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42512ED9" w14:textId="76EA1424" w:rsidR="00DC69C7" w:rsidRPr="00170B9E" w:rsidRDefault="0024126E">
      <w:pPr>
        <w:rPr>
          <w:rFonts w:ascii="Arial" w:hAnsi="Arial" w:cs="Arial"/>
          <w:b/>
          <w:bCs/>
          <w:color w:val="0070C0"/>
          <w:sz w:val="36"/>
          <w:szCs w:val="36"/>
        </w:rPr>
      </w:pPr>
      <w:r>
        <w:rPr>
          <w:rFonts w:ascii="Arial" w:hAnsi="Arial" w:cs="Arial"/>
          <w:b/>
          <w:sz w:val="36"/>
          <w:szCs w:val="36"/>
        </w:rPr>
        <w:t xml:space="preserve">ID 3000 – </w:t>
      </w:r>
      <w:r w:rsidR="00522FB0" w:rsidRPr="00170B9E">
        <w:rPr>
          <w:rFonts w:ascii="Arial" w:hAnsi="Arial" w:cs="Arial"/>
          <w:b/>
          <w:sz w:val="36"/>
          <w:szCs w:val="36"/>
        </w:rPr>
        <w:t>ACQUISIZIONE</w:t>
      </w:r>
      <w:r w:rsidR="00522FB0" w:rsidRPr="00170B9E">
        <w:rPr>
          <w:rFonts w:ascii="Arial" w:hAnsi="Arial" w:cs="Arial"/>
          <w:b/>
          <w:bCs/>
          <w:sz w:val="36"/>
          <w:szCs w:val="36"/>
        </w:rPr>
        <w:t xml:space="preserve"> </w:t>
      </w:r>
      <w:r w:rsidRPr="0024126E">
        <w:rPr>
          <w:rFonts w:ascii="Arial" w:hAnsi="Arial" w:cs="Arial"/>
          <w:b/>
          <w:bCs/>
          <w:sz w:val="36"/>
          <w:szCs w:val="36"/>
        </w:rPr>
        <w:t>SOTTOSCRIZION</w:t>
      </w:r>
      <w:r w:rsidR="00DE7303">
        <w:rPr>
          <w:rFonts w:ascii="Arial" w:hAnsi="Arial" w:cs="Arial"/>
          <w:b/>
          <w:bCs/>
          <w:sz w:val="36"/>
          <w:szCs w:val="36"/>
        </w:rPr>
        <w:t>I</w:t>
      </w:r>
      <w:r w:rsidR="003B3975">
        <w:rPr>
          <w:rFonts w:ascii="Arial" w:hAnsi="Arial" w:cs="Arial"/>
          <w:b/>
          <w:bCs/>
          <w:sz w:val="36"/>
          <w:szCs w:val="36"/>
        </w:rPr>
        <w:t xml:space="preserve"> </w:t>
      </w:r>
      <w:r w:rsidRPr="0024126E">
        <w:rPr>
          <w:rFonts w:ascii="Arial" w:hAnsi="Arial" w:cs="Arial"/>
          <w:b/>
          <w:bCs/>
          <w:sz w:val="36"/>
          <w:szCs w:val="36"/>
        </w:rPr>
        <w:t>CEDIMENSION XREPORT</w:t>
      </w:r>
      <w:r w:rsidR="00451951">
        <w:rPr>
          <w:rFonts w:ascii="Arial" w:hAnsi="Arial" w:cs="Arial"/>
          <w:b/>
          <w:bCs/>
          <w:sz w:val="36"/>
          <w:szCs w:val="36"/>
        </w:rPr>
        <w:t xml:space="preserve"> E RELATIVO SUPPORTO</w:t>
      </w:r>
      <w:r w:rsidRPr="0024126E">
        <w:rPr>
          <w:rFonts w:ascii="Arial" w:hAnsi="Arial" w:cs="Arial"/>
          <w:b/>
          <w:bCs/>
          <w:sz w:val="36"/>
          <w:szCs w:val="36"/>
        </w:rPr>
        <w:t xml:space="preserve"> PER SOGEI</w:t>
      </w:r>
      <w:r w:rsidRPr="00170B9E">
        <w:rPr>
          <w:rFonts w:ascii="Arial" w:hAnsi="Arial" w:cs="Arial"/>
          <w:b/>
          <w:bCs/>
          <w:sz w:val="36"/>
          <w:szCs w:val="36"/>
        </w:rPr>
        <w:t xml:space="preserve"> </w:t>
      </w:r>
    </w:p>
    <w:p w14:paraId="3F7F09E2" w14:textId="77777777" w:rsidR="00DC69C7" w:rsidRPr="00170B9E" w:rsidRDefault="00DC69C7">
      <w:pPr>
        <w:rPr>
          <w:rFonts w:ascii="Arial" w:hAnsi="Arial" w:cs="Arial"/>
          <w:b/>
          <w:bCs/>
        </w:rPr>
      </w:pPr>
    </w:p>
    <w:p w14:paraId="07AAEEC8" w14:textId="77777777" w:rsidR="00DC69C7" w:rsidRPr="00170B9E" w:rsidRDefault="00DC69C7">
      <w:pPr>
        <w:rPr>
          <w:rFonts w:ascii="Arial" w:hAnsi="Arial" w:cs="Arial"/>
          <w:b/>
          <w:bCs/>
        </w:rPr>
      </w:pPr>
    </w:p>
    <w:p w14:paraId="439733AA" w14:textId="77777777" w:rsidR="00DC69C7" w:rsidRPr="00170B9E" w:rsidRDefault="00DC69C7">
      <w:pPr>
        <w:rPr>
          <w:rFonts w:ascii="Arial" w:hAnsi="Arial" w:cs="Arial"/>
          <w:b/>
          <w:bCs/>
        </w:rPr>
      </w:pPr>
    </w:p>
    <w:p w14:paraId="1AA5E5C4" w14:textId="77777777" w:rsidR="00DC69C7" w:rsidRPr="00170B9E" w:rsidRDefault="00DC69C7">
      <w:pPr>
        <w:rPr>
          <w:rFonts w:ascii="Arial" w:hAnsi="Arial" w:cs="Arial"/>
          <w:b/>
          <w:bCs/>
        </w:rPr>
      </w:pPr>
    </w:p>
    <w:p w14:paraId="696C3DFB" w14:textId="77777777" w:rsidR="00DC69C7" w:rsidRPr="00170B9E" w:rsidRDefault="00DC69C7">
      <w:pPr>
        <w:rPr>
          <w:rFonts w:ascii="Arial" w:hAnsi="Arial" w:cs="Arial"/>
          <w:b/>
          <w:bCs/>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65F58194" w14:textId="77777777" w:rsidR="00DC69C7" w:rsidRPr="00170B9E" w:rsidRDefault="00DC69C7">
      <w:pPr>
        <w:pStyle w:val="Titolo4"/>
        <w:jc w:val="left"/>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76A77AA" w14:textId="77777777" w:rsidR="00DC69C7" w:rsidRPr="00170B9E" w:rsidRDefault="00DC69C7">
      <w:pPr>
        <w:spacing w:line="360" w:lineRule="auto"/>
        <w:rPr>
          <w:rFonts w:ascii="Arial" w:hAnsi="Arial" w:cs="Arial"/>
          <w:sz w:val="20"/>
          <w:szCs w:val="20"/>
        </w:rPr>
      </w:pPr>
    </w:p>
    <w:p w14:paraId="6A7D672F" w14:textId="77777777" w:rsidR="00DC69C7" w:rsidRPr="00170B9E" w:rsidRDefault="00DC69C7">
      <w:pPr>
        <w:pStyle w:val="Titolo4"/>
        <w:jc w:val="left"/>
        <w:rPr>
          <w:rFonts w:ascii="Arial" w:hAnsi="Arial" w:cs="Arial"/>
          <w:sz w:val="20"/>
          <w:szCs w:val="20"/>
        </w:rPr>
      </w:pPr>
    </w:p>
    <w:p w14:paraId="67EC5947" w14:textId="77777777" w:rsidR="00DC69C7" w:rsidRPr="00170B9E" w:rsidRDefault="00DC69C7">
      <w:pPr>
        <w:pStyle w:val="Titolo4"/>
        <w:jc w:val="left"/>
        <w:rPr>
          <w:rFonts w:ascii="Arial" w:hAnsi="Arial" w:cs="Arial"/>
          <w:sz w:val="20"/>
          <w:szCs w:val="20"/>
        </w:rPr>
      </w:pPr>
    </w:p>
    <w:p w14:paraId="7129E583" w14:textId="77777777" w:rsidR="00DC69C7" w:rsidRPr="00170B9E" w:rsidRDefault="00DC69C7">
      <w:pPr>
        <w:rPr>
          <w:rFonts w:ascii="Arial" w:hAnsi="Arial" w:cs="Arial"/>
        </w:rPr>
      </w:pPr>
    </w:p>
    <w:p w14:paraId="6F56C1EE" w14:textId="77777777" w:rsidR="00DC69C7" w:rsidRPr="00170B9E" w:rsidRDefault="00522FB0">
      <w:pPr>
        <w:spacing w:line="276" w:lineRule="auto"/>
        <w:jc w:val="both"/>
        <w:rPr>
          <w:rFonts w:ascii="Arial" w:hAnsi="Arial" w:cs="Arial"/>
          <w:b/>
          <w:bCs/>
          <w:i/>
          <w:sz w:val="20"/>
          <w:szCs w:val="20"/>
        </w:rPr>
      </w:pPr>
      <w:r w:rsidRPr="00170B9E">
        <w:rPr>
          <w:rFonts w:ascii="Arial" w:hAnsi="Arial" w:cs="Arial"/>
          <w:b/>
          <w:bCs/>
          <w:i/>
          <w:sz w:val="20"/>
          <w:szCs w:val="20"/>
        </w:rPr>
        <w:t>Da inviare a mezzo mail all’indirizzo:</w:t>
      </w:r>
    </w:p>
    <w:p w14:paraId="6E5AC4AA" w14:textId="77777777" w:rsidR="00DC69C7" w:rsidRPr="00170B9E" w:rsidRDefault="00DC69C7">
      <w:pPr>
        <w:spacing w:line="276" w:lineRule="auto"/>
        <w:jc w:val="both"/>
        <w:rPr>
          <w:rFonts w:ascii="Arial" w:hAnsi="Arial" w:cs="Arial"/>
          <w:bCs/>
          <w:sz w:val="20"/>
          <w:szCs w:val="20"/>
        </w:rPr>
      </w:pPr>
    </w:p>
    <w:p w14:paraId="5E175526" w14:textId="77777777" w:rsidR="00250ECE" w:rsidRPr="00222B57" w:rsidRDefault="00250ECE" w:rsidP="00250ECE">
      <w:pPr>
        <w:spacing w:line="276" w:lineRule="auto"/>
        <w:jc w:val="both"/>
        <w:rPr>
          <w:rFonts w:asciiTheme="minorHAnsi" w:hAnsiTheme="minorHAnsi" w:cs="Arial"/>
          <w:bCs/>
          <w:sz w:val="20"/>
          <w:szCs w:val="20"/>
        </w:rPr>
      </w:pPr>
      <w:hyperlink r:id="rId11" w:history="1">
        <w:r w:rsidRPr="00222B57">
          <w:rPr>
            <w:rStyle w:val="Collegamentoipertestuale"/>
            <w:rFonts w:ascii="Calibri" w:hAnsi="Calibri" w:cs="Arial"/>
            <w:b/>
            <w:sz w:val="20"/>
            <w:szCs w:val="20"/>
          </w:rPr>
          <w:t>ictconsip@postacert.consip.it</w:t>
        </w:r>
      </w:hyperlink>
    </w:p>
    <w:p w14:paraId="402A7B54" w14:textId="77777777" w:rsidR="00250ECE" w:rsidRPr="00222B57" w:rsidRDefault="00250ECE" w:rsidP="00250ECE">
      <w:pPr>
        <w:spacing w:line="276" w:lineRule="auto"/>
        <w:jc w:val="both"/>
        <w:rPr>
          <w:rFonts w:asciiTheme="minorHAnsi" w:hAnsiTheme="minorHAnsi" w:cs="Arial"/>
          <w:bCs/>
          <w:color w:val="FF0000"/>
          <w:sz w:val="20"/>
          <w:szCs w:val="20"/>
        </w:rPr>
      </w:pPr>
    </w:p>
    <w:p w14:paraId="38CA2E44" w14:textId="77777777" w:rsidR="00250ECE" w:rsidRPr="00222B57" w:rsidRDefault="00250ECE" w:rsidP="00250ECE">
      <w:pPr>
        <w:spacing w:line="276" w:lineRule="auto"/>
        <w:jc w:val="both"/>
        <w:rPr>
          <w:rFonts w:asciiTheme="minorHAnsi" w:hAnsiTheme="minorHAnsi" w:cs="Arial"/>
          <w:bCs/>
          <w:color w:val="FF0000"/>
          <w:sz w:val="20"/>
          <w:szCs w:val="20"/>
        </w:rPr>
      </w:pPr>
    </w:p>
    <w:p w14:paraId="3F5DBDFF" w14:textId="77777777" w:rsidR="00250ECE" w:rsidRPr="00222B57" w:rsidRDefault="00250ECE" w:rsidP="00250ECE">
      <w:pPr>
        <w:spacing w:line="276" w:lineRule="auto"/>
        <w:jc w:val="both"/>
        <w:rPr>
          <w:rFonts w:asciiTheme="minorHAnsi" w:hAnsiTheme="minorHAnsi" w:cs="Arial"/>
          <w:bCs/>
          <w:color w:val="FF0000"/>
          <w:sz w:val="20"/>
          <w:szCs w:val="20"/>
        </w:rPr>
      </w:pPr>
    </w:p>
    <w:p w14:paraId="0A4EAA92" w14:textId="77777777" w:rsidR="00250ECE" w:rsidRPr="00222B57" w:rsidRDefault="00250ECE" w:rsidP="00250ECE">
      <w:pPr>
        <w:spacing w:line="276" w:lineRule="auto"/>
        <w:jc w:val="both"/>
        <w:rPr>
          <w:rFonts w:asciiTheme="minorHAnsi" w:hAnsiTheme="minorHAnsi" w:cs="Arial"/>
          <w:bCs/>
          <w:color w:val="FF0000"/>
          <w:sz w:val="20"/>
          <w:szCs w:val="20"/>
        </w:rPr>
      </w:pPr>
    </w:p>
    <w:p w14:paraId="06F248BB" w14:textId="041D7B4D" w:rsidR="00250ECE" w:rsidRPr="00222B57" w:rsidRDefault="00250ECE" w:rsidP="00250ECE">
      <w:pPr>
        <w:spacing w:line="276" w:lineRule="auto"/>
        <w:jc w:val="both"/>
        <w:rPr>
          <w:rFonts w:asciiTheme="minorHAnsi" w:hAnsiTheme="minorHAnsi" w:cs="Arial"/>
          <w:bCs/>
          <w:color w:val="0070C0"/>
          <w:sz w:val="20"/>
          <w:szCs w:val="20"/>
        </w:rPr>
      </w:pPr>
      <w:r w:rsidRPr="00222B57">
        <w:rPr>
          <w:rFonts w:asciiTheme="minorHAnsi" w:hAnsiTheme="minorHAnsi" w:cs="Arial"/>
          <w:bCs/>
          <w:sz w:val="20"/>
          <w:szCs w:val="20"/>
        </w:rPr>
        <w:t xml:space="preserve">Roma, </w:t>
      </w:r>
      <w:r w:rsidR="00C25FB1">
        <w:rPr>
          <w:rFonts w:asciiTheme="minorHAnsi" w:hAnsiTheme="minorHAnsi" w:cs="Arial"/>
          <w:bCs/>
          <w:sz w:val="20"/>
          <w:szCs w:val="20"/>
        </w:rPr>
        <w:t>04</w:t>
      </w:r>
      <w:r w:rsidRPr="00222B57">
        <w:rPr>
          <w:rFonts w:asciiTheme="minorHAnsi" w:hAnsiTheme="minorHAnsi" w:cs="Arial"/>
          <w:bCs/>
          <w:sz w:val="20"/>
          <w:szCs w:val="20"/>
        </w:rPr>
        <w:t>/0</w:t>
      </w:r>
      <w:r>
        <w:rPr>
          <w:rFonts w:asciiTheme="minorHAnsi" w:hAnsiTheme="minorHAnsi" w:cs="Arial"/>
          <w:bCs/>
          <w:sz w:val="20"/>
          <w:szCs w:val="20"/>
        </w:rPr>
        <w:t>3</w:t>
      </w:r>
      <w:r w:rsidRPr="00222B57">
        <w:rPr>
          <w:rFonts w:asciiTheme="minorHAnsi" w:hAnsiTheme="minorHAnsi" w:cs="Arial"/>
          <w:bCs/>
          <w:sz w:val="20"/>
          <w:szCs w:val="20"/>
        </w:rPr>
        <w:t>/202</w:t>
      </w:r>
      <w:r w:rsidR="00B92816">
        <w:rPr>
          <w:rFonts w:asciiTheme="minorHAnsi" w:hAnsiTheme="minorHAnsi" w:cs="Arial"/>
          <w:bCs/>
          <w:sz w:val="20"/>
          <w:szCs w:val="20"/>
        </w:rPr>
        <w:t>6</w:t>
      </w:r>
    </w:p>
    <w:p w14:paraId="6DE72221" w14:textId="77777777" w:rsidR="00DC69C7" w:rsidRPr="00170B9E" w:rsidRDefault="00522FB0">
      <w:pPr>
        <w:pStyle w:val="Corpotesto"/>
        <w:jc w:val="left"/>
        <w:rPr>
          <w:rFonts w:ascii="Arial" w:hAnsi="Arial" w:cs="Arial"/>
          <w:sz w:val="20"/>
        </w:rPr>
      </w:pPr>
      <w:r w:rsidRPr="00170B9E">
        <w:rPr>
          <w:rFonts w:ascii="Arial" w:hAnsi="Arial" w:cs="Arial"/>
          <w:sz w:val="20"/>
        </w:rPr>
        <w:br w:type="page"/>
      </w:r>
    </w:p>
    <w:p w14:paraId="57154260" w14:textId="77777777" w:rsidR="00DC69C7" w:rsidRPr="002D4475" w:rsidRDefault="00522FB0">
      <w:pPr>
        <w:spacing w:line="360" w:lineRule="auto"/>
        <w:rPr>
          <w:rFonts w:ascii="Arial" w:hAnsi="Arial" w:cs="Arial"/>
          <w:sz w:val="20"/>
          <w:szCs w:val="20"/>
        </w:rPr>
      </w:pPr>
      <w:r w:rsidRPr="00170B9E">
        <w:rPr>
          <w:rFonts w:ascii="Arial" w:hAnsi="Arial" w:cs="Arial"/>
          <w:b/>
          <w:sz w:val="22"/>
          <w:szCs w:val="22"/>
        </w:rPr>
        <w:lastRenderedPageBreak/>
        <w:t>PREMESSA</w:t>
      </w:r>
    </w:p>
    <w:p w14:paraId="65A0366A" w14:textId="45FFB2FC" w:rsidR="00DC69C7" w:rsidRPr="002D4475" w:rsidRDefault="00522FB0">
      <w:pPr>
        <w:spacing w:after="120" w:line="276" w:lineRule="auto"/>
        <w:jc w:val="both"/>
        <w:rPr>
          <w:rFonts w:ascii="Arial" w:hAnsi="Arial" w:cs="Arial"/>
          <w:sz w:val="20"/>
          <w:szCs w:val="20"/>
        </w:rPr>
      </w:pPr>
      <w:r w:rsidRPr="00170B9E">
        <w:rPr>
          <w:rFonts w:ascii="Arial" w:hAnsi="Arial" w:cs="Arial"/>
          <w:sz w:val="20"/>
          <w:szCs w:val="20"/>
        </w:rPr>
        <w:t xml:space="preserve">La presente consultazione di mercato è relativa all’acquisizione </w:t>
      </w:r>
      <w:r w:rsidR="008B4F85">
        <w:rPr>
          <w:rFonts w:ascii="Arial" w:hAnsi="Arial" w:cs="Arial"/>
          <w:sz w:val="20"/>
          <w:szCs w:val="20"/>
        </w:rPr>
        <w:t>del rinnovo delle</w:t>
      </w:r>
      <w:r w:rsidR="00081B96">
        <w:rPr>
          <w:rFonts w:ascii="Arial" w:hAnsi="Arial" w:cs="Arial"/>
          <w:sz w:val="20"/>
          <w:szCs w:val="20"/>
        </w:rPr>
        <w:t xml:space="preserve"> licenze in</w:t>
      </w:r>
      <w:r w:rsidR="002D4475" w:rsidRPr="002D4475">
        <w:rPr>
          <w:rFonts w:ascii="Arial" w:hAnsi="Arial" w:cs="Arial"/>
          <w:sz w:val="20"/>
          <w:szCs w:val="20"/>
        </w:rPr>
        <w:t xml:space="preserve"> </w:t>
      </w:r>
      <w:r w:rsidR="00A91F04">
        <w:rPr>
          <w:rFonts w:ascii="Arial" w:hAnsi="Arial" w:cs="Arial"/>
          <w:sz w:val="20"/>
          <w:szCs w:val="20"/>
        </w:rPr>
        <w:t>sottoscrizion</w:t>
      </w:r>
      <w:r w:rsidR="00081B96">
        <w:rPr>
          <w:rFonts w:ascii="Arial" w:hAnsi="Arial" w:cs="Arial"/>
          <w:sz w:val="20"/>
          <w:szCs w:val="20"/>
        </w:rPr>
        <w:t>e</w:t>
      </w:r>
      <w:r w:rsidR="002D4475" w:rsidRPr="002D4475">
        <w:rPr>
          <w:rFonts w:ascii="Arial" w:hAnsi="Arial" w:cs="Arial"/>
          <w:sz w:val="20"/>
          <w:szCs w:val="20"/>
        </w:rPr>
        <w:t xml:space="preserve"> dei prodotti X-Report</w:t>
      </w:r>
      <w:r w:rsidR="003D5D2C">
        <w:rPr>
          <w:rFonts w:ascii="Arial" w:hAnsi="Arial" w:cs="Arial"/>
          <w:sz w:val="20"/>
          <w:szCs w:val="20"/>
        </w:rPr>
        <w:t xml:space="preserve"> e relativo supporto</w:t>
      </w:r>
      <w:r w:rsidR="00DA44EE">
        <w:rPr>
          <w:rFonts w:ascii="Arial" w:hAnsi="Arial" w:cs="Arial"/>
          <w:sz w:val="20"/>
          <w:szCs w:val="20"/>
        </w:rPr>
        <w:t xml:space="preserve"> per Sogei</w:t>
      </w:r>
      <w:r w:rsidRPr="002D4475">
        <w:rPr>
          <w:rFonts w:ascii="Arial" w:hAnsi="Arial" w:cs="Arial"/>
          <w:sz w:val="20"/>
          <w:szCs w:val="20"/>
        </w:rPr>
        <w:t>.</w:t>
      </w:r>
    </w:p>
    <w:p w14:paraId="4E545CAB"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I requisiti e le caratteristiche tecniche e/o funzionali sono meglio specificati nel corpo del presente documento.</w:t>
      </w:r>
    </w:p>
    <w:p w14:paraId="1573F5FF" w14:textId="77777777" w:rsidR="00DC69C7" w:rsidRPr="00170B9E" w:rsidRDefault="00522FB0">
      <w:pPr>
        <w:pStyle w:val="Corpodeltesto21"/>
        <w:spacing w:after="120" w:line="276" w:lineRule="auto"/>
        <w:rPr>
          <w:rFonts w:ascii="Arial" w:hAnsi="Arial" w:cs="Arial"/>
          <w:sz w:val="20"/>
          <w:szCs w:val="20"/>
        </w:rPr>
      </w:pPr>
      <w:r w:rsidRPr="00170B9E">
        <w:rPr>
          <w:rFonts w:ascii="Arial" w:hAnsi="Arial" w:cs="Arial"/>
          <w:sz w:val="20"/>
          <w:szCs w:val="20"/>
        </w:rPr>
        <w:t>Consip S.p.A. informa pertanto il mercato della fornitura circa gli elementi di seguito riportati, con l’obiettivo di:</w:t>
      </w:r>
    </w:p>
    <w:p w14:paraId="1CB1045E"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verificare l’effettiva esistenza di più operatori economici potenzialmente interessati;</w:t>
      </w:r>
    </w:p>
    <w:p w14:paraId="20A5F4CD"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pubblicizzare al meglio le caratteristiche qualitative e tecniche dei beni e servizi oggetto di analisi;</w:t>
      </w:r>
    </w:p>
    <w:p w14:paraId="19AD0F8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 xml:space="preserve">Ciò anche al fine di confermare o meno l’esistenza dei presupposti che consentono ai sensi dell’art. 63 del D.lgs. 50/2016 il ricorso alla procedura negoziata senza pubblicazione del bando. </w:t>
      </w:r>
    </w:p>
    <w:p w14:paraId="5322FE52" w14:textId="613A02D1" w:rsidR="00DC69C7" w:rsidRPr="006608F9" w:rsidRDefault="00522FB0">
      <w:pPr>
        <w:spacing w:before="120" w:after="120" w:line="276" w:lineRule="auto"/>
        <w:jc w:val="both"/>
        <w:rPr>
          <w:rFonts w:ascii="Arial" w:hAnsi="Arial" w:cs="Arial"/>
          <w:sz w:val="20"/>
          <w:szCs w:val="20"/>
        </w:rPr>
      </w:pPr>
      <w:r w:rsidRPr="00170B9E">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170B9E">
        <w:rPr>
          <w:rFonts w:ascii="Arial" w:hAnsi="Arial" w:cs="Arial"/>
          <w:b/>
          <w:bCs/>
          <w:sz w:val="20"/>
          <w:szCs w:val="20"/>
          <w:u w:val="single"/>
        </w:rPr>
        <w:t>15 giorni solari</w:t>
      </w:r>
      <w:r w:rsidRPr="00170B9E">
        <w:rPr>
          <w:rFonts w:ascii="Arial" w:hAnsi="Arial" w:cs="Arial"/>
          <w:bCs/>
          <w:sz w:val="20"/>
          <w:szCs w:val="20"/>
          <w:u w:val="single"/>
        </w:rPr>
        <w:t xml:space="preserve"> dalla data odierna</w:t>
      </w:r>
      <w:r w:rsidRPr="00170B9E">
        <w:rPr>
          <w:rFonts w:ascii="Arial" w:hAnsi="Arial" w:cs="Arial"/>
          <w:bCs/>
          <w:color w:val="FF0000"/>
          <w:sz w:val="20"/>
          <w:szCs w:val="20"/>
        </w:rPr>
        <w:t xml:space="preserve"> </w:t>
      </w:r>
      <w:r w:rsidRPr="00170B9E">
        <w:rPr>
          <w:rFonts w:ascii="Arial" w:hAnsi="Arial" w:cs="Arial"/>
          <w:bCs/>
          <w:sz w:val="20"/>
          <w:szCs w:val="20"/>
        </w:rPr>
        <w:t xml:space="preserve">all’indirizzo </w:t>
      </w:r>
      <w:r w:rsidRPr="006608F9">
        <w:rPr>
          <w:rFonts w:ascii="Arial" w:hAnsi="Arial" w:cs="Arial"/>
          <w:b/>
          <w:bCs/>
          <w:sz w:val="20"/>
          <w:szCs w:val="20"/>
        </w:rPr>
        <w:t xml:space="preserve">PEC </w:t>
      </w:r>
      <w:hyperlink r:id="rId12" w:history="1">
        <w:r w:rsidR="007D64AB" w:rsidRPr="006608F9">
          <w:rPr>
            <w:rStyle w:val="Collegamentoipertestuale"/>
            <w:rFonts w:ascii="Arial" w:hAnsi="Arial" w:cs="Arial"/>
            <w:b/>
            <w:bCs/>
            <w:sz w:val="20"/>
            <w:szCs w:val="20"/>
          </w:rPr>
          <w:t>ictconsip@postacert.consip.it</w:t>
        </w:r>
      </w:hyperlink>
      <w:r w:rsidR="007D64AB">
        <w:rPr>
          <w:rFonts w:ascii="Arial" w:hAnsi="Arial" w:cs="Arial"/>
          <w:sz w:val="20"/>
          <w:szCs w:val="20"/>
        </w:rPr>
        <w:t xml:space="preserve"> </w:t>
      </w:r>
      <w:r w:rsidRPr="007D64AB">
        <w:rPr>
          <w:rFonts w:ascii="Arial" w:hAnsi="Arial" w:cs="Arial"/>
          <w:sz w:val="20"/>
          <w:szCs w:val="20"/>
        </w:rPr>
        <w:t>specificando nell’oggetto della e-mail:</w:t>
      </w:r>
      <w:r w:rsidR="003B3975">
        <w:rPr>
          <w:rFonts w:ascii="Arial" w:hAnsi="Arial" w:cs="Arial"/>
          <w:sz w:val="20"/>
          <w:szCs w:val="20"/>
        </w:rPr>
        <w:t xml:space="preserve"> “</w:t>
      </w:r>
      <w:r w:rsidR="003B3975" w:rsidRPr="006608F9">
        <w:rPr>
          <w:rFonts w:ascii="Arial" w:hAnsi="Arial" w:cs="Arial"/>
          <w:b/>
          <w:bCs/>
          <w:sz w:val="20"/>
          <w:szCs w:val="20"/>
        </w:rPr>
        <w:t xml:space="preserve">ID 3000 </w:t>
      </w:r>
      <w:r w:rsidR="006608F9" w:rsidRPr="006608F9">
        <w:rPr>
          <w:rFonts w:ascii="Arial" w:hAnsi="Arial" w:cs="Arial"/>
          <w:b/>
          <w:bCs/>
          <w:sz w:val="20"/>
          <w:szCs w:val="20"/>
        </w:rPr>
        <w:t>–</w:t>
      </w:r>
      <w:r w:rsidR="003B3975" w:rsidRPr="006608F9">
        <w:rPr>
          <w:rFonts w:ascii="Arial" w:hAnsi="Arial" w:cs="Arial"/>
          <w:b/>
          <w:bCs/>
          <w:sz w:val="20"/>
          <w:szCs w:val="20"/>
        </w:rPr>
        <w:t xml:space="preserve"> </w:t>
      </w:r>
      <w:r w:rsidR="006608F9">
        <w:rPr>
          <w:rFonts w:ascii="Arial" w:hAnsi="Arial" w:cs="Arial"/>
          <w:b/>
          <w:bCs/>
          <w:sz w:val="20"/>
          <w:szCs w:val="20"/>
        </w:rPr>
        <w:t>S</w:t>
      </w:r>
      <w:r w:rsidR="003D5D2C" w:rsidRPr="006608F9">
        <w:rPr>
          <w:rFonts w:ascii="Arial" w:hAnsi="Arial" w:cs="Arial"/>
          <w:b/>
          <w:bCs/>
          <w:sz w:val="20"/>
          <w:szCs w:val="20"/>
        </w:rPr>
        <w:t>ottosc</w:t>
      </w:r>
      <w:r w:rsidR="006608F9" w:rsidRPr="006608F9">
        <w:rPr>
          <w:rFonts w:ascii="Arial" w:hAnsi="Arial" w:cs="Arial"/>
          <w:b/>
          <w:bCs/>
          <w:sz w:val="20"/>
          <w:szCs w:val="20"/>
        </w:rPr>
        <w:t xml:space="preserve">rizioni </w:t>
      </w:r>
      <w:proofErr w:type="spellStart"/>
      <w:r w:rsidR="006608F9" w:rsidRPr="006608F9">
        <w:rPr>
          <w:rFonts w:ascii="Arial" w:hAnsi="Arial" w:cs="Arial"/>
          <w:b/>
          <w:bCs/>
          <w:sz w:val="20"/>
          <w:szCs w:val="20"/>
        </w:rPr>
        <w:t>Cedimension</w:t>
      </w:r>
      <w:proofErr w:type="spellEnd"/>
      <w:r w:rsidR="006608F9" w:rsidRPr="006608F9">
        <w:rPr>
          <w:rFonts w:ascii="Arial" w:hAnsi="Arial" w:cs="Arial"/>
          <w:b/>
          <w:bCs/>
          <w:sz w:val="20"/>
          <w:szCs w:val="20"/>
        </w:rPr>
        <w:t xml:space="preserve"> </w:t>
      </w:r>
      <w:proofErr w:type="spellStart"/>
      <w:r w:rsidR="006608F9" w:rsidRPr="006608F9">
        <w:rPr>
          <w:rFonts w:ascii="Arial" w:hAnsi="Arial" w:cs="Arial"/>
          <w:b/>
          <w:bCs/>
          <w:sz w:val="20"/>
          <w:szCs w:val="20"/>
        </w:rPr>
        <w:t>XReport</w:t>
      </w:r>
      <w:proofErr w:type="spellEnd"/>
      <w:r w:rsidR="006608F9" w:rsidRPr="006608F9">
        <w:rPr>
          <w:rFonts w:ascii="Arial" w:hAnsi="Arial" w:cs="Arial"/>
          <w:b/>
          <w:bCs/>
          <w:sz w:val="20"/>
          <w:szCs w:val="20"/>
        </w:rPr>
        <w:t xml:space="preserve"> per Sogei</w:t>
      </w:r>
      <w:r w:rsidR="006608F9" w:rsidRPr="006608F9">
        <w:rPr>
          <w:rFonts w:ascii="Arial" w:hAnsi="Arial" w:cs="Arial"/>
          <w:sz w:val="20"/>
          <w:szCs w:val="20"/>
        </w:rPr>
        <w:t>”</w:t>
      </w:r>
    </w:p>
    <w:p w14:paraId="00838222"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170B9E" w:rsidRDefault="00522FB0">
      <w:pPr>
        <w:pStyle w:val="Titolo1"/>
        <w:numPr>
          <w:ilvl w:val="0"/>
          <w:numId w:val="0"/>
        </w:numPr>
        <w:spacing w:line="276" w:lineRule="auto"/>
        <w:rPr>
          <w:rFonts w:cs="Arial"/>
          <w:sz w:val="24"/>
        </w:rPr>
      </w:pPr>
      <w:r w:rsidRPr="00170B9E">
        <w:rPr>
          <w:rFonts w:cs="Arial"/>
          <w:sz w:val="20"/>
          <w:szCs w:val="20"/>
        </w:rPr>
        <w:t>L’invio del documento al nostro recapito implica il consenso al trattamento dei dati forniti.</w:t>
      </w:r>
      <w:r w:rsidRPr="00170B9E">
        <w:rPr>
          <w:rFonts w:cs="Arial"/>
          <w:sz w:val="20"/>
          <w:szCs w:val="20"/>
        </w:rPr>
        <w:br w:type="page"/>
      </w:r>
      <w:r w:rsidRPr="00170B9E">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pPr>
        <w:pStyle w:val="Titolo1"/>
        <w:numPr>
          <w:ilvl w:val="0"/>
          <w:numId w:val="0"/>
        </w:numPr>
        <w:jc w:val="both"/>
        <w:rPr>
          <w:rFonts w:cs="Arial"/>
          <w:i/>
          <w:sz w:val="20"/>
          <w:szCs w:val="20"/>
        </w:rPr>
      </w:pPr>
    </w:p>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170B9E" w:rsidRDefault="00522FB0">
      <w:pPr>
        <w:rPr>
          <w:rFonts w:ascii="Arial" w:hAnsi="Arial" w:cs="Arial"/>
          <w:b/>
        </w:rPr>
      </w:pPr>
      <w:r w:rsidRPr="00170B9E">
        <w:rPr>
          <w:rFonts w:ascii="Arial" w:hAnsi="Arial" w:cs="Arial"/>
        </w:rPr>
        <w:br w:type="page"/>
      </w:r>
    </w:p>
    <w:p w14:paraId="385A48E0" w14:textId="77777777" w:rsidR="00DC69C7" w:rsidRPr="00170B9E" w:rsidRDefault="00522FB0">
      <w:pPr>
        <w:pStyle w:val="Titolo1"/>
        <w:numPr>
          <w:ilvl w:val="0"/>
          <w:numId w:val="0"/>
        </w:numPr>
        <w:rPr>
          <w:rFonts w:cs="Arial"/>
          <w:szCs w:val="22"/>
        </w:rPr>
      </w:pPr>
      <w:r w:rsidRPr="00170B9E">
        <w:rPr>
          <w:rFonts w:cs="Arial"/>
          <w:szCs w:val="22"/>
        </w:rPr>
        <w:lastRenderedPageBreak/>
        <w:t>Oggetto dell’iniziativa</w:t>
      </w:r>
    </w:p>
    <w:p w14:paraId="6CEEAEED" w14:textId="5EF08F88" w:rsidR="00BF1B1D" w:rsidRDefault="00BF1B1D" w:rsidP="00BF1B1D">
      <w:pPr>
        <w:spacing w:line="276" w:lineRule="auto"/>
        <w:jc w:val="both"/>
        <w:rPr>
          <w:rFonts w:ascii="Arial" w:hAnsi="Arial" w:cs="Arial"/>
          <w:sz w:val="20"/>
          <w:szCs w:val="20"/>
        </w:rPr>
      </w:pPr>
      <w:r w:rsidRPr="00BF1B1D">
        <w:rPr>
          <w:rFonts w:ascii="Arial" w:hAnsi="Arial" w:cs="Arial"/>
          <w:sz w:val="20"/>
          <w:szCs w:val="20"/>
        </w:rPr>
        <w:t>Sogei</w:t>
      </w:r>
      <w:r w:rsidR="00584EF7">
        <w:rPr>
          <w:rFonts w:ascii="Arial" w:hAnsi="Arial" w:cs="Arial"/>
          <w:sz w:val="20"/>
          <w:szCs w:val="20"/>
        </w:rPr>
        <w:t>,</w:t>
      </w:r>
      <w:r w:rsidRPr="00BF1B1D">
        <w:rPr>
          <w:rFonts w:ascii="Arial" w:hAnsi="Arial" w:cs="Arial"/>
          <w:sz w:val="20"/>
          <w:szCs w:val="20"/>
        </w:rPr>
        <w:t xml:space="preserve"> nell’ambito delle su</w:t>
      </w:r>
      <w:r w:rsidR="00201D6B">
        <w:rPr>
          <w:rFonts w:ascii="Arial" w:hAnsi="Arial" w:cs="Arial"/>
          <w:sz w:val="20"/>
          <w:szCs w:val="20"/>
        </w:rPr>
        <w:t>e</w:t>
      </w:r>
      <w:r w:rsidRPr="00BF1B1D">
        <w:rPr>
          <w:rFonts w:ascii="Arial" w:hAnsi="Arial" w:cs="Arial"/>
          <w:sz w:val="20"/>
          <w:szCs w:val="20"/>
        </w:rPr>
        <w:t xml:space="preserve"> attività istituzionali</w:t>
      </w:r>
      <w:r w:rsidR="00584EF7">
        <w:rPr>
          <w:rFonts w:ascii="Arial" w:hAnsi="Arial" w:cs="Arial"/>
          <w:sz w:val="20"/>
          <w:szCs w:val="20"/>
        </w:rPr>
        <w:t>,</w:t>
      </w:r>
      <w:r w:rsidRPr="00BF1B1D">
        <w:rPr>
          <w:rFonts w:ascii="Arial" w:hAnsi="Arial" w:cs="Arial"/>
          <w:sz w:val="20"/>
          <w:szCs w:val="20"/>
        </w:rPr>
        <w:t xml:space="preserve"> utilizza il software </w:t>
      </w:r>
      <w:proofErr w:type="spellStart"/>
      <w:r w:rsidRPr="00BF1B1D">
        <w:rPr>
          <w:rFonts w:ascii="Arial" w:hAnsi="Arial" w:cs="Arial"/>
          <w:sz w:val="20"/>
          <w:szCs w:val="20"/>
        </w:rPr>
        <w:t>XReport</w:t>
      </w:r>
      <w:proofErr w:type="spellEnd"/>
      <w:r w:rsidRPr="00BF1B1D">
        <w:rPr>
          <w:rFonts w:ascii="Arial" w:hAnsi="Arial" w:cs="Arial"/>
          <w:sz w:val="20"/>
          <w:szCs w:val="20"/>
        </w:rPr>
        <w:t xml:space="preserve"> per la gestione integrata e controllata dei report applicativi destinati agli uffici territoriali </w:t>
      </w:r>
      <w:proofErr w:type="spellStart"/>
      <w:r w:rsidRPr="00BF1B1D">
        <w:rPr>
          <w:rFonts w:ascii="Arial" w:hAnsi="Arial" w:cs="Arial"/>
          <w:sz w:val="20"/>
          <w:szCs w:val="20"/>
        </w:rPr>
        <w:t>ADeR</w:t>
      </w:r>
      <w:proofErr w:type="spellEnd"/>
      <w:r>
        <w:rPr>
          <w:rFonts w:ascii="Arial" w:hAnsi="Arial" w:cs="Arial"/>
          <w:sz w:val="20"/>
          <w:szCs w:val="20"/>
        </w:rPr>
        <w:t xml:space="preserve"> </w:t>
      </w:r>
      <w:r w:rsidR="00201D6B">
        <w:rPr>
          <w:rFonts w:ascii="Arial" w:hAnsi="Arial" w:cs="Arial"/>
          <w:sz w:val="20"/>
          <w:szCs w:val="20"/>
        </w:rPr>
        <w:t>(</w:t>
      </w:r>
      <w:r w:rsidRPr="00BF1B1D">
        <w:rPr>
          <w:rFonts w:ascii="Arial" w:hAnsi="Arial" w:cs="Arial"/>
          <w:sz w:val="20"/>
          <w:szCs w:val="20"/>
        </w:rPr>
        <w:t>circa 8000 utenti interessati e 3000 tipologie di tabulati differenti), necessari a gestire i processi di acquisizione, trasformazione, gestione, archiviazione e pubblicazione di tutti i flussi di documenti prodotti in ambiente Equitalia (mediamente circa 100</w:t>
      </w:r>
      <w:r w:rsidR="00201D6B">
        <w:rPr>
          <w:rFonts w:ascii="Arial" w:hAnsi="Arial" w:cs="Arial"/>
          <w:sz w:val="20"/>
          <w:szCs w:val="20"/>
        </w:rPr>
        <w:t>,</w:t>
      </w:r>
      <w:r w:rsidRPr="00BF1B1D">
        <w:rPr>
          <w:rFonts w:ascii="Arial" w:hAnsi="Arial" w:cs="Arial"/>
          <w:sz w:val="20"/>
          <w:szCs w:val="20"/>
        </w:rPr>
        <w:t xml:space="preserve">00 documenti al giorno). I documenti prodotti sono mantenuti in linea per gli ultimi dodici mesi. </w:t>
      </w:r>
    </w:p>
    <w:p w14:paraId="1916C35E" w14:textId="1FB51BCB" w:rsidR="00B74328" w:rsidRDefault="00B74328" w:rsidP="00BF1B1D">
      <w:pPr>
        <w:spacing w:line="276" w:lineRule="auto"/>
        <w:jc w:val="both"/>
        <w:rPr>
          <w:rFonts w:ascii="Arial" w:hAnsi="Arial" w:cs="Arial"/>
          <w:sz w:val="20"/>
          <w:szCs w:val="20"/>
        </w:rPr>
      </w:pPr>
      <w:r>
        <w:rPr>
          <w:rFonts w:ascii="Arial" w:hAnsi="Arial" w:cs="Arial"/>
          <w:sz w:val="20"/>
          <w:szCs w:val="20"/>
        </w:rPr>
        <w:t xml:space="preserve">Nei </w:t>
      </w:r>
      <w:r w:rsidRPr="00282486">
        <w:rPr>
          <w:rFonts w:ascii="Arial" w:hAnsi="Arial" w:cs="Arial"/>
          <w:sz w:val="20"/>
          <w:szCs w:val="20"/>
        </w:rPr>
        <w:t xml:space="preserve">piani strategici futuri, Sogei manterrà l’infrastruttura Mainframe, ma ne avvierà un percorso di modernizzazione volto a declinarlo, oltre che in modalità tradizionale, in una veste integrata con le soluzioni Open/Cloud. A seguito della scelta strategica assunta da Sogei nel confermare la piattaforma mainframe, il prodotto </w:t>
      </w:r>
      <w:proofErr w:type="spellStart"/>
      <w:r w:rsidRPr="00282486">
        <w:rPr>
          <w:rFonts w:ascii="Arial" w:hAnsi="Arial" w:cs="Arial"/>
          <w:sz w:val="20"/>
          <w:szCs w:val="20"/>
        </w:rPr>
        <w:t>XReport</w:t>
      </w:r>
      <w:proofErr w:type="spellEnd"/>
      <w:r w:rsidRPr="00282486">
        <w:rPr>
          <w:rFonts w:ascii="Arial" w:hAnsi="Arial" w:cs="Arial"/>
          <w:sz w:val="20"/>
          <w:szCs w:val="20"/>
        </w:rPr>
        <w:t xml:space="preserve"> mantiene inalterata la funzione di gestione documentale.</w:t>
      </w:r>
    </w:p>
    <w:p w14:paraId="392D4EC4" w14:textId="77777777" w:rsidR="00F468EC" w:rsidRDefault="00F468EC" w:rsidP="00BF1B1D">
      <w:pPr>
        <w:spacing w:line="276" w:lineRule="auto"/>
        <w:jc w:val="both"/>
        <w:rPr>
          <w:rFonts w:ascii="Arial" w:hAnsi="Arial" w:cs="Arial"/>
          <w:sz w:val="20"/>
          <w:szCs w:val="20"/>
        </w:rPr>
      </w:pPr>
    </w:p>
    <w:p w14:paraId="6B3A105B" w14:textId="2DFDAC2D" w:rsidR="00CC3D5C" w:rsidRDefault="00F47A83" w:rsidP="00282486">
      <w:pPr>
        <w:spacing w:line="276" w:lineRule="auto"/>
        <w:jc w:val="both"/>
        <w:rPr>
          <w:rFonts w:ascii="Arial" w:hAnsi="Arial" w:cs="Arial"/>
          <w:sz w:val="20"/>
          <w:szCs w:val="20"/>
        </w:rPr>
      </w:pPr>
      <w:r w:rsidRPr="00F47A83">
        <w:rPr>
          <w:rFonts w:ascii="Arial" w:hAnsi="Arial" w:cs="Arial"/>
          <w:sz w:val="20"/>
          <w:szCs w:val="20"/>
        </w:rPr>
        <w:t>Dopo aver valutato e visto alternative nel mercato di riferimento</w:t>
      </w:r>
      <w:r>
        <w:rPr>
          <w:rFonts w:ascii="Arial" w:hAnsi="Arial" w:cs="Arial"/>
          <w:sz w:val="20"/>
          <w:szCs w:val="20"/>
        </w:rPr>
        <w:t>,</w:t>
      </w:r>
      <w:r w:rsidRPr="00F47A83">
        <w:rPr>
          <w:rFonts w:ascii="Arial" w:hAnsi="Arial" w:cs="Arial"/>
          <w:sz w:val="20"/>
          <w:szCs w:val="20"/>
        </w:rPr>
        <w:t xml:space="preserve"> </w:t>
      </w:r>
      <w:r>
        <w:rPr>
          <w:rFonts w:ascii="Arial" w:hAnsi="Arial" w:cs="Arial"/>
          <w:sz w:val="20"/>
          <w:szCs w:val="20"/>
        </w:rPr>
        <w:t>i</w:t>
      </w:r>
      <w:r w:rsidR="00437086" w:rsidRPr="00437086">
        <w:rPr>
          <w:rFonts w:ascii="Arial" w:hAnsi="Arial" w:cs="Arial"/>
          <w:sz w:val="20"/>
          <w:szCs w:val="20"/>
        </w:rPr>
        <w:t xml:space="preserve"> principali motivi per cui si ritiene necessario procedere ad un rinnovo dell’attuale soluzione e non all’acquisto di una eventuale alternativa di mercato, sono i seguenti</w:t>
      </w:r>
      <w:r w:rsidR="00437086">
        <w:rPr>
          <w:rFonts w:ascii="Arial" w:hAnsi="Arial" w:cs="Arial"/>
          <w:sz w:val="20"/>
          <w:szCs w:val="20"/>
        </w:rPr>
        <w:t>:</w:t>
      </w:r>
    </w:p>
    <w:p w14:paraId="70DC8DE7" w14:textId="1F86EE27" w:rsidR="00437086" w:rsidRDefault="00282486" w:rsidP="00437086">
      <w:pPr>
        <w:pStyle w:val="Paragrafoelenco"/>
        <w:numPr>
          <w:ilvl w:val="0"/>
          <w:numId w:val="18"/>
        </w:numPr>
        <w:spacing w:line="276" w:lineRule="auto"/>
        <w:jc w:val="both"/>
        <w:rPr>
          <w:rFonts w:ascii="Arial" w:hAnsi="Arial" w:cs="Arial"/>
          <w:sz w:val="20"/>
          <w:szCs w:val="20"/>
        </w:rPr>
      </w:pPr>
      <w:r w:rsidRPr="00437086">
        <w:rPr>
          <w:rFonts w:ascii="Arial" w:hAnsi="Arial" w:cs="Arial"/>
          <w:sz w:val="20"/>
          <w:szCs w:val="20"/>
        </w:rPr>
        <w:t xml:space="preserve">L’utilizzo del prodotto è esteso a tutti gli uffici territoriali nazionali di </w:t>
      </w:r>
      <w:proofErr w:type="spellStart"/>
      <w:r w:rsidRPr="00437086">
        <w:rPr>
          <w:rFonts w:ascii="Arial" w:hAnsi="Arial" w:cs="Arial"/>
          <w:sz w:val="20"/>
          <w:szCs w:val="20"/>
        </w:rPr>
        <w:t>AdER</w:t>
      </w:r>
      <w:proofErr w:type="spellEnd"/>
      <w:r w:rsidRPr="00437086">
        <w:rPr>
          <w:rFonts w:ascii="Arial" w:hAnsi="Arial" w:cs="Arial"/>
          <w:sz w:val="20"/>
          <w:szCs w:val="20"/>
        </w:rPr>
        <w:t xml:space="preserve">, che si avvalgono di </w:t>
      </w:r>
      <w:r w:rsidRPr="00437086">
        <w:rPr>
          <w:rFonts w:ascii="Arial" w:hAnsi="Arial" w:cs="Arial"/>
          <w:sz w:val="20"/>
          <w:szCs w:val="20"/>
          <w:u w:val="single"/>
        </w:rPr>
        <w:t xml:space="preserve">caratteristiche </w:t>
      </w:r>
      <w:r w:rsidR="00CC3D5C" w:rsidRPr="00437086">
        <w:rPr>
          <w:rFonts w:ascii="Arial" w:hAnsi="Arial" w:cs="Arial"/>
          <w:sz w:val="20"/>
          <w:szCs w:val="20"/>
          <w:u w:val="single"/>
        </w:rPr>
        <w:t>peculiari</w:t>
      </w:r>
      <w:r w:rsidRPr="00437086">
        <w:rPr>
          <w:rFonts w:ascii="Arial" w:hAnsi="Arial" w:cs="Arial"/>
          <w:sz w:val="20"/>
          <w:szCs w:val="20"/>
          <w:u w:val="single"/>
        </w:rPr>
        <w:t xml:space="preserve"> di </w:t>
      </w:r>
      <w:proofErr w:type="spellStart"/>
      <w:r w:rsidRPr="00437086">
        <w:rPr>
          <w:rFonts w:ascii="Arial" w:hAnsi="Arial" w:cs="Arial"/>
          <w:sz w:val="20"/>
          <w:szCs w:val="20"/>
          <w:u w:val="single"/>
        </w:rPr>
        <w:t>XReport</w:t>
      </w:r>
      <w:proofErr w:type="spellEnd"/>
      <w:r w:rsidR="00C27C3B">
        <w:rPr>
          <w:rFonts w:ascii="Arial" w:hAnsi="Arial" w:cs="Arial"/>
          <w:sz w:val="20"/>
          <w:szCs w:val="20"/>
        </w:rPr>
        <w:t>,</w:t>
      </w:r>
      <w:r w:rsidRPr="00437086">
        <w:rPr>
          <w:rFonts w:ascii="Arial" w:hAnsi="Arial" w:cs="Arial"/>
          <w:sz w:val="20"/>
          <w:szCs w:val="20"/>
        </w:rPr>
        <w:t xml:space="preserve"> di seguito elencate:</w:t>
      </w:r>
    </w:p>
    <w:p w14:paraId="0D63FAE6" w14:textId="77777777" w:rsidR="00437086" w:rsidRDefault="00282486" w:rsidP="00437086">
      <w:pPr>
        <w:pStyle w:val="Paragrafoelenco"/>
        <w:numPr>
          <w:ilvl w:val="1"/>
          <w:numId w:val="18"/>
        </w:numPr>
        <w:spacing w:line="276" w:lineRule="auto"/>
        <w:jc w:val="both"/>
        <w:rPr>
          <w:rFonts w:ascii="Arial" w:hAnsi="Arial" w:cs="Arial"/>
          <w:sz w:val="20"/>
          <w:szCs w:val="20"/>
        </w:rPr>
      </w:pPr>
      <w:r w:rsidRPr="00437086">
        <w:rPr>
          <w:rFonts w:ascii="Arial" w:hAnsi="Arial" w:cs="Arial"/>
          <w:sz w:val="20"/>
          <w:szCs w:val="20"/>
        </w:rPr>
        <w:t xml:space="preserve">Selezione dei tabulati interessati al trattamento direttamente dal JES2 senza transitare attraverso il disco </w:t>
      </w:r>
      <w:proofErr w:type="spellStart"/>
      <w:r w:rsidRPr="00437086">
        <w:rPr>
          <w:rFonts w:ascii="Arial" w:hAnsi="Arial" w:cs="Arial"/>
          <w:sz w:val="20"/>
          <w:szCs w:val="20"/>
        </w:rPr>
        <w:t>spool</w:t>
      </w:r>
      <w:proofErr w:type="spellEnd"/>
      <w:r w:rsidRPr="00437086">
        <w:rPr>
          <w:rFonts w:ascii="Arial" w:hAnsi="Arial" w:cs="Arial"/>
          <w:sz w:val="20"/>
          <w:szCs w:val="20"/>
        </w:rPr>
        <w:t xml:space="preserve"> del </w:t>
      </w:r>
      <w:proofErr w:type="spellStart"/>
      <w:r w:rsidRPr="00437086">
        <w:rPr>
          <w:rFonts w:ascii="Arial" w:hAnsi="Arial" w:cs="Arial"/>
          <w:sz w:val="20"/>
          <w:szCs w:val="20"/>
        </w:rPr>
        <w:t>subsystem</w:t>
      </w:r>
      <w:proofErr w:type="spellEnd"/>
      <w:r w:rsidRPr="00437086">
        <w:rPr>
          <w:rFonts w:ascii="Arial" w:hAnsi="Arial" w:cs="Arial"/>
          <w:sz w:val="20"/>
          <w:szCs w:val="20"/>
        </w:rPr>
        <w:t>, eliminando in tal modo ritardi e problemi di spazio.</w:t>
      </w:r>
    </w:p>
    <w:p w14:paraId="2941720A" w14:textId="77777777" w:rsidR="00437086" w:rsidRDefault="00282486" w:rsidP="00437086">
      <w:pPr>
        <w:pStyle w:val="Paragrafoelenco"/>
        <w:numPr>
          <w:ilvl w:val="1"/>
          <w:numId w:val="18"/>
        </w:numPr>
        <w:spacing w:line="276" w:lineRule="auto"/>
        <w:jc w:val="both"/>
        <w:rPr>
          <w:rFonts w:ascii="Arial" w:hAnsi="Arial" w:cs="Arial"/>
          <w:sz w:val="20"/>
          <w:szCs w:val="20"/>
        </w:rPr>
      </w:pPr>
      <w:r w:rsidRPr="00437086">
        <w:rPr>
          <w:rFonts w:ascii="Arial" w:hAnsi="Arial" w:cs="Arial"/>
          <w:sz w:val="20"/>
          <w:szCs w:val="20"/>
        </w:rPr>
        <w:t>Trasmissione degli stessi verso server Windows sui quali si eseguiranno le elaborazioni descritte in seguito attraverso il JES2 Gateway.</w:t>
      </w:r>
    </w:p>
    <w:p w14:paraId="61CF0A1C" w14:textId="77777777" w:rsidR="00437086" w:rsidRDefault="00282486" w:rsidP="00437086">
      <w:pPr>
        <w:pStyle w:val="Paragrafoelenco"/>
        <w:numPr>
          <w:ilvl w:val="1"/>
          <w:numId w:val="18"/>
        </w:numPr>
        <w:spacing w:line="276" w:lineRule="auto"/>
        <w:jc w:val="both"/>
        <w:rPr>
          <w:rFonts w:ascii="Arial" w:hAnsi="Arial" w:cs="Arial"/>
          <w:sz w:val="20"/>
          <w:szCs w:val="20"/>
        </w:rPr>
      </w:pPr>
      <w:r w:rsidRPr="00437086">
        <w:rPr>
          <w:rFonts w:ascii="Arial" w:hAnsi="Arial" w:cs="Arial"/>
          <w:sz w:val="20"/>
          <w:szCs w:val="20"/>
        </w:rPr>
        <w:t xml:space="preserve">Interpretazione o </w:t>
      </w:r>
      <w:proofErr w:type="spellStart"/>
      <w:r w:rsidRPr="00437086">
        <w:rPr>
          <w:rFonts w:ascii="Arial" w:hAnsi="Arial" w:cs="Arial"/>
          <w:sz w:val="20"/>
          <w:szCs w:val="20"/>
        </w:rPr>
        <w:t>parsing</w:t>
      </w:r>
      <w:proofErr w:type="spellEnd"/>
      <w:r w:rsidRPr="00437086">
        <w:rPr>
          <w:rFonts w:ascii="Arial" w:hAnsi="Arial" w:cs="Arial"/>
          <w:sz w:val="20"/>
          <w:szCs w:val="20"/>
        </w:rPr>
        <w:t xml:space="preserve"> dei tabulati, finalizzato alla suddivisione dei reports in base a chiavi di ricerca e a regole predefinite ritagliate specificamente su misura per consentire la creazione di sotto-reports dedicati a specifici gruppi di utenza.</w:t>
      </w:r>
    </w:p>
    <w:p w14:paraId="0DC9891A" w14:textId="77777777" w:rsidR="00437086" w:rsidRDefault="00282486" w:rsidP="00437086">
      <w:pPr>
        <w:pStyle w:val="Paragrafoelenco"/>
        <w:numPr>
          <w:ilvl w:val="1"/>
          <w:numId w:val="18"/>
        </w:numPr>
        <w:spacing w:line="276" w:lineRule="auto"/>
        <w:jc w:val="both"/>
        <w:rPr>
          <w:rFonts w:ascii="Arial" w:hAnsi="Arial" w:cs="Arial"/>
          <w:sz w:val="20"/>
          <w:szCs w:val="20"/>
        </w:rPr>
      </w:pPr>
      <w:r w:rsidRPr="00437086">
        <w:rPr>
          <w:rFonts w:ascii="Arial" w:hAnsi="Arial" w:cs="Arial"/>
          <w:sz w:val="20"/>
          <w:szCs w:val="20"/>
        </w:rPr>
        <w:t>Data Conversion che, in funzione delle regole specifiche per ogni singolo report o sotto-report, creano files in formato PDF, EXCEL, TXT o XML.</w:t>
      </w:r>
    </w:p>
    <w:p w14:paraId="75359CB4" w14:textId="77777777" w:rsidR="00437086" w:rsidRDefault="00282486" w:rsidP="00437086">
      <w:pPr>
        <w:pStyle w:val="Paragrafoelenco"/>
        <w:numPr>
          <w:ilvl w:val="1"/>
          <w:numId w:val="18"/>
        </w:numPr>
        <w:spacing w:line="276" w:lineRule="auto"/>
        <w:jc w:val="both"/>
        <w:rPr>
          <w:rFonts w:ascii="Arial" w:hAnsi="Arial" w:cs="Arial"/>
          <w:sz w:val="20"/>
          <w:szCs w:val="20"/>
        </w:rPr>
      </w:pPr>
      <w:r w:rsidRPr="00437086">
        <w:rPr>
          <w:rFonts w:ascii="Arial" w:hAnsi="Arial" w:cs="Arial"/>
          <w:sz w:val="20"/>
          <w:szCs w:val="20"/>
        </w:rPr>
        <w:t>Creazione di files in formato EXCEL seguendo criteri di selezione, di righe e colonne, anche da pagine diverse, definiti dall’utente, semplificando le attività di controllo di carattere contabile.</w:t>
      </w:r>
    </w:p>
    <w:p w14:paraId="4951D5D4" w14:textId="77777777" w:rsidR="00437086" w:rsidRDefault="00282486" w:rsidP="00437086">
      <w:pPr>
        <w:pStyle w:val="Paragrafoelenco"/>
        <w:numPr>
          <w:ilvl w:val="1"/>
          <w:numId w:val="18"/>
        </w:numPr>
        <w:spacing w:line="276" w:lineRule="auto"/>
        <w:jc w:val="both"/>
        <w:rPr>
          <w:rFonts w:ascii="Arial" w:hAnsi="Arial" w:cs="Arial"/>
          <w:sz w:val="20"/>
          <w:szCs w:val="20"/>
        </w:rPr>
      </w:pPr>
      <w:r w:rsidRPr="00437086">
        <w:rPr>
          <w:rFonts w:ascii="Arial" w:hAnsi="Arial" w:cs="Arial"/>
          <w:sz w:val="20"/>
          <w:szCs w:val="20"/>
        </w:rPr>
        <w:t>Estrazione dei dati e creazione di file TXT da utilizzare per le comunicazioni con Banca D’Italia, seguendo criteri di selezione e tracciati record particolari, definiti dall’utente.</w:t>
      </w:r>
    </w:p>
    <w:p w14:paraId="54BA780E" w14:textId="77777777" w:rsidR="00E14CA8" w:rsidRDefault="00282486" w:rsidP="00E14CA8">
      <w:pPr>
        <w:pStyle w:val="Paragrafoelenco"/>
        <w:numPr>
          <w:ilvl w:val="1"/>
          <w:numId w:val="18"/>
        </w:numPr>
        <w:spacing w:line="276" w:lineRule="auto"/>
        <w:jc w:val="both"/>
        <w:rPr>
          <w:rFonts w:ascii="Arial" w:hAnsi="Arial" w:cs="Arial"/>
          <w:sz w:val="20"/>
          <w:szCs w:val="20"/>
        </w:rPr>
      </w:pPr>
      <w:r w:rsidRPr="00437086">
        <w:rPr>
          <w:rFonts w:ascii="Arial" w:hAnsi="Arial" w:cs="Arial"/>
          <w:sz w:val="20"/>
          <w:szCs w:val="20"/>
        </w:rPr>
        <w:t>Accesso e visualizzazione dei tabulati nei formati prodotti, da parte dell’utente AER utilizzando un normale browser WEB, quali Internet Explorer, Chrome, Firefox, etc...</w:t>
      </w:r>
    </w:p>
    <w:p w14:paraId="7F86672C" w14:textId="77777777" w:rsidR="00E14CA8" w:rsidRPr="00E14CA8" w:rsidRDefault="00E14CA8" w:rsidP="00E14CA8">
      <w:pPr>
        <w:pStyle w:val="Paragrafoelenco"/>
        <w:numPr>
          <w:ilvl w:val="1"/>
          <w:numId w:val="18"/>
        </w:numPr>
        <w:spacing w:line="276" w:lineRule="auto"/>
        <w:jc w:val="both"/>
        <w:rPr>
          <w:rFonts w:ascii="Arial" w:hAnsi="Arial" w:cs="Arial"/>
          <w:sz w:val="20"/>
          <w:szCs w:val="20"/>
        </w:rPr>
      </w:pPr>
      <w:r w:rsidRPr="00E14CA8">
        <w:rPr>
          <w:rFonts w:ascii="Arial" w:hAnsi="Arial" w:cs="Arial"/>
          <w:iCs/>
          <w:sz w:val="20"/>
          <w:szCs w:val="20"/>
        </w:rPr>
        <w:t>Personalizzazione della pagina WEB iniziale, costruita dinamicamente a seconda del profilo personale dell’utente del personale AER.</w:t>
      </w:r>
    </w:p>
    <w:p w14:paraId="2A7AA611" w14:textId="77777777" w:rsidR="00E14CA8" w:rsidRPr="00E14CA8" w:rsidRDefault="00E14CA8" w:rsidP="00E14CA8">
      <w:pPr>
        <w:pStyle w:val="Paragrafoelenco"/>
        <w:numPr>
          <w:ilvl w:val="1"/>
          <w:numId w:val="18"/>
        </w:numPr>
        <w:spacing w:line="276" w:lineRule="auto"/>
        <w:jc w:val="both"/>
        <w:rPr>
          <w:rFonts w:ascii="Arial" w:hAnsi="Arial" w:cs="Arial"/>
          <w:sz w:val="20"/>
          <w:szCs w:val="20"/>
        </w:rPr>
      </w:pPr>
      <w:r w:rsidRPr="00E14CA8">
        <w:rPr>
          <w:rFonts w:ascii="Arial" w:hAnsi="Arial" w:cs="Arial"/>
          <w:iCs/>
          <w:sz w:val="20"/>
          <w:szCs w:val="20"/>
        </w:rPr>
        <w:t>Individuazione di profili con qualifica di amministratore che possono definire e aggiornare in autonomia (tramite browser WEB) le caratteristiche relative agli utenti, ai profili ed ai diversi tipi di documento.</w:t>
      </w:r>
    </w:p>
    <w:p w14:paraId="4BF2E2A3" w14:textId="77777777" w:rsidR="00E14CA8" w:rsidRPr="00E14CA8" w:rsidRDefault="00E14CA8" w:rsidP="00E14CA8">
      <w:pPr>
        <w:pStyle w:val="Paragrafoelenco"/>
        <w:numPr>
          <w:ilvl w:val="1"/>
          <w:numId w:val="18"/>
        </w:numPr>
        <w:spacing w:line="276" w:lineRule="auto"/>
        <w:jc w:val="both"/>
        <w:rPr>
          <w:rFonts w:ascii="Arial" w:hAnsi="Arial" w:cs="Arial"/>
          <w:sz w:val="20"/>
          <w:szCs w:val="20"/>
        </w:rPr>
      </w:pPr>
      <w:r w:rsidRPr="00E14CA8">
        <w:rPr>
          <w:rFonts w:ascii="Arial" w:hAnsi="Arial" w:cs="Arial"/>
          <w:iCs/>
          <w:sz w:val="20"/>
          <w:szCs w:val="20"/>
        </w:rPr>
        <w:t>Integrazione con i principali sistemi di sicurezza (RACF, LDAP/Active Directory) che garantisce l’integrazione con il Mainframe ed i sistemi open.</w:t>
      </w:r>
    </w:p>
    <w:p w14:paraId="2DADACD6" w14:textId="77777777" w:rsidR="00E14CA8" w:rsidRPr="00E14CA8" w:rsidRDefault="00E14CA8" w:rsidP="00E14CA8">
      <w:pPr>
        <w:pStyle w:val="Paragrafoelenco"/>
        <w:numPr>
          <w:ilvl w:val="1"/>
          <w:numId w:val="18"/>
        </w:numPr>
        <w:spacing w:line="276" w:lineRule="auto"/>
        <w:jc w:val="both"/>
        <w:rPr>
          <w:rFonts w:ascii="Arial" w:hAnsi="Arial" w:cs="Arial"/>
          <w:sz w:val="20"/>
          <w:szCs w:val="20"/>
        </w:rPr>
      </w:pPr>
      <w:r w:rsidRPr="00E14CA8">
        <w:rPr>
          <w:rFonts w:ascii="Arial" w:hAnsi="Arial" w:cs="Arial"/>
          <w:iCs/>
          <w:sz w:val="20"/>
          <w:szCs w:val="20"/>
        </w:rPr>
        <w:t>Scalabilità e dinamicità del numero dei Gateway JES2 e dei server open, a fronte delle diverse esigenze elaborative.</w:t>
      </w:r>
    </w:p>
    <w:p w14:paraId="47A9887F" w14:textId="77777777" w:rsidR="00EF6AA8" w:rsidRPr="00EF6AA8" w:rsidRDefault="00E14CA8" w:rsidP="00EF6AA8">
      <w:pPr>
        <w:pStyle w:val="Paragrafoelenco"/>
        <w:numPr>
          <w:ilvl w:val="1"/>
          <w:numId w:val="18"/>
        </w:numPr>
        <w:spacing w:line="276" w:lineRule="auto"/>
        <w:jc w:val="both"/>
        <w:rPr>
          <w:rFonts w:ascii="Arial" w:hAnsi="Arial" w:cs="Arial"/>
          <w:sz w:val="20"/>
          <w:szCs w:val="20"/>
        </w:rPr>
      </w:pPr>
      <w:r w:rsidRPr="00E14CA8">
        <w:rPr>
          <w:rFonts w:ascii="Arial" w:hAnsi="Arial" w:cs="Arial"/>
          <w:iCs/>
          <w:sz w:val="20"/>
          <w:szCs w:val="20"/>
        </w:rPr>
        <w:lastRenderedPageBreak/>
        <w:t>La componente mainframe è installata sul Sistema Operativo IBM ZOS 2.5, ma è compatibile con versioni successive; i server sono “Windows Server 2019” OS NT 6.2; l’IIS è alla versione 26.2.202.180; il database è SQL Server Enterprise 2016 a 64 bit versione 26.0.195.48.</w:t>
      </w:r>
    </w:p>
    <w:p w14:paraId="7CBDC8B1" w14:textId="252B52DC" w:rsidR="008B20D0" w:rsidRPr="008B20D0" w:rsidRDefault="00881A79" w:rsidP="00EF6AA8">
      <w:pPr>
        <w:pStyle w:val="Paragrafoelenco"/>
        <w:numPr>
          <w:ilvl w:val="0"/>
          <w:numId w:val="18"/>
        </w:numPr>
        <w:spacing w:line="276" w:lineRule="auto"/>
        <w:jc w:val="both"/>
        <w:rPr>
          <w:rFonts w:ascii="Arial" w:hAnsi="Arial" w:cs="Arial"/>
          <w:sz w:val="20"/>
          <w:szCs w:val="20"/>
        </w:rPr>
      </w:pPr>
      <w:r>
        <w:rPr>
          <w:rFonts w:ascii="Arial" w:hAnsi="Arial" w:cs="Arial"/>
          <w:iCs/>
          <w:sz w:val="20"/>
          <w:szCs w:val="20"/>
        </w:rPr>
        <w:t>Il passaggio ad un'altra soluzione</w:t>
      </w:r>
      <w:r w:rsidR="002A7F8F">
        <w:rPr>
          <w:rFonts w:ascii="Arial" w:hAnsi="Arial" w:cs="Arial"/>
          <w:iCs/>
          <w:sz w:val="20"/>
          <w:szCs w:val="20"/>
        </w:rPr>
        <w:t xml:space="preserve">, </w:t>
      </w:r>
      <w:r>
        <w:rPr>
          <w:rFonts w:ascii="Arial" w:hAnsi="Arial" w:cs="Arial"/>
          <w:iCs/>
          <w:sz w:val="20"/>
          <w:szCs w:val="20"/>
        </w:rPr>
        <w:t>dal momento che g</w:t>
      </w:r>
      <w:r w:rsidR="00EF6AA8" w:rsidRPr="00EF6AA8">
        <w:rPr>
          <w:rFonts w:ascii="Arial" w:hAnsi="Arial" w:cs="Arial"/>
          <w:iCs/>
          <w:sz w:val="20"/>
          <w:szCs w:val="20"/>
        </w:rPr>
        <w:t>li utenti che fruiscono del prodotto sono diffusi su tutto il territorio nazionale</w:t>
      </w:r>
      <w:r>
        <w:rPr>
          <w:rFonts w:ascii="Arial" w:hAnsi="Arial" w:cs="Arial"/>
          <w:iCs/>
          <w:sz w:val="20"/>
          <w:szCs w:val="20"/>
        </w:rPr>
        <w:t xml:space="preserve">, </w:t>
      </w:r>
      <w:r w:rsidR="00EF6AA8" w:rsidRPr="00EF6AA8">
        <w:rPr>
          <w:rFonts w:ascii="Arial" w:hAnsi="Arial" w:cs="Arial"/>
          <w:iCs/>
          <w:sz w:val="20"/>
          <w:szCs w:val="20"/>
        </w:rPr>
        <w:t xml:space="preserve">non garantirebbe la </w:t>
      </w:r>
      <w:r w:rsidR="00EF6AA8" w:rsidRPr="00EF6AA8">
        <w:rPr>
          <w:rFonts w:ascii="Arial" w:hAnsi="Arial" w:cs="Arial"/>
          <w:iCs/>
          <w:sz w:val="20"/>
          <w:szCs w:val="20"/>
          <w:u w:val="single"/>
        </w:rPr>
        <w:t>continuità delle prestazioni</w:t>
      </w:r>
      <w:r w:rsidR="00EF6AA8" w:rsidRPr="00EF6AA8">
        <w:rPr>
          <w:rFonts w:ascii="Arial" w:hAnsi="Arial" w:cs="Arial"/>
          <w:iCs/>
          <w:sz w:val="20"/>
          <w:szCs w:val="20"/>
        </w:rPr>
        <w:t xml:space="preserve"> del prodotto incidendo negativamente sulla operatività degli uffici aperti al pubblico (</w:t>
      </w:r>
      <w:r w:rsidR="00EF6AA8" w:rsidRPr="00EF6AA8">
        <w:rPr>
          <w:rFonts w:ascii="Arial" w:hAnsi="Arial" w:cs="Arial"/>
          <w:iCs/>
          <w:sz w:val="20"/>
          <w:szCs w:val="20"/>
          <w:u w:val="single"/>
        </w:rPr>
        <w:t>interruzione di pubblico servizio</w:t>
      </w:r>
      <w:r w:rsidR="00EF6AA8" w:rsidRPr="00EF6AA8">
        <w:rPr>
          <w:rFonts w:ascii="Arial" w:hAnsi="Arial" w:cs="Arial"/>
          <w:iCs/>
          <w:sz w:val="20"/>
          <w:szCs w:val="20"/>
        </w:rPr>
        <w:t>).</w:t>
      </w:r>
    </w:p>
    <w:p w14:paraId="62B2D6FF" w14:textId="6FD81D3B" w:rsidR="00E06245" w:rsidRPr="00E06245" w:rsidRDefault="002A7F8F" w:rsidP="00EF6AA8">
      <w:pPr>
        <w:pStyle w:val="Paragrafoelenco"/>
        <w:numPr>
          <w:ilvl w:val="0"/>
          <w:numId w:val="18"/>
        </w:numPr>
        <w:spacing w:line="276" w:lineRule="auto"/>
        <w:jc w:val="both"/>
        <w:rPr>
          <w:rFonts w:ascii="Arial" w:hAnsi="Arial" w:cs="Arial"/>
          <w:sz w:val="20"/>
          <w:szCs w:val="20"/>
        </w:rPr>
      </w:pPr>
      <w:r>
        <w:rPr>
          <w:rFonts w:ascii="Arial" w:hAnsi="Arial" w:cs="Arial"/>
          <w:iCs/>
          <w:sz w:val="20"/>
          <w:szCs w:val="20"/>
        </w:rPr>
        <w:t xml:space="preserve">Il passaggio ad un’altra </w:t>
      </w:r>
      <w:r w:rsidR="00204154">
        <w:rPr>
          <w:rFonts w:ascii="Arial" w:hAnsi="Arial" w:cs="Arial"/>
          <w:iCs/>
          <w:sz w:val="20"/>
          <w:szCs w:val="20"/>
        </w:rPr>
        <w:t>soluzione comporterebbe</w:t>
      </w:r>
      <w:r w:rsidR="00E06245">
        <w:rPr>
          <w:rFonts w:ascii="Arial" w:hAnsi="Arial" w:cs="Arial"/>
          <w:iCs/>
          <w:sz w:val="20"/>
          <w:szCs w:val="20"/>
        </w:rPr>
        <w:t xml:space="preserve"> </w:t>
      </w:r>
      <w:r w:rsidR="00E06245" w:rsidRPr="00265D12">
        <w:rPr>
          <w:rFonts w:ascii="Arial" w:hAnsi="Arial" w:cs="Arial"/>
          <w:iCs/>
          <w:sz w:val="20"/>
          <w:szCs w:val="20"/>
          <w:u w:val="single"/>
        </w:rPr>
        <w:t>difficoltà organizzative,</w:t>
      </w:r>
      <w:r w:rsidR="00204154" w:rsidRPr="00265D12">
        <w:rPr>
          <w:rFonts w:ascii="Arial" w:hAnsi="Arial" w:cs="Arial"/>
          <w:iCs/>
          <w:sz w:val="20"/>
          <w:szCs w:val="20"/>
          <w:u w:val="single"/>
        </w:rPr>
        <w:t xml:space="preserve"> costi </w:t>
      </w:r>
      <w:r w:rsidR="00E06245" w:rsidRPr="00265D12">
        <w:rPr>
          <w:rFonts w:ascii="Arial" w:hAnsi="Arial" w:cs="Arial"/>
          <w:iCs/>
          <w:sz w:val="20"/>
          <w:szCs w:val="20"/>
          <w:u w:val="single"/>
        </w:rPr>
        <w:t xml:space="preserve">ingenti </w:t>
      </w:r>
      <w:r w:rsidR="00204154" w:rsidRPr="00265D12">
        <w:rPr>
          <w:rFonts w:ascii="Arial" w:hAnsi="Arial" w:cs="Arial"/>
          <w:iCs/>
          <w:sz w:val="20"/>
          <w:szCs w:val="20"/>
          <w:u w:val="single"/>
        </w:rPr>
        <w:t>e tempi</w:t>
      </w:r>
      <w:r w:rsidR="002745BD" w:rsidRPr="00265D12">
        <w:rPr>
          <w:rFonts w:ascii="Arial" w:hAnsi="Arial" w:cs="Arial"/>
          <w:iCs/>
          <w:sz w:val="20"/>
          <w:szCs w:val="20"/>
          <w:u w:val="single"/>
        </w:rPr>
        <w:t xml:space="preserve"> </w:t>
      </w:r>
      <w:r w:rsidR="00204154" w:rsidRPr="00265D12">
        <w:rPr>
          <w:rFonts w:ascii="Arial" w:hAnsi="Arial" w:cs="Arial"/>
          <w:iCs/>
          <w:sz w:val="20"/>
          <w:szCs w:val="20"/>
          <w:u w:val="single"/>
        </w:rPr>
        <w:t>non compatibili con le esigenze del cliente</w:t>
      </w:r>
      <w:r w:rsidR="002745BD">
        <w:rPr>
          <w:rFonts w:ascii="Arial" w:hAnsi="Arial" w:cs="Arial"/>
          <w:iCs/>
          <w:sz w:val="20"/>
          <w:szCs w:val="20"/>
        </w:rPr>
        <w:t>,</w:t>
      </w:r>
      <w:r w:rsidR="00204154">
        <w:rPr>
          <w:rFonts w:ascii="Arial" w:hAnsi="Arial" w:cs="Arial"/>
          <w:iCs/>
          <w:sz w:val="20"/>
          <w:szCs w:val="20"/>
        </w:rPr>
        <w:t xml:space="preserve"> a ca</w:t>
      </w:r>
      <w:r w:rsidR="00E06245">
        <w:rPr>
          <w:rFonts w:ascii="Arial" w:hAnsi="Arial" w:cs="Arial"/>
          <w:iCs/>
          <w:sz w:val="20"/>
          <w:szCs w:val="20"/>
        </w:rPr>
        <w:t>usa di:</w:t>
      </w:r>
    </w:p>
    <w:p w14:paraId="4D9D33C4" w14:textId="098D7353" w:rsidR="003546CF" w:rsidRPr="003546CF" w:rsidRDefault="00EF6AA8" w:rsidP="00EF6AA8">
      <w:pPr>
        <w:pStyle w:val="Paragrafoelenco"/>
        <w:numPr>
          <w:ilvl w:val="1"/>
          <w:numId w:val="18"/>
        </w:numPr>
        <w:spacing w:line="276" w:lineRule="auto"/>
        <w:jc w:val="both"/>
        <w:rPr>
          <w:rFonts w:ascii="Arial" w:hAnsi="Arial" w:cs="Arial"/>
          <w:sz w:val="20"/>
          <w:szCs w:val="20"/>
        </w:rPr>
      </w:pPr>
      <w:r w:rsidRPr="008B20D0">
        <w:rPr>
          <w:rFonts w:ascii="Arial" w:hAnsi="Arial" w:cs="Arial"/>
          <w:iCs/>
          <w:sz w:val="20"/>
          <w:szCs w:val="20"/>
        </w:rPr>
        <w:t>gestione in parallelo dei documenti nei nuovi ambienti</w:t>
      </w:r>
      <w:r w:rsidR="00265D12">
        <w:rPr>
          <w:rFonts w:ascii="Arial" w:hAnsi="Arial" w:cs="Arial"/>
          <w:iCs/>
          <w:sz w:val="20"/>
          <w:szCs w:val="20"/>
        </w:rPr>
        <w:t>;</w:t>
      </w:r>
    </w:p>
    <w:p w14:paraId="59C8C60D" w14:textId="77777777" w:rsidR="00265D12" w:rsidRDefault="00265D12" w:rsidP="003546CF">
      <w:pPr>
        <w:pStyle w:val="Paragrafoelenco"/>
        <w:numPr>
          <w:ilvl w:val="1"/>
          <w:numId w:val="18"/>
        </w:numPr>
        <w:spacing w:line="276" w:lineRule="auto"/>
        <w:jc w:val="both"/>
        <w:rPr>
          <w:rFonts w:ascii="Arial" w:hAnsi="Arial" w:cs="Arial"/>
          <w:iCs/>
          <w:sz w:val="20"/>
          <w:szCs w:val="20"/>
        </w:rPr>
      </w:pPr>
      <w:r>
        <w:rPr>
          <w:rFonts w:ascii="Arial" w:hAnsi="Arial" w:cs="Arial"/>
          <w:iCs/>
          <w:sz w:val="20"/>
          <w:szCs w:val="20"/>
        </w:rPr>
        <w:t xml:space="preserve">necessità di </w:t>
      </w:r>
      <w:r w:rsidR="00EF6AA8" w:rsidRPr="003546CF">
        <w:rPr>
          <w:rFonts w:ascii="Arial" w:hAnsi="Arial" w:cs="Arial"/>
          <w:iCs/>
          <w:sz w:val="20"/>
          <w:szCs w:val="20"/>
        </w:rPr>
        <w:t>formazione del personale operativo</w:t>
      </w:r>
      <w:r>
        <w:rPr>
          <w:rFonts w:ascii="Arial" w:hAnsi="Arial" w:cs="Arial"/>
          <w:iCs/>
          <w:sz w:val="20"/>
          <w:szCs w:val="20"/>
        </w:rPr>
        <w:t>;</w:t>
      </w:r>
    </w:p>
    <w:p w14:paraId="414D9A6D" w14:textId="0C2A9CA9" w:rsidR="003546CF" w:rsidRDefault="00EF6AA8" w:rsidP="003546CF">
      <w:pPr>
        <w:pStyle w:val="Paragrafoelenco"/>
        <w:numPr>
          <w:ilvl w:val="1"/>
          <w:numId w:val="18"/>
        </w:numPr>
        <w:spacing w:line="276" w:lineRule="auto"/>
        <w:jc w:val="both"/>
        <w:rPr>
          <w:rFonts w:ascii="Arial" w:hAnsi="Arial" w:cs="Arial"/>
          <w:iCs/>
          <w:sz w:val="20"/>
          <w:szCs w:val="20"/>
        </w:rPr>
      </w:pPr>
      <w:r w:rsidRPr="003546CF">
        <w:rPr>
          <w:rFonts w:ascii="Arial" w:hAnsi="Arial" w:cs="Arial"/>
          <w:iCs/>
          <w:sz w:val="20"/>
          <w:szCs w:val="20"/>
        </w:rPr>
        <w:t>ridefinizione di circa 3000 tipi di report con le proprie associazioni ai diversi gruppi di utenti per poter ricreare le attuali regole di distribuzione e sicurezza</w:t>
      </w:r>
      <w:r w:rsidR="00265D12">
        <w:rPr>
          <w:rFonts w:ascii="Arial" w:hAnsi="Arial" w:cs="Arial"/>
          <w:iCs/>
          <w:sz w:val="20"/>
          <w:szCs w:val="20"/>
        </w:rPr>
        <w:t>;</w:t>
      </w:r>
    </w:p>
    <w:p w14:paraId="2D23DE49" w14:textId="0662C594" w:rsidR="00EF6AA8" w:rsidRPr="00EF6AA8" w:rsidRDefault="00EF6AA8" w:rsidP="003546CF">
      <w:pPr>
        <w:pStyle w:val="Paragrafoelenco"/>
        <w:numPr>
          <w:ilvl w:val="1"/>
          <w:numId w:val="18"/>
        </w:numPr>
        <w:spacing w:line="276" w:lineRule="auto"/>
        <w:jc w:val="both"/>
        <w:rPr>
          <w:rFonts w:ascii="Arial" w:hAnsi="Arial" w:cs="Arial"/>
          <w:iCs/>
          <w:sz w:val="20"/>
          <w:szCs w:val="20"/>
        </w:rPr>
      </w:pPr>
      <w:r w:rsidRPr="00EF6AA8">
        <w:rPr>
          <w:rFonts w:ascii="Arial" w:hAnsi="Arial" w:cs="Arial"/>
          <w:iCs/>
          <w:sz w:val="20"/>
          <w:szCs w:val="20"/>
        </w:rPr>
        <w:t>verifica delle procedure software già sviluppate per una stima complessiva di 200 gg/p, in funzione della complessità degli interventi, senza peraltro garantire ex-ante i medesimi livelli prestazionali dall’attuale soluzione.</w:t>
      </w:r>
    </w:p>
    <w:p w14:paraId="46897B21" w14:textId="77777777" w:rsidR="00F468EC" w:rsidRDefault="00F468EC" w:rsidP="00BF1B1D">
      <w:pPr>
        <w:spacing w:line="276" w:lineRule="auto"/>
        <w:jc w:val="both"/>
        <w:rPr>
          <w:rFonts w:ascii="Arial" w:hAnsi="Arial" w:cs="Arial"/>
          <w:sz w:val="20"/>
          <w:szCs w:val="20"/>
        </w:rPr>
      </w:pPr>
    </w:p>
    <w:p w14:paraId="4701BE15" w14:textId="787D9E51" w:rsidR="002350C2" w:rsidRDefault="00707EA9" w:rsidP="00BF1B1D">
      <w:pPr>
        <w:spacing w:line="276" w:lineRule="auto"/>
        <w:jc w:val="both"/>
        <w:rPr>
          <w:rFonts w:ascii="Arial" w:hAnsi="Arial" w:cs="Arial"/>
          <w:sz w:val="20"/>
          <w:szCs w:val="20"/>
        </w:rPr>
      </w:pPr>
      <w:r>
        <w:rPr>
          <w:rFonts w:ascii="Arial" w:hAnsi="Arial" w:cs="Arial"/>
          <w:sz w:val="20"/>
          <w:szCs w:val="20"/>
        </w:rPr>
        <w:t>L</w:t>
      </w:r>
      <w:r w:rsidR="00F45613">
        <w:rPr>
          <w:rFonts w:ascii="Arial" w:hAnsi="Arial" w:cs="Arial"/>
          <w:sz w:val="20"/>
          <w:szCs w:val="20"/>
        </w:rPr>
        <w:t>’attuale contratto</w:t>
      </w:r>
      <w:r w:rsidR="00E22B55">
        <w:rPr>
          <w:rFonts w:ascii="Arial" w:hAnsi="Arial" w:cs="Arial"/>
          <w:sz w:val="20"/>
          <w:szCs w:val="20"/>
        </w:rPr>
        <w:t xml:space="preserve">, che prevede licenze in </w:t>
      </w:r>
      <w:r>
        <w:rPr>
          <w:rFonts w:ascii="Arial" w:hAnsi="Arial" w:cs="Arial"/>
          <w:sz w:val="20"/>
          <w:szCs w:val="20"/>
        </w:rPr>
        <w:t>sottoscrizion</w:t>
      </w:r>
      <w:r w:rsidR="00E22B55">
        <w:rPr>
          <w:rFonts w:ascii="Arial" w:hAnsi="Arial" w:cs="Arial"/>
          <w:sz w:val="20"/>
          <w:szCs w:val="20"/>
        </w:rPr>
        <w:t xml:space="preserve">e con </w:t>
      </w:r>
      <w:r>
        <w:rPr>
          <w:rFonts w:ascii="Arial" w:hAnsi="Arial" w:cs="Arial"/>
          <w:sz w:val="20"/>
          <w:szCs w:val="20"/>
        </w:rPr>
        <w:t>la relativa manutenzione,</w:t>
      </w:r>
      <w:r w:rsidR="00E22B55">
        <w:rPr>
          <w:rFonts w:ascii="Arial" w:hAnsi="Arial" w:cs="Arial"/>
          <w:sz w:val="20"/>
          <w:szCs w:val="20"/>
        </w:rPr>
        <w:t xml:space="preserve"> oltre a servizi di supporto specialistico,</w:t>
      </w:r>
      <w:r>
        <w:rPr>
          <w:rFonts w:ascii="Arial" w:hAnsi="Arial" w:cs="Arial"/>
          <w:sz w:val="20"/>
          <w:szCs w:val="20"/>
        </w:rPr>
        <w:t xml:space="preserve"> scadr</w:t>
      </w:r>
      <w:r w:rsidR="00E22B55">
        <w:rPr>
          <w:rFonts w:ascii="Arial" w:hAnsi="Arial" w:cs="Arial"/>
          <w:sz w:val="20"/>
          <w:szCs w:val="20"/>
        </w:rPr>
        <w:t>à il</w:t>
      </w:r>
      <w:r>
        <w:rPr>
          <w:rFonts w:ascii="Arial" w:hAnsi="Arial" w:cs="Arial"/>
          <w:sz w:val="20"/>
          <w:szCs w:val="20"/>
        </w:rPr>
        <w:t xml:space="preserve"> </w:t>
      </w:r>
      <w:r w:rsidR="00F45613" w:rsidRPr="00F45613">
        <w:rPr>
          <w:rFonts w:ascii="Arial" w:hAnsi="Arial" w:cs="Arial"/>
          <w:sz w:val="20"/>
          <w:szCs w:val="20"/>
        </w:rPr>
        <w:t>29/10/2026</w:t>
      </w:r>
      <w:r w:rsidR="00E22B55">
        <w:rPr>
          <w:rFonts w:ascii="Arial" w:hAnsi="Arial" w:cs="Arial"/>
          <w:sz w:val="20"/>
          <w:szCs w:val="20"/>
        </w:rPr>
        <w:t>.</w:t>
      </w:r>
    </w:p>
    <w:p w14:paraId="5AB01FFA" w14:textId="77777777" w:rsidR="002350C2" w:rsidRDefault="002350C2" w:rsidP="00BF1B1D">
      <w:pPr>
        <w:spacing w:line="276" w:lineRule="auto"/>
        <w:jc w:val="both"/>
        <w:rPr>
          <w:rFonts w:ascii="Arial" w:hAnsi="Arial" w:cs="Arial"/>
          <w:sz w:val="20"/>
          <w:szCs w:val="20"/>
        </w:rPr>
      </w:pPr>
    </w:p>
    <w:p w14:paraId="69D8351B" w14:textId="2FD7F21A" w:rsidR="00092FE7" w:rsidRDefault="002350C2" w:rsidP="00752760">
      <w:pPr>
        <w:spacing w:line="276" w:lineRule="auto"/>
        <w:jc w:val="both"/>
        <w:rPr>
          <w:rFonts w:ascii="Arial" w:hAnsi="Arial" w:cs="Arial"/>
          <w:sz w:val="20"/>
          <w:szCs w:val="20"/>
        </w:rPr>
      </w:pPr>
      <w:r>
        <w:rPr>
          <w:rFonts w:ascii="Arial" w:hAnsi="Arial" w:cs="Arial"/>
          <w:sz w:val="20"/>
          <w:szCs w:val="20"/>
        </w:rPr>
        <w:t xml:space="preserve">La richiesta in oggetto </w:t>
      </w:r>
      <w:r w:rsidR="00C259B8">
        <w:rPr>
          <w:rFonts w:ascii="Arial" w:hAnsi="Arial" w:cs="Arial"/>
          <w:sz w:val="20"/>
          <w:szCs w:val="20"/>
        </w:rPr>
        <w:t xml:space="preserve">prevede di conseguenza, </w:t>
      </w:r>
      <w:r w:rsidRPr="002350C2">
        <w:rPr>
          <w:rFonts w:ascii="Arial" w:hAnsi="Arial" w:cs="Arial"/>
          <w:sz w:val="20"/>
          <w:szCs w:val="20"/>
        </w:rPr>
        <w:t xml:space="preserve">oltre ai servizi professionali specialistici, </w:t>
      </w:r>
      <w:r w:rsidR="006736CE">
        <w:rPr>
          <w:rFonts w:ascii="Arial" w:hAnsi="Arial" w:cs="Arial"/>
          <w:sz w:val="20"/>
          <w:szCs w:val="20"/>
        </w:rPr>
        <w:t>le licenze in sottoscrizione</w:t>
      </w:r>
      <w:r w:rsidR="006A1EAC">
        <w:rPr>
          <w:rFonts w:ascii="Arial" w:hAnsi="Arial" w:cs="Arial"/>
          <w:sz w:val="20"/>
          <w:szCs w:val="20"/>
        </w:rPr>
        <w:t>,</w:t>
      </w:r>
      <w:r w:rsidR="006736CE">
        <w:rPr>
          <w:rFonts w:ascii="Arial" w:hAnsi="Arial" w:cs="Arial"/>
          <w:sz w:val="20"/>
          <w:szCs w:val="20"/>
        </w:rPr>
        <w:t xml:space="preserve"> con relativa</w:t>
      </w:r>
      <w:r w:rsidRPr="002350C2">
        <w:rPr>
          <w:rFonts w:ascii="Arial" w:hAnsi="Arial" w:cs="Arial"/>
          <w:sz w:val="20"/>
          <w:szCs w:val="20"/>
        </w:rPr>
        <w:t xml:space="preserve"> manutenzione</w:t>
      </w:r>
      <w:r w:rsidR="006A1EAC">
        <w:rPr>
          <w:rFonts w:ascii="Arial" w:hAnsi="Arial" w:cs="Arial"/>
          <w:sz w:val="20"/>
          <w:szCs w:val="20"/>
        </w:rPr>
        <w:t>,</w:t>
      </w:r>
      <w:r w:rsidRPr="002350C2">
        <w:rPr>
          <w:rFonts w:ascii="Arial" w:hAnsi="Arial" w:cs="Arial"/>
          <w:sz w:val="20"/>
          <w:szCs w:val="20"/>
        </w:rPr>
        <w:t xml:space="preserve"> in continuità con le precedenti, per evitare eventuali disservizi di Sogei nei confronti dei propri clienti</w:t>
      </w:r>
      <w:r w:rsidR="00C14CC1">
        <w:rPr>
          <w:rFonts w:ascii="Arial" w:hAnsi="Arial" w:cs="Arial"/>
          <w:sz w:val="20"/>
          <w:szCs w:val="20"/>
        </w:rPr>
        <w:t>.</w:t>
      </w:r>
      <w:r w:rsidR="00752760">
        <w:rPr>
          <w:rFonts w:ascii="Arial" w:hAnsi="Arial" w:cs="Arial"/>
          <w:sz w:val="20"/>
          <w:szCs w:val="20"/>
        </w:rPr>
        <w:t xml:space="preserve"> </w:t>
      </w:r>
    </w:p>
    <w:p w14:paraId="1C3CAA98" w14:textId="34778FE6" w:rsidR="00752760" w:rsidRDefault="00752760" w:rsidP="00752760">
      <w:pPr>
        <w:spacing w:line="276" w:lineRule="auto"/>
        <w:jc w:val="both"/>
        <w:rPr>
          <w:rFonts w:ascii="Arial" w:hAnsi="Arial" w:cs="Arial"/>
          <w:sz w:val="20"/>
          <w:szCs w:val="20"/>
        </w:rPr>
      </w:pPr>
      <w:r>
        <w:rPr>
          <w:rFonts w:ascii="Arial" w:hAnsi="Arial" w:cs="Arial"/>
          <w:sz w:val="20"/>
          <w:szCs w:val="20"/>
        </w:rPr>
        <w:t>In particolare</w:t>
      </w:r>
      <w:r w:rsidR="00457D81">
        <w:rPr>
          <w:rFonts w:ascii="Arial" w:hAnsi="Arial" w:cs="Arial"/>
          <w:sz w:val="20"/>
          <w:szCs w:val="20"/>
        </w:rPr>
        <w:t>,</w:t>
      </w:r>
      <w:r>
        <w:rPr>
          <w:rFonts w:ascii="Arial" w:hAnsi="Arial" w:cs="Arial"/>
          <w:sz w:val="20"/>
          <w:szCs w:val="20"/>
        </w:rPr>
        <w:t xml:space="preserve"> viene richiesto:</w:t>
      </w:r>
    </w:p>
    <w:p w14:paraId="250AB470" w14:textId="0E639F67" w:rsidR="00752760" w:rsidRPr="005F19F8" w:rsidRDefault="000C2089" w:rsidP="005F19F8">
      <w:pPr>
        <w:pStyle w:val="Paragrafoelenco"/>
        <w:numPr>
          <w:ilvl w:val="0"/>
          <w:numId w:val="16"/>
        </w:numPr>
        <w:spacing w:line="276" w:lineRule="auto"/>
        <w:jc w:val="both"/>
        <w:rPr>
          <w:rFonts w:ascii="Arial" w:hAnsi="Arial" w:cs="Arial"/>
          <w:sz w:val="20"/>
          <w:szCs w:val="20"/>
        </w:rPr>
      </w:pPr>
      <w:r w:rsidRPr="00092FE7">
        <w:rPr>
          <w:rFonts w:ascii="Arial" w:hAnsi="Arial" w:cs="Arial"/>
          <w:b/>
          <w:bCs/>
          <w:sz w:val="20"/>
          <w:szCs w:val="20"/>
        </w:rPr>
        <w:t xml:space="preserve">n. </w:t>
      </w:r>
      <w:r w:rsidR="005F19F8" w:rsidRPr="00092FE7">
        <w:rPr>
          <w:rFonts w:ascii="Arial" w:hAnsi="Arial" w:cs="Arial"/>
          <w:b/>
          <w:bCs/>
          <w:sz w:val="20"/>
          <w:szCs w:val="20"/>
        </w:rPr>
        <w:t xml:space="preserve">1 Licenza in sottoscrizione X-Report per HOST Gateway, Application Server, </w:t>
      </w:r>
      <w:proofErr w:type="spellStart"/>
      <w:r w:rsidR="005F19F8" w:rsidRPr="00092FE7">
        <w:rPr>
          <w:rFonts w:ascii="Arial" w:hAnsi="Arial" w:cs="Arial"/>
          <w:b/>
          <w:bCs/>
          <w:sz w:val="20"/>
          <w:szCs w:val="20"/>
        </w:rPr>
        <w:t>Receiver</w:t>
      </w:r>
      <w:proofErr w:type="spellEnd"/>
      <w:r w:rsidR="005F19F8">
        <w:rPr>
          <w:rFonts w:ascii="Arial" w:hAnsi="Arial" w:cs="Arial"/>
          <w:sz w:val="20"/>
          <w:szCs w:val="20"/>
        </w:rPr>
        <w:t>,</w:t>
      </w:r>
      <w:r w:rsidR="00752760" w:rsidRPr="005F19F8">
        <w:rPr>
          <w:rFonts w:ascii="Arial" w:hAnsi="Arial" w:cs="Arial"/>
          <w:sz w:val="20"/>
          <w:szCs w:val="20"/>
        </w:rPr>
        <w:t xml:space="preserve"> con relativa manutenzione, comprensiv</w:t>
      </w:r>
      <w:r w:rsidR="005F19F8">
        <w:rPr>
          <w:rFonts w:ascii="Arial" w:hAnsi="Arial" w:cs="Arial"/>
          <w:sz w:val="20"/>
          <w:szCs w:val="20"/>
        </w:rPr>
        <w:t>a</w:t>
      </w:r>
      <w:r w:rsidR="00752760" w:rsidRPr="005F19F8">
        <w:rPr>
          <w:rFonts w:ascii="Arial" w:hAnsi="Arial" w:cs="Arial"/>
          <w:sz w:val="20"/>
          <w:szCs w:val="20"/>
        </w:rPr>
        <w:t xml:space="preserve"> della fornitura delle nuove release e degli aggiornamenti completi di tutta la documentazione software e manualistica,</w:t>
      </w:r>
      <w:r w:rsidR="00457D81" w:rsidRPr="005F19F8">
        <w:rPr>
          <w:rFonts w:ascii="Arial" w:hAnsi="Arial" w:cs="Arial"/>
          <w:sz w:val="20"/>
          <w:szCs w:val="20"/>
        </w:rPr>
        <w:t xml:space="preserve"> per 36 mesi</w:t>
      </w:r>
      <w:r>
        <w:rPr>
          <w:rFonts w:ascii="Arial" w:hAnsi="Arial" w:cs="Arial"/>
          <w:sz w:val="20"/>
          <w:szCs w:val="20"/>
        </w:rPr>
        <w:t>;</w:t>
      </w:r>
    </w:p>
    <w:p w14:paraId="212D824E" w14:textId="21532949" w:rsidR="00752760" w:rsidRPr="00752760" w:rsidRDefault="000C2089" w:rsidP="000C2089">
      <w:pPr>
        <w:pStyle w:val="Paragrafoelenco"/>
        <w:numPr>
          <w:ilvl w:val="0"/>
          <w:numId w:val="16"/>
        </w:numPr>
        <w:spacing w:line="276" w:lineRule="auto"/>
        <w:jc w:val="both"/>
        <w:rPr>
          <w:rFonts w:ascii="Arial" w:hAnsi="Arial" w:cs="Arial"/>
          <w:sz w:val="20"/>
          <w:szCs w:val="20"/>
        </w:rPr>
      </w:pPr>
      <w:r w:rsidRPr="00092FE7">
        <w:rPr>
          <w:rFonts w:ascii="Arial" w:hAnsi="Arial" w:cs="Arial"/>
          <w:b/>
          <w:bCs/>
          <w:sz w:val="20"/>
          <w:szCs w:val="20"/>
        </w:rPr>
        <w:t>max n. 30 giornate di supporto sistemistico specialistico</w:t>
      </w:r>
      <w:r w:rsidRPr="000C2089">
        <w:rPr>
          <w:rFonts w:ascii="Arial" w:hAnsi="Arial" w:cs="Arial"/>
          <w:sz w:val="20"/>
          <w:szCs w:val="20"/>
        </w:rPr>
        <w:t xml:space="preserve"> </w:t>
      </w:r>
      <w:r w:rsidR="00752760" w:rsidRPr="00752760">
        <w:rPr>
          <w:rFonts w:ascii="Arial" w:hAnsi="Arial" w:cs="Arial"/>
          <w:sz w:val="20"/>
          <w:szCs w:val="20"/>
        </w:rPr>
        <w:t>per i prodotti software, da utilizzare a consumo sulla base delle necessità.</w:t>
      </w:r>
    </w:p>
    <w:p w14:paraId="3D376F1E" w14:textId="69EC9CAF" w:rsidR="00707EA9" w:rsidRDefault="00707EA9" w:rsidP="00BF1B1D">
      <w:pPr>
        <w:spacing w:line="276" w:lineRule="auto"/>
        <w:jc w:val="both"/>
        <w:rPr>
          <w:rFonts w:ascii="Arial" w:hAnsi="Arial" w:cs="Arial"/>
          <w:sz w:val="20"/>
          <w:szCs w:val="20"/>
        </w:rPr>
      </w:pPr>
    </w:p>
    <w:p w14:paraId="3D38FD09" w14:textId="77777777" w:rsidR="00685970" w:rsidRPr="00685970" w:rsidRDefault="00685970" w:rsidP="00685970">
      <w:pPr>
        <w:pStyle w:val="Titolo1"/>
        <w:numPr>
          <w:ilvl w:val="0"/>
          <w:numId w:val="0"/>
        </w:numPr>
        <w:rPr>
          <w:rFonts w:cs="Arial"/>
          <w:sz w:val="20"/>
          <w:szCs w:val="20"/>
        </w:rPr>
      </w:pPr>
      <w:r w:rsidRPr="00685970">
        <w:rPr>
          <w:rFonts w:cs="Arial"/>
          <w:szCs w:val="22"/>
        </w:rPr>
        <w:t>Caratteristiche dell’iniziativa</w:t>
      </w:r>
    </w:p>
    <w:p w14:paraId="4E502852" w14:textId="3E43B518" w:rsidR="00685970" w:rsidRDefault="00685970" w:rsidP="00685970">
      <w:pPr>
        <w:spacing w:line="276" w:lineRule="auto"/>
        <w:jc w:val="both"/>
        <w:rPr>
          <w:rFonts w:ascii="Arial" w:hAnsi="Arial" w:cs="Arial"/>
          <w:sz w:val="20"/>
          <w:szCs w:val="20"/>
        </w:rPr>
      </w:pPr>
      <w:r w:rsidRPr="00685970">
        <w:rPr>
          <w:rFonts w:ascii="Arial" w:hAnsi="Arial" w:cs="Arial"/>
          <w:sz w:val="20"/>
          <w:szCs w:val="20"/>
        </w:rPr>
        <w:t xml:space="preserve">La durata contrattuale prevista è </w:t>
      </w:r>
      <w:r w:rsidRPr="00685970">
        <w:rPr>
          <w:rFonts w:ascii="Arial" w:hAnsi="Arial" w:cs="Arial"/>
          <w:b/>
          <w:bCs/>
          <w:sz w:val="20"/>
          <w:szCs w:val="20"/>
        </w:rPr>
        <w:t>di 36 mesi</w:t>
      </w:r>
      <w:r w:rsidR="00DC1FCA">
        <w:rPr>
          <w:rFonts w:ascii="Arial" w:hAnsi="Arial" w:cs="Arial"/>
          <w:b/>
          <w:bCs/>
          <w:sz w:val="20"/>
          <w:szCs w:val="20"/>
        </w:rPr>
        <w:t xml:space="preserve"> </w:t>
      </w:r>
      <w:r w:rsidR="00DC1FCA" w:rsidRPr="00DC1FCA">
        <w:rPr>
          <w:rFonts w:ascii="Arial" w:hAnsi="Arial" w:cs="Arial"/>
          <w:sz w:val="20"/>
          <w:szCs w:val="20"/>
        </w:rPr>
        <w:t>dall’</w:t>
      </w:r>
      <w:r w:rsidR="00CF2486">
        <w:rPr>
          <w:rFonts w:ascii="Arial" w:hAnsi="Arial" w:cs="Arial"/>
          <w:sz w:val="20"/>
          <w:szCs w:val="20"/>
        </w:rPr>
        <w:t>attivazione</w:t>
      </w:r>
      <w:r w:rsidR="00DC1FCA" w:rsidRPr="00DC1FCA">
        <w:rPr>
          <w:rFonts w:ascii="Arial" w:hAnsi="Arial" w:cs="Arial"/>
          <w:sz w:val="20"/>
          <w:szCs w:val="20"/>
        </w:rPr>
        <w:t xml:space="preserve"> delle sottoscrizioni.</w:t>
      </w:r>
      <w:r w:rsidRPr="00685970">
        <w:rPr>
          <w:rFonts w:ascii="Arial" w:hAnsi="Arial" w:cs="Arial"/>
          <w:sz w:val="20"/>
          <w:szCs w:val="20"/>
        </w:rPr>
        <w:t xml:space="preserve"> </w:t>
      </w:r>
    </w:p>
    <w:p w14:paraId="3CEF8A00" w14:textId="77777777" w:rsidR="00860F66" w:rsidRPr="00685970" w:rsidRDefault="00860F66" w:rsidP="00685970">
      <w:pPr>
        <w:spacing w:line="276" w:lineRule="auto"/>
        <w:jc w:val="both"/>
        <w:rPr>
          <w:rFonts w:ascii="Arial" w:hAnsi="Arial" w:cs="Arial"/>
          <w:sz w:val="20"/>
          <w:szCs w:val="20"/>
        </w:rPr>
      </w:pPr>
    </w:p>
    <w:p w14:paraId="6C44523D" w14:textId="127E5799" w:rsidR="00685970" w:rsidRDefault="00685970" w:rsidP="00685970">
      <w:pPr>
        <w:spacing w:line="276" w:lineRule="auto"/>
        <w:jc w:val="both"/>
        <w:rPr>
          <w:rFonts w:ascii="Arial" w:hAnsi="Arial" w:cs="Arial"/>
          <w:sz w:val="20"/>
          <w:szCs w:val="20"/>
        </w:rPr>
      </w:pPr>
      <w:r w:rsidRPr="00685970">
        <w:rPr>
          <w:rFonts w:ascii="Arial" w:hAnsi="Arial" w:cs="Arial"/>
          <w:sz w:val="20"/>
          <w:szCs w:val="20"/>
        </w:rPr>
        <w:t xml:space="preserve">Il valore previsto per l’acquisizione della fornitura descritta è circa di € </w:t>
      </w:r>
      <w:r>
        <w:rPr>
          <w:rFonts w:ascii="Arial" w:hAnsi="Arial" w:cs="Arial"/>
          <w:sz w:val="20"/>
          <w:szCs w:val="20"/>
        </w:rPr>
        <w:t>26</w:t>
      </w:r>
      <w:r w:rsidRPr="00685970">
        <w:rPr>
          <w:rFonts w:ascii="Arial" w:hAnsi="Arial" w:cs="Arial"/>
          <w:sz w:val="20"/>
          <w:szCs w:val="20"/>
        </w:rPr>
        <w:t>4.000,00.</w:t>
      </w:r>
    </w:p>
    <w:p w14:paraId="59731123" w14:textId="77777777" w:rsidR="00685970" w:rsidRDefault="00685970" w:rsidP="00BF1B1D">
      <w:pPr>
        <w:spacing w:line="276" w:lineRule="auto"/>
        <w:jc w:val="both"/>
        <w:rPr>
          <w:rFonts w:ascii="Arial" w:hAnsi="Arial" w:cs="Arial"/>
          <w:sz w:val="20"/>
          <w:szCs w:val="20"/>
        </w:rPr>
      </w:pPr>
    </w:p>
    <w:p w14:paraId="607D2B50" w14:textId="77777777" w:rsidR="00F72E88" w:rsidRPr="00BF1B1D" w:rsidRDefault="00F72E88" w:rsidP="00BF1B1D">
      <w:pPr>
        <w:spacing w:line="276" w:lineRule="auto"/>
        <w:jc w:val="both"/>
        <w:rPr>
          <w:rFonts w:ascii="Arial" w:hAnsi="Arial" w:cs="Arial"/>
          <w:sz w:val="20"/>
          <w:szCs w:val="20"/>
        </w:rPr>
      </w:pPr>
    </w:p>
    <w:p w14:paraId="1E4BAD7D" w14:textId="77777777" w:rsidR="00A62450" w:rsidRDefault="00A62450">
      <w:pPr>
        <w:rPr>
          <w:rFonts w:ascii="Arial" w:hAnsi="Arial" w:cs="Arial"/>
          <w:b/>
          <w:sz w:val="22"/>
          <w:szCs w:val="22"/>
        </w:rPr>
      </w:pPr>
      <w:r>
        <w:rPr>
          <w:rFonts w:cs="Arial"/>
          <w:szCs w:val="22"/>
        </w:rPr>
        <w:br w:type="page"/>
      </w:r>
    </w:p>
    <w:p w14:paraId="059FEC52" w14:textId="562681BA" w:rsidR="00DC69C7" w:rsidRPr="00170B9E" w:rsidRDefault="00522FB0">
      <w:pPr>
        <w:pStyle w:val="Titolo1"/>
        <w:numPr>
          <w:ilvl w:val="0"/>
          <w:numId w:val="0"/>
        </w:numPr>
        <w:rPr>
          <w:rFonts w:cs="Arial"/>
          <w:szCs w:val="22"/>
        </w:rPr>
      </w:pPr>
      <w:r w:rsidRPr="00170B9E">
        <w:rPr>
          <w:rFonts w:cs="Arial"/>
          <w:szCs w:val="22"/>
        </w:rPr>
        <w:lastRenderedPageBreak/>
        <w:t>Domande</w:t>
      </w:r>
    </w:p>
    <w:p w14:paraId="6339C58D" w14:textId="4D33DC30" w:rsidR="00DC69C7" w:rsidRPr="00170B9E" w:rsidRDefault="00522FB0">
      <w:pPr>
        <w:numPr>
          <w:ilvl w:val="0"/>
          <w:numId w:val="5"/>
        </w:numPr>
        <w:spacing w:after="120" w:line="276" w:lineRule="auto"/>
        <w:ind w:left="0" w:firstLine="0"/>
        <w:jc w:val="both"/>
        <w:rPr>
          <w:rFonts w:ascii="Arial" w:hAnsi="Arial" w:cs="Arial"/>
          <w:sz w:val="20"/>
          <w:szCs w:val="20"/>
        </w:rPr>
      </w:pPr>
      <w:r w:rsidRPr="00170B9E">
        <w:rPr>
          <w:rFonts w:ascii="Arial" w:hAnsi="Arial" w:cs="Arial"/>
          <w:sz w:val="20"/>
          <w:szCs w:val="20"/>
        </w:rPr>
        <w:t xml:space="preserve">Riportare una breve descrizione dell’azienda, indicando la tipologia (piccola, media, grande), i </w:t>
      </w:r>
      <w:r w:rsidRPr="00170B9E">
        <w:rPr>
          <w:rFonts w:ascii="Arial" w:hAnsi="Arial" w:cs="Arial"/>
          <w:sz w:val="20"/>
          <w:szCs w:val="20"/>
        </w:rPr>
        <w:tab/>
        <w:t xml:space="preserve">settori di attività, il </w:t>
      </w:r>
      <w:r w:rsidRPr="00170B9E">
        <w:rPr>
          <w:rFonts w:ascii="Arial" w:hAnsi="Arial" w:cs="Arial"/>
          <w:i/>
          <w:sz w:val="20"/>
          <w:szCs w:val="20"/>
        </w:rPr>
        <w:t>core business</w:t>
      </w:r>
      <w:r w:rsidRPr="00170B9E">
        <w:rPr>
          <w:rFonts w:ascii="Arial" w:hAnsi="Arial" w:cs="Arial"/>
          <w:sz w:val="20"/>
          <w:szCs w:val="20"/>
        </w:rPr>
        <w:t>, il numero di dipendenti.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EC60D56" w14:textId="77777777">
        <w:trPr>
          <w:trHeight w:val="1824"/>
        </w:trPr>
        <w:tc>
          <w:tcPr>
            <w:tcW w:w="8494" w:type="dxa"/>
            <w:shd w:val="clear" w:color="auto" w:fill="F2F2F2" w:themeFill="background1" w:themeFillShade="F2"/>
          </w:tcPr>
          <w:p w14:paraId="3A5CA22B" w14:textId="77777777" w:rsidR="00DC69C7" w:rsidRPr="00170B9E" w:rsidRDefault="00DC69C7">
            <w:pPr>
              <w:jc w:val="both"/>
              <w:rPr>
                <w:rFonts w:ascii="Arial" w:hAnsi="Arial" w:cs="Arial"/>
                <w:bCs/>
                <w:sz w:val="20"/>
                <w:szCs w:val="20"/>
              </w:rPr>
            </w:pPr>
          </w:p>
        </w:tc>
      </w:tr>
    </w:tbl>
    <w:p w14:paraId="5EFA5B2E" w14:textId="77777777" w:rsidR="00DC69C7" w:rsidRPr="00170B9E" w:rsidRDefault="00DC69C7">
      <w:pPr>
        <w:spacing w:line="360" w:lineRule="auto"/>
        <w:jc w:val="both"/>
        <w:rPr>
          <w:rFonts w:ascii="Arial" w:hAnsi="Arial" w:cs="Arial"/>
          <w:sz w:val="20"/>
          <w:szCs w:val="20"/>
        </w:rPr>
      </w:pPr>
    </w:p>
    <w:p w14:paraId="3C658CFE" w14:textId="77777777" w:rsidR="00BF2DC2" w:rsidRPr="00BF2DC2" w:rsidRDefault="00BF2DC2" w:rsidP="00BF2DC2">
      <w:pPr>
        <w:numPr>
          <w:ilvl w:val="0"/>
          <w:numId w:val="5"/>
        </w:numPr>
        <w:spacing w:after="120" w:line="276" w:lineRule="auto"/>
        <w:ind w:left="0" w:firstLine="0"/>
        <w:jc w:val="both"/>
        <w:rPr>
          <w:rFonts w:ascii="Arial" w:hAnsi="Arial" w:cs="Arial"/>
          <w:sz w:val="20"/>
          <w:szCs w:val="20"/>
        </w:rPr>
      </w:pPr>
      <w:r w:rsidRPr="00BF2DC2">
        <w:rPr>
          <w:rFonts w:ascii="Arial" w:hAnsi="Arial" w:cs="Arial"/>
          <w:sz w:val="20"/>
          <w:szCs w:val="20"/>
        </w:rPr>
        <w:t>Indicare qual è il fatturato globale realizzato dall’Azienda nell’ultimo triennio.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F2DC2" w14:paraId="6351D8FB" w14:textId="77777777" w:rsidTr="00452FBE">
        <w:trPr>
          <w:trHeight w:val="1824"/>
        </w:trPr>
        <w:tc>
          <w:tcPr>
            <w:tcW w:w="8494" w:type="dxa"/>
            <w:shd w:val="clear" w:color="auto" w:fill="F2F2F2" w:themeFill="background1" w:themeFillShade="F2"/>
          </w:tcPr>
          <w:p w14:paraId="1EDEC5AA" w14:textId="77777777" w:rsidR="00BF2DC2" w:rsidRDefault="00BF2DC2" w:rsidP="00452FBE">
            <w:pPr>
              <w:jc w:val="both"/>
              <w:rPr>
                <w:rFonts w:asciiTheme="minorHAnsi" w:hAnsiTheme="minorHAnsi" w:cs="Arial"/>
                <w:bCs/>
                <w:sz w:val="20"/>
                <w:szCs w:val="20"/>
              </w:rPr>
            </w:pPr>
          </w:p>
        </w:tc>
      </w:tr>
    </w:tbl>
    <w:p w14:paraId="69E3235F" w14:textId="77777777" w:rsidR="00DC69C7" w:rsidRPr="00170B9E" w:rsidRDefault="00DC69C7">
      <w:pPr>
        <w:spacing w:line="360" w:lineRule="auto"/>
        <w:jc w:val="both"/>
        <w:rPr>
          <w:rFonts w:ascii="Arial" w:hAnsi="Arial" w:cs="Arial"/>
          <w:sz w:val="20"/>
          <w:szCs w:val="20"/>
        </w:rPr>
      </w:pPr>
    </w:p>
    <w:p w14:paraId="49D0DF09" w14:textId="42347240"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In relazione a quanto compreso nell’oggetto dell’iniziativa, 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1370D8BD" w14:textId="77777777">
        <w:trPr>
          <w:trHeight w:val="1824"/>
        </w:trPr>
        <w:tc>
          <w:tcPr>
            <w:tcW w:w="8494" w:type="dxa"/>
            <w:shd w:val="clear" w:color="auto" w:fill="F2F2F2" w:themeFill="background1" w:themeFillShade="F2"/>
          </w:tcPr>
          <w:p w14:paraId="6D0928D8" w14:textId="77777777" w:rsidR="00DC69C7" w:rsidRPr="00170B9E" w:rsidRDefault="00DC69C7">
            <w:pPr>
              <w:jc w:val="both"/>
              <w:rPr>
                <w:rFonts w:ascii="Arial" w:hAnsi="Arial" w:cs="Arial"/>
                <w:bCs/>
                <w:sz w:val="20"/>
                <w:szCs w:val="20"/>
              </w:rPr>
            </w:pPr>
          </w:p>
        </w:tc>
      </w:tr>
    </w:tbl>
    <w:p w14:paraId="6B377E49" w14:textId="77777777" w:rsidR="00DC69C7" w:rsidRPr="00170B9E" w:rsidRDefault="00DC69C7">
      <w:pPr>
        <w:spacing w:line="360" w:lineRule="auto"/>
        <w:jc w:val="both"/>
        <w:rPr>
          <w:rFonts w:ascii="Arial" w:hAnsi="Arial" w:cs="Arial"/>
          <w:sz w:val="20"/>
          <w:szCs w:val="20"/>
        </w:rPr>
      </w:pPr>
    </w:p>
    <w:p w14:paraId="4AF49621" w14:textId="59DA9913"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Specificare se </w:t>
      </w:r>
      <w:r w:rsidR="00AC74B9" w:rsidRPr="00C44EE0">
        <w:rPr>
          <w:rFonts w:ascii="Arial" w:hAnsi="Arial" w:cs="Arial"/>
          <w:sz w:val="20"/>
          <w:szCs w:val="20"/>
        </w:rPr>
        <w:t xml:space="preserve">le licenze in sottoscrizione </w:t>
      </w:r>
      <w:proofErr w:type="spellStart"/>
      <w:r w:rsidR="00AC74B9" w:rsidRPr="00C44EE0">
        <w:rPr>
          <w:rFonts w:ascii="Arial" w:hAnsi="Arial" w:cs="Arial"/>
          <w:sz w:val="20"/>
          <w:szCs w:val="20"/>
        </w:rPr>
        <w:t>Cedimension</w:t>
      </w:r>
      <w:proofErr w:type="spellEnd"/>
      <w:r w:rsidR="00AC74B9" w:rsidRPr="00C44EE0">
        <w:rPr>
          <w:rFonts w:ascii="Arial" w:hAnsi="Arial" w:cs="Arial"/>
          <w:sz w:val="20"/>
          <w:szCs w:val="20"/>
        </w:rPr>
        <w:t xml:space="preserve"> </w:t>
      </w:r>
      <w:proofErr w:type="spellStart"/>
      <w:r w:rsidR="00AC74B9" w:rsidRPr="00C44EE0">
        <w:rPr>
          <w:rFonts w:ascii="Arial" w:hAnsi="Arial" w:cs="Arial"/>
          <w:sz w:val="20"/>
          <w:szCs w:val="20"/>
        </w:rPr>
        <w:t>XReport</w:t>
      </w:r>
      <w:proofErr w:type="spellEnd"/>
      <w:r w:rsidR="00AC74B9" w:rsidRPr="00C44EE0">
        <w:rPr>
          <w:rFonts w:ascii="Arial" w:hAnsi="Arial" w:cs="Arial"/>
          <w:sz w:val="20"/>
          <w:szCs w:val="20"/>
        </w:rPr>
        <w:t xml:space="preserve"> e relativo supporto</w:t>
      </w:r>
      <w:r w:rsidRPr="00170B9E">
        <w:rPr>
          <w:rFonts w:ascii="Arial" w:hAnsi="Arial" w:cs="Arial"/>
          <w:sz w:val="20"/>
          <w:szCs w:val="20"/>
        </w:rPr>
        <w:t>, nella modalità indicata, rientra</w:t>
      </w:r>
      <w:r w:rsidR="003722D7">
        <w:rPr>
          <w:rFonts w:ascii="Arial" w:hAnsi="Arial" w:cs="Arial"/>
          <w:sz w:val="20"/>
          <w:szCs w:val="20"/>
        </w:rPr>
        <w:t>no</w:t>
      </w:r>
      <w:r w:rsidRPr="00170B9E">
        <w:rPr>
          <w:rFonts w:ascii="Arial" w:hAnsi="Arial" w:cs="Arial"/>
          <w:sz w:val="20"/>
          <w:szCs w:val="20"/>
        </w:rPr>
        <w:t xml:space="preserve"> nelle attività di fornitura della vostra azienda. Se sì, specificare se in virtù di diritti esclusivi, accordi commerciali o altro.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6A3FAAB0" w14:textId="77777777">
        <w:trPr>
          <w:trHeight w:val="1824"/>
        </w:trPr>
        <w:tc>
          <w:tcPr>
            <w:tcW w:w="8494" w:type="dxa"/>
            <w:shd w:val="clear" w:color="auto" w:fill="F2F2F2" w:themeFill="background1" w:themeFillShade="F2"/>
          </w:tcPr>
          <w:p w14:paraId="24304123" w14:textId="77777777" w:rsidR="00DC69C7" w:rsidRPr="00170B9E" w:rsidRDefault="00DC69C7">
            <w:pPr>
              <w:jc w:val="both"/>
              <w:rPr>
                <w:rFonts w:ascii="Arial" w:hAnsi="Arial" w:cs="Arial"/>
                <w:bCs/>
                <w:sz w:val="20"/>
                <w:szCs w:val="20"/>
              </w:rPr>
            </w:pPr>
          </w:p>
        </w:tc>
      </w:tr>
    </w:tbl>
    <w:p w14:paraId="27840D03" w14:textId="77777777" w:rsidR="00DC69C7" w:rsidRPr="00170B9E" w:rsidRDefault="00DC69C7">
      <w:pPr>
        <w:jc w:val="both"/>
        <w:rPr>
          <w:rFonts w:ascii="Arial" w:hAnsi="Arial" w:cs="Arial"/>
          <w:sz w:val="20"/>
          <w:szCs w:val="20"/>
        </w:rPr>
      </w:pPr>
    </w:p>
    <w:p w14:paraId="29217A14" w14:textId="77777777" w:rsidR="00DC69C7" w:rsidRPr="00170B9E" w:rsidRDefault="00DC69C7">
      <w:pPr>
        <w:jc w:val="both"/>
        <w:rPr>
          <w:rFonts w:ascii="Arial" w:hAnsi="Arial" w:cs="Arial"/>
          <w:sz w:val="20"/>
          <w:szCs w:val="20"/>
        </w:rPr>
      </w:pPr>
    </w:p>
    <w:p w14:paraId="00BAF6B1" w14:textId="6F3067EB" w:rsidR="00484F3A" w:rsidRPr="00484F3A" w:rsidRDefault="00484F3A" w:rsidP="00064422">
      <w:pPr>
        <w:numPr>
          <w:ilvl w:val="0"/>
          <w:numId w:val="5"/>
        </w:numPr>
        <w:jc w:val="both"/>
        <w:rPr>
          <w:rFonts w:ascii="Arial" w:hAnsi="Arial" w:cs="Arial"/>
          <w:bCs/>
          <w:sz w:val="20"/>
          <w:szCs w:val="20"/>
        </w:rPr>
      </w:pPr>
      <w:r w:rsidRPr="00484F3A">
        <w:rPr>
          <w:rFonts w:ascii="Arial" w:hAnsi="Arial" w:cs="Arial"/>
          <w:bCs/>
          <w:sz w:val="20"/>
          <w:szCs w:val="20"/>
        </w:rPr>
        <w:t>In relazione al perimetro dell’iniziativa, per facilitare il corretto dimensionamento dell’impegno economico, si chiede di indicare che tipo di listino è disponibile tra:</w:t>
      </w:r>
    </w:p>
    <w:p w14:paraId="1F968340" w14:textId="77777777" w:rsidR="00484F3A" w:rsidRPr="00484F3A" w:rsidRDefault="00484F3A" w:rsidP="00064422">
      <w:pPr>
        <w:numPr>
          <w:ilvl w:val="0"/>
          <w:numId w:val="21"/>
        </w:numPr>
        <w:jc w:val="both"/>
        <w:rPr>
          <w:rFonts w:ascii="Arial" w:hAnsi="Arial" w:cs="Arial"/>
          <w:sz w:val="20"/>
          <w:szCs w:val="20"/>
        </w:rPr>
      </w:pPr>
      <w:r w:rsidRPr="00484F3A">
        <w:rPr>
          <w:rFonts w:ascii="Arial" w:hAnsi="Arial" w:cs="Arial"/>
          <w:sz w:val="20"/>
          <w:szCs w:val="20"/>
        </w:rPr>
        <w:t>Listino Pubblico (indicare eventuale link o indicazioni per reperire tale listino)</w:t>
      </w:r>
    </w:p>
    <w:p w14:paraId="6C35E266" w14:textId="77777777" w:rsidR="00484F3A" w:rsidRPr="00484F3A" w:rsidRDefault="00484F3A" w:rsidP="00484F3A">
      <w:pPr>
        <w:numPr>
          <w:ilvl w:val="0"/>
          <w:numId w:val="21"/>
        </w:numPr>
        <w:rPr>
          <w:rFonts w:ascii="Arial" w:hAnsi="Arial" w:cs="Arial"/>
          <w:sz w:val="20"/>
          <w:szCs w:val="20"/>
        </w:rPr>
      </w:pPr>
      <w:r w:rsidRPr="00484F3A">
        <w:rPr>
          <w:rFonts w:ascii="Arial" w:hAnsi="Arial" w:cs="Arial"/>
          <w:sz w:val="20"/>
          <w:szCs w:val="20"/>
        </w:rPr>
        <w:lastRenderedPageBreak/>
        <w:t>Listino su Richiesta (indicare nominativo a cui rivolgersi per ottenere tale listino)</w:t>
      </w:r>
    </w:p>
    <w:p w14:paraId="6A3B5894" w14:textId="77777777" w:rsidR="00484F3A" w:rsidRPr="00484F3A" w:rsidRDefault="00484F3A" w:rsidP="00484F3A">
      <w:pPr>
        <w:numPr>
          <w:ilvl w:val="0"/>
          <w:numId w:val="21"/>
        </w:numPr>
        <w:rPr>
          <w:rFonts w:ascii="Arial" w:hAnsi="Arial" w:cs="Arial"/>
          <w:sz w:val="20"/>
          <w:szCs w:val="20"/>
        </w:rPr>
      </w:pPr>
      <w:r w:rsidRPr="00484F3A">
        <w:rPr>
          <w:rFonts w:ascii="Arial" w:hAnsi="Arial" w:cs="Arial"/>
          <w:sz w:val="20"/>
          <w:szCs w:val="20"/>
        </w:rPr>
        <w:t>Dimensionamento economico su base esclusivamente progettuale e/o di configurazione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4F3A" w:rsidRPr="00484F3A" w14:paraId="0CCD9416" w14:textId="77777777" w:rsidTr="00452FBE">
        <w:trPr>
          <w:trHeight w:val="1824"/>
        </w:trPr>
        <w:tc>
          <w:tcPr>
            <w:tcW w:w="8494" w:type="dxa"/>
            <w:shd w:val="clear" w:color="auto" w:fill="F2F2F2" w:themeFill="background1" w:themeFillShade="F2"/>
          </w:tcPr>
          <w:p w14:paraId="01C20F32" w14:textId="77777777" w:rsidR="00484F3A" w:rsidRPr="00484F3A" w:rsidRDefault="00484F3A" w:rsidP="00484F3A">
            <w:pPr>
              <w:rPr>
                <w:rFonts w:ascii="Arial" w:hAnsi="Arial" w:cs="Arial"/>
                <w:bCs/>
                <w:sz w:val="20"/>
                <w:szCs w:val="20"/>
              </w:rPr>
            </w:pPr>
          </w:p>
        </w:tc>
      </w:tr>
    </w:tbl>
    <w:p w14:paraId="1AC9076A" w14:textId="77777777" w:rsidR="00484F3A" w:rsidRPr="00484F3A" w:rsidRDefault="00484F3A" w:rsidP="00484F3A">
      <w:pPr>
        <w:rPr>
          <w:rFonts w:ascii="Arial" w:hAnsi="Arial" w:cs="Arial"/>
          <w:sz w:val="20"/>
          <w:szCs w:val="20"/>
        </w:rPr>
      </w:pPr>
    </w:p>
    <w:p w14:paraId="2D2E2601" w14:textId="77777777" w:rsidR="00484F3A" w:rsidRPr="00484F3A" w:rsidRDefault="00484F3A" w:rsidP="00484F3A">
      <w:pPr>
        <w:numPr>
          <w:ilvl w:val="0"/>
          <w:numId w:val="5"/>
        </w:numPr>
        <w:rPr>
          <w:rFonts w:ascii="Arial" w:hAnsi="Arial" w:cs="Arial"/>
          <w:sz w:val="20"/>
          <w:szCs w:val="20"/>
        </w:rPr>
      </w:pPr>
      <w:r w:rsidRPr="00484F3A">
        <w:rPr>
          <w:rFonts w:ascii="Arial" w:hAnsi="Arial" w:cs="Arial"/>
          <w:sz w:val="20"/>
          <w:szCs w:val="20"/>
        </w:rPr>
        <w:t>In considerazione della presenza dei servizi di supporto specialistico, indicare se l’Azienda è in grado di erogare tali servizi tramite personale alle proprie dirette dipendenze o se tali servizi dovranno necessariamente essere svolti dal personale alle dirette dipendenze del Produttore. In questo secondo caso, specificare le motivazioni tecnico-operative alla base di tale necessità:</w:t>
      </w:r>
    </w:p>
    <w:p w14:paraId="5E74CC8D" w14:textId="77777777" w:rsidR="00484F3A" w:rsidRPr="00484F3A" w:rsidRDefault="00484F3A" w:rsidP="00484F3A">
      <w:pPr>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4F3A" w:rsidRPr="00484F3A" w14:paraId="1E85BE1C" w14:textId="77777777" w:rsidTr="00452FBE">
        <w:trPr>
          <w:trHeight w:val="1824"/>
        </w:trPr>
        <w:tc>
          <w:tcPr>
            <w:tcW w:w="8494" w:type="dxa"/>
            <w:shd w:val="clear" w:color="auto" w:fill="F2F2F2" w:themeFill="background1" w:themeFillShade="F2"/>
          </w:tcPr>
          <w:p w14:paraId="41D83568" w14:textId="77777777" w:rsidR="00484F3A" w:rsidRPr="00484F3A" w:rsidRDefault="00484F3A" w:rsidP="00484F3A">
            <w:pPr>
              <w:rPr>
                <w:rFonts w:ascii="Arial" w:hAnsi="Arial" w:cs="Arial"/>
                <w:bCs/>
                <w:sz w:val="20"/>
                <w:szCs w:val="20"/>
              </w:rPr>
            </w:pPr>
          </w:p>
        </w:tc>
      </w:tr>
    </w:tbl>
    <w:p w14:paraId="0BDAFE29" w14:textId="77777777" w:rsidR="00484F3A" w:rsidRPr="00484F3A" w:rsidRDefault="00484F3A" w:rsidP="00484F3A">
      <w:pPr>
        <w:rPr>
          <w:rFonts w:ascii="Arial" w:hAnsi="Arial" w:cs="Arial"/>
          <w:sz w:val="20"/>
          <w:szCs w:val="20"/>
        </w:rPr>
      </w:pPr>
    </w:p>
    <w:p w14:paraId="3D0D060F" w14:textId="77777777" w:rsidR="009F4E8B" w:rsidRPr="00170B9E" w:rsidRDefault="009F4E8B" w:rsidP="009F4E8B">
      <w:pPr>
        <w:pStyle w:val="Paragrafoelenco"/>
        <w:numPr>
          <w:ilvl w:val="0"/>
          <w:numId w:val="5"/>
        </w:numPr>
        <w:spacing w:line="276" w:lineRule="auto"/>
        <w:ind w:left="357" w:hanging="357"/>
        <w:jc w:val="both"/>
        <w:rPr>
          <w:rFonts w:ascii="Arial" w:hAnsi="Arial" w:cs="Arial"/>
          <w:sz w:val="20"/>
          <w:szCs w:val="20"/>
        </w:rPr>
      </w:pPr>
      <w:r w:rsidRPr="00170B9E">
        <w:rPr>
          <w:rFonts w:ascii="Arial" w:hAnsi="Arial" w:cs="Arial"/>
          <w:sz w:val="20"/>
          <w:szCs w:val="20"/>
        </w:rPr>
        <w:t xml:space="preserve">Si chiede di evidenziare il contenuto innovativo della Vostra offerta in merito alla merceologia oggetto di indagine. Vi invitiamo ad indicare la presenza di nuovi prodotti o nuove soluzioni o nuovi servizi disponibili per eseguire le prestazioni oggetto dell’iniziativa con alto contenuto innovativo e forte impatto in termini di efficacia ed efficienza della soluzione proposta, di vantaggio o riduzione di impatti ambientali o sociali rivolti ai propri dipendenti, ai clienti o alla collettività. </w:t>
      </w:r>
    </w:p>
    <w:p w14:paraId="37AE5334" w14:textId="77777777" w:rsidR="009F4E8B" w:rsidRPr="00170B9E" w:rsidRDefault="009F4E8B" w:rsidP="009F4E8B">
      <w:pPr>
        <w:pStyle w:val="Paragrafoelenco"/>
        <w:ind w:left="360"/>
        <w:rPr>
          <w:rFonts w:ascii="Arial" w:hAnsi="Arial" w:cs="Arial"/>
          <w:bCs/>
          <w:color w:val="0070C0"/>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F4E8B" w:rsidRPr="00170B9E" w14:paraId="583DEC97" w14:textId="77777777" w:rsidTr="00452FBE">
        <w:trPr>
          <w:trHeight w:val="1106"/>
        </w:trPr>
        <w:tc>
          <w:tcPr>
            <w:tcW w:w="8494" w:type="dxa"/>
            <w:shd w:val="clear" w:color="auto" w:fill="F2F2F2" w:themeFill="background1" w:themeFillShade="F2"/>
          </w:tcPr>
          <w:p w14:paraId="35BABEFE" w14:textId="77777777" w:rsidR="009F4E8B" w:rsidRPr="00170B9E" w:rsidRDefault="009F4E8B" w:rsidP="00452FBE">
            <w:pPr>
              <w:jc w:val="both"/>
              <w:rPr>
                <w:rFonts w:ascii="Arial" w:hAnsi="Arial" w:cs="Arial"/>
                <w:bCs/>
                <w:sz w:val="20"/>
                <w:szCs w:val="20"/>
              </w:rPr>
            </w:pPr>
          </w:p>
        </w:tc>
      </w:tr>
    </w:tbl>
    <w:p w14:paraId="0576E3C7" w14:textId="77777777" w:rsidR="009F4E8B" w:rsidRDefault="009F4E8B" w:rsidP="00E96493">
      <w:pPr>
        <w:ind w:left="360"/>
        <w:rPr>
          <w:rFonts w:ascii="Arial" w:hAnsi="Arial" w:cs="Arial"/>
          <w:sz w:val="20"/>
          <w:szCs w:val="20"/>
        </w:rPr>
      </w:pPr>
    </w:p>
    <w:p w14:paraId="6B551108" w14:textId="78202D4D" w:rsidR="00484F3A" w:rsidRPr="00484F3A" w:rsidRDefault="00484F3A" w:rsidP="00484F3A">
      <w:pPr>
        <w:numPr>
          <w:ilvl w:val="0"/>
          <w:numId w:val="5"/>
        </w:numPr>
        <w:rPr>
          <w:rFonts w:ascii="Arial" w:hAnsi="Arial" w:cs="Arial"/>
          <w:sz w:val="20"/>
          <w:szCs w:val="20"/>
        </w:rPr>
      </w:pPr>
      <w:r w:rsidRPr="00484F3A">
        <w:rPr>
          <w:rFonts w:ascii="Arial" w:hAnsi="Arial" w:cs="Arial"/>
          <w:sz w:val="20"/>
          <w:szCs w:val="20"/>
        </w:rPr>
        <w:t>Indicare se l'azienda è abilitata sul portale “www.acquistinretepa.it”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4F3A" w:rsidRPr="00484F3A" w14:paraId="4A00E7ED" w14:textId="77777777" w:rsidTr="00452FBE">
        <w:trPr>
          <w:trHeight w:val="1824"/>
        </w:trPr>
        <w:tc>
          <w:tcPr>
            <w:tcW w:w="8494" w:type="dxa"/>
            <w:shd w:val="clear" w:color="auto" w:fill="F2F2F2" w:themeFill="background1" w:themeFillShade="F2"/>
          </w:tcPr>
          <w:p w14:paraId="397B4B34" w14:textId="77777777" w:rsidR="00484F3A" w:rsidRPr="00484F3A" w:rsidRDefault="00484F3A" w:rsidP="00484F3A">
            <w:pPr>
              <w:rPr>
                <w:rFonts w:ascii="Arial" w:hAnsi="Arial" w:cs="Arial"/>
                <w:bCs/>
                <w:sz w:val="20"/>
                <w:szCs w:val="20"/>
              </w:rPr>
            </w:pPr>
          </w:p>
        </w:tc>
      </w:tr>
    </w:tbl>
    <w:p w14:paraId="1FCE475E" w14:textId="77777777" w:rsidR="00484F3A" w:rsidRPr="00484F3A" w:rsidRDefault="00484F3A" w:rsidP="00484F3A">
      <w:pPr>
        <w:rPr>
          <w:rFonts w:ascii="Arial" w:hAnsi="Arial" w:cs="Arial"/>
          <w:sz w:val="20"/>
          <w:szCs w:val="20"/>
        </w:rPr>
      </w:pPr>
    </w:p>
    <w:p w14:paraId="47949393" w14:textId="14F0C342" w:rsidR="00484F3A" w:rsidRPr="00484F3A" w:rsidRDefault="00484F3A" w:rsidP="00484F3A">
      <w:pPr>
        <w:numPr>
          <w:ilvl w:val="0"/>
          <w:numId w:val="5"/>
        </w:numPr>
        <w:rPr>
          <w:rFonts w:ascii="Arial" w:hAnsi="Arial" w:cs="Arial"/>
          <w:sz w:val="20"/>
          <w:szCs w:val="20"/>
        </w:rPr>
      </w:pPr>
      <w:r w:rsidRPr="00484F3A">
        <w:rPr>
          <w:rFonts w:ascii="Arial" w:hAnsi="Arial" w:cs="Arial"/>
          <w:sz w:val="20"/>
          <w:szCs w:val="20"/>
        </w:rPr>
        <w:t>Indicare</w:t>
      </w:r>
      <w:r w:rsidRPr="00484F3A">
        <w:rPr>
          <w:rFonts w:ascii="Arial" w:hAnsi="Arial" w:cs="Arial"/>
          <w:i/>
          <w:sz w:val="20"/>
          <w:szCs w:val="20"/>
        </w:rPr>
        <w:t xml:space="preserve"> </w:t>
      </w:r>
      <w:r w:rsidRPr="00484F3A">
        <w:rPr>
          <w:rFonts w:ascii="Arial" w:hAnsi="Arial" w:cs="Arial"/>
          <w:sz w:val="20"/>
          <w:szCs w:val="20"/>
        </w:rPr>
        <w:t>ulteriori elementi/informazioni che possano essere utili per lo sviluppo della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4F3A" w:rsidRPr="00484F3A" w14:paraId="36BD9408" w14:textId="77777777" w:rsidTr="00452FBE">
        <w:trPr>
          <w:trHeight w:val="1824"/>
        </w:trPr>
        <w:tc>
          <w:tcPr>
            <w:tcW w:w="8494" w:type="dxa"/>
            <w:shd w:val="clear" w:color="auto" w:fill="F2F2F2" w:themeFill="background1" w:themeFillShade="F2"/>
          </w:tcPr>
          <w:p w14:paraId="29EE519C" w14:textId="77777777" w:rsidR="00484F3A" w:rsidRPr="00484F3A" w:rsidRDefault="00484F3A" w:rsidP="00484F3A">
            <w:pPr>
              <w:rPr>
                <w:rFonts w:ascii="Arial" w:hAnsi="Arial" w:cs="Arial"/>
                <w:bCs/>
                <w:sz w:val="20"/>
                <w:szCs w:val="20"/>
              </w:rPr>
            </w:pPr>
          </w:p>
        </w:tc>
      </w:tr>
    </w:tbl>
    <w:p w14:paraId="2AABCFE7" w14:textId="77777777" w:rsidR="00DC69C7" w:rsidRPr="00170B9E" w:rsidRDefault="00522FB0">
      <w:pPr>
        <w:rPr>
          <w:rFonts w:ascii="Arial" w:hAnsi="Arial" w:cs="Arial"/>
          <w:bCs/>
          <w:color w:val="0070C0"/>
          <w:sz w:val="20"/>
          <w:szCs w:val="20"/>
        </w:rPr>
      </w:pPr>
      <w:r w:rsidRPr="00170B9E">
        <w:rPr>
          <w:rFonts w:ascii="Arial" w:hAnsi="Arial" w:cs="Arial"/>
          <w:bCs/>
          <w:color w:val="0070C0"/>
          <w:sz w:val="20"/>
          <w:szCs w:val="20"/>
        </w:rPr>
        <w:t xml:space="preserve">. </w:t>
      </w:r>
    </w:p>
    <w:p w14:paraId="19278B3E" w14:textId="77777777" w:rsidR="00DC69C7" w:rsidRPr="00170B9E" w:rsidRDefault="00DC69C7">
      <w:pPr>
        <w:jc w:val="both"/>
        <w:rPr>
          <w:rFonts w:ascii="Arial" w:hAnsi="Arial" w:cs="Arial"/>
          <w:sz w:val="20"/>
          <w:szCs w:val="20"/>
        </w:rPr>
      </w:pPr>
    </w:p>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Pr="00170B9E"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tc>
          <w:tcPr>
            <w:tcW w:w="2822"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38DF" w14:textId="77777777" w:rsidR="00C91F02" w:rsidRDefault="00C91F02">
      <w:r>
        <w:separator/>
      </w:r>
    </w:p>
  </w:endnote>
  <w:endnote w:type="continuationSeparator" w:id="0">
    <w:p w14:paraId="15D35656" w14:textId="77777777" w:rsidR="00C91F02" w:rsidRDefault="00C9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25EA3FA5" w:rsidR="00DC69C7" w:rsidRPr="00C31161" w:rsidRDefault="00522FB0" w:rsidP="008B13E8">
    <w:pPr>
      <w:pStyle w:val="Pidipagina"/>
      <w:pBdr>
        <w:top w:val="single" w:sz="4" w:space="1" w:color="auto"/>
      </w:pBdr>
      <w:spacing w:before="120"/>
      <w:rPr>
        <w:rFonts w:ascii="Arial" w:hAnsi="Arial" w:cs="Arial"/>
        <w:color w:val="0079D6"/>
        <w:sz w:val="15"/>
        <w:szCs w:val="15"/>
      </w:rPr>
    </w:pPr>
    <w:r w:rsidRPr="00C31161">
      <w:rPr>
        <w:rFonts w:ascii="Arial" w:hAnsi="Arial" w:cs="Arial"/>
        <w:color w:val="0079D6"/>
        <w:sz w:val="15"/>
        <w:szCs w:val="15"/>
      </w:rPr>
      <w:t xml:space="preserve">Consip S.p.A. - Consultazione di mercato per </w:t>
    </w:r>
    <w:r w:rsidR="008B13E8">
      <w:rPr>
        <w:rFonts w:ascii="Arial" w:hAnsi="Arial" w:cs="Arial"/>
        <w:color w:val="0079D6"/>
        <w:sz w:val="15"/>
        <w:szCs w:val="15"/>
      </w:rPr>
      <w:t>l’acquisizione del</w:t>
    </w:r>
    <w:r w:rsidR="00DE7303">
      <w:rPr>
        <w:rFonts w:ascii="Arial" w:hAnsi="Arial" w:cs="Arial"/>
        <w:color w:val="0079D6"/>
        <w:sz w:val="15"/>
        <w:szCs w:val="15"/>
      </w:rPr>
      <w:t xml:space="preserve">le </w:t>
    </w:r>
    <w:r w:rsidR="008B13E8" w:rsidRPr="008B13E8">
      <w:rPr>
        <w:rFonts w:ascii="Arial" w:hAnsi="Arial" w:cs="Arial"/>
        <w:color w:val="0079D6"/>
        <w:sz w:val="15"/>
        <w:szCs w:val="15"/>
      </w:rPr>
      <w:t>sottoscrizion</w:t>
    </w:r>
    <w:r w:rsidR="00DE7303">
      <w:rPr>
        <w:rFonts w:ascii="Arial" w:hAnsi="Arial" w:cs="Arial"/>
        <w:color w:val="0079D6"/>
        <w:sz w:val="15"/>
        <w:szCs w:val="15"/>
      </w:rPr>
      <w:t>i</w:t>
    </w:r>
    <w:r w:rsidR="008B13E8" w:rsidRPr="008B13E8">
      <w:rPr>
        <w:rFonts w:ascii="Arial" w:hAnsi="Arial" w:cs="Arial"/>
        <w:color w:val="0079D6"/>
        <w:sz w:val="15"/>
        <w:szCs w:val="15"/>
      </w:rPr>
      <w:t xml:space="preserve"> </w:t>
    </w:r>
    <w:proofErr w:type="spellStart"/>
    <w:r w:rsidR="008B13E8">
      <w:rPr>
        <w:rFonts w:ascii="Arial" w:hAnsi="Arial" w:cs="Arial"/>
        <w:color w:val="0079D6"/>
        <w:sz w:val="15"/>
        <w:szCs w:val="15"/>
      </w:rPr>
      <w:t>C</w:t>
    </w:r>
    <w:r w:rsidR="008B13E8" w:rsidRPr="008B13E8">
      <w:rPr>
        <w:rFonts w:ascii="Arial" w:hAnsi="Arial" w:cs="Arial"/>
        <w:color w:val="0079D6"/>
        <w:sz w:val="15"/>
        <w:szCs w:val="15"/>
      </w:rPr>
      <w:t>edimension</w:t>
    </w:r>
    <w:proofErr w:type="spellEnd"/>
    <w:r w:rsidR="008B13E8" w:rsidRPr="008B13E8">
      <w:rPr>
        <w:rFonts w:ascii="Arial" w:hAnsi="Arial" w:cs="Arial"/>
        <w:color w:val="0079D6"/>
        <w:sz w:val="15"/>
        <w:szCs w:val="15"/>
      </w:rPr>
      <w:t xml:space="preserve"> </w:t>
    </w:r>
    <w:proofErr w:type="spellStart"/>
    <w:r w:rsidR="008B13E8">
      <w:rPr>
        <w:rFonts w:ascii="Arial" w:hAnsi="Arial" w:cs="Arial"/>
        <w:color w:val="0079D6"/>
        <w:sz w:val="15"/>
        <w:szCs w:val="15"/>
      </w:rPr>
      <w:t>XR</w:t>
    </w:r>
    <w:r w:rsidR="008B13E8" w:rsidRPr="008B13E8">
      <w:rPr>
        <w:rFonts w:ascii="Arial" w:hAnsi="Arial" w:cs="Arial"/>
        <w:color w:val="0079D6"/>
        <w:sz w:val="15"/>
        <w:szCs w:val="15"/>
      </w:rPr>
      <w:t>eport</w:t>
    </w:r>
    <w:proofErr w:type="spellEnd"/>
    <w:r w:rsidR="008B13E8" w:rsidRPr="008B13E8">
      <w:rPr>
        <w:rFonts w:ascii="Arial" w:hAnsi="Arial" w:cs="Arial"/>
        <w:color w:val="0079D6"/>
        <w:sz w:val="15"/>
        <w:szCs w:val="15"/>
      </w:rPr>
      <w:t xml:space="preserve"> e relativo supporto per </w:t>
    </w:r>
    <w:r w:rsidR="008B13E8">
      <w:rPr>
        <w:rFonts w:ascii="Arial" w:hAnsi="Arial" w:cs="Arial"/>
        <w:color w:val="0079D6"/>
        <w:sz w:val="15"/>
        <w:szCs w:val="15"/>
      </w:rPr>
      <w:t>S</w:t>
    </w:r>
    <w:r w:rsidR="008B13E8" w:rsidRPr="008B13E8">
      <w:rPr>
        <w:rFonts w:ascii="Arial" w:hAnsi="Arial" w:cs="Arial"/>
        <w:color w:val="0079D6"/>
        <w:sz w:val="15"/>
        <w:szCs w:val="15"/>
      </w:rPr>
      <w:t>ogei</w:t>
    </w:r>
  </w:p>
  <w:p w14:paraId="2C4A5FF2" w14:textId="4495DE25" w:rsidR="00DC69C7" w:rsidRDefault="00522FB0" w:rsidP="008B13E8">
    <w:pPr>
      <w:pStyle w:val="Pidipagina"/>
      <w:pBdr>
        <w:top w:val="single" w:sz="4" w:space="1" w:color="auto"/>
      </w:pBdr>
      <w:spacing w:before="120"/>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511CB43B" w14:textId="52405AD9" w:rsidR="00DC69C7" w:rsidRPr="00C31161" w:rsidRDefault="008B13E8">
    <w:pPr>
      <w:pStyle w:val="Pidipagina"/>
      <w:ind w:right="360"/>
      <w:jc w:val="both"/>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582CB0DC">
              <wp:simplePos x="0" y="0"/>
              <wp:positionH relativeFrom="column">
                <wp:posOffset>4599940</wp:posOffset>
              </wp:positionH>
              <wp:positionV relativeFrom="paragraph">
                <wp:posOffset>22860</wp:posOffset>
              </wp:positionV>
              <wp:extent cx="6858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left:0;text-align:left;margin-left:362.2pt;margin-top:1.8pt;width:5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p>
  <w:p w14:paraId="553B1D70" w14:textId="39720608"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0FC5" w14:textId="77777777" w:rsidR="00C91F02" w:rsidRDefault="00C91F02">
      <w:r>
        <w:separator/>
      </w:r>
    </w:p>
  </w:footnote>
  <w:footnote w:type="continuationSeparator" w:id="0">
    <w:p w14:paraId="4A550676" w14:textId="77777777" w:rsidR="00C91F02" w:rsidRDefault="00C9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315"/>
    <w:multiLevelType w:val="hybridMultilevel"/>
    <w:tmpl w:val="4602084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15763E"/>
    <w:multiLevelType w:val="hybridMultilevel"/>
    <w:tmpl w:val="DB029B2C"/>
    <w:lvl w:ilvl="0" w:tplc="04100001">
      <w:start w:val="1"/>
      <w:numFmt w:val="bullet"/>
      <w:lvlText w:val=""/>
      <w:lvlJc w:val="left"/>
      <w:pPr>
        <w:ind w:left="838" w:hanging="360"/>
      </w:pPr>
      <w:rPr>
        <w:rFonts w:ascii="Symbol" w:hAnsi="Symbol" w:hint="default"/>
      </w:rPr>
    </w:lvl>
    <w:lvl w:ilvl="1" w:tplc="04100003">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2"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35C75986"/>
    <w:multiLevelType w:val="hybridMultilevel"/>
    <w:tmpl w:val="EEC0D01C"/>
    <w:lvl w:ilvl="0" w:tplc="3440041C">
      <w:start w:val="1"/>
      <w:numFmt w:val="lowerLetter"/>
      <w:lvlText w:val="%1)"/>
      <w:lvlJc w:val="left"/>
      <w:pPr>
        <w:ind w:left="1154" w:hanging="360"/>
      </w:pPr>
      <w:rPr>
        <w:rFonts w:hint="default"/>
        <w:b/>
      </w:rPr>
    </w:lvl>
    <w:lvl w:ilvl="1" w:tplc="04100019" w:tentative="1">
      <w:start w:val="1"/>
      <w:numFmt w:val="lowerLetter"/>
      <w:lvlText w:val="%2."/>
      <w:lvlJc w:val="left"/>
      <w:pPr>
        <w:ind w:left="1874" w:hanging="360"/>
      </w:pPr>
    </w:lvl>
    <w:lvl w:ilvl="2" w:tplc="0410001B" w:tentative="1">
      <w:start w:val="1"/>
      <w:numFmt w:val="lowerRoman"/>
      <w:lvlText w:val="%3."/>
      <w:lvlJc w:val="right"/>
      <w:pPr>
        <w:ind w:left="2594" w:hanging="180"/>
      </w:pPr>
    </w:lvl>
    <w:lvl w:ilvl="3" w:tplc="0410000F" w:tentative="1">
      <w:start w:val="1"/>
      <w:numFmt w:val="decimal"/>
      <w:lvlText w:val="%4."/>
      <w:lvlJc w:val="left"/>
      <w:pPr>
        <w:ind w:left="3314" w:hanging="360"/>
      </w:pPr>
    </w:lvl>
    <w:lvl w:ilvl="4" w:tplc="04100019" w:tentative="1">
      <w:start w:val="1"/>
      <w:numFmt w:val="lowerLetter"/>
      <w:lvlText w:val="%5."/>
      <w:lvlJc w:val="left"/>
      <w:pPr>
        <w:ind w:left="4034" w:hanging="360"/>
      </w:pPr>
    </w:lvl>
    <w:lvl w:ilvl="5" w:tplc="0410001B" w:tentative="1">
      <w:start w:val="1"/>
      <w:numFmt w:val="lowerRoman"/>
      <w:lvlText w:val="%6."/>
      <w:lvlJc w:val="right"/>
      <w:pPr>
        <w:ind w:left="4754" w:hanging="180"/>
      </w:pPr>
    </w:lvl>
    <w:lvl w:ilvl="6" w:tplc="0410000F" w:tentative="1">
      <w:start w:val="1"/>
      <w:numFmt w:val="decimal"/>
      <w:lvlText w:val="%7."/>
      <w:lvlJc w:val="left"/>
      <w:pPr>
        <w:ind w:left="5474" w:hanging="360"/>
      </w:pPr>
    </w:lvl>
    <w:lvl w:ilvl="7" w:tplc="04100019" w:tentative="1">
      <w:start w:val="1"/>
      <w:numFmt w:val="lowerLetter"/>
      <w:lvlText w:val="%8."/>
      <w:lvlJc w:val="left"/>
      <w:pPr>
        <w:ind w:left="6194" w:hanging="360"/>
      </w:pPr>
    </w:lvl>
    <w:lvl w:ilvl="8" w:tplc="0410001B" w:tentative="1">
      <w:start w:val="1"/>
      <w:numFmt w:val="lowerRoman"/>
      <w:lvlText w:val="%9."/>
      <w:lvlJc w:val="right"/>
      <w:pPr>
        <w:ind w:left="6914" w:hanging="180"/>
      </w:pPr>
    </w:lvl>
  </w:abstractNum>
  <w:abstractNum w:abstractNumId="5"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515861AC"/>
    <w:multiLevelType w:val="multilevel"/>
    <w:tmpl w:val="7F682528"/>
    <w:lvl w:ilvl="0">
      <w:start w:val="1"/>
      <w:numFmt w:val="decimal"/>
      <w:lvlText w:val="%1."/>
      <w:lvlJc w:val="left"/>
      <w:pPr>
        <w:tabs>
          <w:tab w:val="left" w:pos="144"/>
        </w:tabs>
      </w:pPr>
      <w:rPr>
        <w:rFonts w:ascii="Calibri" w:eastAsia="Calibri" w:hAnsi="Calibri"/>
        <w:i/>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8C27E5"/>
    <w:multiLevelType w:val="multilevel"/>
    <w:tmpl w:val="5734F03C"/>
    <w:lvl w:ilvl="0">
      <w:numFmt w:val="decimal"/>
      <w:lvlText w:val="%1."/>
      <w:lvlJc w:val="left"/>
      <w:pPr>
        <w:tabs>
          <w:tab w:val="left" w:pos="360"/>
        </w:tabs>
      </w:pPr>
      <w:rPr>
        <w:rFonts w:ascii="Calibri" w:eastAsia="Calibri" w:hAnsi="Calibri"/>
        <w:i/>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477BF8"/>
    <w:multiLevelType w:val="hybridMultilevel"/>
    <w:tmpl w:val="5526F1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1C2A9A"/>
    <w:multiLevelType w:val="hybridMultilevel"/>
    <w:tmpl w:val="041CF5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6"/>
  </w:num>
  <w:num w:numId="2" w16cid:durableId="394013735">
    <w:abstractNumId w:val="7"/>
  </w:num>
  <w:num w:numId="3" w16cid:durableId="1236167575">
    <w:abstractNumId w:val="8"/>
  </w:num>
  <w:num w:numId="4" w16cid:durableId="1539507050">
    <w:abstractNumId w:val="12"/>
  </w:num>
  <w:num w:numId="5" w16cid:durableId="1567715110">
    <w:abstractNumId w:val="3"/>
  </w:num>
  <w:num w:numId="6" w16cid:durableId="888954042">
    <w:abstractNumId w:val="2"/>
  </w:num>
  <w:num w:numId="7" w16cid:durableId="1685551617">
    <w:abstractNumId w:val="6"/>
  </w:num>
  <w:num w:numId="8" w16cid:durableId="2049139088">
    <w:abstractNumId w:val="6"/>
  </w:num>
  <w:num w:numId="9" w16cid:durableId="100145866">
    <w:abstractNumId w:val="6"/>
  </w:num>
  <w:num w:numId="10" w16cid:durableId="978262507">
    <w:abstractNumId w:val="6"/>
  </w:num>
  <w:num w:numId="11" w16cid:durableId="2002193214">
    <w:abstractNumId w:val="6"/>
  </w:num>
  <w:num w:numId="12" w16cid:durableId="1277368755">
    <w:abstractNumId w:val="6"/>
  </w:num>
  <w:num w:numId="13" w16cid:durableId="286862615">
    <w:abstractNumId w:val="5"/>
  </w:num>
  <w:num w:numId="14" w16cid:durableId="716854998">
    <w:abstractNumId w:val="4"/>
  </w:num>
  <w:num w:numId="15" w16cid:durableId="2025863552">
    <w:abstractNumId w:val="1"/>
  </w:num>
  <w:num w:numId="16" w16cid:durableId="1011294659">
    <w:abstractNumId w:val="13"/>
  </w:num>
  <w:num w:numId="17" w16cid:durableId="492448510">
    <w:abstractNumId w:val="9"/>
  </w:num>
  <w:num w:numId="18" w16cid:durableId="1454707722">
    <w:abstractNumId w:val="11"/>
  </w:num>
  <w:num w:numId="19" w16cid:durableId="1969044528">
    <w:abstractNumId w:val="10"/>
  </w:num>
  <w:num w:numId="20" w16cid:durableId="1831015682">
    <w:abstractNumId w:val="6"/>
  </w:num>
  <w:num w:numId="21" w16cid:durableId="185526454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3541C"/>
    <w:rsid w:val="00064422"/>
    <w:rsid w:val="00081B96"/>
    <w:rsid w:val="00092FE7"/>
    <w:rsid w:val="000C2089"/>
    <w:rsid w:val="000D1487"/>
    <w:rsid w:val="001254DA"/>
    <w:rsid w:val="001375CE"/>
    <w:rsid w:val="00170B9E"/>
    <w:rsid w:val="00201D6B"/>
    <w:rsid w:val="00204154"/>
    <w:rsid w:val="002350C2"/>
    <w:rsid w:val="0024126E"/>
    <w:rsid w:val="00250ECE"/>
    <w:rsid w:val="00265D12"/>
    <w:rsid w:val="002745BD"/>
    <w:rsid w:val="00282486"/>
    <w:rsid w:val="002907D9"/>
    <w:rsid w:val="002A15C6"/>
    <w:rsid w:val="002A7F8F"/>
    <w:rsid w:val="002D4475"/>
    <w:rsid w:val="003546CF"/>
    <w:rsid w:val="003722D7"/>
    <w:rsid w:val="00384A8E"/>
    <w:rsid w:val="003B20C3"/>
    <w:rsid w:val="003B3975"/>
    <w:rsid w:val="003D5620"/>
    <w:rsid w:val="003D5D2C"/>
    <w:rsid w:val="00437086"/>
    <w:rsid w:val="00451951"/>
    <w:rsid w:val="00457D81"/>
    <w:rsid w:val="00484F3A"/>
    <w:rsid w:val="00496BE4"/>
    <w:rsid w:val="00522FB0"/>
    <w:rsid w:val="00584EF7"/>
    <w:rsid w:val="00596B86"/>
    <w:rsid w:val="005C4980"/>
    <w:rsid w:val="005F19F8"/>
    <w:rsid w:val="005F7432"/>
    <w:rsid w:val="006028E0"/>
    <w:rsid w:val="0060541F"/>
    <w:rsid w:val="0063293A"/>
    <w:rsid w:val="006608F9"/>
    <w:rsid w:val="006736CE"/>
    <w:rsid w:val="00685970"/>
    <w:rsid w:val="006A0ABA"/>
    <w:rsid w:val="006A1EAC"/>
    <w:rsid w:val="006F54DA"/>
    <w:rsid w:val="006F6294"/>
    <w:rsid w:val="00707EA9"/>
    <w:rsid w:val="00716E9B"/>
    <w:rsid w:val="00752760"/>
    <w:rsid w:val="00780FD2"/>
    <w:rsid w:val="007D64AB"/>
    <w:rsid w:val="0081312D"/>
    <w:rsid w:val="00860F66"/>
    <w:rsid w:val="00861CE2"/>
    <w:rsid w:val="00881A79"/>
    <w:rsid w:val="008A4383"/>
    <w:rsid w:val="008B13E8"/>
    <w:rsid w:val="008B20D0"/>
    <w:rsid w:val="008B4F85"/>
    <w:rsid w:val="008D5DF7"/>
    <w:rsid w:val="00923B1F"/>
    <w:rsid w:val="009251DD"/>
    <w:rsid w:val="00987C2B"/>
    <w:rsid w:val="009F4E8B"/>
    <w:rsid w:val="00A62450"/>
    <w:rsid w:val="00A91F04"/>
    <w:rsid w:val="00AC74B9"/>
    <w:rsid w:val="00B05145"/>
    <w:rsid w:val="00B74328"/>
    <w:rsid w:val="00B91F3A"/>
    <w:rsid w:val="00B92816"/>
    <w:rsid w:val="00BF1B1D"/>
    <w:rsid w:val="00BF2DC2"/>
    <w:rsid w:val="00C037CC"/>
    <w:rsid w:val="00C14CC1"/>
    <w:rsid w:val="00C228FE"/>
    <w:rsid w:val="00C259B8"/>
    <w:rsid w:val="00C25FB1"/>
    <w:rsid w:val="00C27C3B"/>
    <w:rsid w:val="00C31161"/>
    <w:rsid w:val="00C44EE0"/>
    <w:rsid w:val="00C524B3"/>
    <w:rsid w:val="00C66700"/>
    <w:rsid w:val="00C91F02"/>
    <w:rsid w:val="00CC1FE5"/>
    <w:rsid w:val="00CC3D5C"/>
    <w:rsid w:val="00CD5E77"/>
    <w:rsid w:val="00CF2486"/>
    <w:rsid w:val="00D95DB5"/>
    <w:rsid w:val="00DA44EE"/>
    <w:rsid w:val="00DC1FCA"/>
    <w:rsid w:val="00DC69C7"/>
    <w:rsid w:val="00DE7303"/>
    <w:rsid w:val="00E06245"/>
    <w:rsid w:val="00E14CA8"/>
    <w:rsid w:val="00E22B55"/>
    <w:rsid w:val="00E74D3A"/>
    <w:rsid w:val="00E8337A"/>
    <w:rsid w:val="00E96493"/>
    <w:rsid w:val="00EB699B"/>
    <w:rsid w:val="00EC27E1"/>
    <w:rsid w:val="00EF6AA8"/>
    <w:rsid w:val="00F45613"/>
    <w:rsid w:val="00F468EC"/>
    <w:rsid w:val="00F47A83"/>
    <w:rsid w:val="00F72E88"/>
    <w:rsid w:val="00F87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basedOn w:val="Normal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7D6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0c1000232dc099c3c8f5351c47377f53">
  <xsd:schema xmlns:xsd="http://www.w3.org/2001/XMLSchema" xmlns:xs="http://www.w3.org/2001/XMLSchema" xmlns:p="http://schemas.microsoft.com/office/2006/metadata/properties" xmlns:ns2="c1fa6f04-6a7c-4f77-a535-69a3cfd32560" targetNamespace="http://schemas.microsoft.com/office/2006/metadata/properties" ma:root="true" ma:fieldsID="66d2f152288b3a7f0757b04ccc09d672"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consultazione di mercato; iniziativa; caratteristiche qualitative e tecniche; bando; </KeywordsStandard>
    <VersioneStandard xmlns="c1fa6f04-6a7c-4f77-a535-69a3cfd32560">1.2</VersioneStandard>
    <Codice xmlns="c1fa6f04-6a7c-4f77-a535-69a3cfd32560">85</Codice>
    <FormatoStandard xmlns="c1fa6f04-6a7c-4f77-a535-69a3cfd32560">Word</FormatoStandar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7ACEF-C37A-47FD-A24E-5590B65F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customXml/itemProps4.xml><?xml version="1.0" encoding="utf-8"?>
<ds:datastoreItem xmlns:ds="http://schemas.openxmlformats.org/officeDocument/2006/customXml" ds:itemID="{E6A4E3CC-81E7-49B4-B855-DFDEF76D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1913</Words>
  <Characters>11628</Characters>
  <Application>Microsoft Office Word</Application>
  <DocSecurity>0</DocSecurity>
  <Lines>272</Lines>
  <Paragraphs>84</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creator/>
  <cp:lastModifiedBy>Marini Flavio</cp:lastModifiedBy>
  <cp:revision>92</cp:revision>
  <dcterms:created xsi:type="dcterms:W3CDTF">2025-11-07T16:30:00Z</dcterms:created>
  <dcterms:modified xsi:type="dcterms:W3CDTF">2026-03-03T13:31:00Z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