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0222DA" w:rsidRDefault="003275FE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0222DA" w:rsidRDefault="00724FA1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0222DA" w:rsidRDefault="003275F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04E8B" w14:textId="4A660C76" w:rsidR="00724FA1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con riferimento all’Accordo di riservatezza sottoscritto in data </w:t>
      </w:r>
      <w:r w:rsidR="000A362E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, relativo al</w:t>
      </w:r>
      <w:r w:rsidR="00724FA1" w:rsidRPr="000222DA">
        <w:rPr>
          <w:rFonts w:asciiTheme="minorHAnsi" w:hAnsiTheme="minorHAnsi" w:cstheme="minorHAnsi"/>
          <w:sz w:val="20"/>
          <w:szCs w:val="20"/>
        </w:rPr>
        <w:t xml:space="preserve">la Consultazione di mercato </w:t>
      </w:r>
      <w:r w:rsidR="000A362E" w:rsidRPr="000A362E">
        <w:rPr>
          <w:rFonts w:asciiTheme="minorHAnsi" w:hAnsiTheme="minorHAnsi" w:cstheme="minorHAnsi"/>
          <w:sz w:val="20"/>
          <w:szCs w:val="20"/>
        </w:rPr>
        <w:t xml:space="preserve">che ha ad oggetto </w:t>
      </w:r>
      <w:r w:rsidR="0094622D" w:rsidRPr="0094622D">
        <w:rPr>
          <w:rFonts w:asciiTheme="minorHAnsi" w:hAnsiTheme="minorHAnsi" w:cstheme="minorHAnsi"/>
          <w:sz w:val="20"/>
          <w:szCs w:val="20"/>
        </w:rPr>
        <w:t>l’acquisizione dei prodotti Global Economic Model, GSS “Global Scenario Service” e Research Briefings di Oxford Economics – annualità 2026-2028</w:t>
      </w:r>
      <w:r w:rsidR="0094622D">
        <w:rPr>
          <w:rFonts w:asciiTheme="minorHAnsi" w:hAnsiTheme="minorHAnsi" w:cstheme="minorHAnsi"/>
          <w:sz w:val="20"/>
          <w:szCs w:val="20"/>
        </w:rPr>
        <w:t xml:space="preserve"> per Sogei</w:t>
      </w:r>
      <w:r w:rsidR="00724FA1" w:rsidRPr="000222DA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86E4878" w14:textId="79DEE288" w:rsidR="003275FE" w:rsidRPr="000222DA" w:rsidRDefault="003275FE" w:rsidP="003275FE">
      <w:pPr>
        <w:pStyle w:val="Default"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0222DA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di ricoprire la carica di 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&lt;legale rappresentant</w:t>
      </w:r>
      <w:r w:rsidR="00724FA1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pro-tempore / procuratore 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legale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&gt;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</w:t>
      </w: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</w:p>
    <w:p w14:paraId="302CC44E" w14:textId="6C33BBDE" w:rsidR="00583E8E" w:rsidRPr="000222DA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di essere in possesso dei relativi poteri per la sottoscrizione dell’Accordo predetto</w:t>
      </w:r>
      <w:r w:rsidR="007D5EFD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4A4AA850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96832BE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D505DAE" w14:textId="099AA3A3" w:rsidR="003275FE" w:rsidRPr="006B267E" w:rsidRDefault="003275FE" w:rsidP="003275FE">
      <w:pPr>
        <w:pStyle w:val="Default"/>
        <w:spacing w:after="120" w:line="360" w:lineRule="auto"/>
        <w:jc w:val="right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0222DA">
        <w:rPr>
          <w:rFonts w:asciiTheme="minorHAnsi" w:hAnsiTheme="minorHAnsi" w:cstheme="minorHAnsi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6B267E" w:rsidRDefault="00583E8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7325AD4" w14:textId="77777777" w:rsidR="005B3C91" w:rsidRPr="002C05AF" w:rsidRDefault="005B3C91" w:rsidP="006A57ED">
      <w:pPr>
        <w:tabs>
          <w:tab w:val="left" w:pos="2928"/>
        </w:tabs>
        <w:spacing w:after="240" w:line="240" w:lineRule="auto"/>
        <w:rPr>
          <w:sz w:val="18"/>
          <w:szCs w:val="18"/>
        </w:rPr>
      </w:pPr>
    </w:p>
    <w:sectPr w:rsidR="005B3C91" w:rsidRPr="002C05AF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0AD8" w14:textId="77777777" w:rsidR="008F0686" w:rsidRDefault="008F0686" w:rsidP="0023386A">
      <w:pPr>
        <w:spacing w:after="0" w:line="240" w:lineRule="auto"/>
      </w:pPr>
      <w:r>
        <w:separator/>
      </w:r>
    </w:p>
  </w:endnote>
  <w:endnote w:type="continuationSeparator" w:id="0">
    <w:p w14:paraId="7687C292" w14:textId="77777777" w:rsidR="008F0686" w:rsidRDefault="008F0686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Classificazione: Consip Internal</w:t>
        </w:r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747EE7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4640718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</w:t>
    </w:r>
    <w:r w:rsidR="00DE55FB">
      <w:rPr>
        <w:rFonts w:cstheme="minorHAnsi"/>
        <w:iCs/>
        <w:sz w:val="16"/>
        <w:szCs w:val="16"/>
      </w:rPr>
      <w:t>Ambito Pubblico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1DB3" w14:textId="77777777" w:rsidR="008F0686" w:rsidRDefault="008F0686" w:rsidP="0023386A">
      <w:pPr>
        <w:spacing w:after="0" w:line="240" w:lineRule="auto"/>
      </w:pPr>
      <w:r>
        <w:separator/>
      </w:r>
    </w:p>
  </w:footnote>
  <w:footnote w:type="continuationSeparator" w:id="0">
    <w:p w14:paraId="3D3A7DCA" w14:textId="77777777" w:rsidR="008F0686" w:rsidRDefault="008F0686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60938AE3" w:rsidR="005B3C91" w:rsidRDefault="00F00DCD">
    <w:pPr>
      <w:pStyle w:val="Intestazione"/>
    </w:pPr>
    <w:r w:rsidRPr="00ED187A">
      <w:rPr>
        <w:rFonts w:cs="Arial"/>
        <w:noProof/>
        <w:color w:val="0077CF"/>
        <w:sz w:val="16"/>
        <w:szCs w:val="16"/>
      </w:rPr>
      <w:drawing>
        <wp:anchor distT="0" distB="0" distL="114300" distR="114300" simplePos="0" relativeHeight="251669504" behindDoc="0" locked="0" layoutInCell="1" allowOverlap="1" wp14:anchorId="17441630" wp14:editId="2A13DC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235" cy="306841"/>
          <wp:effectExtent l="0" t="0" r="0" b="0"/>
          <wp:wrapNone/>
          <wp:docPr id="463912499" name="Immagine 463912499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46" cy="3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25A1A"/>
    <w:rsid w:val="00044425"/>
    <w:rsid w:val="0005262F"/>
    <w:rsid w:val="00061E8D"/>
    <w:rsid w:val="000644AC"/>
    <w:rsid w:val="00070CDF"/>
    <w:rsid w:val="00090D28"/>
    <w:rsid w:val="0009127B"/>
    <w:rsid w:val="000915D3"/>
    <w:rsid w:val="000A1815"/>
    <w:rsid w:val="000A362E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0357"/>
    <w:rsid w:val="0013680E"/>
    <w:rsid w:val="00151E3F"/>
    <w:rsid w:val="00151E6E"/>
    <w:rsid w:val="001B330F"/>
    <w:rsid w:val="001C5D1D"/>
    <w:rsid w:val="001C767F"/>
    <w:rsid w:val="001D77CB"/>
    <w:rsid w:val="001E7AD4"/>
    <w:rsid w:val="001F10DC"/>
    <w:rsid w:val="001F201A"/>
    <w:rsid w:val="001F2290"/>
    <w:rsid w:val="00202A67"/>
    <w:rsid w:val="0023386A"/>
    <w:rsid w:val="00236945"/>
    <w:rsid w:val="00247F0F"/>
    <w:rsid w:val="002769BF"/>
    <w:rsid w:val="002929C2"/>
    <w:rsid w:val="002A04F5"/>
    <w:rsid w:val="002C05AF"/>
    <w:rsid w:val="002D4DCA"/>
    <w:rsid w:val="002E5C3E"/>
    <w:rsid w:val="0031522B"/>
    <w:rsid w:val="0032046A"/>
    <w:rsid w:val="003244EC"/>
    <w:rsid w:val="00325471"/>
    <w:rsid w:val="003275FE"/>
    <w:rsid w:val="003325EB"/>
    <w:rsid w:val="00336165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D5909"/>
    <w:rsid w:val="003E7EA6"/>
    <w:rsid w:val="003F26D1"/>
    <w:rsid w:val="00421058"/>
    <w:rsid w:val="004223DF"/>
    <w:rsid w:val="00426C09"/>
    <w:rsid w:val="00437856"/>
    <w:rsid w:val="004520FC"/>
    <w:rsid w:val="0049070A"/>
    <w:rsid w:val="00497586"/>
    <w:rsid w:val="004E05BC"/>
    <w:rsid w:val="004E7FA7"/>
    <w:rsid w:val="004F3A59"/>
    <w:rsid w:val="00501C85"/>
    <w:rsid w:val="00501ED6"/>
    <w:rsid w:val="00502E7A"/>
    <w:rsid w:val="00511FE5"/>
    <w:rsid w:val="00515793"/>
    <w:rsid w:val="005174A1"/>
    <w:rsid w:val="005257D5"/>
    <w:rsid w:val="00526DCA"/>
    <w:rsid w:val="00534B08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17E8"/>
    <w:rsid w:val="005D4742"/>
    <w:rsid w:val="005E6A08"/>
    <w:rsid w:val="005F7355"/>
    <w:rsid w:val="00601ACD"/>
    <w:rsid w:val="00601E07"/>
    <w:rsid w:val="00607DFA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E55C0"/>
    <w:rsid w:val="006F2AA7"/>
    <w:rsid w:val="00711B1B"/>
    <w:rsid w:val="00717A7C"/>
    <w:rsid w:val="00724FA1"/>
    <w:rsid w:val="00740A11"/>
    <w:rsid w:val="00742598"/>
    <w:rsid w:val="00747EE7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0686"/>
    <w:rsid w:val="008F3CF8"/>
    <w:rsid w:val="008F68C7"/>
    <w:rsid w:val="00900421"/>
    <w:rsid w:val="009124AA"/>
    <w:rsid w:val="0091341A"/>
    <w:rsid w:val="00941151"/>
    <w:rsid w:val="00942C34"/>
    <w:rsid w:val="0094622D"/>
    <w:rsid w:val="009527AD"/>
    <w:rsid w:val="00963948"/>
    <w:rsid w:val="0097002D"/>
    <w:rsid w:val="0098089C"/>
    <w:rsid w:val="009A05CE"/>
    <w:rsid w:val="009A7F3A"/>
    <w:rsid w:val="009C30D3"/>
    <w:rsid w:val="009C4088"/>
    <w:rsid w:val="009C461E"/>
    <w:rsid w:val="009D1FEE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A30"/>
    <w:rsid w:val="00AA5F43"/>
    <w:rsid w:val="00AB144F"/>
    <w:rsid w:val="00AB65FD"/>
    <w:rsid w:val="00AD3AAD"/>
    <w:rsid w:val="00AE72BA"/>
    <w:rsid w:val="00B35D4D"/>
    <w:rsid w:val="00B41711"/>
    <w:rsid w:val="00B54EB7"/>
    <w:rsid w:val="00B96DD8"/>
    <w:rsid w:val="00BA267E"/>
    <w:rsid w:val="00BA2DFB"/>
    <w:rsid w:val="00BA5ADA"/>
    <w:rsid w:val="00BB6420"/>
    <w:rsid w:val="00BD5F1A"/>
    <w:rsid w:val="00BD68BE"/>
    <w:rsid w:val="00BE79A8"/>
    <w:rsid w:val="00BF508D"/>
    <w:rsid w:val="00BF54AE"/>
    <w:rsid w:val="00C01744"/>
    <w:rsid w:val="00C0387A"/>
    <w:rsid w:val="00C06D79"/>
    <w:rsid w:val="00C44D82"/>
    <w:rsid w:val="00C52D58"/>
    <w:rsid w:val="00C55EE7"/>
    <w:rsid w:val="00C62714"/>
    <w:rsid w:val="00C71763"/>
    <w:rsid w:val="00C83E35"/>
    <w:rsid w:val="00CD5439"/>
    <w:rsid w:val="00D130D4"/>
    <w:rsid w:val="00D46081"/>
    <w:rsid w:val="00D5254C"/>
    <w:rsid w:val="00D84985"/>
    <w:rsid w:val="00D91BFB"/>
    <w:rsid w:val="00DA3F04"/>
    <w:rsid w:val="00DB6C38"/>
    <w:rsid w:val="00DE54A0"/>
    <w:rsid w:val="00DE55FB"/>
    <w:rsid w:val="00DE7978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2D3C"/>
    <w:rsid w:val="00E72D61"/>
    <w:rsid w:val="00E93391"/>
    <w:rsid w:val="00EA2CDE"/>
    <w:rsid w:val="00EB236D"/>
    <w:rsid w:val="00EB553F"/>
    <w:rsid w:val="00EE7D0D"/>
    <w:rsid w:val="00EF3C54"/>
    <w:rsid w:val="00F00DCD"/>
    <w:rsid w:val="00F01348"/>
    <w:rsid w:val="00F12712"/>
    <w:rsid w:val="00F15F5F"/>
    <w:rsid w:val="00F23F6A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D01C9A11-0776-4DC7-8460-E0489508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34</Lines>
  <Paragraphs>21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Lalli Paolo</cp:lastModifiedBy>
  <cp:revision>2</cp:revision>
  <dcterms:created xsi:type="dcterms:W3CDTF">2026-02-23T15:17:00Z</dcterms:created>
  <dcterms:modified xsi:type="dcterms:W3CDTF">2026-02-24T07:51:00Z</dcterms:modified>
</cp:coreProperties>
</file>