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0723" w14:textId="77777777" w:rsidR="00D80172" w:rsidRDefault="00D80172" w:rsidP="0067323F">
      <w:pPr>
        <w:pStyle w:val="TitoloDocumento"/>
        <w:rPr>
          <w:color w:val="0077CF"/>
        </w:rPr>
      </w:pPr>
      <w:bookmarkStart w:id="0" w:name="_Hlk198720588"/>
      <w:r>
        <w:rPr>
          <w:color w:val="0077CF"/>
        </w:rPr>
        <w:t>Manutenzione Software Power IBM per INAIL</w:t>
      </w:r>
    </w:p>
    <w:bookmarkEnd w:id="0"/>
    <w:p w14:paraId="57874708" w14:textId="6DD1831E" w:rsidR="00C82BEB" w:rsidRDefault="00C82BEB" w:rsidP="00831C6D">
      <w:pPr>
        <w:pStyle w:val="Titolocopertina"/>
      </w:pPr>
    </w:p>
    <w:p w14:paraId="7BBCE2C2" w14:textId="77777777" w:rsidR="006C414B" w:rsidRDefault="006C414B" w:rsidP="00831C6D">
      <w:pPr>
        <w:pStyle w:val="Titolocopertina"/>
      </w:pPr>
    </w:p>
    <w:p w14:paraId="1854190D" w14:textId="77777777" w:rsidR="006C414B" w:rsidRDefault="006C414B">
      <w:pPr>
        <w:spacing w:line="276" w:lineRule="auto"/>
        <w:ind w:left="284"/>
        <w:jc w:val="both"/>
        <w:rPr>
          <w:rFonts w:asciiTheme="minorHAnsi" w:hAnsiTheme="minorHAnsi" w:cs="Arial"/>
          <w:b/>
          <w:bCs/>
          <w:sz w:val="20"/>
          <w:szCs w:val="20"/>
        </w:rPr>
      </w:pPr>
    </w:p>
    <w:p w14:paraId="6D51C2D7" w14:textId="77777777" w:rsidR="006C414B" w:rsidRDefault="006C414B">
      <w:pPr>
        <w:spacing w:line="276" w:lineRule="auto"/>
        <w:ind w:left="284"/>
        <w:jc w:val="both"/>
        <w:rPr>
          <w:rFonts w:asciiTheme="minorHAnsi" w:hAnsiTheme="minorHAnsi" w:cs="Arial"/>
          <w:b/>
          <w:bCs/>
          <w:sz w:val="20"/>
          <w:szCs w:val="20"/>
        </w:rPr>
      </w:pPr>
    </w:p>
    <w:p w14:paraId="74AC9801" w14:textId="77777777" w:rsidR="006C414B" w:rsidRDefault="006C414B">
      <w:pPr>
        <w:spacing w:line="276" w:lineRule="auto"/>
        <w:ind w:left="284"/>
        <w:jc w:val="both"/>
        <w:rPr>
          <w:rFonts w:asciiTheme="minorHAnsi" w:hAnsiTheme="minorHAnsi" w:cs="Arial"/>
          <w:b/>
          <w:bCs/>
          <w:sz w:val="20"/>
          <w:szCs w:val="20"/>
        </w:rPr>
      </w:pPr>
    </w:p>
    <w:p w14:paraId="1C505FC4" w14:textId="77777777" w:rsidR="006C414B" w:rsidRDefault="006C414B">
      <w:pPr>
        <w:spacing w:line="276" w:lineRule="auto"/>
        <w:ind w:left="284"/>
        <w:jc w:val="both"/>
        <w:rPr>
          <w:rFonts w:asciiTheme="minorHAnsi" w:hAnsiTheme="minorHAnsi" w:cs="Arial"/>
          <w:b/>
          <w:bCs/>
          <w:sz w:val="20"/>
          <w:szCs w:val="20"/>
        </w:rPr>
      </w:pPr>
    </w:p>
    <w:p w14:paraId="5276B05A" w14:textId="77777777" w:rsidR="006C414B" w:rsidRDefault="006C414B">
      <w:pPr>
        <w:spacing w:line="276" w:lineRule="auto"/>
        <w:ind w:left="284"/>
        <w:jc w:val="both"/>
        <w:rPr>
          <w:rFonts w:asciiTheme="minorHAnsi" w:hAnsiTheme="minorHAnsi" w:cs="Arial"/>
          <w:b/>
          <w:bCs/>
          <w:sz w:val="20"/>
          <w:szCs w:val="20"/>
        </w:rPr>
      </w:pPr>
    </w:p>
    <w:p w14:paraId="2E5857D8" w14:textId="77777777" w:rsidR="006C414B" w:rsidRDefault="006C414B">
      <w:pPr>
        <w:spacing w:line="276" w:lineRule="auto"/>
        <w:ind w:left="284"/>
        <w:jc w:val="both"/>
        <w:rPr>
          <w:rFonts w:asciiTheme="minorHAnsi" w:hAnsiTheme="minorHAnsi" w:cs="Arial"/>
          <w:b/>
          <w:bCs/>
          <w:sz w:val="20"/>
          <w:szCs w:val="20"/>
        </w:rPr>
      </w:pPr>
    </w:p>
    <w:p w14:paraId="0E2EC992" w14:textId="77777777" w:rsidR="006C414B" w:rsidRDefault="006C414B">
      <w:pPr>
        <w:spacing w:line="276" w:lineRule="auto"/>
        <w:ind w:left="284"/>
        <w:jc w:val="both"/>
        <w:rPr>
          <w:rFonts w:asciiTheme="minorHAnsi" w:hAnsiTheme="minorHAnsi" w:cs="Arial"/>
          <w:b/>
          <w:bCs/>
          <w:sz w:val="20"/>
          <w:szCs w:val="20"/>
        </w:rPr>
      </w:pPr>
    </w:p>
    <w:p w14:paraId="33F7A02F" w14:textId="77777777" w:rsidR="006C414B" w:rsidRDefault="006C414B">
      <w:pPr>
        <w:spacing w:line="276" w:lineRule="auto"/>
        <w:ind w:left="284"/>
        <w:jc w:val="both"/>
        <w:rPr>
          <w:rFonts w:asciiTheme="minorHAnsi" w:hAnsiTheme="minorHAnsi" w:cs="Arial"/>
          <w:b/>
          <w:bCs/>
          <w:sz w:val="20"/>
          <w:szCs w:val="20"/>
        </w:rPr>
      </w:pPr>
    </w:p>
    <w:p w14:paraId="3DC9031E" w14:textId="77777777" w:rsidR="006C414B" w:rsidRDefault="006C414B">
      <w:pPr>
        <w:spacing w:line="276" w:lineRule="auto"/>
        <w:ind w:left="284"/>
        <w:jc w:val="both"/>
        <w:rPr>
          <w:rFonts w:asciiTheme="minorHAnsi" w:hAnsiTheme="minorHAnsi" w:cs="Arial"/>
          <w:b/>
          <w:bCs/>
          <w:sz w:val="20"/>
          <w:szCs w:val="20"/>
        </w:rPr>
      </w:pPr>
    </w:p>
    <w:p w14:paraId="638959C8" w14:textId="77777777" w:rsidR="006C414B" w:rsidRDefault="006C414B">
      <w:pPr>
        <w:spacing w:line="276" w:lineRule="auto"/>
        <w:ind w:left="284"/>
        <w:jc w:val="both"/>
        <w:rPr>
          <w:rFonts w:asciiTheme="minorHAnsi" w:hAnsiTheme="minorHAnsi" w:cs="Arial"/>
          <w:b/>
          <w:bCs/>
          <w:sz w:val="20"/>
          <w:szCs w:val="20"/>
        </w:rPr>
      </w:pPr>
    </w:p>
    <w:p w14:paraId="1554DBB8" w14:textId="77777777" w:rsidR="0067323F" w:rsidRPr="0067323F" w:rsidRDefault="0067323F" w:rsidP="0067323F">
      <w:pPr>
        <w:pStyle w:val="TitoloDocumento"/>
        <w:rPr>
          <w:color w:val="0077CF"/>
        </w:rPr>
      </w:pPr>
      <w:r w:rsidRPr="0067323F">
        <w:rPr>
          <w:color w:val="0077CF"/>
        </w:rPr>
        <w:t>Documento di consultazione del mercato</w:t>
      </w:r>
    </w:p>
    <w:p w14:paraId="737DCE93" w14:textId="77777777" w:rsidR="0067323F" w:rsidRPr="0067323F" w:rsidRDefault="0067323F" w:rsidP="0067323F">
      <w:pPr>
        <w:pStyle w:val="TitoloDocumento"/>
        <w:rPr>
          <w:color w:val="0077CF"/>
        </w:rPr>
      </w:pPr>
    </w:p>
    <w:p w14:paraId="559746E1" w14:textId="3C6AC81A" w:rsidR="006C414B" w:rsidRPr="0067323F" w:rsidRDefault="0067323F" w:rsidP="0067323F">
      <w:pPr>
        <w:pStyle w:val="TitoloDocumento"/>
        <w:rPr>
          <w:color w:val="0077CF"/>
        </w:rPr>
      </w:pPr>
      <w:r w:rsidRPr="0067323F">
        <w:rPr>
          <w:color w:val="0077CF"/>
        </w:rPr>
        <w:t>QUESTIONARIO</w:t>
      </w:r>
    </w:p>
    <w:p w14:paraId="278713E2" w14:textId="77777777" w:rsidR="006C414B" w:rsidRDefault="006C414B">
      <w:pPr>
        <w:spacing w:line="276" w:lineRule="auto"/>
        <w:ind w:left="284"/>
        <w:jc w:val="both"/>
        <w:rPr>
          <w:rFonts w:asciiTheme="minorHAnsi" w:hAnsiTheme="minorHAnsi" w:cs="Arial"/>
          <w:b/>
          <w:bCs/>
          <w:sz w:val="20"/>
          <w:szCs w:val="20"/>
        </w:rPr>
      </w:pPr>
    </w:p>
    <w:p w14:paraId="04129F65" w14:textId="77777777" w:rsidR="006C414B" w:rsidRDefault="006C414B">
      <w:pPr>
        <w:spacing w:line="276" w:lineRule="auto"/>
        <w:ind w:left="284"/>
        <w:jc w:val="both"/>
        <w:rPr>
          <w:rFonts w:asciiTheme="minorHAnsi" w:hAnsiTheme="minorHAnsi" w:cs="Arial"/>
          <w:b/>
          <w:bCs/>
          <w:sz w:val="20"/>
          <w:szCs w:val="20"/>
        </w:rPr>
      </w:pPr>
    </w:p>
    <w:p w14:paraId="59799472" w14:textId="77777777" w:rsidR="006C414B" w:rsidRDefault="006C414B">
      <w:pPr>
        <w:spacing w:line="276" w:lineRule="auto"/>
        <w:ind w:left="284"/>
        <w:jc w:val="both"/>
        <w:rPr>
          <w:rFonts w:asciiTheme="minorHAnsi" w:hAnsiTheme="minorHAnsi" w:cs="Arial"/>
          <w:b/>
          <w:bCs/>
          <w:sz w:val="20"/>
          <w:szCs w:val="20"/>
        </w:rPr>
      </w:pPr>
    </w:p>
    <w:p w14:paraId="2840C071" w14:textId="77777777" w:rsidR="006C414B" w:rsidRDefault="006C414B">
      <w:pPr>
        <w:spacing w:line="276" w:lineRule="auto"/>
        <w:ind w:left="284"/>
        <w:jc w:val="both"/>
        <w:rPr>
          <w:rFonts w:asciiTheme="minorHAnsi" w:hAnsiTheme="minorHAnsi" w:cs="Arial"/>
          <w:b/>
          <w:bCs/>
          <w:sz w:val="20"/>
          <w:szCs w:val="20"/>
        </w:rPr>
      </w:pPr>
    </w:p>
    <w:p w14:paraId="16262F0B" w14:textId="53373AA0" w:rsidR="0067323F" w:rsidRPr="002F057C" w:rsidRDefault="002F057C" w:rsidP="0067323F">
      <w:pPr>
        <w:rPr>
          <w:rFonts w:ascii="Arial" w:hAnsi="Arial" w:cs="Arial"/>
          <w:b/>
          <w:bCs/>
          <w:caps/>
        </w:rPr>
      </w:pPr>
      <w:r w:rsidRPr="002F057C">
        <w:rPr>
          <w:rFonts w:ascii="Arial" w:hAnsi="Arial" w:cs="Arial"/>
          <w:b/>
          <w:bCs/>
          <w:caps/>
        </w:rPr>
        <w:t xml:space="preserve">Classificazione Consip: </w:t>
      </w:r>
      <w:r w:rsidR="005D4D57">
        <w:rPr>
          <w:rFonts w:ascii="Arial" w:hAnsi="Arial" w:cs="Arial"/>
          <w:b/>
          <w:bCs/>
          <w:caps/>
        </w:rPr>
        <w:t>Ambito Pubblico</w:t>
      </w:r>
    </w:p>
    <w:p w14:paraId="41319849" w14:textId="77777777" w:rsidR="002F057C" w:rsidRPr="0067323F" w:rsidRDefault="002F057C" w:rsidP="0067323F">
      <w:pPr>
        <w:rPr>
          <w:rFonts w:ascii="Arial" w:hAnsi="Arial" w:cs="Arial"/>
        </w:rPr>
      </w:pPr>
    </w:p>
    <w:p w14:paraId="51E76D12" w14:textId="77777777" w:rsidR="0067323F" w:rsidRPr="0067323F" w:rsidRDefault="0067323F" w:rsidP="0067323F">
      <w:pPr>
        <w:rPr>
          <w:rFonts w:ascii="Arial" w:hAnsi="Arial" w:cs="Arial"/>
        </w:rPr>
      </w:pPr>
    </w:p>
    <w:p w14:paraId="36502E98" w14:textId="77777777" w:rsidR="0067323F" w:rsidRPr="0067323F" w:rsidRDefault="0067323F" w:rsidP="0067323F">
      <w:pPr>
        <w:rPr>
          <w:rFonts w:ascii="Arial" w:hAnsi="Arial" w:cs="Arial"/>
        </w:rPr>
      </w:pPr>
    </w:p>
    <w:p w14:paraId="3D185C01" w14:textId="77777777" w:rsidR="0067323F" w:rsidRPr="0067323F" w:rsidRDefault="0067323F" w:rsidP="0067323F">
      <w:pPr>
        <w:rPr>
          <w:rFonts w:ascii="Arial" w:hAnsi="Arial" w:cs="Arial"/>
          <w:sz w:val="28"/>
          <w:szCs w:val="28"/>
        </w:rPr>
      </w:pPr>
    </w:p>
    <w:p w14:paraId="6A8E6395" w14:textId="77777777" w:rsidR="0067323F" w:rsidRPr="0067323F" w:rsidRDefault="0067323F" w:rsidP="0067323F">
      <w:pPr>
        <w:rPr>
          <w:rFonts w:ascii="Arial" w:hAnsi="Arial" w:cs="Arial"/>
          <w:sz w:val="28"/>
          <w:szCs w:val="28"/>
        </w:rPr>
      </w:pPr>
      <w:r w:rsidRPr="0067323F">
        <w:rPr>
          <w:rFonts w:ascii="Arial" w:hAnsi="Arial" w:cs="Arial"/>
          <w:sz w:val="28"/>
          <w:szCs w:val="28"/>
        </w:rPr>
        <w:t>Da inviare a mezzo mail all’indirizzo:</w:t>
      </w:r>
    </w:p>
    <w:p w14:paraId="738F476F" w14:textId="77777777" w:rsidR="0067323F" w:rsidRPr="0067323F" w:rsidRDefault="0067323F" w:rsidP="0067323F">
      <w:pPr>
        <w:rPr>
          <w:rFonts w:ascii="Arial" w:hAnsi="Arial" w:cs="Arial"/>
          <w:sz w:val="28"/>
          <w:szCs w:val="28"/>
        </w:rPr>
      </w:pPr>
    </w:p>
    <w:p w14:paraId="5AB45446" w14:textId="77777777" w:rsidR="0067323F" w:rsidRPr="0067323F" w:rsidRDefault="0067323F" w:rsidP="0067323F">
      <w:pPr>
        <w:rPr>
          <w:rFonts w:ascii="Arial" w:hAnsi="Arial" w:cs="Arial"/>
          <w:b/>
          <w:bCs/>
          <w:sz w:val="28"/>
          <w:szCs w:val="28"/>
        </w:rPr>
      </w:pPr>
      <w:hyperlink r:id="rId8" w:history="1">
        <w:r w:rsidRPr="0067323F">
          <w:rPr>
            <w:rStyle w:val="Collegamentoipertestuale"/>
            <w:rFonts w:ascii="Arial" w:hAnsi="Arial" w:cs="Arial"/>
            <w:sz w:val="28"/>
            <w:szCs w:val="28"/>
          </w:rPr>
          <w:t>ictconsip@postacert.consip.it</w:t>
        </w:r>
      </w:hyperlink>
    </w:p>
    <w:p w14:paraId="5311F172" w14:textId="77777777" w:rsidR="0067323F" w:rsidRPr="0067323F" w:rsidRDefault="0067323F" w:rsidP="0067323F">
      <w:pPr>
        <w:rPr>
          <w:rFonts w:ascii="Arial" w:hAnsi="Arial" w:cs="Arial"/>
        </w:rPr>
      </w:pPr>
    </w:p>
    <w:p w14:paraId="04CC0717" w14:textId="77777777" w:rsidR="006C414B" w:rsidRPr="009C2C09" w:rsidRDefault="006C414B">
      <w:pPr>
        <w:spacing w:line="276" w:lineRule="auto"/>
        <w:ind w:left="284"/>
        <w:jc w:val="both"/>
        <w:rPr>
          <w:rFonts w:asciiTheme="minorHAnsi" w:hAnsiTheme="minorHAnsi" w:cs="Arial"/>
          <w:b/>
          <w:bCs/>
          <w:sz w:val="20"/>
          <w:szCs w:val="20"/>
        </w:rPr>
      </w:pPr>
    </w:p>
    <w:p w14:paraId="284F4FEA" w14:textId="77777777" w:rsidR="006C414B" w:rsidRPr="009C2C09" w:rsidRDefault="006C414B">
      <w:pPr>
        <w:spacing w:line="276" w:lineRule="auto"/>
        <w:ind w:left="284"/>
        <w:jc w:val="both"/>
        <w:rPr>
          <w:rFonts w:asciiTheme="minorHAnsi" w:hAnsiTheme="minorHAnsi" w:cs="Arial"/>
          <w:b/>
          <w:bCs/>
          <w:sz w:val="20"/>
          <w:szCs w:val="20"/>
        </w:rPr>
      </w:pPr>
    </w:p>
    <w:p w14:paraId="05B9916A" w14:textId="77777777" w:rsidR="006C414B" w:rsidRPr="009C2C09" w:rsidRDefault="006C414B">
      <w:pPr>
        <w:spacing w:line="276" w:lineRule="auto"/>
        <w:ind w:left="284"/>
        <w:jc w:val="both"/>
        <w:rPr>
          <w:rFonts w:asciiTheme="minorHAnsi" w:hAnsiTheme="minorHAnsi" w:cs="Arial"/>
          <w:b/>
          <w:bCs/>
          <w:sz w:val="20"/>
          <w:szCs w:val="20"/>
        </w:rPr>
      </w:pPr>
    </w:p>
    <w:p w14:paraId="3B0C34F9" w14:textId="77777777" w:rsidR="006C414B" w:rsidRPr="009C2C09" w:rsidRDefault="006C414B">
      <w:pPr>
        <w:spacing w:line="276" w:lineRule="auto"/>
        <w:ind w:left="284"/>
        <w:jc w:val="both"/>
        <w:rPr>
          <w:rFonts w:asciiTheme="minorHAnsi" w:hAnsiTheme="minorHAnsi" w:cs="Arial"/>
          <w:b/>
          <w:bCs/>
          <w:sz w:val="20"/>
          <w:szCs w:val="20"/>
        </w:rPr>
      </w:pPr>
    </w:p>
    <w:p w14:paraId="5E590767" w14:textId="406A4279" w:rsidR="006C414B" w:rsidRPr="009C2C09" w:rsidRDefault="00A82C5B">
      <w:pPr>
        <w:spacing w:line="276" w:lineRule="auto"/>
        <w:ind w:left="284"/>
        <w:jc w:val="both"/>
        <w:rPr>
          <w:rFonts w:asciiTheme="minorHAnsi" w:hAnsiTheme="minorHAnsi" w:cs="Arial"/>
          <w:bCs/>
          <w:sz w:val="20"/>
          <w:szCs w:val="20"/>
        </w:rPr>
      </w:pPr>
      <w:r w:rsidRPr="009C2C09">
        <w:rPr>
          <w:rFonts w:asciiTheme="minorHAnsi" w:hAnsiTheme="minorHAnsi" w:cs="Arial"/>
          <w:bCs/>
          <w:sz w:val="20"/>
          <w:szCs w:val="20"/>
        </w:rPr>
        <w:t>Roma,</w:t>
      </w:r>
      <w:r w:rsidR="002D4106" w:rsidRPr="009C2C09">
        <w:rPr>
          <w:rFonts w:asciiTheme="minorHAnsi" w:hAnsiTheme="minorHAnsi" w:cs="Arial"/>
          <w:bCs/>
          <w:sz w:val="20"/>
          <w:szCs w:val="20"/>
        </w:rPr>
        <w:t xml:space="preserve"> </w:t>
      </w:r>
      <w:r w:rsidR="002F4D18">
        <w:rPr>
          <w:rFonts w:asciiTheme="minorHAnsi" w:hAnsiTheme="minorHAnsi" w:cs="Arial"/>
          <w:bCs/>
          <w:sz w:val="20"/>
          <w:szCs w:val="20"/>
        </w:rPr>
        <w:t>23</w:t>
      </w:r>
      <w:r w:rsidR="002C2974" w:rsidRPr="005D4D57">
        <w:rPr>
          <w:rFonts w:asciiTheme="minorHAnsi" w:hAnsiTheme="minorHAnsi" w:cs="Arial"/>
          <w:bCs/>
          <w:sz w:val="20"/>
          <w:szCs w:val="20"/>
        </w:rPr>
        <w:t>/0</w:t>
      </w:r>
      <w:r w:rsidR="00992E10" w:rsidRPr="005D4D57">
        <w:rPr>
          <w:rFonts w:asciiTheme="minorHAnsi" w:hAnsiTheme="minorHAnsi" w:cs="Arial"/>
          <w:bCs/>
          <w:sz w:val="20"/>
          <w:szCs w:val="20"/>
        </w:rPr>
        <w:t>1</w:t>
      </w:r>
      <w:r w:rsidR="002D4106" w:rsidRPr="005D4D57">
        <w:rPr>
          <w:rFonts w:asciiTheme="minorHAnsi" w:hAnsiTheme="minorHAnsi" w:cs="Arial"/>
          <w:bCs/>
          <w:sz w:val="20"/>
          <w:szCs w:val="20"/>
        </w:rPr>
        <w:t>/202</w:t>
      </w:r>
      <w:r w:rsidR="00992E10" w:rsidRPr="005D4D57">
        <w:rPr>
          <w:rFonts w:asciiTheme="minorHAnsi" w:hAnsiTheme="minorHAnsi" w:cs="Arial"/>
          <w:bCs/>
          <w:sz w:val="20"/>
          <w:szCs w:val="20"/>
        </w:rPr>
        <w:t>6</w:t>
      </w:r>
    </w:p>
    <w:p w14:paraId="187DD72F" w14:textId="77777777" w:rsidR="006C414B" w:rsidRPr="0067323F" w:rsidRDefault="00A82C5B" w:rsidP="007A7E24">
      <w:pPr>
        <w:ind w:left="284"/>
        <w:rPr>
          <w:rFonts w:ascii="Arial" w:hAnsi="Arial" w:cs="Arial"/>
          <w:b/>
          <w:bCs/>
          <w:sz w:val="18"/>
          <w:szCs w:val="20"/>
        </w:rPr>
      </w:pPr>
      <w:r w:rsidRPr="00F62B74">
        <w:rPr>
          <w:rFonts w:asciiTheme="minorHAnsi" w:hAnsiTheme="minorHAnsi" w:cs="Arial"/>
          <w:bCs/>
          <w:sz w:val="20"/>
          <w:szCs w:val="20"/>
        </w:rPr>
        <w:br w:type="page"/>
      </w:r>
      <w:r w:rsidRPr="0067323F">
        <w:rPr>
          <w:rFonts w:ascii="Arial" w:hAnsi="Arial" w:cs="Arial"/>
          <w:b/>
          <w:bCs/>
          <w:sz w:val="22"/>
          <w:szCs w:val="20"/>
        </w:rPr>
        <w:lastRenderedPageBreak/>
        <w:t>Premessa</w:t>
      </w:r>
      <w:r w:rsidRPr="0067323F">
        <w:rPr>
          <w:rFonts w:ascii="Arial" w:hAnsi="Arial" w:cs="Arial"/>
          <w:b/>
          <w:bCs/>
          <w:sz w:val="18"/>
          <w:szCs w:val="20"/>
        </w:rPr>
        <w:tab/>
      </w:r>
    </w:p>
    <w:p w14:paraId="2417DBD4" w14:textId="77777777" w:rsidR="00DD76AF" w:rsidRDefault="00DD76AF">
      <w:pPr>
        <w:spacing w:line="360" w:lineRule="auto"/>
        <w:ind w:left="284"/>
        <w:jc w:val="both"/>
        <w:rPr>
          <w:rFonts w:ascii="Arial" w:hAnsi="Arial" w:cs="Arial"/>
          <w:sz w:val="20"/>
          <w:szCs w:val="20"/>
        </w:rPr>
      </w:pPr>
    </w:p>
    <w:p w14:paraId="20AF127D" w14:textId="755EA9D7" w:rsidR="00AB5010" w:rsidRPr="00AB5010" w:rsidRDefault="00AB5010" w:rsidP="00AB5010">
      <w:pPr>
        <w:spacing w:line="360" w:lineRule="auto"/>
        <w:ind w:left="284"/>
        <w:jc w:val="both"/>
        <w:rPr>
          <w:rFonts w:ascii="Arial" w:hAnsi="Arial" w:cs="Arial"/>
          <w:sz w:val="20"/>
          <w:szCs w:val="20"/>
        </w:rPr>
      </w:pPr>
      <w:r w:rsidRPr="00AB5010">
        <w:rPr>
          <w:rFonts w:ascii="Arial" w:hAnsi="Arial" w:cs="Arial"/>
          <w:sz w:val="20"/>
          <w:szCs w:val="20"/>
        </w:rPr>
        <w:t>Nell'ambito della Convenzione siglata il 16/04/2025, Consip, per conto di INAIL, sta avviando una consultazione del mercato al fine di studiare l’ambito dei servizi di notifica degli atti giudiziari.</w:t>
      </w:r>
    </w:p>
    <w:p w14:paraId="2EB4D49B" w14:textId="3B830CF6" w:rsidR="006C414B" w:rsidRPr="0067323F" w:rsidRDefault="00AB5010" w:rsidP="00AB5010">
      <w:pPr>
        <w:spacing w:line="360" w:lineRule="auto"/>
        <w:ind w:left="284"/>
        <w:jc w:val="both"/>
        <w:rPr>
          <w:rFonts w:ascii="Arial" w:hAnsi="Arial" w:cs="Arial"/>
          <w:sz w:val="20"/>
          <w:szCs w:val="20"/>
        </w:rPr>
      </w:pPr>
      <w:r w:rsidRPr="00AB5010">
        <w:rPr>
          <w:rFonts w:ascii="Arial" w:hAnsi="Arial" w:cs="Arial"/>
          <w:sz w:val="20"/>
          <w:szCs w:val="20"/>
        </w:rPr>
        <w:t>In ragione del ruolo rivestito, la Consip S.p.a. intende quindi procedere alla pubblicazione della presente Consultazione del mercato.</w:t>
      </w:r>
    </w:p>
    <w:p w14:paraId="6A4D106E" w14:textId="77777777" w:rsidR="006C414B" w:rsidRPr="0067323F" w:rsidRDefault="006C414B">
      <w:pPr>
        <w:pStyle w:val="BodyText21"/>
        <w:spacing w:line="276" w:lineRule="auto"/>
        <w:ind w:left="284"/>
        <w:rPr>
          <w:rFonts w:ascii="Arial" w:hAnsi="Arial" w:cs="Arial"/>
          <w:sz w:val="20"/>
          <w:szCs w:val="20"/>
        </w:rPr>
      </w:pPr>
    </w:p>
    <w:p w14:paraId="297C28CC" w14:textId="77777777" w:rsidR="006C414B" w:rsidRPr="0067323F" w:rsidRDefault="00A82C5B" w:rsidP="008B5E8D">
      <w:pPr>
        <w:pStyle w:val="BodyText21"/>
        <w:spacing w:line="360" w:lineRule="auto"/>
        <w:ind w:left="284"/>
        <w:rPr>
          <w:rFonts w:ascii="Arial" w:hAnsi="Arial" w:cs="Arial"/>
          <w:sz w:val="20"/>
          <w:szCs w:val="20"/>
        </w:rPr>
      </w:pPr>
      <w:r w:rsidRPr="0067323F">
        <w:rPr>
          <w:rFonts w:ascii="Arial" w:hAnsi="Arial" w:cs="Arial"/>
          <w:sz w:val="20"/>
          <w:szCs w:val="20"/>
        </w:rPr>
        <w:t>Il presente documento di consultazione del mercato</w:t>
      </w:r>
      <w:r w:rsidR="00046B5D" w:rsidRPr="0067323F">
        <w:rPr>
          <w:rFonts w:ascii="Arial" w:hAnsi="Arial" w:cs="Arial"/>
          <w:sz w:val="20"/>
          <w:szCs w:val="20"/>
        </w:rPr>
        <w:t xml:space="preserve"> </w:t>
      </w:r>
      <w:r w:rsidRPr="0067323F">
        <w:rPr>
          <w:rFonts w:ascii="Arial" w:hAnsi="Arial" w:cs="Arial"/>
          <w:sz w:val="20"/>
          <w:szCs w:val="20"/>
        </w:rPr>
        <w:t xml:space="preserve">ha l’obiettivo di: </w:t>
      </w:r>
    </w:p>
    <w:p w14:paraId="1B35F5F9" w14:textId="77777777" w:rsidR="006C414B" w:rsidRPr="0067323F" w:rsidRDefault="00A82C5B" w:rsidP="008B5E8D">
      <w:pPr>
        <w:pStyle w:val="BodyText21"/>
        <w:numPr>
          <w:ilvl w:val="0"/>
          <w:numId w:val="2"/>
        </w:numPr>
        <w:tabs>
          <w:tab w:val="num" w:pos="360"/>
        </w:tabs>
        <w:spacing w:line="360" w:lineRule="auto"/>
        <w:ind w:left="568" w:hanging="284"/>
        <w:rPr>
          <w:rFonts w:ascii="Arial" w:hAnsi="Arial" w:cs="Arial"/>
          <w:sz w:val="20"/>
          <w:szCs w:val="20"/>
        </w:rPr>
      </w:pPr>
      <w:r w:rsidRPr="0067323F">
        <w:rPr>
          <w:rFonts w:ascii="Arial" w:hAnsi="Arial" w:cs="Arial"/>
          <w:sz w:val="20"/>
          <w:szCs w:val="20"/>
        </w:rPr>
        <w:t xml:space="preserve">garantire la massima pubblicità alle iniziative per assicurare la più ampia diffusione delle informazioni ed un celere svolgimento delle procedure di acquisto; </w:t>
      </w:r>
    </w:p>
    <w:p w14:paraId="002A1F76" w14:textId="77777777" w:rsidR="006C414B" w:rsidRPr="0067323F" w:rsidRDefault="00A82C5B" w:rsidP="008B5E8D">
      <w:pPr>
        <w:pStyle w:val="BodyText21"/>
        <w:numPr>
          <w:ilvl w:val="0"/>
          <w:numId w:val="2"/>
        </w:numPr>
        <w:tabs>
          <w:tab w:val="num" w:pos="360"/>
        </w:tabs>
        <w:spacing w:line="360" w:lineRule="auto"/>
        <w:ind w:left="568" w:hanging="284"/>
        <w:rPr>
          <w:rFonts w:ascii="Arial" w:hAnsi="Arial" w:cs="Arial"/>
          <w:sz w:val="20"/>
          <w:szCs w:val="20"/>
        </w:rPr>
      </w:pPr>
      <w:r w:rsidRPr="0067323F">
        <w:rPr>
          <w:rFonts w:ascii="Arial" w:hAnsi="Arial" w:cs="Arial"/>
          <w:sz w:val="20"/>
          <w:szCs w:val="20"/>
        </w:rPr>
        <w:t>ottenere la più proficua partecipazione da parte dei soggetti interessati;</w:t>
      </w:r>
    </w:p>
    <w:p w14:paraId="6B05A8B6" w14:textId="77777777" w:rsidR="006C414B" w:rsidRPr="0067323F" w:rsidRDefault="00A82C5B" w:rsidP="008B5E8D">
      <w:pPr>
        <w:pStyle w:val="BodyText21"/>
        <w:numPr>
          <w:ilvl w:val="0"/>
          <w:numId w:val="2"/>
        </w:numPr>
        <w:tabs>
          <w:tab w:val="num" w:pos="360"/>
        </w:tabs>
        <w:spacing w:line="360" w:lineRule="auto"/>
        <w:ind w:left="568" w:hanging="284"/>
        <w:rPr>
          <w:rFonts w:ascii="Arial" w:hAnsi="Arial" w:cs="Arial"/>
          <w:sz w:val="20"/>
          <w:szCs w:val="20"/>
        </w:rPr>
      </w:pPr>
      <w:r w:rsidRPr="0067323F">
        <w:rPr>
          <w:rFonts w:ascii="Arial" w:hAnsi="Arial" w:cs="Arial"/>
          <w:sz w:val="20"/>
          <w:szCs w:val="20"/>
        </w:rPr>
        <w:t>pubblicizzare al meglio le caratteristiche qualitative e tecniche dei beni e servizi oggetto di analisi;</w:t>
      </w:r>
    </w:p>
    <w:p w14:paraId="53264CD2" w14:textId="77777777" w:rsidR="006C414B" w:rsidRPr="0067323F" w:rsidRDefault="00A82C5B" w:rsidP="008B5E8D">
      <w:pPr>
        <w:pStyle w:val="BodyText21"/>
        <w:numPr>
          <w:ilvl w:val="0"/>
          <w:numId w:val="2"/>
        </w:numPr>
        <w:tabs>
          <w:tab w:val="num" w:pos="360"/>
        </w:tabs>
        <w:spacing w:line="360" w:lineRule="auto"/>
        <w:ind w:left="568" w:hanging="284"/>
        <w:rPr>
          <w:rFonts w:ascii="Arial" w:hAnsi="Arial" w:cs="Arial"/>
          <w:sz w:val="20"/>
          <w:szCs w:val="20"/>
        </w:rPr>
      </w:pPr>
      <w:r w:rsidRPr="0067323F">
        <w:rPr>
          <w:rFonts w:ascii="Arial" w:hAnsi="Arial" w:cs="Arial"/>
          <w:sz w:val="20"/>
          <w:szCs w:val="20"/>
        </w:rPr>
        <w:t>ricevere, da parte dei soggetti interessati, osservazioni e suggerimenti per una più compiuta conoscenza del mercato;</w:t>
      </w:r>
    </w:p>
    <w:p w14:paraId="7F5E0281" w14:textId="77777777" w:rsidR="006C414B" w:rsidRPr="0067323F" w:rsidRDefault="006C414B" w:rsidP="008B5E8D">
      <w:pPr>
        <w:spacing w:line="360" w:lineRule="auto"/>
        <w:ind w:left="284"/>
        <w:jc w:val="both"/>
        <w:rPr>
          <w:rFonts w:ascii="Arial" w:hAnsi="Arial" w:cs="Arial"/>
          <w:bCs/>
          <w:sz w:val="20"/>
          <w:szCs w:val="20"/>
        </w:rPr>
      </w:pPr>
    </w:p>
    <w:p w14:paraId="5493167C" w14:textId="4E1ECE7C" w:rsidR="006C414B" w:rsidRPr="0067323F" w:rsidRDefault="00A82C5B" w:rsidP="008B5E8D">
      <w:pPr>
        <w:spacing w:after="120" w:line="360" w:lineRule="auto"/>
        <w:ind w:left="284"/>
        <w:jc w:val="both"/>
        <w:rPr>
          <w:rFonts w:ascii="Arial" w:hAnsi="Arial" w:cs="Arial"/>
          <w:bCs/>
          <w:sz w:val="20"/>
          <w:szCs w:val="20"/>
        </w:rPr>
      </w:pPr>
      <w:r w:rsidRPr="0067323F">
        <w:rPr>
          <w:rFonts w:ascii="Arial" w:hAnsi="Arial" w:cs="Arial"/>
          <w:bCs/>
          <w:sz w:val="20"/>
          <w:szCs w:val="20"/>
        </w:rPr>
        <w:t xml:space="preserve">In merito all’iniziativa </w:t>
      </w:r>
      <w:r w:rsidR="00C82BEB" w:rsidRPr="0067323F">
        <w:rPr>
          <w:rFonts w:ascii="Arial" w:hAnsi="Arial" w:cs="Arial"/>
          <w:bCs/>
          <w:sz w:val="20"/>
          <w:szCs w:val="20"/>
        </w:rPr>
        <w:t>“</w:t>
      </w:r>
      <w:r w:rsidR="00086C02">
        <w:rPr>
          <w:rFonts w:ascii="Arial" w:hAnsi="Arial" w:cs="Arial"/>
          <w:bCs/>
          <w:sz w:val="20"/>
          <w:szCs w:val="20"/>
        </w:rPr>
        <w:t>Manutenzione Software Power IBM per INAIL</w:t>
      </w:r>
      <w:r w:rsidR="00C82BEB" w:rsidRPr="0067323F">
        <w:rPr>
          <w:rFonts w:ascii="Arial" w:hAnsi="Arial" w:cs="Arial"/>
          <w:bCs/>
          <w:sz w:val="20"/>
          <w:szCs w:val="20"/>
        </w:rPr>
        <w:t xml:space="preserve">” </w:t>
      </w:r>
      <w:r w:rsidRPr="0067323F">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00C82BEB" w:rsidRPr="0067323F">
        <w:rPr>
          <w:rFonts w:ascii="Arial" w:hAnsi="Arial" w:cs="Arial"/>
          <w:b/>
          <w:bCs/>
          <w:sz w:val="20"/>
          <w:szCs w:val="20"/>
          <w:u w:val="single"/>
        </w:rPr>
        <w:t>15 giorni solari</w:t>
      </w:r>
      <w:r w:rsidR="00C82BEB" w:rsidRPr="0067323F">
        <w:rPr>
          <w:rFonts w:ascii="Arial" w:hAnsi="Arial" w:cs="Arial"/>
          <w:bCs/>
          <w:sz w:val="20"/>
          <w:szCs w:val="20"/>
          <w:u w:val="single"/>
        </w:rPr>
        <w:t xml:space="preserve"> dalla data odierna</w:t>
      </w:r>
      <w:r w:rsidR="00C82BEB" w:rsidRPr="0067323F">
        <w:rPr>
          <w:rFonts w:ascii="Arial" w:hAnsi="Arial" w:cs="Arial"/>
          <w:bCs/>
          <w:color w:val="FF0000"/>
          <w:sz w:val="20"/>
          <w:szCs w:val="20"/>
        </w:rPr>
        <w:t xml:space="preserve"> </w:t>
      </w:r>
      <w:r w:rsidR="00C82BEB" w:rsidRPr="0067323F">
        <w:rPr>
          <w:rFonts w:ascii="Arial" w:hAnsi="Arial" w:cs="Arial"/>
          <w:bCs/>
          <w:sz w:val="20"/>
          <w:szCs w:val="20"/>
        </w:rPr>
        <w:t xml:space="preserve">all’indirizzo PEC </w:t>
      </w:r>
      <w:hyperlink r:id="rId9" w:history="1">
        <w:r w:rsidR="00C82BEB" w:rsidRPr="0067323F">
          <w:rPr>
            <w:rStyle w:val="Collegamentoipertestuale"/>
            <w:rFonts w:ascii="Arial" w:hAnsi="Arial" w:cs="Arial"/>
          </w:rPr>
          <w:softHyphen/>
        </w:r>
        <w:r w:rsidR="00C82BEB" w:rsidRPr="0067323F">
          <w:rPr>
            <w:rStyle w:val="Collegamentoipertestuale"/>
            <w:rFonts w:ascii="Arial" w:hAnsi="Arial" w:cs="Arial"/>
          </w:rPr>
          <w:softHyphen/>
        </w:r>
        <w:r w:rsidR="00C82BEB" w:rsidRPr="0067323F">
          <w:rPr>
            <w:rStyle w:val="Collegamentoipertestuale"/>
            <w:rFonts w:ascii="Arial" w:hAnsi="Arial" w:cs="Arial"/>
          </w:rPr>
          <w:softHyphen/>
        </w:r>
        <w:hyperlink r:id="rId10" w:history="1">
          <w:r w:rsidR="00C82BEB" w:rsidRPr="0067323F">
            <w:rPr>
              <w:rStyle w:val="Collegamentoipertestuale"/>
              <w:rFonts w:ascii="Arial" w:hAnsi="Arial" w:cs="Arial"/>
              <w:sz w:val="20"/>
              <w:szCs w:val="20"/>
            </w:rPr>
            <w:t>ictconsip@postacert.consip.it</w:t>
          </w:r>
        </w:hyperlink>
      </w:hyperlink>
      <w:r w:rsidRPr="0067323F">
        <w:rPr>
          <w:rFonts w:ascii="Arial" w:hAnsi="Arial" w:cs="Arial"/>
          <w:bCs/>
          <w:color w:val="0070C0"/>
          <w:sz w:val="20"/>
          <w:szCs w:val="20"/>
        </w:rPr>
        <w:tab/>
      </w:r>
    </w:p>
    <w:p w14:paraId="29D26432" w14:textId="77777777" w:rsidR="006C414B" w:rsidRPr="0067323F" w:rsidRDefault="00A82C5B" w:rsidP="008B5E8D">
      <w:pPr>
        <w:spacing w:after="120" w:line="360" w:lineRule="auto"/>
        <w:ind w:left="284"/>
        <w:jc w:val="both"/>
        <w:rPr>
          <w:rFonts w:ascii="Arial" w:hAnsi="Arial" w:cs="Arial"/>
          <w:bCs/>
          <w:sz w:val="20"/>
          <w:szCs w:val="20"/>
        </w:rPr>
      </w:pPr>
      <w:r w:rsidRPr="0067323F">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075AA124" w14:textId="77777777" w:rsidR="006C414B" w:rsidRPr="0067323F" w:rsidRDefault="00A82C5B" w:rsidP="008B5E8D">
      <w:pPr>
        <w:spacing w:after="120" w:line="360" w:lineRule="auto"/>
        <w:ind w:left="284"/>
        <w:jc w:val="both"/>
        <w:rPr>
          <w:rFonts w:ascii="Arial" w:hAnsi="Arial" w:cs="Arial"/>
          <w:bCs/>
          <w:sz w:val="20"/>
          <w:szCs w:val="20"/>
        </w:rPr>
      </w:pPr>
      <w:r w:rsidRPr="0067323F">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3AE4A6CA" w14:textId="77777777" w:rsidR="006C414B" w:rsidRPr="0067323F" w:rsidRDefault="00A82C5B" w:rsidP="008B5E8D">
      <w:pPr>
        <w:spacing w:after="120" w:line="360" w:lineRule="auto"/>
        <w:ind w:left="284"/>
        <w:jc w:val="both"/>
        <w:rPr>
          <w:rFonts w:ascii="Arial" w:hAnsi="Arial" w:cs="Arial"/>
          <w:bCs/>
          <w:sz w:val="20"/>
          <w:szCs w:val="20"/>
        </w:rPr>
      </w:pPr>
      <w:r w:rsidRPr="0067323F">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70DF5C83" w14:textId="77777777" w:rsidR="006C414B" w:rsidRPr="0067323F" w:rsidRDefault="00A82C5B" w:rsidP="008B5E8D">
      <w:pPr>
        <w:spacing w:after="120" w:line="360" w:lineRule="auto"/>
        <w:ind w:left="284"/>
        <w:jc w:val="both"/>
        <w:rPr>
          <w:rFonts w:ascii="Arial" w:hAnsi="Arial" w:cs="Arial"/>
          <w:bCs/>
          <w:sz w:val="20"/>
          <w:szCs w:val="20"/>
        </w:rPr>
      </w:pPr>
      <w:r w:rsidRPr="0067323F">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67323F">
        <w:rPr>
          <w:rFonts w:ascii="Arial" w:hAnsi="Arial" w:cs="Arial"/>
          <w:b/>
          <w:bCs/>
          <w:sz w:val="22"/>
          <w:szCs w:val="20"/>
        </w:rPr>
        <w:br w:type="page"/>
      </w:r>
    </w:p>
    <w:p w14:paraId="43ECF238" w14:textId="77777777" w:rsidR="006C414B" w:rsidRPr="0067323F" w:rsidRDefault="00A82C5B">
      <w:pPr>
        <w:spacing w:line="360" w:lineRule="auto"/>
        <w:ind w:left="284"/>
        <w:jc w:val="both"/>
        <w:rPr>
          <w:rFonts w:ascii="Arial" w:hAnsi="Arial" w:cs="Arial"/>
          <w:b/>
          <w:bCs/>
          <w:sz w:val="22"/>
          <w:szCs w:val="20"/>
        </w:rPr>
      </w:pPr>
      <w:r w:rsidRPr="0067323F">
        <w:rPr>
          <w:rFonts w:ascii="Arial" w:hAnsi="Arial" w:cs="Arial"/>
          <w:b/>
          <w:bCs/>
          <w:sz w:val="22"/>
          <w:szCs w:val="20"/>
        </w:rPr>
        <w:lastRenderedPageBreak/>
        <w:t>Dati azienda</w:t>
      </w:r>
    </w:p>
    <w:p w14:paraId="74152615" w14:textId="77777777" w:rsidR="006C414B" w:rsidRPr="0067323F" w:rsidRDefault="006C414B">
      <w:pPr>
        <w:ind w:left="284"/>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6C414B" w:rsidRPr="0067323F" w14:paraId="1865B696" w14:textId="77777777">
        <w:tc>
          <w:tcPr>
            <w:tcW w:w="2830" w:type="dxa"/>
            <w:vAlign w:val="center"/>
          </w:tcPr>
          <w:p w14:paraId="6A62E85D"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Azienda</w:t>
            </w:r>
          </w:p>
        </w:tc>
        <w:tc>
          <w:tcPr>
            <w:tcW w:w="5664" w:type="dxa"/>
            <w:vAlign w:val="center"/>
          </w:tcPr>
          <w:p w14:paraId="6F7937FC" w14:textId="77777777" w:rsidR="006C414B" w:rsidRPr="0067323F" w:rsidRDefault="006C414B">
            <w:pPr>
              <w:spacing w:line="360" w:lineRule="auto"/>
              <w:ind w:left="284"/>
              <w:rPr>
                <w:rFonts w:ascii="Arial" w:hAnsi="Arial" w:cs="Arial"/>
                <w:b/>
                <w:bCs/>
                <w:sz w:val="20"/>
                <w:szCs w:val="20"/>
              </w:rPr>
            </w:pPr>
          </w:p>
        </w:tc>
      </w:tr>
      <w:tr w:rsidR="006C414B" w:rsidRPr="0067323F" w14:paraId="7A7EA307" w14:textId="77777777">
        <w:tc>
          <w:tcPr>
            <w:tcW w:w="2830" w:type="dxa"/>
            <w:vAlign w:val="center"/>
          </w:tcPr>
          <w:p w14:paraId="111A4BAC"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Indirizzo</w:t>
            </w:r>
          </w:p>
        </w:tc>
        <w:tc>
          <w:tcPr>
            <w:tcW w:w="5664" w:type="dxa"/>
            <w:vAlign w:val="center"/>
          </w:tcPr>
          <w:p w14:paraId="38D5BB49" w14:textId="77777777" w:rsidR="006C414B" w:rsidRPr="0067323F" w:rsidRDefault="006C414B">
            <w:pPr>
              <w:spacing w:line="360" w:lineRule="auto"/>
              <w:ind w:left="284"/>
              <w:rPr>
                <w:rFonts w:ascii="Arial" w:hAnsi="Arial" w:cs="Arial"/>
                <w:b/>
                <w:bCs/>
                <w:sz w:val="20"/>
                <w:szCs w:val="20"/>
              </w:rPr>
            </w:pPr>
          </w:p>
        </w:tc>
      </w:tr>
      <w:tr w:rsidR="006C414B" w:rsidRPr="0067323F" w14:paraId="7B755DF8" w14:textId="77777777">
        <w:tc>
          <w:tcPr>
            <w:tcW w:w="2830" w:type="dxa"/>
            <w:vAlign w:val="center"/>
          </w:tcPr>
          <w:p w14:paraId="674136A1"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Nome e cognome del referente</w:t>
            </w:r>
          </w:p>
        </w:tc>
        <w:tc>
          <w:tcPr>
            <w:tcW w:w="5664" w:type="dxa"/>
            <w:vAlign w:val="center"/>
          </w:tcPr>
          <w:p w14:paraId="4BD9BEB1" w14:textId="77777777" w:rsidR="006C414B" w:rsidRPr="0067323F" w:rsidRDefault="006C414B">
            <w:pPr>
              <w:spacing w:line="360" w:lineRule="auto"/>
              <w:ind w:left="284"/>
              <w:rPr>
                <w:rFonts w:ascii="Arial" w:hAnsi="Arial" w:cs="Arial"/>
                <w:b/>
                <w:bCs/>
                <w:sz w:val="20"/>
                <w:szCs w:val="20"/>
              </w:rPr>
            </w:pPr>
          </w:p>
        </w:tc>
      </w:tr>
      <w:tr w:rsidR="006C414B" w:rsidRPr="0067323F" w14:paraId="6F751412" w14:textId="77777777">
        <w:tc>
          <w:tcPr>
            <w:tcW w:w="2830" w:type="dxa"/>
            <w:vAlign w:val="center"/>
          </w:tcPr>
          <w:p w14:paraId="60A2F2D8"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Ruolo in azienda</w:t>
            </w:r>
          </w:p>
        </w:tc>
        <w:tc>
          <w:tcPr>
            <w:tcW w:w="5664" w:type="dxa"/>
            <w:vAlign w:val="center"/>
          </w:tcPr>
          <w:p w14:paraId="664B3D21" w14:textId="77777777" w:rsidR="006C414B" w:rsidRPr="0067323F" w:rsidRDefault="006C414B">
            <w:pPr>
              <w:spacing w:line="360" w:lineRule="auto"/>
              <w:ind w:left="284"/>
              <w:rPr>
                <w:rFonts w:ascii="Arial" w:hAnsi="Arial" w:cs="Arial"/>
                <w:b/>
                <w:bCs/>
                <w:sz w:val="20"/>
                <w:szCs w:val="20"/>
              </w:rPr>
            </w:pPr>
          </w:p>
        </w:tc>
      </w:tr>
      <w:tr w:rsidR="006C414B" w:rsidRPr="0067323F" w14:paraId="7CC9283D" w14:textId="77777777">
        <w:tc>
          <w:tcPr>
            <w:tcW w:w="2830" w:type="dxa"/>
            <w:vAlign w:val="center"/>
          </w:tcPr>
          <w:p w14:paraId="798FE4C1"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Telefono</w:t>
            </w:r>
          </w:p>
        </w:tc>
        <w:tc>
          <w:tcPr>
            <w:tcW w:w="5664" w:type="dxa"/>
            <w:vAlign w:val="center"/>
          </w:tcPr>
          <w:p w14:paraId="2047C7D0" w14:textId="77777777" w:rsidR="006C414B" w:rsidRPr="0067323F" w:rsidRDefault="006C414B">
            <w:pPr>
              <w:spacing w:line="360" w:lineRule="auto"/>
              <w:ind w:left="284"/>
              <w:rPr>
                <w:rFonts w:ascii="Arial" w:hAnsi="Arial" w:cs="Arial"/>
                <w:b/>
                <w:bCs/>
                <w:sz w:val="20"/>
                <w:szCs w:val="20"/>
              </w:rPr>
            </w:pPr>
          </w:p>
        </w:tc>
      </w:tr>
      <w:tr w:rsidR="006C414B" w:rsidRPr="0067323F" w14:paraId="3E0F18AC" w14:textId="77777777">
        <w:tc>
          <w:tcPr>
            <w:tcW w:w="2830" w:type="dxa"/>
            <w:vAlign w:val="center"/>
          </w:tcPr>
          <w:p w14:paraId="4C199668"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Fax</w:t>
            </w:r>
          </w:p>
        </w:tc>
        <w:tc>
          <w:tcPr>
            <w:tcW w:w="5664" w:type="dxa"/>
            <w:vAlign w:val="center"/>
          </w:tcPr>
          <w:p w14:paraId="0CAC0381" w14:textId="77777777" w:rsidR="006C414B" w:rsidRPr="0067323F" w:rsidRDefault="006C414B">
            <w:pPr>
              <w:spacing w:line="360" w:lineRule="auto"/>
              <w:ind w:left="284"/>
              <w:rPr>
                <w:rFonts w:ascii="Arial" w:hAnsi="Arial" w:cs="Arial"/>
                <w:b/>
                <w:bCs/>
                <w:sz w:val="20"/>
                <w:szCs w:val="20"/>
              </w:rPr>
            </w:pPr>
          </w:p>
        </w:tc>
      </w:tr>
      <w:tr w:rsidR="006C414B" w:rsidRPr="0067323F" w14:paraId="2021EE41" w14:textId="77777777">
        <w:tc>
          <w:tcPr>
            <w:tcW w:w="2830" w:type="dxa"/>
            <w:vAlign w:val="center"/>
          </w:tcPr>
          <w:p w14:paraId="643249C9"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Indirizzo e-mail</w:t>
            </w:r>
          </w:p>
        </w:tc>
        <w:tc>
          <w:tcPr>
            <w:tcW w:w="5664" w:type="dxa"/>
            <w:vAlign w:val="center"/>
          </w:tcPr>
          <w:p w14:paraId="784592E9" w14:textId="77777777" w:rsidR="006C414B" w:rsidRPr="0067323F" w:rsidRDefault="006C414B">
            <w:pPr>
              <w:spacing w:line="360" w:lineRule="auto"/>
              <w:ind w:left="284"/>
              <w:rPr>
                <w:rFonts w:ascii="Arial" w:hAnsi="Arial" w:cs="Arial"/>
                <w:b/>
                <w:bCs/>
                <w:sz w:val="20"/>
                <w:szCs w:val="20"/>
              </w:rPr>
            </w:pPr>
          </w:p>
        </w:tc>
      </w:tr>
      <w:tr w:rsidR="006C414B" w:rsidRPr="0067323F" w14:paraId="450663E3" w14:textId="77777777">
        <w:tc>
          <w:tcPr>
            <w:tcW w:w="2830" w:type="dxa"/>
            <w:vAlign w:val="center"/>
          </w:tcPr>
          <w:p w14:paraId="50BE05F5"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Data compilazione del questionario</w:t>
            </w:r>
          </w:p>
        </w:tc>
        <w:tc>
          <w:tcPr>
            <w:tcW w:w="5664" w:type="dxa"/>
            <w:vAlign w:val="center"/>
          </w:tcPr>
          <w:p w14:paraId="24F779BF" w14:textId="77777777" w:rsidR="006C414B" w:rsidRPr="0067323F" w:rsidRDefault="006C414B">
            <w:pPr>
              <w:spacing w:line="360" w:lineRule="auto"/>
              <w:ind w:left="284"/>
              <w:rPr>
                <w:rFonts w:ascii="Arial" w:hAnsi="Arial" w:cs="Arial"/>
                <w:b/>
                <w:bCs/>
                <w:sz w:val="20"/>
                <w:szCs w:val="20"/>
              </w:rPr>
            </w:pPr>
          </w:p>
        </w:tc>
      </w:tr>
    </w:tbl>
    <w:p w14:paraId="2132CA97" w14:textId="77777777" w:rsidR="006C414B" w:rsidRPr="0067323F" w:rsidRDefault="006C414B">
      <w:pPr>
        <w:ind w:left="284"/>
        <w:rPr>
          <w:rFonts w:ascii="Arial" w:hAnsi="Arial" w:cs="Arial"/>
          <w:b/>
          <w:bCs/>
          <w:sz w:val="20"/>
          <w:szCs w:val="20"/>
        </w:rPr>
      </w:pPr>
    </w:p>
    <w:p w14:paraId="3492D581" w14:textId="77777777" w:rsidR="00E57C36" w:rsidRPr="0067323F" w:rsidRDefault="00E57C36" w:rsidP="00E57C36">
      <w:pPr>
        <w:spacing w:line="360" w:lineRule="auto"/>
        <w:rPr>
          <w:rFonts w:ascii="Arial" w:hAnsi="Arial" w:cs="Arial"/>
          <w:b/>
          <w:bCs/>
          <w:sz w:val="22"/>
          <w:szCs w:val="20"/>
        </w:rPr>
      </w:pPr>
    </w:p>
    <w:p w14:paraId="001576C1" w14:textId="77777777" w:rsidR="006C414B" w:rsidRPr="0067323F" w:rsidRDefault="00A82C5B" w:rsidP="00DD76AF">
      <w:pPr>
        <w:spacing w:line="360" w:lineRule="auto"/>
        <w:rPr>
          <w:rFonts w:ascii="Arial" w:hAnsi="Arial" w:cs="Arial"/>
          <w:b/>
          <w:bCs/>
          <w:sz w:val="22"/>
          <w:szCs w:val="20"/>
        </w:rPr>
      </w:pPr>
      <w:r w:rsidRPr="0067323F">
        <w:rPr>
          <w:rFonts w:ascii="Arial" w:hAnsi="Arial" w:cs="Arial"/>
          <w:b/>
          <w:bCs/>
          <w:sz w:val="22"/>
          <w:szCs w:val="20"/>
        </w:rPr>
        <w:t>Informativa sul trattamento dei dati personali</w:t>
      </w:r>
    </w:p>
    <w:p w14:paraId="52798921" w14:textId="77777777" w:rsidR="006C414B" w:rsidRPr="0067323F" w:rsidRDefault="00A82C5B" w:rsidP="008B5E8D">
      <w:pPr>
        <w:spacing w:line="360" w:lineRule="auto"/>
        <w:jc w:val="both"/>
        <w:rPr>
          <w:rFonts w:ascii="Arial" w:hAnsi="Arial" w:cs="Arial"/>
          <w:bCs/>
          <w:sz w:val="20"/>
          <w:szCs w:val="20"/>
        </w:rPr>
      </w:pPr>
      <w:r w:rsidRPr="0067323F">
        <w:rPr>
          <w:rFonts w:ascii="Arial" w:hAnsi="Arial" w:cs="Arial"/>
          <w:bCs/>
          <w:sz w:val="20"/>
          <w:szCs w:val="20"/>
        </w:rPr>
        <w:t>Ai sensi dell'art. 13 del Regolamento europeo 2016/679</w:t>
      </w:r>
      <w:r w:rsidRPr="0067323F">
        <w:rPr>
          <w:rFonts w:ascii="Arial" w:eastAsiaTheme="minorHAnsi" w:hAnsi="Arial" w:cs="Arial"/>
          <w:bCs/>
          <w:sz w:val="22"/>
          <w:szCs w:val="22"/>
          <w:lang w:eastAsia="en-US"/>
        </w:rPr>
        <w:t xml:space="preserve"> </w:t>
      </w:r>
      <w:r w:rsidRPr="0067323F">
        <w:rPr>
          <w:rFonts w:ascii="Arial" w:hAnsi="Arial" w:cs="Arial"/>
          <w:bCs/>
          <w:sz w:val="20"/>
          <w:szCs w:val="20"/>
        </w:rPr>
        <w:t xml:space="preserve">relativo alla protezione delle persone fisiche con riguardo al trattamento dei dati personali (nel seguito anche </w:t>
      </w:r>
      <w:r w:rsidRPr="0067323F">
        <w:rPr>
          <w:rFonts w:ascii="Arial" w:hAnsi="Arial" w:cs="Arial"/>
          <w:bCs/>
          <w:i/>
          <w:sz w:val="20"/>
          <w:szCs w:val="20"/>
        </w:rPr>
        <w:t>“Regolamento UE”</w:t>
      </w:r>
      <w:r w:rsidRPr="0067323F">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1B8E879D" w14:textId="77777777" w:rsidR="00E57C36" w:rsidRPr="0067323F" w:rsidRDefault="00E57C36" w:rsidP="008B5E8D">
      <w:pPr>
        <w:spacing w:line="360" w:lineRule="auto"/>
        <w:jc w:val="both"/>
        <w:rPr>
          <w:rFonts w:ascii="Arial" w:hAnsi="Arial" w:cs="Arial"/>
          <w:bCs/>
          <w:sz w:val="20"/>
          <w:szCs w:val="20"/>
        </w:rPr>
      </w:pPr>
    </w:p>
    <w:p w14:paraId="45F5643B" w14:textId="77777777" w:rsidR="006C414B" w:rsidRPr="0067323F" w:rsidRDefault="00A82C5B" w:rsidP="008B5E8D">
      <w:pPr>
        <w:spacing w:line="360" w:lineRule="auto"/>
        <w:jc w:val="both"/>
        <w:rPr>
          <w:rFonts w:ascii="Arial" w:hAnsi="Arial" w:cs="Arial"/>
          <w:bCs/>
          <w:sz w:val="20"/>
          <w:szCs w:val="20"/>
        </w:rPr>
      </w:pPr>
      <w:r w:rsidRPr="0067323F">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72130F3C" w14:textId="77777777" w:rsidR="006C414B" w:rsidRPr="0067323F" w:rsidRDefault="00A82C5B" w:rsidP="008B5E8D">
      <w:pPr>
        <w:spacing w:line="360" w:lineRule="auto"/>
        <w:ind w:left="284"/>
        <w:jc w:val="both"/>
        <w:rPr>
          <w:rFonts w:ascii="Arial" w:hAnsi="Arial" w:cs="Arial"/>
          <w:bCs/>
          <w:sz w:val="20"/>
          <w:szCs w:val="20"/>
        </w:rPr>
      </w:pPr>
      <w:r w:rsidRPr="0067323F">
        <w:rPr>
          <w:rFonts w:ascii="Arial" w:hAnsi="Arial" w:cs="Arial"/>
          <w:bCs/>
          <w:sz w:val="20"/>
          <w:szCs w:val="20"/>
        </w:rPr>
        <w:t xml:space="preserve"> </w:t>
      </w:r>
    </w:p>
    <w:p w14:paraId="603C6EE6" w14:textId="77777777" w:rsidR="006C414B" w:rsidRPr="0067323F" w:rsidRDefault="00A82C5B" w:rsidP="008B5E8D">
      <w:pPr>
        <w:spacing w:line="360" w:lineRule="auto"/>
        <w:jc w:val="both"/>
        <w:rPr>
          <w:rFonts w:ascii="Arial" w:hAnsi="Arial" w:cs="Arial"/>
          <w:bCs/>
          <w:sz w:val="20"/>
          <w:szCs w:val="20"/>
        </w:rPr>
      </w:pPr>
      <w:r w:rsidRPr="0067323F">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0977625F" w14:textId="77777777" w:rsidR="006C414B" w:rsidRPr="0067323F" w:rsidRDefault="006C414B" w:rsidP="008B5E8D">
      <w:pPr>
        <w:spacing w:line="360" w:lineRule="auto"/>
        <w:ind w:left="284"/>
        <w:jc w:val="both"/>
        <w:rPr>
          <w:rFonts w:ascii="Arial" w:hAnsi="Arial" w:cs="Arial"/>
          <w:bCs/>
          <w:sz w:val="20"/>
          <w:szCs w:val="20"/>
        </w:rPr>
      </w:pPr>
    </w:p>
    <w:p w14:paraId="440590CE" w14:textId="77777777" w:rsidR="006C414B" w:rsidRPr="0067323F" w:rsidRDefault="00A82C5B" w:rsidP="008B5E8D">
      <w:pPr>
        <w:spacing w:line="360" w:lineRule="auto"/>
        <w:jc w:val="both"/>
        <w:rPr>
          <w:rFonts w:ascii="Arial" w:hAnsi="Arial" w:cs="Arial"/>
          <w:bCs/>
          <w:sz w:val="20"/>
          <w:szCs w:val="20"/>
        </w:rPr>
      </w:pPr>
      <w:r w:rsidRPr="0067323F">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249114D1" w14:textId="77777777" w:rsidR="006C414B" w:rsidRPr="0067323F" w:rsidRDefault="006C414B" w:rsidP="008B5E8D">
      <w:pPr>
        <w:spacing w:line="360" w:lineRule="auto"/>
        <w:ind w:left="284"/>
        <w:jc w:val="both"/>
        <w:rPr>
          <w:rFonts w:ascii="Arial" w:hAnsi="Arial" w:cs="Arial"/>
          <w:bCs/>
          <w:sz w:val="20"/>
          <w:szCs w:val="20"/>
        </w:rPr>
      </w:pPr>
    </w:p>
    <w:p w14:paraId="6CD85191" w14:textId="77777777" w:rsidR="006C414B" w:rsidRPr="0067323F" w:rsidRDefault="00A82C5B" w:rsidP="008B5E8D">
      <w:pPr>
        <w:spacing w:line="360" w:lineRule="auto"/>
        <w:jc w:val="both"/>
        <w:rPr>
          <w:rFonts w:ascii="Arial" w:hAnsi="Arial" w:cs="Arial"/>
          <w:bCs/>
          <w:sz w:val="20"/>
          <w:szCs w:val="20"/>
          <w:u w:val="single"/>
        </w:rPr>
      </w:pPr>
      <w:r w:rsidRPr="0067323F">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w:t>
      </w:r>
      <w:r w:rsidRPr="0067323F">
        <w:rPr>
          <w:rFonts w:ascii="Arial" w:hAnsi="Arial" w:cs="Arial"/>
          <w:bCs/>
          <w:sz w:val="20"/>
          <w:szCs w:val="20"/>
        </w:rPr>
        <w:lastRenderedPageBreak/>
        <w:t xml:space="preserve">trattati, i destinatari o le categorie di destinatari cui i dati sono o saranno comunicati, il periodo di conservazione degli stessi o i criteri utilizzati per determinare tale periodo; </w:t>
      </w:r>
      <w:r w:rsidRPr="0067323F">
        <w:rPr>
          <w:rFonts w:ascii="Arial" w:hAnsi="Arial" w:cs="Arial"/>
          <w:bCs/>
          <w:i/>
          <w:sz w:val="20"/>
          <w:szCs w:val="20"/>
        </w:rPr>
        <w:t>iii)</w:t>
      </w:r>
      <w:r w:rsidRPr="0067323F">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67323F">
        <w:rPr>
          <w:rFonts w:ascii="Arial" w:hAnsi="Arial" w:cs="Arial"/>
          <w:bCs/>
          <w:i/>
          <w:sz w:val="20"/>
          <w:szCs w:val="20"/>
        </w:rPr>
        <w:t>iv)</w:t>
      </w:r>
      <w:r w:rsidRPr="0067323F">
        <w:rPr>
          <w:rFonts w:ascii="Arial" w:hAnsi="Arial" w:cs="Arial"/>
          <w:bCs/>
          <w:sz w:val="20"/>
          <w:szCs w:val="20"/>
        </w:rPr>
        <w:t xml:space="preserve"> il diritto alla portabilità dei dati che sarà applicabile nei limiti di cui all’art. 20 del regolamento UE. </w:t>
      </w:r>
    </w:p>
    <w:p w14:paraId="41BE17FE" w14:textId="77777777" w:rsidR="006C414B" w:rsidRPr="0067323F" w:rsidRDefault="00A82C5B" w:rsidP="008B5E8D">
      <w:pPr>
        <w:spacing w:line="360" w:lineRule="auto"/>
        <w:jc w:val="both"/>
        <w:rPr>
          <w:rFonts w:ascii="Arial" w:hAnsi="Arial" w:cs="Arial"/>
          <w:bCs/>
          <w:sz w:val="20"/>
          <w:szCs w:val="20"/>
        </w:rPr>
      </w:pPr>
      <w:r w:rsidRPr="0067323F">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34AB4FE7" w14:textId="77777777" w:rsidR="006C414B" w:rsidRPr="0067323F" w:rsidRDefault="006C414B" w:rsidP="008B5E8D">
      <w:pPr>
        <w:spacing w:line="360" w:lineRule="auto"/>
        <w:ind w:left="284"/>
        <w:jc w:val="both"/>
        <w:rPr>
          <w:rFonts w:ascii="Arial" w:hAnsi="Arial" w:cs="Arial"/>
          <w:bCs/>
          <w:sz w:val="20"/>
          <w:szCs w:val="20"/>
        </w:rPr>
      </w:pPr>
    </w:p>
    <w:p w14:paraId="2B252896" w14:textId="77777777" w:rsidR="006C414B" w:rsidRPr="0067323F" w:rsidRDefault="00A82C5B" w:rsidP="008B5E8D">
      <w:pPr>
        <w:spacing w:line="360" w:lineRule="auto"/>
        <w:jc w:val="both"/>
        <w:rPr>
          <w:rFonts w:ascii="Arial" w:hAnsi="Arial" w:cs="Arial"/>
          <w:bCs/>
          <w:sz w:val="20"/>
          <w:szCs w:val="20"/>
        </w:rPr>
      </w:pPr>
      <w:r w:rsidRPr="0067323F">
        <w:rPr>
          <w:rFonts w:ascii="Arial" w:hAnsi="Arial" w:cs="Arial"/>
          <w:bCs/>
          <w:sz w:val="20"/>
          <w:szCs w:val="20"/>
        </w:rPr>
        <w:t>L’invio a Consip S.p.A. del Documento di Consultazione del mercato implica il consenso al trattamento dei Dati personali forniti.</w:t>
      </w:r>
    </w:p>
    <w:p w14:paraId="4B92C9E6" w14:textId="77777777" w:rsidR="006C414B" w:rsidRPr="0067323F" w:rsidRDefault="006C414B" w:rsidP="008B5E8D">
      <w:pPr>
        <w:spacing w:line="360" w:lineRule="auto"/>
        <w:jc w:val="both"/>
        <w:rPr>
          <w:rFonts w:ascii="Arial" w:hAnsi="Arial" w:cs="Arial"/>
          <w:bCs/>
          <w:sz w:val="20"/>
          <w:szCs w:val="20"/>
        </w:rPr>
      </w:pPr>
    </w:p>
    <w:p w14:paraId="59585A5D" w14:textId="77777777" w:rsidR="006C414B" w:rsidRPr="0067323F" w:rsidRDefault="00A82C5B" w:rsidP="008B5E8D">
      <w:pPr>
        <w:spacing w:line="360" w:lineRule="auto"/>
        <w:jc w:val="both"/>
        <w:rPr>
          <w:rFonts w:ascii="Arial" w:hAnsi="Arial" w:cs="Arial"/>
          <w:bCs/>
          <w:sz w:val="20"/>
          <w:szCs w:val="20"/>
        </w:rPr>
      </w:pPr>
      <w:r w:rsidRPr="0067323F">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w:t>
      </w:r>
      <w:proofErr w:type="gramStart"/>
      <w:r w:rsidRPr="0067323F">
        <w:rPr>
          <w:rFonts w:ascii="Arial" w:hAnsi="Arial" w:cs="Arial"/>
          <w:bCs/>
          <w:sz w:val="20"/>
          <w:szCs w:val="20"/>
        </w:rPr>
        <w:t>dati  al</w:t>
      </w:r>
      <w:proofErr w:type="gramEnd"/>
      <w:r w:rsidRPr="0067323F">
        <w:rPr>
          <w:rFonts w:ascii="Arial" w:hAnsi="Arial" w:cs="Arial"/>
          <w:bCs/>
          <w:sz w:val="20"/>
          <w:szCs w:val="20"/>
        </w:rPr>
        <w:t xml:space="preserve"> seguente indirizzo di posta elettronica </w:t>
      </w:r>
      <w:hyperlink r:id="rId11" w:history="1">
        <w:r w:rsidRPr="0067323F">
          <w:rPr>
            <w:rStyle w:val="Collegamentoipertestuale"/>
            <w:rFonts w:ascii="Arial" w:hAnsi="Arial" w:cs="Arial"/>
            <w:sz w:val="20"/>
            <w:szCs w:val="20"/>
          </w:rPr>
          <w:t>esercizio.diritti.privacy@consip.it</w:t>
        </w:r>
      </w:hyperlink>
      <w:r w:rsidRPr="0067323F">
        <w:rPr>
          <w:rFonts w:ascii="Arial" w:hAnsi="Arial" w:cs="Arial"/>
          <w:bCs/>
          <w:sz w:val="20"/>
          <w:szCs w:val="20"/>
        </w:rPr>
        <w:t>.</w:t>
      </w:r>
    </w:p>
    <w:p w14:paraId="2D8F8B83" w14:textId="77777777" w:rsidR="006C414B" w:rsidRPr="0067323F" w:rsidRDefault="00A82C5B" w:rsidP="008B5E8D">
      <w:pPr>
        <w:spacing w:line="360" w:lineRule="auto"/>
        <w:rPr>
          <w:rFonts w:ascii="Arial" w:hAnsi="Arial" w:cs="Arial"/>
          <w:b/>
          <w:bCs/>
          <w:sz w:val="20"/>
          <w:szCs w:val="20"/>
        </w:rPr>
      </w:pPr>
      <w:r w:rsidRPr="0067323F">
        <w:rPr>
          <w:rFonts w:ascii="Arial" w:hAnsi="Arial" w:cs="Arial"/>
          <w:b/>
          <w:bCs/>
          <w:sz w:val="20"/>
          <w:szCs w:val="20"/>
        </w:rPr>
        <w:br w:type="page"/>
      </w:r>
    </w:p>
    <w:p w14:paraId="76E7DF60" w14:textId="77777777" w:rsidR="006C414B" w:rsidRPr="0067323F" w:rsidRDefault="00A82C5B">
      <w:pPr>
        <w:spacing w:line="360" w:lineRule="auto"/>
        <w:ind w:left="284"/>
        <w:jc w:val="both"/>
        <w:rPr>
          <w:rFonts w:ascii="Arial" w:hAnsi="Arial" w:cs="Arial"/>
          <w:b/>
          <w:bCs/>
          <w:sz w:val="22"/>
          <w:szCs w:val="22"/>
        </w:rPr>
      </w:pPr>
      <w:r w:rsidRPr="0067323F">
        <w:rPr>
          <w:rFonts w:ascii="Arial" w:hAnsi="Arial" w:cs="Arial"/>
          <w:b/>
          <w:bCs/>
          <w:sz w:val="22"/>
          <w:szCs w:val="22"/>
        </w:rPr>
        <w:lastRenderedPageBreak/>
        <w:t xml:space="preserve">Breve descrizione dell’iniziativa </w:t>
      </w:r>
    </w:p>
    <w:p w14:paraId="7BF2E636" w14:textId="77777777" w:rsidR="003B4BCE" w:rsidRPr="003B4BCE" w:rsidRDefault="003B4BCE" w:rsidP="003B4BCE">
      <w:pPr>
        <w:spacing w:line="360" w:lineRule="auto"/>
        <w:ind w:left="284"/>
        <w:jc w:val="both"/>
        <w:rPr>
          <w:rFonts w:ascii="Arial" w:hAnsi="Arial" w:cs="Arial"/>
          <w:bCs/>
          <w:sz w:val="20"/>
          <w:szCs w:val="20"/>
        </w:rPr>
      </w:pPr>
      <w:r w:rsidRPr="003B4BCE">
        <w:rPr>
          <w:rFonts w:ascii="Arial" w:hAnsi="Arial" w:cs="Arial"/>
          <w:bCs/>
          <w:sz w:val="20"/>
          <w:szCs w:val="20"/>
        </w:rPr>
        <w:t xml:space="preserve">L’Inail, Istituto Nazionale Assicurazione contro gli Infortuni sul Lavoro, è un Ente pubblico non economico che gestisce l'assicurazione obbligatoria contro gli infortuni sul lavoro e le malattie professionali. Gli obiettivi dell’Inail sono: </w:t>
      </w:r>
    </w:p>
    <w:p w14:paraId="3076B0C3" w14:textId="013CD20F" w:rsidR="003B4BCE" w:rsidRPr="00631364" w:rsidRDefault="003B4BCE" w:rsidP="00631364">
      <w:pPr>
        <w:pStyle w:val="Paragrafoelenco"/>
        <w:numPr>
          <w:ilvl w:val="0"/>
          <w:numId w:val="10"/>
        </w:numPr>
        <w:spacing w:line="360" w:lineRule="auto"/>
        <w:jc w:val="both"/>
        <w:rPr>
          <w:rFonts w:ascii="Arial" w:hAnsi="Arial" w:cs="Arial"/>
          <w:bCs/>
          <w:sz w:val="20"/>
          <w:szCs w:val="20"/>
        </w:rPr>
      </w:pPr>
      <w:r w:rsidRPr="00631364">
        <w:rPr>
          <w:rFonts w:ascii="Arial" w:hAnsi="Arial" w:cs="Arial"/>
          <w:bCs/>
          <w:sz w:val="20"/>
          <w:szCs w:val="20"/>
        </w:rPr>
        <w:t>ridurre il fenomeno infortunistico</w:t>
      </w:r>
    </w:p>
    <w:p w14:paraId="5467E827" w14:textId="368E73AD" w:rsidR="003B4BCE" w:rsidRPr="00631364" w:rsidRDefault="003B4BCE" w:rsidP="00631364">
      <w:pPr>
        <w:pStyle w:val="Paragrafoelenco"/>
        <w:numPr>
          <w:ilvl w:val="0"/>
          <w:numId w:val="10"/>
        </w:numPr>
        <w:spacing w:line="360" w:lineRule="auto"/>
        <w:jc w:val="both"/>
        <w:rPr>
          <w:rFonts w:ascii="Arial" w:hAnsi="Arial" w:cs="Arial"/>
          <w:bCs/>
          <w:sz w:val="20"/>
          <w:szCs w:val="20"/>
        </w:rPr>
      </w:pPr>
      <w:r w:rsidRPr="00631364">
        <w:rPr>
          <w:rFonts w:ascii="Arial" w:hAnsi="Arial" w:cs="Arial"/>
          <w:bCs/>
          <w:sz w:val="20"/>
          <w:szCs w:val="20"/>
        </w:rPr>
        <w:t>assicurare i lavoratori che svolgono attività a rischio</w:t>
      </w:r>
    </w:p>
    <w:p w14:paraId="31420CAA" w14:textId="04F4F672" w:rsidR="003B4BCE" w:rsidRPr="00631364" w:rsidRDefault="003B4BCE" w:rsidP="00631364">
      <w:pPr>
        <w:pStyle w:val="Paragrafoelenco"/>
        <w:numPr>
          <w:ilvl w:val="0"/>
          <w:numId w:val="10"/>
        </w:numPr>
        <w:spacing w:line="360" w:lineRule="auto"/>
        <w:jc w:val="both"/>
        <w:rPr>
          <w:rFonts w:ascii="Arial" w:hAnsi="Arial" w:cs="Arial"/>
          <w:bCs/>
          <w:sz w:val="20"/>
          <w:szCs w:val="20"/>
        </w:rPr>
      </w:pPr>
      <w:r w:rsidRPr="00631364">
        <w:rPr>
          <w:rFonts w:ascii="Arial" w:hAnsi="Arial" w:cs="Arial"/>
          <w:bCs/>
          <w:sz w:val="20"/>
          <w:szCs w:val="20"/>
        </w:rPr>
        <w:t>garantire il reinserimento nella vita lavorativa degli infortunati sul lavoro</w:t>
      </w:r>
    </w:p>
    <w:p w14:paraId="4DECB032" w14:textId="28E8C766" w:rsidR="003B4BCE" w:rsidRPr="00631364" w:rsidRDefault="003B4BCE" w:rsidP="00631364">
      <w:pPr>
        <w:pStyle w:val="Paragrafoelenco"/>
        <w:numPr>
          <w:ilvl w:val="0"/>
          <w:numId w:val="10"/>
        </w:numPr>
        <w:spacing w:line="360" w:lineRule="auto"/>
        <w:jc w:val="both"/>
        <w:rPr>
          <w:rFonts w:ascii="Arial" w:hAnsi="Arial" w:cs="Arial"/>
          <w:bCs/>
          <w:sz w:val="20"/>
          <w:szCs w:val="20"/>
        </w:rPr>
      </w:pPr>
      <w:r w:rsidRPr="00631364">
        <w:rPr>
          <w:rFonts w:ascii="Arial" w:hAnsi="Arial" w:cs="Arial"/>
          <w:bCs/>
          <w:sz w:val="20"/>
          <w:szCs w:val="20"/>
        </w:rPr>
        <w:t>realizzare attività di ricerca e sviluppare metodologie di controllo e di verifica in materia di prevenzione e sicurezza.</w:t>
      </w:r>
    </w:p>
    <w:p w14:paraId="78A41381" w14:textId="0C305139" w:rsidR="00A60067" w:rsidRDefault="003B4BCE" w:rsidP="003B4BCE">
      <w:pPr>
        <w:spacing w:line="360" w:lineRule="auto"/>
        <w:ind w:left="284"/>
        <w:jc w:val="both"/>
        <w:rPr>
          <w:rFonts w:ascii="Arial" w:hAnsi="Arial" w:cs="Arial"/>
          <w:bCs/>
          <w:sz w:val="20"/>
          <w:szCs w:val="20"/>
        </w:rPr>
      </w:pPr>
      <w:r w:rsidRPr="003B4BCE">
        <w:rPr>
          <w:rFonts w:ascii="Arial" w:hAnsi="Arial" w:cs="Arial"/>
          <w:bCs/>
          <w:sz w:val="20"/>
          <w:szCs w:val="20"/>
        </w:rPr>
        <w:t>La tutela nei confronti dei lavoratori, anche a seguito delle recenti innovazioni normative, ha assunto sempre più le caratteristiche di sistema integrato di tutela, che va dallo studio delle situazioni di rischio, agli interventi di prevenzione nei luoghi di lavoro, alle prestazioni sanitarie ed economiche, alla cura, riabilitazione e reinserimento nella vita sociale e lavorativa nei confronti di coloro che hanno subito danni fisici a seguito di infortunio o malattia professionale.</w:t>
      </w:r>
    </w:p>
    <w:p w14:paraId="4F1D4AB2" w14:textId="77777777" w:rsidR="00631364" w:rsidRDefault="00631364" w:rsidP="003B4BCE">
      <w:pPr>
        <w:spacing w:line="360" w:lineRule="auto"/>
        <w:ind w:left="284"/>
        <w:jc w:val="both"/>
        <w:rPr>
          <w:rFonts w:ascii="Arial" w:hAnsi="Arial" w:cs="Arial"/>
          <w:bCs/>
          <w:sz w:val="20"/>
          <w:szCs w:val="20"/>
        </w:rPr>
      </w:pPr>
    </w:p>
    <w:p w14:paraId="43474C81" w14:textId="77777777" w:rsidR="00F14851" w:rsidRDefault="002C0D1D" w:rsidP="002C0D1D">
      <w:pPr>
        <w:spacing w:line="360" w:lineRule="auto"/>
        <w:ind w:left="284"/>
        <w:jc w:val="both"/>
        <w:rPr>
          <w:rFonts w:ascii="Arial" w:hAnsi="Arial" w:cs="Arial"/>
          <w:bCs/>
          <w:sz w:val="20"/>
          <w:szCs w:val="20"/>
        </w:rPr>
      </w:pPr>
      <w:r w:rsidRPr="002C0D1D">
        <w:rPr>
          <w:rFonts w:ascii="Arial" w:hAnsi="Arial" w:cs="Arial"/>
          <w:bCs/>
          <w:sz w:val="20"/>
          <w:szCs w:val="20"/>
        </w:rPr>
        <w:t xml:space="preserve">L’ Inail possiede, al momento, </w:t>
      </w:r>
      <w:r w:rsidR="00142FEA">
        <w:rPr>
          <w:rFonts w:ascii="Arial" w:hAnsi="Arial" w:cs="Arial"/>
          <w:bCs/>
          <w:sz w:val="20"/>
          <w:szCs w:val="20"/>
        </w:rPr>
        <w:t>un</w:t>
      </w:r>
      <w:r w:rsidRPr="002C0D1D">
        <w:rPr>
          <w:rFonts w:ascii="Arial" w:hAnsi="Arial" w:cs="Arial"/>
          <w:bCs/>
          <w:sz w:val="20"/>
          <w:szCs w:val="20"/>
        </w:rPr>
        <w:t xml:space="preserve"> Server IBM Enterprise Power 8, Modello 9080-MHE e 2 Server IBM Enterprise Power 9, Modello 9080-M9S ospitati nei due Data Center di INAIL (Santuario e Acilia) in configurazione di Alta Affidabilità. </w:t>
      </w:r>
    </w:p>
    <w:p w14:paraId="05AD3BAF" w14:textId="18139BA8" w:rsidR="002C0D1D" w:rsidRDefault="002C0D1D" w:rsidP="002C0D1D">
      <w:pPr>
        <w:spacing w:line="360" w:lineRule="auto"/>
        <w:ind w:left="284"/>
        <w:jc w:val="both"/>
        <w:rPr>
          <w:rFonts w:ascii="Arial" w:hAnsi="Arial" w:cs="Arial"/>
          <w:bCs/>
          <w:sz w:val="20"/>
          <w:szCs w:val="20"/>
        </w:rPr>
      </w:pPr>
      <w:r w:rsidRPr="002C0D1D">
        <w:rPr>
          <w:rFonts w:ascii="Arial" w:hAnsi="Arial" w:cs="Arial"/>
          <w:bCs/>
          <w:sz w:val="20"/>
          <w:szCs w:val="20"/>
        </w:rPr>
        <w:t>I</w:t>
      </w:r>
      <w:r w:rsidR="00F14851">
        <w:rPr>
          <w:rFonts w:ascii="Arial" w:hAnsi="Arial" w:cs="Arial"/>
          <w:bCs/>
          <w:sz w:val="20"/>
          <w:szCs w:val="20"/>
        </w:rPr>
        <w:t>l</w:t>
      </w:r>
      <w:r w:rsidRPr="002C0D1D">
        <w:rPr>
          <w:rFonts w:ascii="Arial" w:hAnsi="Arial" w:cs="Arial"/>
          <w:bCs/>
          <w:sz w:val="20"/>
          <w:szCs w:val="20"/>
        </w:rPr>
        <w:t xml:space="preserve"> sistem</w:t>
      </w:r>
      <w:r w:rsidR="00F14851">
        <w:rPr>
          <w:rFonts w:ascii="Arial" w:hAnsi="Arial" w:cs="Arial"/>
          <w:bCs/>
          <w:sz w:val="20"/>
          <w:szCs w:val="20"/>
        </w:rPr>
        <w:t>a</w:t>
      </w:r>
      <w:r w:rsidRPr="002C0D1D">
        <w:rPr>
          <w:rFonts w:ascii="Arial" w:hAnsi="Arial" w:cs="Arial"/>
          <w:bCs/>
          <w:sz w:val="20"/>
          <w:szCs w:val="20"/>
        </w:rPr>
        <w:t xml:space="preserve"> P8 </w:t>
      </w:r>
      <w:r w:rsidR="00F14851">
        <w:rPr>
          <w:rFonts w:ascii="Arial" w:hAnsi="Arial" w:cs="Arial"/>
          <w:bCs/>
          <w:sz w:val="20"/>
          <w:szCs w:val="20"/>
        </w:rPr>
        <w:t>è</w:t>
      </w:r>
      <w:r w:rsidRPr="002C0D1D">
        <w:rPr>
          <w:rFonts w:ascii="Arial" w:hAnsi="Arial" w:cs="Arial"/>
          <w:bCs/>
          <w:sz w:val="20"/>
          <w:szCs w:val="20"/>
        </w:rPr>
        <w:t xml:space="preserve"> configurat</w:t>
      </w:r>
      <w:r w:rsidR="00F14851">
        <w:rPr>
          <w:rFonts w:ascii="Arial" w:hAnsi="Arial" w:cs="Arial"/>
          <w:bCs/>
          <w:sz w:val="20"/>
          <w:szCs w:val="20"/>
        </w:rPr>
        <w:t>o</w:t>
      </w:r>
      <w:r w:rsidRPr="002C0D1D">
        <w:rPr>
          <w:rFonts w:ascii="Arial" w:hAnsi="Arial" w:cs="Arial"/>
          <w:bCs/>
          <w:sz w:val="20"/>
          <w:szCs w:val="20"/>
        </w:rPr>
        <w:t xml:space="preserve"> con le seguenti caratteristiche:</w:t>
      </w:r>
    </w:p>
    <w:p w14:paraId="70F91C95" w14:textId="77777777" w:rsidR="00845890" w:rsidRPr="002C0D1D" w:rsidRDefault="00845890" w:rsidP="002C0D1D">
      <w:pPr>
        <w:spacing w:line="360" w:lineRule="auto"/>
        <w:ind w:left="284"/>
        <w:jc w:val="both"/>
        <w:rPr>
          <w:rFonts w:ascii="Arial" w:hAnsi="Arial" w:cs="Arial"/>
          <w:bCs/>
          <w:sz w:val="20"/>
          <w:szCs w:val="20"/>
        </w:rPr>
      </w:pPr>
    </w:p>
    <w:tbl>
      <w:tblPr>
        <w:tblW w:w="5240" w:type="dxa"/>
        <w:tblInd w:w="1129" w:type="dxa"/>
        <w:tblCellMar>
          <w:left w:w="70" w:type="dxa"/>
          <w:right w:w="70" w:type="dxa"/>
        </w:tblCellMar>
        <w:tblLook w:val="04A0" w:firstRow="1" w:lastRow="0" w:firstColumn="1" w:lastColumn="0" w:noHBand="0" w:noVBand="1"/>
      </w:tblPr>
      <w:tblGrid>
        <w:gridCol w:w="5240"/>
      </w:tblGrid>
      <w:tr w:rsidR="002C0D1D" w:rsidRPr="002C0D1D" w14:paraId="204635A0" w14:textId="77777777" w:rsidTr="00845890">
        <w:trPr>
          <w:trHeight w:val="320"/>
        </w:trPr>
        <w:tc>
          <w:tcPr>
            <w:tcW w:w="5240" w:type="dxa"/>
            <w:tcBorders>
              <w:top w:val="single" w:sz="4" w:space="0" w:color="auto"/>
              <w:left w:val="single" w:sz="4" w:space="0" w:color="auto"/>
              <w:bottom w:val="single" w:sz="4" w:space="0" w:color="auto"/>
              <w:right w:val="single" w:sz="4" w:space="0" w:color="auto"/>
            </w:tcBorders>
            <w:noWrap/>
            <w:vAlign w:val="bottom"/>
            <w:hideMark/>
          </w:tcPr>
          <w:p w14:paraId="61D76B8F" w14:textId="117ED7EC" w:rsidR="002C0D1D" w:rsidRPr="002C0D1D" w:rsidRDefault="002C0D1D" w:rsidP="00B35E04">
            <w:pPr>
              <w:rPr>
                <w:rFonts w:ascii="Arial" w:hAnsi="Arial" w:cs="Arial"/>
                <w:b/>
                <w:bCs/>
                <w:color w:val="000000"/>
                <w:sz w:val="18"/>
                <w:szCs w:val="18"/>
              </w:rPr>
            </w:pPr>
            <w:r w:rsidRPr="002C0D1D">
              <w:rPr>
                <w:rFonts w:ascii="Arial" w:hAnsi="Arial" w:cs="Arial"/>
                <w:b/>
                <w:bCs/>
                <w:color w:val="000000"/>
                <w:sz w:val="18"/>
                <w:szCs w:val="18"/>
              </w:rPr>
              <w:t>Sistem</w:t>
            </w:r>
            <w:r w:rsidR="00A6551E">
              <w:rPr>
                <w:rFonts w:ascii="Arial" w:hAnsi="Arial" w:cs="Arial"/>
                <w:b/>
                <w:bCs/>
                <w:color w:val="000000"/>
                <w:sz w:val="18"/>
                <w:szCs w:val="18"/>
              </w:rPr>
              <w:t>a</w:t>
            </w:r>
            <w:r w:rsidRPr="002C0D1D">
              <w:rPr>
                <w:rFonts w:ascii="Arial" w:hAnsi="Arial" w:cs="Arial"/>
                <w:b/>
                <w:bCs/>
                <w:color w:val="000000"/>
                <w:sz w:val="18"/>
                <w:szCs w:val="18"/>
              </w:rPr>
              <w:t xml:space="preserve"> P8</w:t>
            </w:r>
          </w:p>
        </w:tc>
      </w:tr>
      <w:tr w:rsidR="002C0D1D" w:rsidRPr="002C0D1D" w14:paraId="24B809D4"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40840B73" w14:textId="77777777" w:rsidR="002C0D1D" w:rsidRPr="002C0D1D" w:rsidRDefault="002C0D1D" w:rsidP="00B35E04">
            <w:pPr>
              <w:rPr>
                <w:rFonts w:ascii="Arial" w:hAnsi="Arial" w:cs="Arial"/>
                <w:color w:val="000000"/>
                <w:sz w:val="18"/>
                <w:szCs w:val="18"/>
              </w:rPr>
            </w:pPr>
            <w:r w:rsidRPr="002C0D1D">
              <w:rPr>
                <w:rFonts w:ascii="Arial" w:hAnsi="Arial" w:cs="Arial"/>
                <w:color w:val="000000"/>
                <w:sz w:val="18"/>
                <w:szCs w:val="18"/>
              </w:rPr>
              <w:t>184 core Power8 @ 4.02 GHz di cui 114 attivati</w:t>
            </w:r>
          </w:p>
        </w:tc>
      </w:tr>
      <w:tr w:rsidR="002C0D1D" w:rsidRPr="002C0D1D" w14:paraId="01DBD2AD"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435DD5B1" w14:textId="77777777" w:rsidR="002C0D1D" w:rsidRPr="002C0D1D" w:rsidRDefault="002C0D1D" w:rsidP="00B35E04">
            <w:pPr>
              <w:rPr>
                <w:rFonts w:ascii="Arial" w:hAnsi="Arial" w:cs="Arial"/>
                <w:color w:val="000000"/>
                <w:sz w:val="18"/>
                <w:szCs w:val="18"/>
              </w:rPr>
            </w:pPr>
            <w:r w:rsidRPr="002C0D1D">
              <w:rPr>
                <w:rFonts w:ascii="Arial" w:hAnsi="Arial" w:cs="Arial"/>
                <w:color w:val="000000"/>
                <w:sz w:val="18"/>
                <w:szCs w:val="18"/>
              </w:rPr>
              <w:t>8 TB di RAM DDR4 di cui 4 TB attivati</w:t>
            </w:r>
          </w:p>
        </w:tc>
      </w:tr>
      <w:tr w:rsidR="002C0D1D" w:rsidRPr="002C0D1D" w14:paraId="232F908F"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692DF57C" w14:textId="77777777" w:rsidR="002C0D1D" w:rsidRPr="002C0D1D" w:rsidRDefault="002C0D1D" w:rsidP="00B35E04">
            <w:pPr>
              <w:rPr>
                <w:rFonts w:ascii="Arial" w:hAnsi="Arial" w:cs="Arial"/>
                <w:color w:val="000000"/>
                <w:sz w:val="18"/>
                <w:szCs w:val="18"/>
              </w:rPr>
            </w:pPr>
            <w:bookmarkStart w:id="1" w:name="RANGE!A17"/>
            <w:r w:rsidRPr="002C0D1D">
              <w:rPr>
                <w:rFonts w:ascii="Arial" w:hAnsi="Arial" w:cs="Arial"/>
                <w:color w:val="000000"/>
                <w:sz w:val="18"/>
                <w:szCs w:val="18"/>
              </w:rPr>
              <w:t xml:space="preserve">4 PCIe2 4-port 1GbE Adapter </w:t>
            </w:r>
            <w:bookmarkEnd w:id="1"/>
          </w:p>
        </w:tc>
      </w:tr>
      <w:tr w:rsidR="002C0D1D" w:rsidRPr="002F4D18" w14:paraId="3869CDBB"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72C987C0" w14:textId="77777777" w:rsidR="002C0D1D" w:rsidRPr="002C0D1D" w:rsidRDefault="002C0D1D" w:rsidP="00B35E04">
            <w:pPr>
              <w:rPr>
                <w:rFonts w:ascii="Arial" w:hAnsi="Arial" w:cs="Arial"/>
                <w:color w:val="000000"/>
                <w:sz w:val="18"/>
                <w:szCs w:val="18"/>
                <w:lang w:val="en-US"/>
              </w:rPr>
            </w:pPr>
            <w:r w:rsidRPr="002C0D1D">
              <w:rPr>
                <w:rFonts w:ascii="Arial" w:hAnsi="Arial" w:cs="Arial"/>
                <w:color w:val="000000"/>
                <w:sz w:val="18"/>
                <w:szCs w:val="18"/>
                <w:lang w:val="en-US"/>
              </w:rPr>
              <w:t xml:space="preserve">14 PCIe3 LP 2-port 10GbE </w:t>
            </w:r>
            <w:proofErr w:type="spellStart"/>
            <w:r w:rsidRPr="002C0D1D">
              <w:rPr>
                <w:rFonts w:ascii="Arial" w:hAnsi="Arial" w:cs="Arial"/>
                <w:color w:val="000000"/>
                <w:sz w:val="18"/>
                <w:szCs w:val="18"/>
                <w:lang w:val="en-US"/>
              </w:rPr>
              <w:t>NIC&amp;RoCE</w:t>
            </w:r>
            <w:proofErr w:type="spellEnd"/>
            <w:r w:rsidRPr="002C0D1D">
              <w:rPr>
                <w:rFonts w:ascii="Arial" w:hAnsi="Arial" w:cs="Arial"/>
                <w:color w:val="000000"/>
                <w:sz w:val="18"/>
                <w:szCs w:val="18"/>
                <w:lang w:val="en-US"/>
              </w:rPr>
              <w:t xml:space="preserve"> SR Adapter</w:t>
            </w:r>
          </w:p>
        </w:tc>
      </w:tr>
      <w:tr w:rsidR="002C0D1D" w:rsidRPr="002C0D1D" w14:paraId="6465F727"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4E0657DF" w14:textId="77777777" w:rsidR="002C0D1D" w:rsidRPr="002C0D1D" w:rsidRDefault="002C0D1D" w:rsidP="00B35E04">
            <w:pPr>
              <w:rPr>
                <w:rFonts w:ascii="Arial" w:hAnsi="Arial" w:cs="Arial"/>
                <w:color w:val="000000"/>
                <w:sz w:val="18"/>
                <w:szCs w:val="18"/>
              </w:rPr>
            </w:pPr>
            <w:r w:rsidRPr="002C0D1D">
              <w:rPr>
                <w:rFonts w:ascii="Arial" w:hAnsi="Arial" w:cs="Arial"/>
                <w:color w:val="000000"/>
                <w:sz w:val="18"/>
                <w:szCs w:val="18"/>
                <w:lang w:val="fr-FR"/>
              </w:rPr>
              <w:t>2 PCIe2 LP 8Gb 4-port Fibre Channel Adapter</w:t>
            </w:r>
          </w:p>
        </w:tc>
      </w:tr>
    </w:tbl>
    <w:p w14:paraId="36C777A6" w14:textId="77777777" w:rsidR="002C0D1D" w:rsidRDefault="002C0D1D" w:rsidP="002C0D1D">
      <w:pPr>
        <w:rPr>
          <w:rFonts w:cstheme="minorHAnsi"/>
          <w:lang w:val="en-US" w:eastAsia="x-none"/>
        </w:rPr>
      </w:pPr>
    </w:p>
    <w:p w14:paraId="17F4F9A2" w14:textId="4C6D56C7" w:rsidR="00F14851" w:rsidRDefault="00F14851" w:rsidP="00F14851">
      <w:pPr>
        <w:spacing w:line="360" w:lineRule="auto"/>
        <w:ind w:left="284"/>
        <w:jc w:val="both"/>
        <w:rPr>
          <w:rFonts w:ascii="Arial" w:hAnsi="Arial" w:cs="Arial"/>
          <w:bCs/>
          <w:sz w:val="20"/>
          <w:szCs w:val="20"/>
        </w:rPr>
      </w:pPr>
      <w:r w:rsidRPr="002C0D1D">
        <w:rPr>
          <w:rFonts w:ascii="Arial" w:hAnsi="Arial" w:cs="Arial"/>
          <w:bCs/>
          <w:sz w:val="20"/>
          <w:szCs w:val="20"/>
        </w:rPr>
        <w:t>I sistem</w:t>
      </w:r>
      <w:r w:rsidR="00A6551E">
        <w:rPr>
          <w:rFonts w:ascii="Arial" w:hAnsi="Arial" w:cs="Arial"/>
          <w:bCs/>
          <w:sz w:val="20"/>
          <w:szCs w:val="20"/>
        </w:rPr>
        <w:t>i</w:t>
      </w:r>
      <w:r w:rsidRPr="002C0D1D">
        <w:rPr>
          <w:rFonts w:ascii="Arial" w:hAnsi="Arial" w:cs="Arial"/>
          <w:bCs/>
          <w:sz w:val="20"/>
          <w:szCs w:val="20"/>
        </w:rPr>
        <w:t xml:space="preserve"> P</w:t>
      </w:r>
      <w:r>
        <w:rPr>
          <w:rFonts w:ascii="Arial" w:hAnsi="Arial" w:cs="Arial"/>
          <w:bCs/>
          <w:sz w:val="20"/>
          <w:szCs w:val="20"/>
        </w:rPr>
        <w:t>9</w:t>
      </w:r>
      <w:r w:rsidRPr="002C0D1D">
        <w:rPr>
          <w:rFonts w:ascii="Arial" w:hAnsi="Arial" w:cs="Arial"/>
          <w:bCs/>
          <w:sz w:val="20"/>
          <w:szCs w:val="20"/>
        </w:rPr>
        <w:t xml:space="preserve"> </w:t>
      </w:r>
      <w:r w:rsidR="00A6551E">
        <w:rPr>
          <w:rFonts w:ascii="Arial" w:hAnsi="Arial" w:cs="Arial"/>
          <w:bCs/>
          <w:sz w:val="20"/>
          <w:szCs w:val="20"/>
        </w:rPr>
        <w:t xml:space="preserve">sono </w:t>
      </w:r>
      <w:r w:rsidRPr="002C0D1D">
        <w:rPr>
          <w:rFonts w:ascii="Arial" w:hAnsi="Arial" w:cs="Arial"/>
          <w:bCs/>
          <w:sz w:val="20"/>
          <w:szCs w:val="20"/>
        </w:rPr>
        <w:t>configurat</w:t>
      </w:r>
      <w:r w:rsidR="00A6551E">
        <w:rPr>
          <w:rFonts w:ascii="Arial" w:hAnsi="Arial" w:cs="Arial"/>
          <w:bCs/>
          <w:sz w:val="20"/>
          <w:szCs w:val="20"/>
        </w:rPr>
        <w:t>i</w:t>
      </w:r>
      <w:r w:rsidRPr="002C0D1D">
        <w:rPr>
          <w:rFonts w:ascii="Arial" w:hAnsi="Arial" w:cs="Arial"/>
          <w:bCs/>
          <w:sz w:val="20"/>
          <w:szCs w:val="20"/>
        </w:rPr>
        <w:t xml:space="preserve"> con le seguenti caratteristiche:</w:t>
      </w:r>
    </w:p>
    <w:p w14:paraId="0031F79D" w14:textId="77777777" w:rsidR="00F14851" w:rsidRPr="00F14851" w:rsidRDefault="00F14851" w:rsidP="002C0D1D">
      <w:pPr>
        <w:rPr>
          <w:rFonts w:cstheme="minorHAnsi"/>
          <w:lang w:eastAsia="x-none"/>
        </w:rPr>
      </w:pPr>
    </w:p>
    <w:tbl>
      <w:tblPr>
        <w:tblW w:w="5240" w:type="dxa"/>
        <w:tblInd w:w="1129" w:type="dxa"/>
        <w:tblCellMar>
          <w:left w:w="70" w:type="dxa"/>
          <w:right w:w="70" w:type="dxa"/>
        </w:tblCellMar>
        <w:tblLook w:val="04A0" w:firstRow="1" w:lastRow="0" w:firstColumn="1" w:lastColumn="0" w:noHBand="0" w:noVBand="1"/>
      </w:tblPr>
      <w:tblGrid>
        <w:gridCol w:w="5240"/>
      </w:tblGrid>
      <w:tr w:rsidR="002C0D1D" w:rsidRPr="00F62483" w14:paraId="1D7059EC" w14:textId="77777777" w:rsidTr="00845890">
        <w:trPr>
          <w:trHeight w:val="320"/>
        </w:trPr>
        <w:tc>
          <w:tcPr>
            <w:tcW w:w="5240" w:type="dxa"/>
            <w:tcBorders>
              <w:top w:val="single" w:sz="4" w:space="0" w:color="auto"/>
              <w:left w:val="single" w:sz="4" w:space="0" w:color="auto"/>
              <w:bottom w:val="single" w:sz="4" w:space="0" w:color="auto"/>
              <w:right w:val="single" w:sz="4" w:space="0" w:color="auto"/>
            </w:tcBorders>
            <w:noWrap/>
            <w:vAlign w:val="bottom"/>
            <w:hideMark/>
          </w:tcPr>
          <w:p w14:paraId="1D45E509" w14:textId="77777777" w:rsidR="002C0D1D" w:rsidRPr="00F62483" w:rsidRDefault="002C0D1D" w:rsidP="00B35E04">
            <w:pPr>
              <w:rPr>
                <w:rFonts w:ascii="Arial" w:hAnsi="Arial" w:cs="Arial"/>
                <w:b/>
                <w:bCs/>
                <w:color w:val="000000"/>
                <w:sz w:val="18"/>
                <w:szCs w:val="18"/>
              </w:rPr>
            </w:pPr>
            <w:r w:rsidRPr="00F62483">
              <w:rPr>
                <w:rFonts w:ascii="Arial" w:hAnsi="Arial" w:cs="Arial"/>
                <w:b/>
                <w:bCs/>
                <w:color w:val="000000"/>
                <w:sz w:val="18"/>
                <w:szCs w:val="18"/>
              </w:rPr>
              <w:t>Sistemi P9</w:t>
            </w:r>
          </w:p>
        </w:tc>
      </w:tr>
      <w:tr w:rsidR="002C0D1D" w:rsidRPr="00F62483" w14:paraId="147791BB"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7A36696E" w14:textId="77777777" w:rsidR="002C0D1D" w:rsidRPr="00F62483" w:rsidRDefault="002C0D1D" w:rsidP="00B35E04">
            <w:pPr>
              <w:rPr>
                <w:rFonts w:ascii="Arial" w:hAnsi="Arial" w:cs="Arial"/>
                <w:color w:val="000000"/>
                <w:sz w:val="18"/>
                <w:szCs w:val="18"/>
              </w:rPr>
            </w:pPr>
            <w:r w:rsidRPr="00F62483">
              <w:rPr>
                <w:rFonts w:ascii="Arial" w:hAnsi="Arial" w:cs="Arial"/>
                <w:color w:val="000000"/>
                <w:sz w:val="18"/>
                <w:szCs w:val="18"/>
              </w:rPr>
              <w:t>120 core Power9@ 3.7 – 3.9 GHz di cui 120 attivati</w:t>
            </w:r>
          </w:p>
        </w:tc>
      </w:tr>
      <w:tr w:rsidR="002C0D1D" w:rsidRPr="00F62483" w14:paraId="0D6DC33F"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4A1E74A5" w14:textId="77777777" w:rsidR="002C0D1D" w:rsidRPr="00F62483" w:rsidRDefault="002C0D1D" w:rsidP="00B35E04">
            <w:pPr>
              <w:rPr>
                <w:rFonts w:ascii="Arial" w:hAnsi="Arial" w:cs="Arial"/>
                <w:color w:val="000000"/>
                <w:sz w:val="18"/>
                <w:szCs w:val="18"/>
              </w:rPr>
            </w:pPr>
            <w:r w:rsidRPr="00F62483">
              <w:rPr>
                <w:rFonts w:ascii="Arial" w:hAnsi="Arial" w:cs="Arial"/>
                <w:color w:val="000000"/>
                <w:sz w:val="18"/>
                <w:szCs w:val="18"/>
              </w:rPr>
              <w:t>6 TB di RAM DDR4 di cui 6 TB attivati</w:t>
            </w:r>
          </w:p>
        </w:tc>
      </w:tr>
      <w:tr w:rsidR="002C0D1D" w:rsidRPr="00F62483" w14:paraId="4FF5CA2D"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46E8118B" w14:textId="77777777" w:rsidR="002C0D1D" w:rsidRPr="00F62483" w:rsidRDefault="002C0D1D" w:rsidP="00B35E04">
            <w:pPr>
              <w:rPr>
                <w:rFonts w:ascii="Arial" w:hAnsi="Arial" w:cs="Arial"/>
                <w:color w:val="000000"/>
                <w:sz w:val="18"/>
                <w:szCs w:val="18"/>
              </w:rPr>
            </w:pPr>
            <w:r w:rsidRPr="00F62483">
              <w:rPr>
                <w:rFonts w:ascii="Arial" w:hAnsi="Arial" w:cs="Arial"/>
                <w:color w:val="000000"/>
                <w:sz w:val="18"/>
                <w:szCs w:val="18"/>
              </w:rPr>
              <w:t xml:space="preserve">2 PCIe2 4-port 1GbE Adapter </w:t>
            </w:r>
          </w:p>
        </w:tc>
      </w:tr>
      <w:tr w:rsidR="002C0D1D" w:rsidRPr="00F62483" w14:paraId="4EF9886F"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235A0188" w14:textId="77777777" w:rsidR="002C0D1D" w:rsidRPr="00F62483" w:rsidRDefault="002C0D1D" w:rsidP="00B35E04">
            <w:pPr>
              <w:rPr>
                <w:rFonts w:ascii="Arial" w:hAnsi="Arial" w:cs="Arial"/>
                <w:color w:val="000000"/>
                <w:sz w:val="18"/>
                <w:szCs w:val="18"/>
              </w:rPr>
            </w:pPr>
            <w:r w:rsidRPr="00F62483">
              <w:rPr>
                <w:rFonts w:ascii="Arial" w:hAnsi="Arial" w:cs="Arial"/>
                <w:color w:val="000000"/>
                <w:sz w:val="18"/>
                <w:szCs w:val="18"/>
              </w:rPr>
              <w:t xml:space="preserve">6 PCIe3 LPX 4.port 10GbE Adapter PCIe2 4-port 1GbE Adapter </w:t>
            </w:r>
          </w:p>
        </w:tc>
      </w:tr>
      <w:tr w:rsidR="002C0D1D" w:rsidRPr="00F62483" w14:paraId="0B2B526A"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55F3F5D8" w14:textId="77777777" w:rsidR="002C0D1D" w:rsidRPr="00F62483" w:rsidRDefault="002C0D1D" w:rsidP="00B35E04">
            <w:pPr>
              <w:rPr>
                <w:rFonts w:ascii="Arial" w:hAnsi="Arial" w:cs="Arial"/>
                <w:color w:val="000000"/>
                <w:sz w:val="18"/>
                <w:szCs w:val="18"/>
              </w:rPr>
            </w:pPr>
            <w:r w:rsidRPr="00F62483">
              <w:rPr>
                <w:rFonts w:ascii="Arial" w:hAnsi="Arial" w:cs="Arial"/>
                <w:color w:val="000000"/>
                <w:sz w:val="18"/>
                <w:szCs w:val="18"/>
              </w:rPr>
              <w:t>8 PCIe3 LP 2-port 16 Gb Fibre Channel Adapter</w:t>
            </w:r>
          </w:p>
        </w:tc>
      </w:tr>
      <w:tr w:rsidR="002C0D1D" w:rsidRPr="002F4D18" w14:paraId="1F297047"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1805520D" w14:textId="77777777" w:rsidR="002C0D1D" w:rsidRPr="00F62483" w:rsidRDefault="002C0D1D" w:rsidP="00B35E04">
            <w:pPr>
              <w:rPr>
                <w:rFonts w:ascii="Arial" w:hAnsi="Arial" w:cs="Arial"/>
                <w:color w:val="000000"/>
                <w:sz w:val="18"/>
                <w:szCs w:val="18"/>
                <w:lang w:val="en-US"/>
              </w:rPr>
            </w:pPr>
            <w:r w:rsidRPr="00F62483">
              <w:rPr>
                <w:rFonts w:ascii="Arial" w:hAnsi="Arial" w:cs="Arial"/>
                <w:color w:val="000000"/>
                <w:sz w:val="18"/>
                <w:szCs w:val="18"/>
                <w:lang w:val="en-US"/>
              </w:rPr>
              <w:t>8 PCIe3 LP 2-Port 25/10Gb NIC&amp;ROCE SR/Cu Adapter</w:t>
            </w:r>
          </w:p>
        </w:tc>
      </w:tr>
    </w:tbl>
    <w:p w14:paraId="09CFAF41" w14:textId="77777777" w:rsidR="00845890" w:rsidRPr="003561A2" w:rsidRDefault="00845890" w:rsidP="002C0D1D">
      <w:pPr>
        <w:spacing w:line="360" w:lineRule="auto"/>
        <w:ind w:left="284"/>
        <w:jc w:val="both"/>
        <w:rPr>
          <w:rFonts w:ascii="Arial" w:hAnsi="Arial" w:cs="Arial"/>
          <w:bCs/>
          <w:sz w:val="20"/>
          <w:szCs w:val="20"/>
          <w:lang w:val="en-US"/>
        </w:rPr>
      </w:pPr>
    </w:p>
    <w:p w14:paraId="13C50613" w14:textId="11F22901" w:rsidR="002C0D1D" w:rsidRPr="002C0D1D" w:rsidRDefault="002C0D1D" w:rsidP="002C0D1D">
      <w:pPr>
        <w:spacing w:line="360" w:lineRule="auto"/>
        <w:ind w:left="284"/>
        <w:jc w:val="both"/>
        <w:rPr>
          <w:rFonts w:ascii="Arial" w:hAnsi="Arial" w:cs="Arial"/>
          <w:bCs/>
          <w:sz w:val="20"/>
          <w:szCs w:val="20"/>
        </w:rPr>
      </w:pPr>
      <w:r w:rsidRPr="002C0D1D">
        <w:rPr>
          <w:rFonts w:ascii="Arial" w:hAnsi="Arial" w:cs="Arial"/>
          <w:bCs/>
          <w:sz w:val="20"/>
          <w:szCs w:val="20"/>
        </w:rPr>
        <w:lastRenderedPageBreak/>
        <w:t>Nel corso del 2024, l’Inail ha inoltre acquisito</w:t>
      </w:r>
      <w:r w:rsidR="00F14851">
        <w:rPr>
          <w:rFonts w:ascii="Arial" w:hAnsi="Arial" w:cs="Arial"/>
          <w:bCs/>
          <w:sz w:val="20"/>
          <w:szCs w:val="20"/>
        </w:rPr>
        <w:t xml:space="preserve"> ulteriori</w:t>
      </w:r>
      <w:r w:rsidRPr="002C0D1D">
        <w:rPr>
          <w:rFonts w:ascii="Arial" w:hAnsi="Arial" w:cs="Arial"/>
          <w:bCs/>
          <w:sz w:val="20"/>
          <w:szCs w:val="20"/>
        </w:rPr>
        <w:t xml:space="preserve"> n.2 Server IBM Enterprise Power 10, configurati con le seguenti caratteristiche:</w:t>
      </w:r>
    </w:p>
    <w:tbl>
      <w:tblPr>
        <w:tblW w:w="5240" w:type="dxa"/>
        <w:tblInd w:w="1129" w:type="dxa"/>
        <w:tblCellMar>
          <w:left w:w="70" w:type="dxa"/>
          <w:right w:w="70" w:type="dxa"/>
        </w:tblCellMar>
        <w:tblLook w:val="04A0" w:firstRow="1" w:lastRow="0" w:firstColumn="1" w:lastColumn="0" w:noHBand="0" w:noVBand="1"/>
      </w:tblPr>
      <w:tblGrid>
        <w:gridCol w:w="5240"/>
      </w:tblGrid>
      <w:tr w:rsidR="002C0D1D" w:rsidRPr="00F62483" w14:paraId="32F994CD" w14:textId="77777777" w:rsidTr="00845890">
        <w:trPr>
          <w:trHeight w:val="320"/>
        </w:trPr>
        <w:tc>
          <w:tcPr>
            <w:tcW w:w="5240" w:type="dxa"/>
            <w:tcBorders>
              <w:top w:val="single" w:sz="4" w:space="0" w:color="auto"/>
              <w:left w:val="single" w:sz="4" w:space="0" w:color="auto"/>
              <w:bottom w:val="single" w:sz="4" w:space="0" w:color="auto"/>
              <w:right w:val="single" w:sz="4" w:space="0" w:color="auto"/>
            </w:tcBorders>
            <w:noWrap/>
            <w:vAlign w:val="bottom"/>
            <w:hideMark/>
          </w:tcPr>
          <w:p w14:paraId="0886B5D0" w14:textId="77777777" w:rsidR="002C0D1D" w:rsidRPr="00F62483" w:rsidRDefault="002C0D1D" w:rsidP="00B35E04">
            <w:pPr>
              <w:rPr>
                <w:rFonts w:ascii="Arial" w:hAnsi="Arial" w:cs="Arial"/>
                <w:b/>
                <w:bCs/>
                <w:color w:val="000000"/>
                <w:sz w:val="18"/>
                <w:szCs w:val="18"/>
              </w:rPr>
            </w:pPr>
            <w:r w:rsidRPr="00F62483">
              <w:rPr>
                <w:rFonts w:ascii="Arial" w:hAnsi="Arial" w:cs="Arial"/>
                <w:b/>
                <w:bCs/>
                <w:color w:val="000000"/>
                <w:sz w:val="18"/>
                <w:szCs w:val="18"/>
              </w:rPr>
              <w:t>Sistemi P10</w:t>
            </w:r>
          </w:p>
        </w:tc>
      </w:tr>
      <w:tr w:rsidR="002C0D1D" w:rsidRPr="00F62483" w14:paraId="232E8B21"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2BCE44B5" w14:textId="77777777" w:rsidR="002C0D1D" w:rsidRPr="00F62483" w:rsidRDefault="002C0D1D" w:rsidP="00B35E04">
            <w:pPr>
              <w:rPr>
                <w:rFonts w:ascii="Arial" w:hAnsi="Arial" w:cs="Arial"/>
                <w:color w:val="000000"/>
                <w:sz w:val="18"/>
                <w:szCs w:val="18"/>
              </w:rPr>
            </w:pPr>
            <w:r w:rsidRPr="00F62483">
              <w:rPr>
                <w:rFonts w:ascii="Arial" w:hAnsi="Arial" w:cs="Arial"/>
                <w:color w:val="000000"/>
                <w:sz w:val="18"/>
                <w:szCs w:val="18"/>
              </w:rPr>
              <w:t>120 core Power10@ 3.7 GHz di cui 120 attivati</w:t>
            </w:r>
          </w:p>
        </w:tc>
      </w:tr>
      <w:tr w:rsidR="002C0D1D" w:rsidRPr="00F62483" w14:paraId="4185CB83"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4B9C2D61" w14:textId="77777777" w:rsidR="002C0D1D" w:rsidRPr="00F62483" w:rsidRDefault="002C0D1D" w:rsidP="00B35E04">
            <w:pPr>
              <w:rPr>
                <w:rFonts w:ascii="Arial" w:hAnsi="Arial" w:cs="Arial"/>
                <w:color w:val="000000"/>
                <w:sz w:val="18"/>
                <w:szCs w:val="18"/>
              </w:rPr>
            </w:pPr>
            <w:r w:rsidRPr="00F62483">
              <w:rPr>
                <w:rFonts w:ascii="Arial" w:hAnsi="Arial" w:cs="Arial"/>
                <w:color w:val="000000"/>
                <w:sz w:val="18"/>
                <w:szCs w:val="18"/>
              </w:rPr>
              <w:t>6 TB di RAM DDR4 di cui 6 TB attivati</w:t>
            </w:r>
          </w:p>
        </w:tc>
      </w:tr>
      <w:tr w:rsidR="002C0D1D" w:rsidRPr="002F4D18" w14:paraId="7745320D"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44DD424C" w14:textId="77777777" w:rsidR="002C0D1D" w:rsidRPr="00F62483" w:rsidRDefault="002C0D1D" w:rsidP="00B35E04">
            <w:pPr>
              <w:rPr>
                <w:rFonts w:ascii="Arial" w:hAnsi="Arial" w:cs="Arial"/>
                <w:color w:val="000000"/>
                <w:sz w:val="18"/>
                <w:szCs w:val="18"/>
                <w:lang w:val="en-US"/>
              </w:rPr>
            </w:pPr>
            <w:r w:rsidRPr="00F62483">
              <w:rPr>
                <w:rFonts w:ascii="Arial" w:hAnsi="Arial" w:cs="Arial"/>
                <w:color w:val="000000"/>
                <w:sz w:val="18"/>
                <w:szCs w:val="18"/>
                <w:lang w:val="en-US"/>
              </w:rPr>
              <w:t>8 PCIe3 2-Port 16Gb FC Adapter </w:t>
            </w:r>
          </w:p>
        </w:tc>
      </w:tr>
      <w:tr w:rsidR="002C0D1D" w:rsidRPr="002F4D18" w14:paraId="2F1C3531"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349E11C3" w14:textId="77777777" w:rsidR="002C0D1D" w:rsidRPr="00F62483" w:rsidRDefault="002C0D1D" w:rsidP="00B35E04">
            <w:pPr>
              <w:rPr>
                <w:rFonts w:ascii="Arial" w:hAnsi="Arial" w:cs="Arial"/>
                <w:color w:val="000000"/>
                <w:sz w:val="18"/>
                <w:szCs w:val="18"/>
                <w:lang w:val="en-US"/>
              </w:rPr>
            </w:pPr>
            <w:r w:rsidRPr="00F62483">
              <w:rPr>
                <w:rFonts w:ascii="Arial" w:hAnsi="Arial" w:cs="Arial"/>
                <w:color w:val="000000"/>
                <w:sz w:val="18"/>
                <w:szCs w:val="18"/>
                <w:lang w:val="en-US"/>
              </w:rPr>
              <w:t>14 PCIe3 LP 2-Port 25/10Gb NIC&amp;ROCE SR/Cu Adapter</w:t>
            </w:r>
          </w:p>
        </w:tc>
      </w:tr>
      <w:tr w:rsidR="002C0D1D" w:rsidRPr="00F62483" w14:paraId="485619CC" w14:textId="77777777" w:rsidTr="00845890">
        <w:trPr>
          <w:trHeight w:val="320"/>
        </w:trPr>
        <w:tc>
          <w:tcPr>
            <w:tcW w:w="5240" w:type="dxa"/>
            <w:tcBorders>
              <w:top w:val="nil"/>
              <w:left w:val="single" w:sz="4" w:space="0" w:color="auto"/>
              <w:bottom w:val="single" w:sz="4" w:space="0" w:color="auto"/>
              <w:right w:val="single" w:sz="4" w:space="0" w:color="auto"/>
            </w:tcBorders>
            <w:vAlign w:val="center"/>
            <w:hideMark/>
          </w:tcPr>
          <w:p w14:paraId="683159FC" w14:textId="77777777" w:rsidR="002C0D1D" w:rsidRPr="00F62483" w:rsidRDefault="002C0D1D" w:rsidP="00B35E04">
            <w:pPr>
              <w:rPr>
                <w:rFonts w:ascii="Arial" w:hAnsi="Arial" w:cs="Arial"/>
                <w:color w:val="000000"/>
                <w:sz w:val="18"/>
                <w:szCs w:val="18"/>
                <w:lang w:val="en-US"/>
              </w:rPr>
            </w:pPr>
            <w:r w:rsidRPr="00F62483">
              <w:rPr>
                <w:rFonts w:ascii="Arial" w:hAnsi="Arial" w:cs="Arial"/>
                <w:color w:val="000000"/>
                <w:sz w:val="18"/>
                <w:szCs w:val="18"/>
                <w:lang w:val="en-US"/>
              </w:rPr>
              <w:t>2 PCIe4 2-port 100GbE RoCE Adapter x16</w:t>
            </w:r>
          </w:p>
        </w:tc>
      </w:tr>
    </w:tbl>
    <w:p w14:paraId="5E8EAB8E" w14:textId="77777777" w:rsidR="00845890" w:rsidRDefault="00845890" w:rsidP="002C0D1D">
      <w:pPr>
        <w:spacing w:line="360" w:lineRule="auto"/>
        <w:ind w:left="284"/>
        <w:jc w:val="both"/>
        <w:rPr>
          <w:rFonts w:ascii="Arial" w:hAnsi="Arial" w:cs="Arial"/>
          <w:bCs/>
          <w:sz w:val="20"/>
          <w:szCs w:val="20"/>
        </w:rPr>
      </w:pPr>
    </w:p>
    <w:p w14:paraId="55FBC6F1" w14:textId="7B2AEF03" w:rsidR="00F14851" w:rsidRDefault="00F14851" w:rsidP="002C0D1D">
      <w:pPr>
        <w:spacing w:line="360" w:lineRule="auto"/>
        <w:ind w:left="284"/>
        <w:jc w:val="both"/>
        <w:rPr>
          <w:rFonts w:ascii="Arial" w:hAnsi="Arial" w:cs="Arial"/>
          <w:bCs/>
          <w:sz w:val="20"/>
          <w:szCs w:val="20"/>
        </w:rPr>
      </w:pPr>
      <w:r>
        <w:rPr>
          <w:rFonts w:ascii="Arial" w:hAnsi="Arial" w:cs="Arial"/>
          <w:bCs/>
          <w:sz w:val="20"/>
          <w:szCs w:val="20"/>
        </w:rPr>
        <w:t xml:space="preserve">Tali sistemi rientrano nell’ambito </w:t>
      </w:r>
      <w:r w:rsidR="00DF40A2">
        <w:rPr>
          <w:rFonts w:ascii="Arial" w:hAnsi="Arial" w:cs="Arial"/>
          <w:bCs/>
          <w:sz w:val="20"/>
          <w:szCs w:val="20"/>
        </w:rPr>
        <w:t>operativo di INAIL pur non richiedendo al momento rinnovo di manutenzione</w:t>
      </w:r>
      <w:r w:rsidR="00C500EA">
        <w:rPr>
          <w:rFonts w:ascii="Arial" w:hAnsi="Arial" w:cs="Arial"/>
          <w:bCs/>
          <w:sz w:val="20"/>
          <w:szCs w:val="20"/>
        </w:rPr>
        <w:t xml:space="preserve">, </w:t>
      </w:r>
      <w:r w:rsidR="000B4B2F">
        <w:rPr>
          <w:rFonts w:ascii="Arial" w:hAnsi="Arial" w:cs="Arial"/>
          <w:bCs/>
          <w:sz w:val="20"/>
          <w:szCs w:val="20"/>
        </w:rPr>
        <w:t>vista la copertura</w:t>
      </w:r>
      <w:r w:rsidR="00C500EA">
        <w:rPr>
          <w:rFonts w:ascii="Arial" w:hAnsi="Arial" w:cs="Arial"/>
          <w:bCs/>
          <w:sz w:val="20"/>
          <w:szCs w:val="20"/>
        </w:rPr>
        <w:t xml:space="preserve"> contrattuale </w:t>
      </w:r>
      <w:r w:rsidR="000B4B2F">
        <w:rPr>
          <w:rFonts w:ascii="Arial" w:hAnsi="Arial" w:cs="Arial"/>
          <w:bCs/>
          <w:sz w:val="20"/>
          <w:szCs w:val="20"/>
        </w:rPr>
        <w:t>legata all’acquisto.</w:t>
      </w:r>
    </w:p>
    <w:p w14:paraId="5B3DDAF2" w14:textId="77777777" w:rsidR="00DD70CC" w:rsidRDefault="00DD70CC" w:rsidP="00BA5E94">
      <w:pPr>
        <w:spacing w:line="360" w:lineRule="auto"/>
        <w:jc w:val="both"/>
        <w:rPr>
          <w:rFonts w:ascii="Arial" w:hAnsi="Arial" w:cs="Arial"/>
          <w:bCs/>
          <w:sz w:val="20"/>
          <w:szCs w:val="20"/>
        </w:rPr>
      </w:pPr>
    </w:p>
    <w:p w14:paraId="205813AD" w14:textId="0BE990AB" w:rsidR="00BA5E94" w:rsidRPr="00BA5E94" w:rsidRDefault="00BA5E94" w:rsidP="00BA5E94">
      <w:pPr>
        <w:spacing w:line="360" w:lineRule="auto"/>
        <w:ind w:left="284"/>
        <w:jc w:val="both"/>
        <w:rPr>
          <w:rFonts w:ascii="Arial" w:hAnsi="Arial" w:cs="Arial"/>
          <w:bCs/>
          <w:sz w:val="20"/>
          <w:szCs w:val="20"/>
        </w:rPr>
      </w:pPr>
      <w:r w:rsidRPr="00BA5E94">
        <w:rPr>
          <w:rFonts w:ascii="Arial" w:hAnsi="Arial" w:cs="Arial"/>
          <w:bCs/>
          <w:sz w:val="20"/>
          <w:szCs w:val="20"/>
        </w:rPr>
        <w:t>Le componenti di cui si richiede la manutenzione sono</w:t>
      </w:r>
      <w:r w:rsidR="0077490D">
        <w:rPr>
          <w:rFonts w:ascii="Arial" w:hAnsi="Arial" w:cs="Arial"/>
          <w:bCs/>
          <w:sz w:val="20"/>
          <w:szCs w:val="20"/>
        </w:rPr>
        <w:t xml:space="preserve"> quindi</w:t>
      </w:r>
      <w:r w:rsidRPr="00BA5E94">
        <w:rPr>
          <w:rFonts w:ascii="Arial" w:hAnsi="Arial" w:cs="Arial"/>
          <w:bCs/>
          <w:sz w:val="20"/>
          <w:szCs w:val="20"/>
        </w:rPr>
        <w:t xml:space="preserve"> dettagliate nelle seguenti tabelle, suddivise per tipologia di macchina</w:t>
      </w:r>
      <w:r w:rsidR="00682185">
        <w:rPr>
          <w:rFonts w:ascii="Arial" w:hAnsi="Arial" w:cs="Arial"/>
          <w:bCs/>
          <w:sz w:val="20"/>
          <w:szCs w:val="20"/>
        </w:rPr>
        <w:t xml:space="preserve">, e dovranno essere erogate </w:t>
      </w:r>
      <w:r w:rsidR="00D5517E">
        <w:rPr>
          <w:rFonts w:ascii="Arial" w:hAnsi="Arial" w:cs="Arial"/>
          <w:bCs/>
          <w:sz w:val="20"/>
          <w:szCs w:val="20"/>
        </w:rPr>
        <w:t>sulla base delle quantità che verranno espresse in fase di gara</w:t>
      </w:r>
      <w:r w:rsidRPr="00BA5E94">
        <w:rPr>
          <w:rFonts w:ascii="Arial" w:hAnsi="Arial" w:cs="Arial"/>
          <w:bCs/>
          <w:sz w:val="20"/>
          <w:szCs w:val="20"/>
        </w:rPr>
        <w:t>:</w:t>
      </w:r>
    </w:p>
    <w:p w14:paraId="6DF78513" w14:textId="77777777" w:rsidR="00BA5E94" w:rsidRDefault="00BA5E94" w:rsidP="00BA5E94">
      <w:pPr>
        <w:rPr>
          <w:rFonts w:cstheme="minorHAnsi"/>
        </w:rPr>
      </w:pPr>
    </w:p>
    <w:tbl>
      <w:tblPr>
        <w:tblW w:w="7348" w:type="dxa"/>
        <w:tblInd w:w="1111" w:type="dxa"/>
        <w:tblCellMar>
          <w:left w:w="70" w:type="dxa"/>
          <w:right w:w="70" w:type="dxa"/>
        </w:tblCellMar>
        <w:tblLook w:val="04A0" w:firstRow="1" w:lastRow="0" w:firstColumn="1" w:lastColumn="0" w:noHBand="0" w:noVBand="1"/>
      </w:tblPr>
      <w:tblGrid>
        <w:gridCol w:w="970"/>
        <w:gridCol w:w="1417"/>
        <w:gridCol w:w="1418"/>
        <w:gridCol w:w="3543"/>
      </w:tblGrid>
      <w:tr w:rsidR="00BA5E94" w:rsidRPr="008740BA" w14:paraId="15C2AB53" w14:textId="77777777" w:rsidTr="0077490D">
        <w:trPr>
          <w:trHeight w:val="330"/>
        </w:trPr>
        <w:tc>
          <w:tcPr>
            <w:tcW w:w="7348" w:type="dxa"/>
            <w:gridSpan w:val="4"/>
            <w:tcBorders>
              <w:top w:val="double" w:sz="6" w:space="0" w:color="auto"/>
              <w:left w:val="double" w:sz="6" w:space="0" w:color="auto"/>
              <w:bottom w:val="double" w:sz="6" w:space="0" w:color="auto"/>
              <w:right w:val="double" w:sz="6" w:space="0" w:color="auto"/>
            </w:tcBorders>
            <w:noWrap/>
            <w:vAlign w:val="bottom"/>
            <w:hideMark/>
          </w:tcPr>
          <w:p w14:paraId="4BB910B4" w14:textId="77777777" w:rsidR="00BA5E94" w:rsidRPr="008740BA" w:rsidRDefault="00BA5E94" w:rsidP="00B35E04">
            <w:pPr>
              <w:jc w:val="center"/>
              <w:rPr>
                <w:rFonts w:ascii="Calibri" w:hAnsi="Calibri" w:cs="Calibri"/>
                <w:b/>
                <w:bCs/>
                <w:color w:val="000000"/>
              </w:rPr>
            </w:pPr>
            <w:r w:rsidRPr="008740BA">
              <w:rPr>
                <w:rFonts w:ascii="Calibri" w:hAnsi="Calibri" w:cs="Calibri"/>
                <w:b/>
                <w:bCs/>
                <w:color w:val="000000"/>
              </w:rPr>
              <w:t>Supporto Aix Sistema Power 9_1</w:t>
            </w:r>
          </w:p>
        </w:tc>
      </w:tr>
      <w:tr w:rsidR="00D5517E" w:rsidRPr="008740BA" w14:paraId="6E63B9F0" w14:textId="77777777" w:rsidTr="0077490D">
        <w:trPr>
          <w:trHeight w:val="330"/>
        </w:trPr>
        <w:tc>
          <w:tcPr>
            <w:tcW w:w="970" w:type="dxa"/>
            <w:tcBorders>
              <w:top w:val="nil"/>
              <w:left w:val="double" w:sz="6" w:space="0" w:color="auto"/>
              <w:bottom w:val="double" w:sz="6" w:space="0" w:color="auto"/>
              <w:right w:val="double" w:sz="6" w:space="0" w:color="auto"/>
            </w:tcBorders>
            <w:noWrap/>
            <w:vAlign w:val="center"/>
            <w:hideMark/>
          </w:tcPr>
          <w:p w14:paraId="68335223"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Tipo </w:t>
            </w:r>
          </w:p>
        </w:tc>
        <w:tc>
          <w:tcPr>
            <w:tcW w:w="1417" w:type="dxa"/>
            <w:tcBorders>
              <w:top w:val="nil"/>
              <w:left w:val="nil"/>
              <w:bottom w:val="double" w:sz="6" w:space="0" w:color="auto"/>
              <w:right w:val="double" w:sz="6" w:space="0" w:color="auto"/>
            </w:tcBorders>
            <w:noWrap/>
            <w:vAlign w:val="center"/>
            <w:hideMark/>
          </w:tcPr>
          <w:p w14:paraId="13E2F165"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Modello </w:t>
            </w:r>
          </w:p>
        </w:tc>
        <w:tc>
          <w:tcPr>
            <w:tcW w:w="1418" w:type="dxa"/>
            <w:tcBorders>
              <w:top w:val="nil"/>
              <w:left w:val="nil"/>
              <w:bottom w:val="double" w:sz="6" w:space="0" w:color="auto"/>
              <w:right w:val="double" w:sz="6" w:space="0" w:color="auto"/>
            </w:tcBorders>
            <w:noWrap/>
            <w:vAlign w:val="center"/>
            <w:hideMark/>
          </w:tcPr>
          <w:p w14:paraId="045359A8"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Seriale </w:t>
            </w:r>
          </w:p>
        </w:tc>
        <w:tc>
          <w:tcPr>
            <w:tcW w:w="3543" w:type="dxa"/>
            <w:tcBorders>
              <w:top w:val="nil"/>
              <w:left w:val="nil"/>
              <w:bottom w:val="double" w:sz="6" w:space="0" w:color="auto"/>
              <w:right w:val="double" w:sz="6" w:space="0" w:color="auto"/>
            </w:tcBorders>
            <w:noWrap/>
            <w:vAlign w:val="center"/>
            <w:hideMark/>
          </w:tcPr>
          <w:p w14:paraId="0CA32AB9"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Descrizione</w:t>
            </w:r>
          </w:p>
        </w:tc>
      </w:tr>
      <w:tr w:rsidR="00D5517E" w:rsidRPr="008740BA" w14:paraId="5A97036D"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02E126B3"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9080</w:t>
            </w:r>
          </w:p>
        </w:tc>
        <w:tc>
          <w:tcPr>
            <w:tcW w:w="1417" w:type="dxa"/>
            <w:tcBorders>
              <w:top w:val="nil"/>
              <w:left w:val="nil"/>
              <w:bottom w:val="double" w:sz="6" w:space="0" w:color="auto"/>
              <w:right w:val="double" w:sz="6" w:space="0" w:color="auto"/>
            </w:tcBorders>
            <w:shd w:val="clear" w:color="000000" w:fill="B4C6E7"/>
            <w:vAlign w:val="center"/>
            <w:hideMark/>
          </w:tcPr>
          <w:p w14:paraId="129653E8"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M9S</w:t>
            </w:r>
          </w:p>
        </w:tc>
        <w:tc>
          <w:tcPr>
            <w:tcW w:w="1418" w:type="dxa"/>
            <w:tcBorders>
              <w:top w:val="nil"/>
              <w:left w:val="nil"/>
              <w:bottom w:val="double" w:sz="6" w:space="0" w:color="auto"/>
              <w:right w:val="double" w:sz="6" w:space="0" w:color="auto"/>
            </w:tcBorders>
            <w:shd w:val="clear" w:color="000000" w:fill="B4C6E7"/>
            <w:vAlign w:val="center"/>
            <w:hideMark/>
          </w:tcPr>
          <w:p w14:paraId="2C1DAB93"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0254DD8</w:t>
            </w:r>
          </w:p>
        </w:tc>
        <w:tc>
          <w:tcPr>
            <w:tcW w:w="3543" w:type="dxa"/>
            <w:tcBorders>
              <w:top w:val="nil"/>
              <w:left w:val="nil"/>
              <w:bottom w:val="double" w:sz="6" w:space="0" w:color="auto"/>
              <w:right w:val="double" w:sz="6" w:space="0" w:color="auto"/>
            </w:tcBorders>
            <w:shd w:val="clear" w:color="000000" w:fill="B4C6E7"/>
            <w:noWrap/>
            <w:vAlign w:val="center"/>
            <w:hideMark/>
          </w:tcPr>
          <w:p w14:paraId="094BEB0A"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SWMA AIX Standard Edition</w:t>
            </w:r>
          </w:p>
        </w:tc>
      </w:tr>
      <w:tr w:rsidR="00D5517E" w:rsidRPr="008740BA" w14:paraId="78B7B0E5"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6E6B5DE3"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9080</w:t>
            </w:r>
          </w:p>
        </w:tc>
        <w:tc>
          <w:tcPr>
            <w:tcW w:w="1417" w:type="dxa"/>
            <w:tcBorders>
              <w:top w:val="nil"/>
              <w:left w:val="nil"/>
              <w:bottom w:val="double" w:sz="6" w:space="0" w:color="auto"/>
              <w:right w:val="double" w:sz="6" w:space="0" w:color="auto"/>
            </w:tcBorders>
            <w:shd w:val="clear" w:color="000000" w:fill="B4C6E7"/>
            <w:vAlign w:val="center"/>
            <w:hideMark/>
          </w:tcPr>
          <w:p w14:paraId="27FDBFE2"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M9S</w:t>
            </w:r>
          </w:p>
        </w:tc>
        <w:tc>
          <w:tcPr>
            <w:tcW w:w="1418" w:type="dxa"/>
            <w:tcBorders>
              <w:top w:val="nil"/>
              <w:left w:val="nil"/>
              <w:bottom w:val="double" w:sz="6" w:space="0" w:color="auto"/>
              <w:right w:val="double" w:sz="6" w:space="0" w:color="auto"/>
            </w:tcBorders>
            <w:shd w:val="clear" w:color="000000" w:fill="B4C6E7"/>
            <w:vAlign w:val="center"/>
            <w:hideMark/>
          </w:tcPr>
          <w:p w14:paraId="4CB702AA"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0254DD8</w:t>
            </w:r>
          </w:p>
        </w:tc>
        <w:tc>
          <w:tcPr>
            <w:tcW w:w="3543" w:type="dxa"/>
            <w:tcBorders>
              <w:top w:val="nil"/>
              <w:left w:val="nil"/>
              <w:bottom w:val="double" w:sz="6" w:space="0" w:color="auto"/>
              <w:right w:val="double" w:sz="6" w:space="0" w:color="auto"/>
            </w:tcBorders>
            <w:shd w:val="clear" w:color="000000" w:fill="B4C6E7"/>
            <w:noWrap/>
            <w:vAlign w:val="center"/>
            <w:hideMark/>
          </w:tcPr>
          <w:p w14:paraId="23EE0B20"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 xml:space="preserve">SWMA </w:t>
            </w:r>
            <w:proofErr w:type="spellStart"/>
            <w:r w:rsidRPr="008740BA">
              <w:rPr>
                <w:rFonts w:ascii="Calibri" w:hAnsi="Calibri" w:cs="Calibri"/>
                <w:color w:val="000000"/>
                <w:sz w:val="20"/>
                <w:szCs w:val="20"/>
              </w:rPr>
              <w:t>PowerVM</w:t>
            </w:r>
            <w:proofErr w:type="spellEnd"/>
            <w:r w:rsidRPr="008740BA">
              <w:rPr>
                <w:rFonts w:ascii="Calibri" w:hAnsi="Calibri" w:cs="Calibri"/>
                <w:color w:val="000000"/>
                <w:sz w:val="20"/>
                <w:szCs w:val="20"/>
              </w:rPr>
              <w:t xml:space="preserve"> Enterprise</w:t>
            </w:r>
          </w:p>
        </w:tc>
      </w:tr>
      <w:tr w:rsidR="00D5517E" w:rsidRPr="002F4D18" w14:paraId="05352634"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3A0A346F"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9080</w:t>
            </w:r>
          </w:p>
        </w:tc>
        <w:tc>
          <w:tcPr>
            <w:tcW w:w="1417" w:type="dxa"/>
            <w:tcBorders>
              <w:top w:val="nil"/>
              <w:left w:val="nil"/>
              <w:bottom w:val="double" w:sz="6" w:space="0" w:color="auto"/>
              <w:right w:val="double" w:sz="6" w:space="0" w:color="auto"/>
            </w:tcBorders>
            <w:shd w:val="clear" w:color="000000" w:fill="B4C6E7"/>
            <w:vAlign w:val="center"/>
            <w:hideMark/>
          </w:tcPr>
          <w:p w14:paraId="348A47E3"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M9S</w:t>
            </w:r>
          </w:p>
        </w:tc>
        <w:tc>
          <w:tcPr>
            <w:tcW w:w="1418" w:type="dxa"/>
            <w:tcBorders>
              <w:top w:val="nil"/>
              <w:left w:val="nil"/>
              <w:bottom w:val="double" w:sz="6" w:space="0" w:color="auto"/>
              <w:right w:val="double" w:sz="6" w:space="0" w:color="auto"/>
            </w:tcBorders>
            <w:shd w:val="clear" w:color="000000" w:fill="B4C6E7"/>
            <w:vAlign w:val="center"/>
            <w:hideMark/>
          </w:tcPr>
          <w:p w14:paraId="37F4A6D5"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0254DD8</w:t>
            </w:r>
          </w:p>
        </w:tc>
        <w:tc>
          <w:tcPr>
            <w:tcW w:w="3543" w:type="dxa"/>
            <w:tcBorders>
              <w:top w:val="nil"/>
              <w:left w:val="nil"/>
              <w:bottom w:val="double" w:sz="6" w:space="0" w:color="auto"/>
              <w:right w:val="double" w:sz="6" w:space="0" w:color="auto"/>
            </w:tcBorders>
            <w:shd w:val="clear" w:color="000000" w:fill="B4C6E7"/>
            <w:noWrap/>
            <w:vAlign w:val="center"/>
            <w:hideMark/>
          </w:tcPr>
          <w:p w14:paraId="3FB10B47" w14:textId="77777777" w:rsidR="00D5517E" w:rsidRPr="008740BA" w:rsidRDefault="00D5517E" w:rsidP="00B35E04">
            <w:pPr>
              <w:jc w:val="center"/>
              <w:rPr>
                <w:rFonts w:ascii="Calibri" w:hAnsi="Calibri" w:cs="Calibri"/>
                <w:color w:val="000000"/>
                <w:sz w:val="20"/>
                <w:szCs w:val="20"/>
                <w:lang w:val="en-US"/>
              </w:rPr>
            </w:pPr>
            <w:r w:rsidRPr="008740BA">
              <w:rPr>
                <w:rFonts w:ascii="Calibri" w:hAnsi="Calibri" w:cs="Calibri"/>
                <w:color w:val="000000"/>
                <w:sz w:val="20"/>
                <w:szCs w:val="20"/>
                <w:lang w:val="en-US"/>
              </w:rPr>
              <w:t xml:space="preserve">SWMA PowerHA </w:t>
            </w:r>
            <w:proofErr w:type="spellStart"/>
            <w:r w:rsidRPr="008740BA">
              <w:rPr>
                <w:rFonts w:ascii="Calibri" w:hAnsi="Calibri" w:cs="Calibri"/>
                <w:color w:val="000000"/>
                <w:sz w:val="20"/>
                <w:szCs w:val="20"/>
                <w:lang w:val="en-US"/>
              </w:rPr>
              <w:t>SysMirror</w:t>
            </w:r>
            <w:proofErr w:type="spellEnd"/>
            <w:r w:rsidRPr="008740BA">
              <w:rPr>
                <w:rFonts w:ascii="Calibri" w:hAnsi="Calibri" w:cs="Calibri"/>
                <w:color w:val="000000"/>
                <w:sz w:val="20"/>
                <w:szCs w:val="20"/>
                <w:lang w:val="en-US"/>
              </w:rPr>
              <w:t xml:space="preserve"> AIX Std</w:t>
            </w:r>
          </w:p>
        </w:tc>
      </w:tr>
    </w:tbl>
    <w:p w14:paraId="63075A4D" w14:textId="77777777" w:rsidR="00BA5E94" w:rsidRPr="003561A2" w:rsidRDefault="00BA5E94" w:rsidP="00BA5E94">
      <w:pPr>
        <w:rPr>
          <w:rFonts w:cstheme="minorHAnsi"/>
          <w:lang w:val="en-US"/>
        </w:rPr>
      </w:pPr>
    </w:p>
    <w:tbl>
      <w:tblPr>
        <w:tblW w:w="7348" w:type="dxa"/>
        <w:tblInd w:w="1111" w:type="dxa"/>
        <w:tblCellMar>
          <w:left w:w="70" w:type="dxa"/>
          <w:right w:w="70" w:type="dxa"/>
        </w:tblCellMar>
        <w:tblLook w:val="04A0" w:firstRow="1" w:lastRow="0" w:firstColumn="1" w:lastColumn="0" w:noHBand="0" w:noVBand="1"/>
      </w:tblPr>
      <w:tblGrid>
        <w:gridCol w:w="970"/>
        <w:gridCol w:w="1417"/>
        <w:gridCol w:w="1418"/>
        <w:gridCol w:w="3543"/>
      </w:tblGrid>
      <w:tr w:rsidR="00BA5E94" w:rsidRPr="008740BA" w14:paraId="693BD857" w14:textId="77777777" w:rsidTr="0077490D">
        <w:trPr>
          <w:trHeight w:val="330"/>
        </w:trPr>
        <w:tc>
          <w:tcPr>
            <w:tcW w:w="7348" w:type="dxa"/>
            <w:gridSpan w:val="4"/>
            <w:tcBorders>
              <w:top w:val="double" w:sz="6" w:space="0" w:color="auto"/>
              <w:left w:val="double" w:sz="6" w:space="0" w:color="auto"/>
              <w:bottom w:val="double" w:sz="6" w:space="0" w:color="auto"/>
              <w:right w:val="double" w:sz="6" w:space="0" w:color="auto"/>
            </w:tcBorders>
            <w:noWrap/>
            <w:vAlign w:val="bottom"/>
            <w:hideMark/>
          </w:tcPr>
          <w:p w14:paraId="2C202BC4" w14:textId="77777777" w:rsidR="00BA5E94" w:rsidRPr="008740BA" w:rsidRDefault="00BA5E94" w:rsidP="00B35E04">
            <w:pPr>
              <w:jc w:val="center"/>
              <w:rPr>
                <w:rFonts w:ascii="Calibri" w:hAnsi="Calibri" w:cs="Calibri"/>
                <w:b/>
                <w:bCs/>
                <w:color w:val="000000"/>
              </w:rPr>
            </w:pPr>
            <w:r w:rsidRPr="008740BA">
              <w:rPr>
                <w:rFonts w:ascii="Calibri" w:hAnsi="Calibri" w:cs="Calibri"/>
                <w:b/>
                <w:bCs/>
                <w:color w:val="000000"/>
              </w:rPr>
              <w:t>Supporto HWMA HMC Sistema Power 9_1</w:t>
            </w:r>
          </w:p>
        </w:tc>
      </w:tr>
      <w:tr w:rsidR="00D5517E" w:rsidRPr="008740BA" w14:paraId="6842FF00" w14:textId="77777777" w:rsidTr="0077490D">
        <w:trPr>
          <w:trHeight w:val="330"/>
        </w:trPr>
        <w:tc>
          <w:tcPr>
            <w:tcW w:w="970" w:type="dxa"/>
            <w:tcBorders>
              <w:top w:val="nil"/>
              <w:left w:val="double" w:sz="6" w:space="0" w:color="auto"/>
              <w:bottom w:val="double" w:sz="6" w:space="0" w:color="auto"/>
              <w:right w:val="double" w:sz="6" w:space="0" w:color="auto"/>
            </w:tcBorders>
            <w:noWrap/>
            <w:vAlign w:val="center"/>
            <w:hideMark/>
          </w:tcPr>
          <w:p w14:paraId="37E76F27"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Tipo </w:t>
            </w:r>
          </w:p>
        </w:tc>
        <w:tc>
          <w:tcPr>
            <w:tcW w:w="1417" w:type="dxa"/>
            <w:tcBorders>
              <w:top w:val="nil"/>
              <w:left w:val="nil"/>
              <w:bottom w:val="double" w:sz="6" w:space="0" w:color="auto"/>
              <w:right w:val="double" w:sz="6" w:space="0" w:color="auto"/>
            </w:tcBorders>
            <w:noWrap/>
            <w:vAlign w:val="center"/>
            <w:hideMark/>
          </w:tcPr>
          <w:p w14:paraId="449FF413"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Modello </w:t>
            </w:r>
          </w:p>
        </w:tc>
        <w:tc>
          <w:tcPr>
            <w:tcW w:w="1418" w:type="dxa"/>
            <w:tcBorders>
              <w:top w:val="nil"/>
              <w:left w:val="nil"/>
              <w:bottom w:val="double" w:sz="6" w:space="0" w:color="auto"/>
              <w:right w:val="double" w:sz="6" w:space="0" w:color="auto"/>
            </w:tcBorders>
            <w:noWrap/>
            <w:vAlign w:val="center"/>
            <w:hideMark/>
          </w:tcPr>
          <w:p w14:paraId="47634CA0"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Seriale </w:t>
            </w:r>
          </w:p>
        </w:tc>
        <w:tc>
          <w:tcPr>
            <w:tcW w:w="3543" w:type="dxa"/>
            <w:tcBorders>
              <w:top w:val="nil"/>
              <w:left w:val="nil"/>
              <w:bottom w:val="double" w:sz="6" w:space="0" w:color="auto"/>
              <w:right w:val="double" w:sz="6" w:space="0" w:color="auto"/>
            </w:tcBorders>
            <w:noWrap/>
            <w:vAlign w:val="center"/>
            <w:hideMark/>
          </w:tcPr>
          <w:p w14:paraId="477F7A27"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Descrizione</w:t>
            </w:r>
          </w:p>
        </w:tc>
      </w:tr>
      <w:tr w:rsidR="00D5517E" w:rsidRPr="008740BA" w14:paraId="6DBC27E1"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6D3D8E08"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7063</w:t>
            </w:r>
          </w:p>
        </w:tc>
        <w:tc>
          <w:tcPr>
            <w:tcW w:w="1417" w:type="dxa"/>
            <w:tcBorders>
              <w:top w:val="nil"/>
              <w:left w:val="nil"/>
              <w:bottom w:val="double" w:sz="6" w:space="0" w:color="auto"/>
              <w:right w:val="double" w:sz="6" w:space="0" w:color="auto"/>
            </w:tcBorders>
            <w:shd w:val="clear" w:color="000000" w:fill="B4C6E7"/>
            <w:vAlign w:val="center"/>
            <w:hideMark/>
          </w:tcPr>
          <w:p w14:paraId="6D7EB3FA"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CR1</w:t>
            </w:r>
          </w:p>
        </w:tc>
        <w:tc>
          <w:tcPr>
            <w:tcW w:w="1418" w:type="dxa"/>
            <w:tcBorders>
              <w:top w:val="nil"/>
              <w:left w:val="nil"/>
              <w:bottom w:val="double" w:sz="6" w:space="0" w:color="auto"/>
              <w:right w:val="double" w:sz="6" w:space="0" w:color="auto"/>
            </w:tcBorders>
            <w:shd w:val="clear" w:color="000000" w:fill="B4C6E7"/>
            <w:vAlign w:val="center"/>
            <w:hideMark/>
          </w:tcPr>
          <w:p w14:paraId="30CB6D64"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130ZD1A</w:t>
            </w:r>
          </w:p>
        </w:tc>
        <w:tc>
          <w:tcPr>
            <w:tcW w:w="3543" w:type="dxa"/>
            <w:tcBorders>
              <w:top w:val="nil"/>
              <w:left w:val="nil"/>
              <w:bottom w:val="double" w:sz="6" w:space="0" w:color="auto"/>
              <w:right w:val="double" w:sz="6" w:space="0" w:color="auto"/>
            </w:tcBorders>
            <w:shd w:val="clear" w:color="000000" w:fill="B4C6E7"/>
            <w:noWrap/>
            <w:vAlign w:val="center"/>
            <w:hideMark/>
          </w:tcPr>
          <w:p w14:paraId="07305AA4"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HWMA Power</w:t>
            </w:r>
          </w:p>
        </w:tc>
      </w:tr>
      <w:tr w:rsidR="00D5517E" w:rsidRPr="008740BA" w14:paraId="51293401"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6652DAD9"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7063</w:t>
            </w:r>
          </w:p>
        </w:tc>
        <w:tc>
          <w:tcPr>
            <w:tcW w:w="1417" w:type="dxa"/>
            <w:tcBorders>
              <w:top w:val="nil"/>
              <w:left w:val="nil"/>
              <w:bottom w:val="double" w:sz="6" w:space="0" w:color="auto"/>
              <w:right w:val="double" w:sz="6" w:space="0" w:color="auto"/>
            </w:tcBorders>
            <w:shd w:val="clear" w:color="000000" w:fill="B4C6E7"/>
            <w:vAlign w:val="center"/>
            <w:hideMark/>
          </w:tcPr>
          <w:p w14:paraId="13A29745"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CR1</w:t>
            </w:r>
          </w:p>
        </w:tc>
        <w:tc>
          <w:tcPr>
            <w:tcW w:w="1418" w:type="dxa"/>
            <w:tcBorders>
              <w:top w:val="nil"/>
              <w:left w:val="nil"/>
              <w:bottom w:val="double" w:sz="6" w:space="0" w:color="auto"/>
              <w:right w:val="double" w:sz="6" w:space="0" w:color="auto"/>
            </w:tcBorders>
            <w:shd w:val="clear" w:color="000000" w:fill="B4C6E7"/>
            <w:vAlign w:val="center"/>
            <w:hideMark/>
          </w:tcPr>
          <w:p w14:paraId="5F91DCC6"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130ZD1A</w:t>
            </w:r>
          </w:p>
        </w:tc>
        <w:tc>
          <w:tcPr>
            <w:tcW w:w="3543" w:type="dxa"/>
            <w:tcBorders>
              <w:top w:val="nil"/>
              <w:left w:val="nil"/>
              <w:bottom w:val="double" w:sz="6" w:space="0" w:color="auto"/>
              <w:right w:val="double" w:sz="6" w:space="0" w:color="auto"/>
            </w:tcBorders>
            <w:shd w:val="clear" w:color="000000" w:fill="B4C6E7"/>
            <w:noWrap/>
            <w:vAlign w:val="center"/>
            <w:hideMark/>
          </w:tcPr>
          <w:p w14:paraId="79CF864C"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MCP Remote Support HMC</w:t>
            </w:r>
          </w:p>
        </w:tc>
      </w:tr>
      <w:tr w:rsidR="00D5517E" w:rsidRPr="002F4D18" w14:paraId="6D310B19"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34BCF6A3"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9080</w:t>
            </w:r>
          </w:p>
        </w:tc>
        <w:tc>
          <w:tcPr>
            <w:tcW w:w="1417" w:type="dxa"/>
            <w:tcBorders>
              <w:top w:val="nil"/>
              <w:left w:val="nil"/>
              <w:bottom w:val="double" w:sz="6" w:space="0" w:color="auto"/>
              <w:right w:val="double" w:sz="6" w:space="0" w:color="auto"/>
            </w:tcBorders>
            <w:shd w:val="clear" w:color="000000" w:fill="B4C6E7"/>
            <w:vAlign w:val="center"/>
            <w:hideMark/>
          </w:tcPr>
          <w:p w14:paraId="504E90BF"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M9S</w:t>
            </w:r>
          </w:p>
        </w:tc>
        <w:tc>
          <w:tcPr>
            <w:tcW w:w="1418" w:type="dxa"/>
            <w:tcBorders>
              <w:top w:val="nil"/>
              <w:left w:val="nil"/>
              <w:bottom w:val="double" w:sz="6" w:space="0" w:color="auto"/>
              <w:right w:val="double" w:sz="6" w:space="0" w:color="auto"/>
            </w:tcBorders>
            <w:shd w:val="clear" w:color="000000" w:fill="B4C6E7"/>
            <w:vAlign w:val="center"/>
            <w:hideMark/>
          </w:tcPr>
          <w:p w14:paraId="7113DECD"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0254DD8</w:t>
            </w:r>
          </w:p>
        </w:tc>
        <w:tc>
          <w:tcPr>
            <w:tcW w:w="3543" w:type="dxa"/>
            <w:tcBorders>
              <w:top w:val="nil"/>
              <w:left w:val="nil"/>
              <w:bottom w:val="double" w:sz="6" w:space="0" w:color="auto"/>
              <w:right w:val="double" w:sz="6" w:space="0" w:color="auto"/>
            </w:tcBorders>
            <w:shd w:val="clear" w:color="000000" w:fill="B4C6E7"/>
            <w:noWrap/>
            <w:vAlign w:val="center"/>
            <w:hideMark/>
          </w:tcPr>
          <w:p w14:paraId="22576280" w14:textId="77777777" w:rsidR="00D5517E" w:rsidRPr="008740BA" w:rsidRDefault="00D5517E" w:rsidP="00B35E04">
            <w:pPr>
              <w:jc w:val="center"/>
              <w:rPr>
                <w:rFonts w:ascii="Calibri" w:hAnsi="Calibri" w:cs="Calibri"/>
                <w:color w:val="000000"/>
                <w:sz w:val="20"/>
                <w:szCs w:val="20"/>
                <w:lang w:val="en-US"/>
              </w:rPr>
            </w:pPr>
            <w:r w:rsidRPr="008740BA">
              <w:rPr>
                <w:rFonts w:ascii="Calibri" w:hAnsi="Calibri" w:cs="Calibri"/>
                <w:color w:val="000000"/>
                <w:sz w:val="20"/>
                <w:szCs w:val="20"/>
                <w:lang w:val="en-US"/>
              </w:rPr>
              <w:t>GTMS analysis and update Power</w:t>
            </w:r>
          </w:p>
        </w:tc>
      </w:tr>
    </w:tbl>
    <w:p w14:paraId="0D83BD2A" w14:textId="77777777" w:rsidR="00BA5E94" w:rsidRPr="003561A2" w:rsidRDefault="00BA5E94" w:rsidP="00BA5E94">
      <w:pPr>
        <w:rPr>
          <w:rFonts w:cstheme="minorHAnsi"/>
          <w:lang w:val="en-US"/>
        </w:rPr>
      </w:pPr>
    </w:p>
    <w:tbl>
      <w:tblPr>
        <w:tblW w:w="7348" w:type="dxa"/>
        <w:tblInd w:w="1111" w:type="dxa"/>
        <w:tblCellMar>
          <w:left w:w="70" w:type="dxa"/>
          <w:right w:w="70" w:type="dxa"/>
        </w:tblCellMar>
        <w:tblLook w:val="04A0" w:firstRow="1" w:lastRow="0" w:firstColumn="1" w:lastColumn="0" w:noHBand="0" w:noVBand="1"/>
      </w:tblPr>
      <w:tblGrid>
        <w:gridCol w:w="970"/>
        <w:gridCol w:w="1417"/>
        <w:gridCol w:w="1418"/>
        <w:gridCol w:w="3543"/>
      </w:tblGrid>
      <w:tr w:rsidR="00BA5E94" w:rsidRPr="008740BA" w14:paraId="2517A4D5" w14:textId="77777777" w:rsidTr="0077490D">
        <w:trPr>
          <w:trHeight w:val="330"/>
        </w:trPr>
        <w:tc>
          <w:tcPr>
            <w:tcW w:w="7348" w:type="dxa"/>
            <w:gridSpan w:val="4"/>
            <w:tcBorders>
              <w:top w:val="double" w:sz="6" w:space="0" w:color="auto"/>
              <w:left w:val="double" w:sz="6" w:space="0" w:color="auto"/>
              <w:bottom w:val="double" w:sz="6" w:space="0" w:color="auto"/>
              <w:right w:val="double" w:sz="6" w:space="0" w:color="auto"/>
            </w:tcBorders>
            <w:noWrap/>
            <w:vAlign w:val="bottom"/>
            <w:hideMark/>
          </w:tcPr>
          <w:p w14:paraId="11FCAA22" w14:textId="77777777" w:rsidR="00BA5E94" w:rsidRPr="008740BA" w:rsidRDefault="00BA5E94" w:rsidP="00B35E04">
            <w:pPr>
              <w:jc w:val="center"/>
              <w:rPr>
                <w:rFonts w:ascii="Calibri" w:hAnsi="Calibri" w:cs="Calibri"/>
                <w:b/>
                <w:bCs/>
                <w:color w:val="000000"/>
              </w:rPr>
            </w:pPr>
            <w:r w:rsidRPr="008740BA">
              <w:rPr>
                <w:rFonts w:ascii="Calibri" w:hAnsi="Calibri" w:cs="Calibri"/>
                <w:b/>
                <w:bCs/>
                <w:color w:val="000000"/>
              </w:rPr>
              <w:t>Supporto Aix Sistema Power 9_2</w:t>
            </w:r>
          </w:p>
        </w:tc>
      </w:tr>
      <w:tr w:rsidR="00D5517E" w:rsidRPr="008740BA" w14:paraId="0B6F9B31" w14:textId="77777777" w:rsidTr="0077490D">
        <w:trPr>
          <w:trHeight w:val="330"/>
        </w:trPr>
        <w:tc>
          <w:tcPr>
            <w:tcW w:w="970" w:type="dxa"/>
            <w:tcBorders>
              <w:top w:val="nil"/>
              <w:left w:val="double" w:sz="6" w:space="0" w:color="auto"/>
              <w:bottom w:val="double" w:sz="6" w:space="0" w:color="auto"/>
              <w:right w:val="double" w:sz="6" w:space="0" w:color="auto"/>
            </w:tcBorders>
            <w:noWrap/>
            <w:vAlign w:val="center"/>
            <w:hideMark/>
          </w:tcPr>
          <w:p w14:paraId="171B47FD"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Tipo </w:t>
            </w:r>
          </w:p>
        </w:tc>
        <w:tc>
          <w:tcPr>
            <w:tcW w:w="1417" w:type="dxa"/>
            <w:tcBorders>
              <w:top w:val="nil"/>
              <w:left w:val="nil"/>
              <w:bottom w:val="double" w:sz="6" w:space="0" w:color="auto"/>
              <w:right w:val="double" w:sz="6" w:space="0" w:color="auto"/>
            </w:tcBorders>
            <w:noWrap/>
            <w:vAlign w:val="center"/>
            <w:hideMark/>
          </w:tcPr>
          <w:p w14:paraId="0CA568C4"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Modello </w:t>
            </w:r>
          </w:p>
        </w:tc>
        <w:tc>
          <w:tcPr>
            <w:tcW w:w="1418" w:type="dxa"/>
            <w:tcBorders>
              <w:top w:val="nil"/>
              <w:left w:val="nil"/>
              <w:bottom w:val="double" w:sz="6" w:space="0" w:color="auto"/>
              <w:right w:val="double" w:sz="6" w:space="0" w:color="auto"/>
            </w:tcBorders>
            <w:noWrap/>
            <w:vAlign w:val="center"/>
            <w:hideMark/>
          </w:tcPr>
          <w:p w14:paraId="40B0CEFE"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Seriale </w:t>
            </w:r>
          </w:p>
        </w:tc>
        <w:tc>
          <w:tcPr>
            <w:tcW w:w="3543" w:type="dxa"/>
            <w:tcBorders>
              <w:top w:val="nil"/>
              <w:left w:val="nil"/>
              <w:bottom w:val="double" w:sz="6" w:space="0" w:color="auto"/>
              <w:right w:val="double" w:sz="6" w:space="0" w:color="auto"/>
            </w:tcBorders>
            <w:noWrap/>
            <w:vAlign w:val="center"/>
            <w:hideMark/>
          </w:tcPr>
          <w:p w14:paraId="5A01AB0E"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Descrizione</w:t>
            </w:r>
          </w:p>
        </w:tc>
      </w:tr>
      <w:tr w:rsidR="00D5517E" w:rsidRPr="008740BA" w14:paraId="3591EB02"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53A16AAF"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9080</w:t>
            </w:r>
          </w:p>
        </w:tc>
        <w:tc>
          <w:tcPr>
            <w:tcW w:w="1417" w:type="dxa"/>
            <w:tcBorders>
              <w:top w:val="nil"/>
              <w:left w:val="nil"/>
              <w:bottom w:val="double" w:sz="6" w:space="0" w:color="auto"/>
              <w:right w:val="double" w:sz="6" w:space="0" w:color="auto"/>
            </w:tcBorders>
            <w:shd w:val="clear" w:color="000000" w:fill="B4C6E7"/>
            <w:vAlign w:val="center"/>
            <w:hideMark/>
          </w:tcPr>
          <w:p w14:paraId="7286AB24"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M9S</w:t>
            </w:r>
          </w:p>
        </w:tc>
        <w:tc>
          <w:tcPr>
            <w:tcW w:w="1418" w:type="dxa"/>
            <w:tcBorders>
              <w:top w:val="nil"/>
              <w:left w:val="nil"/>
              <w:bottom w:val="double" w:sz="6" w:space="0" w:color="auto"/>
              <w:right w:val="double" w:sz="6" w:space="0" w:color="auto"/>
            </w:tcBorders>
            <w:shd w:val="clear" w:color="000000" w:fill="B4C6E7"/>
            <w:vAlign w:val="center"/>
            <w:hideMark/>
          </w:tcPr>
          <w:p w14:paraId="33606FAD"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0254DE8</w:t>
            </w:r>
          </w:p>
        </w:tc>
        <w:tc>
          <w:tcPr>
            <w:tcW w:w="3543" w:type="dxa"/>
            <w:tcBorders>
              <w:top w:val="nil"/>
              <w:left w:val="nil"/>
              <w:bottom w:val="double" w:sz="6" w:space="0" w:color="auto"/>
              <w:right w:val="double" w:sz="6" w:space="0" w:color="auto"/>
            </w:tcBorders>
            <w:shd w:val="clear" w:color="000000" w:fill="B4C6E7"/>
            <w:noWrap/>
            <w:vAlign w:val="center"/>
            <w:hideMark/>
          </w:tcPr>
          <w:p w14:paraId="15A91365"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SWMA AIX Standard Edition</w:t>
            </w:r>
          </w:p>
        </w:tc>
      </w:tr>
      <w:tr w:rsidR="00D5517E" w:rsidRPr="008740BA" w14:paraId="7953FFC8"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39F16C64"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9080</w:t>
            </w:r>
          </w:p>
        </w:tc>
        <w:tc>
          <w:tcPr>
            <w:tcW w:w="1417" w:type="dxa"/>
            <w:tcBorders>
              <w:top w:val="nil"/>
              <w:left w:val="nil"/>
              <w:bottom w:val="double" w:sz="6" w:space="0" w:color="auto"/>
              <w:right w:val="double" w:sz="6" w:space="0" w:color="auto"/>
            </w:tcBorders>
            <w:shd w:val="clear" w:color="000000" w:fill="B4C6E7"/>
            <w:vAlign w:val="center"/>
            <w:hideMark/>
          </w:tcPr>
          <w:p w14:paraId="7DD808CC"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M9S</w:t>
            </w:r>
          </w:p>
        </w:tc>
        <w:tc>
          <w:tcPr>
            <w:tcW w:w="1418" w:type="dxa"/>
            <w:tcBorders>
              <w:top w:val="nil"/>
              <w:left w:val="nil"/>
              <w:bottom w:val="double" w:sz="6" w:space="0" w:color="auto"/>
              <w:right w:val="double" w:sz="6" w:space="0" w:color="auto"/>
            </w:tcBorders>
            <w:shd w:val="clear" w:color="000000" w:fill="B4C6E7"/>
            <w:vAlign w:val="center"/>
            <w:hideMark/>
          </w:tcPr>
          <w:p w14:paraId="63D67D75"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0254DE8</w:t>
            </w:r>
          </w:p>
        </w:tc>
        <w:tc>
          <w:tcPr>
            <w:tcW w:w="3543" w:type="dxa"/>
            <w:tcBorders>
              <w:top w:val="nil"/>
              <w:left w:val="nil"/>
              <w:bottom w:val="double" w:sz="6" w:space="0" w:color="auto"/>
              <w:right w:val="double" w:sz="6" w:space="0" w:color="auto"/>
            </w:tcBorders>
            <w:shd w:val="clear" w:color="000000" w:fill="B4C6E7"/>
            <w:noWrap/>
            <w:vAlign w:val="center"/>
            <w:hideMark/>
          </w:tcPr>
          <w:p w14:paraId="3697DB61"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 xml:space="preserve">SWMA </w:t>
            </w:r>
            <w:proofErr w:type="spellStart"/>
            <w:r w:rsidRPr="008740BA">
              <w:rPr>
                <w:rFonts w:ascii="Calibri" w:hAnsi="Calibri" w:cs="Calibri"/>
                <w:color w:val="000000"/>
                <w:sz w:val="20"/>
                <w:szCs w:val="20"/>
              </w:rPr>
              <w:t>PowerVM</w:t>
            </w:r>
            <w:proofErr w:type="spellEnd"/>
            <w:r w:rsidRPr="008740BA">
              <w:rPr>
                <w:rFonts w:ascii="Calibri" w:hAnsi="Calibri" w:cs="Calibri"/>
                <w:color w:val="000000"/>
                <w:sz w:val="20"/>
                <w:szCs w:val="20"/>
              </w:rPr>
              <w:t xml:space="preserve"> Enterprise</w:t>
            </w:r>
          </w:p>
        </w:tc>
      </w:tr>
      <w:tr w:rsidR="00D5517E" w:rsidRPr="002F4D18" w14:paraId="1DAC102B"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2688A261"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9080</w:t>
            </w:r>
          </w:p>
        </w:tc>
        <w:tc>
          <w:tcPr>
            <w:tcW w:w="1417" w:type="dxa"/>
            <w:tcBorders>
              <w:top w:val="nil"/>
              <w:left w:val="nil"/>
              <w:bottom w:val="double" w:sz="6" w:space="0" w:color="auto"/>
              <w:right w:val="double" w:sz="6" w:space="0" w:color="auto"/>
            </w:tcBorders>
            <w:shd w:val="clear" w:color="000000" w:fill="B4C6E7"/>
            <w:vAlign w:val="center"/>
            <w:hideMark/>
          </w:tcPr>
          <w:p w14:paraId="62CA2D7E"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M9S</w:t>
            </w:r>
          </w:p>
        </w:tc>
        <w:tc>
          <w:tcPr>
            <w:tcW w:w="1418" w:type="dxa"/>
            <w:tcBorders>
              <w:top w:val="nil"/>
              <w:left w:val="nil"/>
              <w:bottom w:val="double" w:sz="6" w:space="0" w:color="auto"/>
              <w:right w:val="double" w:sz="6" w:space="0" w:color="auto"/>
            </w:tcBorders>
            <w:shd w:val="clear" w:color="000000" w:fill="B4C6E7"/>
            <w:vAlign w:val="center"/>
            <w:hideMark/>
          </w:tcPr>
          <w:p w14:paraId="014014D7"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0254DE8</w:t>
            </w:r>
          </w:p>
        </w:tc>
        <w:tc>
          <w:tcPr>
            <w:tcW w:w="3543" w:type="dxa"/>
            <w:tcBorders>
              <w:top w:val="nil"/>
              <w:left w:val="nil"/>
              <w:bottom w:val="double" w:sz="6" w:space="0" w:color="auto"/>
              <w:right w:val="double" w:sz="6" w:space="0" w:color="auto"/>
            </w:tcBorders>
            <w:shd w:val="clear" w:color="000000" w:fill="B4C6E7"/>
            <w:noWrap/>
            <w:vAlign w:val="center"/>
            <w:hideMark/>
          </w:tcPr>
          <w:p w14:paraId="126C3C52" w14:textId="77777777" w:rsidR="00D5517E" w:rsidRPr="008740BA" w:rsidRDefault="00D5517E" w:rsidP="00B35E04">
            <w:pPr>
              <w:jc w:val="center"/>
              <w:rPr>
                <w:rFonts w:ascii="Calibri" w:hAnsi="Calibri" w:cs="Calibri"/>
                <w:color w:val="000000"/>
                <w:sz w:val="20"/>
                <w:szCs w:val="20"/>
                <w:lang w:val="en-US"/>
              </w:rPr>
            </w:pPr>
            <w:r w:rsidRPr="008740BA">
              <w:rPr>
                <w:rFonts w:ascii="Calibri" w:hAnsi="Calibri" w:cs="Calibri"/>
                <w:color w:val="000000"/>
                <w:sz w:val="20"/>
                <w:szCs w:val="20"/>
                <w:lang w:val="en-US"/>
              </w:rPr>
              <w:t xml:space="preserve">SWMA PowerHA </w:t>
            </w:r>
            <w:proofErr w:type="spellStart"/>
            <w:r w:rsidRPr="008740BA">
              <w:rPr>
                <w:rFonts w:ascii="Calibri" w:hAnsi="Calibri" w:cs="Calibri"/>
                <w:color w:val="000000"/>
                <w:sz w:val="20"/>
                <w:szCs w:val="20"/>
                <w:lang w:val="en-US"/>
              </w:rPr>
              <w:t>SysMirror</w:t>
            </w:r>
            <w:proofErr w:type="spellEnd"/>
            <w:r w:rsidRPr="008740BA">
              <w:rPr>
                <w:rFonts w:ascii="Calibri" w:hAnsi="Calibri" w:cs="Calibri"/>
                <w:color w:val="000000"/>
                <w:sz w:val="20"/>
                <w:szCs w:val="20"/>
                <w:lang w:val="en-US"/>
              </w:rPr>
              <w:t xml:space="preserve"> AIX Std</w:t>
            </w:r>
          </w:p>
        </w:tc>
      </w:tr>
    </w:tbl>
    <w:p w14:paraId="6CF50D39" w14:textId="77777777" w:rsidR="00BA5E94" w:rsidRPr="003561A2" w:rsidRDefault="00BA5E94" w:rsidP="00BA5E94">
      <w:pPr>
        <w:rPr>
          <w:rFonts w:cstheme="minorHAnsi"/>
          <w:lang w:val="en-US"/>
        </w:rPr>
      </w:pPr>
    </w:p>
    <w:tbl>
      <w:tblPr>
        <w:tblW w:w="7348" w:type="dxa"/>
        <w:tblInd w:w="1111" w:type="dxa"/>
        <w:tblCellMar>
          <w:left w:w="70" w:type="dxa"/>
          <w:right w:w="70" w:type="dxa"/>
        </w:tblCellMar>
        <w:tblLook w:val="04A0" w:firstRow="1" w:lastRow="0" w:firstColumn="1" w:lastColumn="0" w:noHBand="0" w:noVBand="1"/>
      </w:tblPr>
      <w:tblGrid>
        <w:gridCol w:w="970"/>
        <w:gridCol w:w="1417"/>
        <w:gridCol w:w="1418"/>
        <w:gridCol w:w="3543"/>
      </w:tblGrid>
      <w:tr w:rsidR="00BA5E94" w:rsidRPr="008740BA" w14:paraId="4A54A34C" w14:textId="77777777" w:rsidTr="0077490D">
        <w:trPr>
          <w:trHeight w:val="330"/>
        </w:trPr>
        <w:tc>
          <w:tcPr>
            <w:tcW w:w="7348" w:type="dxa"/>
            <w:gridSpan w:val="4"/>
            <w:tcBorders>
              <w:top w:val="double" w:sz="6" w:space="0" w:color="auto"/>
              <w:left w:val="double" w:sz="6" w:space="0" w:color="auto"/>
              <w:bottom w:val="double" w:sz="6" w:space="0" w:color="auto"/>
              <w:right w:val="double" w:sz="6" w:space="0" w:color="auto"/>
            </w:tcBorders>
            <w:noWrap/>
            <w:vAlign w:val="bottom"/>
            <w:hideMark/>
          </w:tcPr>
          <w:p w14:paraId="1009281D" w14:textId="77777777" w:rsidR="00BA5E94" w:rsidRPr="008740BA" w:rsidRDefault="00BA5E94" w:rsidP="00B35E04">
            <w:pPr>
              <w:jc w:val="center"/>
              <w:rPr>
                <w:rFonts w:ascii="Calibri" w:hAnsi="Calibri" w:cs="Calibri"/>
                <w:b/>
                <w:bCs/>
                <w:color w:val="000000"/>
              </w:rPr>
            </w:pPr>
            <w:r w:rsidRPr="008740BA">
              <w:rPr>
                <w:rFonts w:ascii="Calibri" w:hAnsi="Calibri" w:cs="Calibri"/>
                <w:b/>
                <w:bCs/>
                <w:color w:val="000000"/>
              </w:rPr>
              <w:t>Supporto HWMA HMC Sistema Power 9_2</w:t>
            </w:r>
          </w:p>
        </w:tc>
      </w:tr>
      <w:tr w:rsidR="00D5517E" w:rsidRPr="008740BA" w14:paraId="78C2193E" w14:textId="77777777" w:rsidTr="0077490D">
        <w:trPr>
          <w:trHeight w:val="330"/>
        </w:trPr>
        <w:tc>
          <w:tcPr>
            <w:tcW w:w="970" w:type="dxa"/>
            <w:tcBorders>
              <w:top w:val="nil"/>
              <w:left w:val="double" w:sz="6" w:space="0" w:color="auto"/>
              <w:bottom w:val="double" w:sz="6" w:space="0" w:color="auto"/>
              <w:right w:val="double" w:sz="6" w:space="0" w:color="auto"/>
            </w:tcBorders>
            <w:noWrap/>
            <w:vAlign w:val="center"/>
            <w:hideMark/>
          </w:tcPr>
          <w:p w14:paraId="2C096E61"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Tipo </w:t>
            </w:r>
          </w:p>
        </w:tc>
        <w:tc>
          <w:tcPr>
            <w:tcW w:w="1417" w:type="dxa"/>
            <w:tcBorders>
              <w:top w:val="nil"/>
              <w:left w:val="nil"/>
              <w:bottom w:val="double" w:sz="6" w:space="0" w:color="auto"/>
              <w:right w:val="double" w:sz="6" w:space="0" w:color="auto"/>
            </w:tcBorders>
            <w:noWrap/>
            <w:vAlign w:val="center"/>
            <w:hideMark/>
          </w:tcPr>
          <w:p w14:paraId="00DC5BEE"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Modello </w:t>
            </w:r>
          </w:p>
        </w:tc>
        <w:tc>
          <w:tcPr>
            <w:tcW w:w="1418" w:type="dxa"/>
            <w:tcBorders>
              <w:top w:val="nil"/>
              <w:left w:val="nil"/>
              <w:bottom w:val="double" w:sz="6" w:space="0" w:color="auto"/>
              <w:right w:val="double" w:sz="6" w:space="0" w:color="auto"/>
            </w:tcBorders>
            <w:noWrap/>
            <w:vAlign w:val="center"/>
            <w:hideMark/>
          </w:tcPr>
          <w:p w14:paraId="20BF6106"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Seriale </w:t>
            </w:r>
          </w:p>
        </w:tc>
        <w:tc>
          <w:tcPr>
            <w:tcW w:w="3543" w:type="dxa"/>
            <w:tcBorders>
              <w:top w:val="nil"/>
              <w:left w:val="nil"/>
              <w:bottom w:val="double" w:sz="6" w:space="0" w:color="auto"/>
              <w:right w:val="double" w:sz="6" w:space="0" w:color="auto"/>
            </w:tcBorders>
            <w:noWrap/>
            <w:vAlign w:val="center"/>
            <w:hideMark/>
          </w:tcPr>
          <w:p w14:paraId="68F9F96C"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Descrizione</w:t>
            </w:r>
          </w:p>
        </w:tc>
      </w:tr>
      <w:tr w:rsidR="00D5517E" w:rsidRPr="008740BA" w14:paraId="6F984E8E"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494F633F"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lastRenderedPageBreak/>
              <w:t>7063</w:t>
            </w:r>
          </w:p>
        </w:tc>
        <w:tc>
          <w:tcPr>
            <w:tcW w:w="1417" w:type="dxa"/>
            <w:tcBorders>
              <w:top w:val="nil"/>
              <w:left w:val="nil"/>
              <w:bottom w:val="double" w:sz="6" w:space="0" w:color="auto"/>
              <w:right w:val="double" w:sz="6" w:space="0" w:color="auto"/>
            </w:tcBorders>
            <w:shd w:val="clear" w:color="000000" w:fill="B4C6E7"/>
            <w:vAlign w:val="center"/>
            <w:hideMark/>
          </w:tcPr>
          <w:p w14:paraId="059F4E51"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CR1</w:t>
            </w:r>
          </w:p>
        </w:tc>
        <w:tc>
          <w:tcPr>
            <w:tcW w:w="1418" w:type="dxa"/>
            <w:tcBorders>
              <w:top w:val="nil"/>
              <w:left w:val="nil"/>
              <w:bottom w:val="double" w:sz="6" w:space="0" w:color="auto"/>
              <w:right w:val="double" w:sz="6" w:space="0" w:color="auto"/>
            </w:tcBorders>
            <w:shd w:val="clear" w:color="000000" w:fill="B4C6E7"/>
            <w:vAlign w:val="center"/>
            <w:hideMark/>
          </w:tcPr>
          <w:p w14:paraId="4B8C3884"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130ZBFA</w:t>
            </w:r>
          </w:p>
        </w:tc>
        <w:tc>
          <w:tcPr>
            <w:tcW w:w="3543" w:type="dxa"/>
            <w:tcBorders>
              <w:top w:val="nil"/>
              <w:left w:val="nil"/>
              <w:bottom w:val="double" w:sz="6" w:space="0" w:color="auto"/>
              <w:right w:val="double" w:sz="6" w:space="0" w:color="auto"/>
            </w:tcBorders>
            <w:shd w:val="clear" w:color="000000" w:fill="B4C6E7"/>
            <w:noWrap/>
            <w:vAlign w:val="center"/>
            <w:hideMark/>
          </w:tcPr>
          <w:p w14:paraId="5D60F78B"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HWMA Power</w:t>
            </w:r>
          </w:p>
        </w:tc>
      </w:tr>
      <w:tr w:rsidR="00D5517E" w:rsidRPr="008740BA" w14:paraId="67E534A6"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410A8D3B"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7063</w:t>
            </w:r>
          </w:p>
        </w:tc>
        <w:tc>
          <w:tcPr>
            <w:tcW w:w="1417" w:type="dxa"/>
            <w:tcBorders>
              <w:top w:val="nil"/>
              <w:left w:val="nil"/>
              <w:bottom w:val="double" w:sz="6" w:space="0" w:color="auto"/>
              <w:right w:val="double" w:sz="6" w:space="0" w:color="auto"/>
            </w:tcBorders>
            <w:shd w:val="clear" w:color="000000" w:fill="B4C6E7"/>
            <w:vAlign w:val="center"/>
            <w:hideMark/>
          </w:tcPr>
          <w:p w14:paraId="4CD8DCC9"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CR1</w:t>
            </w:r>
          </w:p>
        </w:tc>
        <w:tc>
          <w:tcPr>
            <w:tcW w:w="1418" w:type="dxa"/>
            <w:tcBorders>
              <w:top w:val="nil"/>
              <w:left w:val="nil"/>
              <w:bottom w:val="double" w:sz="6" w:space="0" w:color="auto"/>
              <w:right w:val="double" w:sz="6" w:space="0" w:color="auto"/>
            </w:tcBorders>
            <w:shd w:val="clear" w:color="000000" w:fill="B4C6E7"/>
            <w:vAlign w:val="center"/>
            <w:hideMark/>
          </w:tcPr>
          <w:p w14:paraId="369AE862"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130ZBFA</w:t>
            </w:r>
          </w:p>
        </w:tc>
        <w:tc>
          <w:tcPr>
            <w:tcW w:w="3543" w:type="dxa"/>
            <w:tcBorders>
              <w:top w:val="nil"/>
              <w:left w:val="nil"/>
              <w:bottom w:val="double" w:sz="6" w:space="0" w:color="auto"/>
              <w:right w:val="double" w:sz="6" w:space="0" w:color="auto"/>
            </w:tcBorders>
            <w:shd w:val="clear" w:color="000000" w:fill="B4C6E7"/>
            <w:noWrap/>
            <w:vAlign w:val="center"/>
            <w:hideMark/>
          </w:tcPr>
          <w:p w14:paraId="6FD1B783"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MCP Remote Support HMC</w:t>
            </w:r>
          </w:p>
        </w:tc>
      </w:tr>
      <w:tr w:rsidR="00D5517E" w:rsidRPr="002F4D18" w14:paraId="005BA95F"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5F21AD6D"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9080</w:t>
            </w:r>
          </w:p>
        </w:tc>
        <w:tc>
          <w:tcPr>
            <w:tcW w:w="1417" w:type="dxa"/>
            <w:tcBorders>
              <w:top w:val="nil"/>
              <w:left w:val="nil"/>
              <w:bottom w:val="double" w:sz="6" w:space="0" w:color="auto"/>
              <w:right w:val="double" w:sz="6" w:space="0" w:color="auto"/>
            </w:tcBorders>
            <w:shd w:val="clear" w:color="000000" w:fill="B4C6E7"/>
            <w:vAlign w:val="center"/>
            <w:hideMark/>
          </w:tcPr>
          <w:p w14:paraId="2A0728BC"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M9S</w:t>
            </w:r>
          </w:p>
        </w:tc>
        <w:tc>
          <w:tcPr>
            <w:tcW w:w="1418" w:type="dxa"/>
            <w:tcBorders>
              <w:top w:val="nil"/>
              <w:left w:val="nil"/>
              <w:bottom w:val="double" w:sz="6" w:space="0" w:color="auto"/>
              <w:right w:val="double" w:sz="6" w:space="0" w:color="auto"/>
            </w:tcBorders>
            <w:shd w:val="clear" w:color="000000" w:fill="B4C6E7"/>
            <w:vAlign w:val="center"/>
            <w:hideMark/>
          </w:tcPr>
          <w:p w14:paraId="6FB26A9E"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0254DE8</w:t>
            </w:r>
          </w:p>
        </w:tc>
        <w:tc>
          <w:tcPr>
            <w:tcW w:w="3543" w:type="dxa"/>
            <w:tcBorders>
              <w:top w:val="nil"/>
              <w:left w:val="nil"/>
              <w:bottom w:val="double" w:sz="6" w:space="0" w:color="auto"/>
              <w:right w:val="double" w:sz="6" w:space="0" w:color="auto"/>
            </w:tcBorders>
            <w:shd w:val="clear" w:color="000000" w:fill="B4C6E7"/>
            <w:noWrap/>
            <w:vAlign w:val="center"/>
            <w:hideMark/>
          </w:tcPr>
          <w:p w14:paraId="2AB123B0" w14:textId="77777777" w:rsidR="00D5517E" w:rsidRPr="008740BA" w:rsidRDefault="00D5517E" w:rsidP="00B35E04">
            <w:pPr>
              <w:jc w:val="center"/>
              <w:rPr>
                <w:rFonts w:ascii="Calibri" w:hAnsi="Calibri" w:cs="Calibri"/>
                <w:color w:val="000000"/>
                <w:sz w:val="20"/>
                <w:szCs w:val="20"/>
                <w:lang w:val="en-US"/>
              </w:rPr>
            </w:pPr>
            <w:r w:rsidRPr="008740BA">
              <w:rPr>
                <w:rFonts w:ascii="Calibri" w:hAnsi="Calibri" w:cs="Calibri"/>
                <w:color w:val="000000"/>
                <w:sz w:val="20"/>
                <w:szCs w:val="20"/>
                <w:lang w:val="en-US"/>
              </w:rPr>
              <w:t>GTMS analysis and update Power</w:t>
            </w:r>
          </w:p>
        </w:tc>
      </w:tr>
    </w:tbl>
    <w:p w14:paraId="577D5DC1" w14:textId="77777777" w:rsidR="00BA5E94" w:rsidRPr="003561A2" w:rsidRDefault="00BA5E94" w:rsidP="00BA5E94">
      <w:pPr>
        <w:rPr>
          <w:rFonts w:cstheme="minorHAnsi"/>
          <w:lang w:val="en-US"/>
        </w:rPr>
      </w:pPr>
    </w:p>
    <w:tbl>
      <w:tblPr>
        <w:tblW w:w="7348" w:type="dxa"/>
        <w:tblInd w:w="1111" w:type="dxa"/>
        <w:tblCellMar>
          <w:left w:w="70" w:type="dxa"/>
          <w:right w:w="70" w:type="dxa"/>
        </w:tblCellMar>
        <w:tblLook w:val="04A0" w:firstRow="1" w:lastRow="0" w:firstColumn="1" w:lastColumn="0" w:noHBand="0" w:noVBand="1"/>
      </w:tblPr>
      <w:tblGrid>
        <w:gridCol w:w="970"/>
        <w:gridCol w:w="1417"/>
        <w:gridCol w:w="1418"/>
        <w:gridCol w:w="3543"/>
      </w:tblGrid>
      <w:tr w:rsidR="00BA5E94" w:rsidRPr="008740BA" w14:paraId="4EEC841D" w14:textId="77777777" w:rsidTr="0077490D">
        <w:trPr>
          <w:trHeight w:val="330"/>
        </w:trPr>
        <w:tc>
          <w:tcPr>
            <w:tcW w:w="7348" w:type="dxa"/>
            <w:gridSpan w:val="4"/>
            <w:tcBorders>
              <w:top w:val="double" w:sz="6" w:space="0" w:color="auto"/>
              <w:left w:val="double" w:sz="6" w:space="0" w:color="auto"/>
              <w:bottom w:val="double" w:sz="6" w:space="0" w:color="auto"/>
              <w:right w:val="double" w:sz="6" w:space="0" w:color="auto"/>
            </w:tcBorders>
            <w:noWrap/>
            <w:vAlign w:val="bottom"/>
            <w:hideMark/>
          </w:tcPr>
          <w:p w14:paraId="7F829073" w14:textId="77777777" w:rsidR="00BA5E94" w:rsidRPr="008740BA" w:rsidRDefault="00BA5E94" w:rsidP="00B35E04">
            <w:pPr>
              <w:jc w:val="center"/>
              <w:rPr>
                <w:rFonts w:ascii="Calibri" w:hAnsi="Calibri" w:cs="Calibri"/>
                <w:b/>
                <w:bCs/>
                <w:color w:val="000000"/>
              </w:rPr>
            </w:pPr>
            <w:r w:rsidRPr="008740BA">
              <w:rPr>
                <w:rFonts w:ascii="Calibri" w:hAnsi="Calibri" w:cs="Calibri"/>
                <w:b/>
                <w:bCs/>
                <w:color w:val="000000"/>
              </w:rPr>
              <w:t>Supporto Aix Sistema Power 8</w:t>
            </w:r>
          </w:p>
        </w:tc>
      </w:tr>
      <w:tr w:rsidR="00D5517E" w:rsidRPr="008740BA" w14:paraId="2FC5B161" w14:textId="77777777" w:rsidTr="0077490D">
        <w:trPr>
          <w:trHeight w:val="330"/>
        </w:trPr>
        <w:tc>
          <w:tcPr>
            <w:tcW w:w="970" w:type="dxa"/>
            <w:tcBorders>
              <w:top w:val="nil"/>
              <w:left w:val="double" w:sz="6" w:space="0" w:color="auto"/>
              <w:bottom w:val="double" w:sz="6" w:space="0" w:color="auto"/>
              <w:right w:val="double" w:sz="6" w:space="0" w:color="auto"/>
            </w:tcBorders>
            <w:noWrap/>
            <w:vAlign w:val="center"/>
            <w:hideMark/>
          </w:tcPr>
          <w:p w14:paraId="62951B95"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Tipo </w:t>
            </w:r>
          </w:p>
        </w:tc>
        <w:tc>
          <w:tcPr>
            <w:tcW w:w="1417" w:type="dxa"/>
            <w:tcBorders>
              <w:top w:val="nil"/>
              <w:left w:val="nil"/>
              <w:bottom w:val="double" w:sz="6" w:space="0" w:color="auto"/>
              <w:right w:val="double" w:sz="6" w:space="0" w:color="auto"/>
            </w:tcBorders>
            <w:noWrap/>
            <w:vAlign w:val="center"/>
            <w:hideMark/>
          </w:tcPr>
          <w:p w14:paraId="0D50152C"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Modello </w:t>
            </w:r>
          </w:p>
        </w:tc>
        <w:tc>
          <w:tcPr>
            <w:tcW w:w="1418" w:type="dxa"/>
            <w:tcBorders>
              <w:top w:val="nil"/>
              <w:left w:val="nil"/>
              <w:bottom w:val="double" w:sz="6" w:space="0" w:color="auto"/>
              <w:right w:val="double" w:sz="6" w:space="0" w:color="auto"/>
            </w:tcBorders>
            <w:noWrap/>
            <w:vAlign w:val="center"/>
            <w:hideMark/>
          </w:tcPr>
          <w:p w14:paraId="5448FDFE"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Seriale </w:t>
            </w:r>
          </w:p>
        </w:tc>
        <w:tc>
          <w:tcPr>
            <w:tcW w:w="3543" w:type="dxa"/>
            <w:tcBorders>
              <w:top w:val="nil"/>
              <w:left w:val="nil"/>
              <w:bottom w:val="double" w:sz="6" w:space="0" w:color="auto"/>
              <w:right w:val="double" w:sz="6" w:space="0" w:color="auto"/>
            </w:tcBorders>
            <w:noWrap/>
            <w:vAlign w:val="center"/>
            <w:hideMark/>
          </w:tcPr>
          <w:p w14:paraId="0F44DE48"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Descrizione</w:t>
            </w:r>
          </w:p>
        </w:tc>
      </w:tr>
      <w:tr w:rsidR="00D5517E" w:rsidRPr="008740BA" w14:paraId="5CCFAEF1"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4E32AE5A"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9080</w:t>
            </w:r>
          </w:p>
        </w:tc>
        <w:tc>
          <w:tcPr>
            <w:tcW w:w="1417" w:type="dxa"/>
            <w:tcBorders>
              <w:top w:val="nil"/>
              <w:left w:val="nil"/>
              <w:bottom w:val="double" w:sz="6" w:space="0" w:color="auto"/>
              <w:right w:val="double" w:sz="6" w:space="0" w:color="auto"/>
            </w:tcBorders>
            <w:shd w:val="clear" w:color="000000" w:fill="B4C6E7"/>
            <w:vAlign w:val="center"/>
            <w:hideMark/>
          </w:tcPr>
          <w:p w14:paraId="0957A3EA"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MHE</w:t>
            </w:r>
          </w:p>
        </w:tc>
        <w:tc>
          <w:tcPr>
            <w:tcW w:w="1418" w:type="dxa"/>
            <w:tcBorders>
              <w:top w:val="nil"/>
              <w:left w:val="nil"/>
              <w:bottom w:val="double" w:sz="6" w:space="0" w:color="auto"/>
              <w:right w:val="double" w:sz="6" w:space="0" w:color="auto"/>
            </w:tcBorders>
            <w:shd w:val="clear" w:color="000000" w:fill="B4C6E7"/>
            <w:vAlign w:val="center"/>
            <w:hideMark/>
          </w:tcPr>
          <w:p w14:paraId="02380D19"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7807B78</w:t>
            </w:r>
          </w:p>
        </w:tc>
        <w:tc>
          <w:tcPr>
            <w:tcW w:w="3543" w:type="dxa"/>
            <w:tcBorders>
              <w:top w:val="nil"/>
              <w:left w:val="nil"/>
              <w:bottom w:val="double" w:sz="6" w:space="0" w:color="auto"/>
              <w:right w:val="double" w:sz="6" w:space="0" w:color="auto"/>
            </w:tcBorders>
            <w:shd w:val="clear" w:color="000000" w:fill="B4C6E7"/>
            <w:noWrap/>
            <w:vAlign w:val="center"/>
            <w:hideMark/>
          </w:tcPr>
          <w:p w14:paraId="3B5B1754"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SWMA AIX Standard Edition</w:t>
            </w:r>
          </w:p>
        </w:tc>
      </w:tr>
      <w:tr w:rsidR="00D5517E" w:rsidRPr="008740BA" w14:paraId="348899C4"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26773E40"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9080</w:t>
            </w:r>
          </w:p>
        </w:tc>
        <w:tc>
          <w:tcPr>
            <w:tcW w:w="1417" w:type="dxa"/>
            <w:tcBorders>
              <w:top w:val="nil"/>
              <w:left w:val="nil"/>
              <w:bottom w:val="double" w:sz="6" w:space="0" w:color="auto"/>
              <w:right w:val="double" w:sz="6" w:space="0" w:color="auto"/>
            </w:tcBorders>
            <w:shd w:val="clear" w:color="000000" w:fill="B4C6E7"/>
            <w:vAlign w:val="center"/>
            <w:hideMark/>
          </w:tcPr>
          <w:p w14:paraId="479BE9E7"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MHE</w:t>
            </w:r>
          </w:p>
        </w:tc>
        <w:tc>
          <w:tcPr>
            <w:tcW w:w="1418" w:type="dxa"/>
            <w:tcBorders>
              <w:top w:val="nil"/>
              <w:left w:val="nil"/>
              <w:bottom w:val="double" w:sz="6" w:space="0" w:color="auto"/>
              <w:right w:val="double" w:sz="6" w:space="0" w:color="auto"/>
            </w:tcBorders>
            <w:shd w:val="clear" w:color="000000" w:fill="B4C6E7"/>
            <w:vAlign w:val="center"/>
            <w:hideMark/>
          </w:tcPr>
          <w:p w14:paraId="436915CA"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7807B78</w:t>
            </w:r>
          </w:p>
        </w:tc>
        <w:tc>
          <w:tcPr>
            <w:tcW w:w="3543" w:type="dxa"/>
            <w:tcBorders>
              <w:top w:val="nil"/>
              <w:left w:val="nil"/>
              <w:bottom w:val="double" w:sz="6" w:space="0" w:color="auto"/>
              <w:right w:val="double" w:sz="6" w:space="0" w:color="auto"/>
            </w:tcBorders>
            <w:shd w:val="clear" w:color="000000" w:fill="B4C6E7"/>
            <w:noWrap/>
            <w:vAlign w:val="center"/>
            <w:hideMark/>
          </w:tcPr>
          <w:p w14:paraId="3175BC2D"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 xml:space="preserve">SWMA </w:t>
            </w:r>
            <w:proofErr w:type="spellStart"/>
            <w:r w:rsidRPr="008740BA">
              <w:rPr>
                <w:rFonts w:ascii="Calibri" w:hAnsi="Calibri" w:cs="Calibri"/>
                <w:color w:val="000000"/>
                <w:sz w:val="20"/>
                <w:szCs w:val="20"/>
              </w:rPr>
              <w:t>PowerVM</w:t>
            </w:r>
            <w:proofErr w:type="spellEnd"/>
            <w:r w:rsidRPr="008740BA">
              <w:rPr>
                <w:rFonts w:ascii="Calibri" w:hAnsi="Calibri" w:cs="Calibri"/>
                <w:color w:val="000000"/>
                <w:sz w:val="20"/>
                <w:szCs w:val="20"/>
              </w:rPr>
              <w:t xml:space="preserve"> Enterprise</w:t>
            </w:r>
          </w:p>
        </w:tc>
      </w:tr>
    </w:tbl>
    <w:p w14:paraId="777FBE4E" w14:textId="77777777" w:rsidR="00BA5E94" w:rsidRDefault="00BA5E94" w:rsidP="00BA5E94">
      <w:pPr>
        <w:rPr>
          <w:rFonts w:cstheme="minorHAnsi"/>
        </w:rPr>
      </w:pPr>
    </w:p>
    <w:tbl>
      <w:tblPr>
        <w:tblW w:w="7348" w:type="dxa"/>
        <w:tblInd w:w="1111" w:type="dxa"/>
        <w:tblCellMar>
          <w:left w:w="70" w:type="dxa"/>
          <w:right w:w="70" w:type="dxa"/>
        </w:tblCellMar>
        <w:tblLook w:val="04A0" w:firstRow="1" w:lastRow="0" w:firstColumn="1" w:lastColumn="0" w:noHBand="0" w:noVBand="1"/>
      </w:tblPr>
      <w:tblGrid>
        <w:gridCol w:w="970"/>
        <w:gridCol w:w="1417"/>
        <w:gridCol w:w="1418"/>
        <w:gridCol w:w="3543"/>
      </w:tblGrid>
      <w:tr w:rsidR="00BA5E94" w:rsidRPr="008740BA" w14:paraId="7FBD9578" w14:textId="77777777" w:rsidTr="0077490D">
        <w:trPr>
          <w:trHeight w:val="330"/>
        </w:trPr>
        <w:tc>
          <w:tcPr>
            <w:tcW w:w="7348" w:type="dxa"/>
            <w:gridSpan w:val="4"/>
            <w:tcBorders>
              <w:top w:val="double" w:sz="6" w:space="0" w:color="auto"/>
              <w:left w:val="double" w:sz="6" w:space="0" w:color="auto"/>
              <w:bottom w:val="double" w:sz="6" w:space="0" w:color="auto"/>
              <w:right w:val="double" w:sz="6" w:space="0" w:color="auto"/>
            </w:tcBorders>
            <w:noWrap/>
            <w:vAlign w:val="bottom"/>
            <w:hideMark/>
          </w:tcPr>
          <w:p w14:paraId="7AB4A8D3" w14:textId="77777777" w:rsidR="00BA5E94" w:rsidRPr="008740BA" w:rsidRDefault="00BA5E94" w:rsidP="00B35E04">
            <w:pPr>
              <w:jc w:val="center"/>
              <w:rPr>
                <w:rFonts w:ascii="Calibri" w:hAnsi="Calibri" w:cs="Calibri"/>
                <w:b/>
                <w:bCs/>
                <w:color w:val="000000"/>
              </w:rPr>
            </w:pPr>
            <w:r w:rsidRPr="008740BA">
              <w:rPr>
                <w:rFonts w:ascii="Calibri" w:hAnsi="Calibri" w:cs="Calibri"/>
                <w:b/>
                <w:bCs/>
                <w:color w:val="000000"/>
              </w:rPr>
              <w:t>Supporto HWMA HMC Sistema Power 8</w:t>
            </w:r>
          </w:p>
        </w:tc>
      </w:tr>
      <w:tr w:rsidR="00D5517E" w:rsidRPr="008740BA" w14:paraId="1F611F6C" w14:textId="77777777" w:rsidTr="0077490D">
        <w:trPr>
          <w:trHeight w:val="330"/>
        </w:trPr>
        <w:tc>
          <w:tcPr>
            <w:tcW w:w="970" w:type="dxa"/>
            <w:tcBorders>
              <w:top w:val="nil"/>
              <w:left w:val="double" w:sz="6" w:space="0" w:color="auto"/>
              <w:bottom w:val="double" w:sz="6" w:space="0" w:color="auto"/>
              <w:right w:val="double" w:sz="6" w:space="0" w:color="auto"/>
            </w:tcBorders>
            <w:noWrap/>
            <w:vAlign w:val="center"/>
            <w:hideMark/>
          </w:tcPr>
          <w:p w14:paraId="271C0F50"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Tipo </w:t>
            </w:r>
          </w:p>
        </w:tc>
        <w:tc>
          <w:tcPr>
            <w:tcW w:w="1417" w:type="dxa"/>
            <w:tcBorders>
              <w:top w:val="nil"/>
              <w:left w:val="nil"/>
              <w:bottom w:val="double" w:sz="6" w:space="0" w:color="auto"/>
              <w:right w:val="double" w:sz="6" w:space="0" w:color="auto"/>
            </w:tcBorders>
            <w:noWrap/>
            <w:vAlign w:val="center"/>
            <w:hideMark/>
          </w:tcPr>
          <w:p w14:paraId="7A842722"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Modello </w:t>
            </w:r>
          </w:p>
        </w:tc>
        <w:tc>
          <w:tcPr>
            <w:tcW w:w="1418" w:type="dxa"/>
            <w:tcBorders>
              <w:top w:val="nil"/>
              <w:left w:val="nil"/>
              <w:bottom w:val="double" w:sz="6" w:space="0" w:color="auto"/>
              <w:right w:val="double" w:sz="6" w:space="0" w:color="auto"/>
            </w:tcBorders>
            <w:noWrap/>
            <w:vAlign w:val="center"/>
            <w:hideMark/>
          </w:tcPr>
          <w:p w14:paraId="3ADE3099"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 xml:space="preserve">Seriale </w:t>
            </w:r>
          </w:p>
        </w:tc>
        <w:tc>
          <w:tcPr>
            <w:tcW w:w="3543" w:type="dxa"/>
            <w:tcBorders>
              <w:top w:val="nil"/>
              <w:left w:val="nil"/>
              <w:bottom w:val="double" w:sz="6" w:space="0" w:color="auto"/>
              <w:right w:val="double" w:sz="6" w:space="0" w:color="auto"/>
            </w:tcBorders>
            <w:noWrap/>
            <w:vAlign w:val="center"/>
            <w:hideMark/>
          </w:tcPr>
          <w:p w14:paraId="78FB3120" w14:textId="77777777" w:rsidR="00D5517E" w:rsidRPr="008740BA" w:rsidRDefault="00D5517E" w:rsidP="00B35E04">
            <w:pPr>
              <w:jc w:val="center"/>
              <w:rPr>
                <w:rFonts w:ascii="Calibri" w:hAnsi="Calibri" w:cs="Calibri"/>
                <w:b/>
                <w:bCs/>
                <w:color w:val="FF0000"/>
                <w:sz w:val="20"/>
                <w:szCs w:val="20"/>
              </w:rPr>
            </w:pPr>
            <w:r w:rsidRPr="008740BA">
              <w:rPr>
                <w:rFonts w:ascii="Calibri" w:hAnsi="Calibri" w:cs="Calibri"/>
                <w:b/>
                <w:bCs/>
                <w:color w:val="FF0000"/>
                <w:sz w:val="20"/>
                <w:szCs w:val="20"/>
              </w:rPr>
              <w:t>Descrizione</w:t>
            </w:r>
          </w:p>
        </w:tc>
      </w:tr>
      <w:tr w:rsidR="00D5517E" w:rsidRPr="008740BA" w14:paraId="61492136"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6BFF2AA7"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7042</w:t>
            </w:r>
          </w:p>
        </w:tc>
        <w:tc>
          <w:tcPr>
            <w:tcW w:w="1417" w:type="dxa"/>
            <w:tcBorders>
              <w:top w:val="nil"/>
              <w:left w:val="nil"/>
              <w:bottom w:val="double" w:sz="6" w:space="0" w:color="auto"/>
              <w:right w:val="double" w:sz="6" w:space="0" w:color="auto"/>
            </w:tcBorders>
            <w:shd w:val="clear" w:color="000000" w:fill="B4C6E7"/>
            <w:vAlign w:val="center"/>
            <w:hideMark/>
          </w:tcPr>
          <w:p w14:paraId="37144041"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CR9</w:t>
            </w:r>
          </w:p>
        </w:tc>
        <w:tc>
          <w:tcPr>
            <w:tcW w:w="1418" w:type="dxa"/>
            <w:tcBorders>
              <w:top w:val="nil"/>
              <w:left w:val="nil"/>
              <w:bottom w:val="double" w:sz="6" w:space="0" w:color="auto"/>
              <w:right w:val="double" w:sz="6" w:space="0" w:color="auto"/>
            </w:tcBorders>
            <w:shd w:val="clear" w:color="000000" w:fill="B4C6E7"/>
            <w:vAlign w:val="center"/>
            <w:hideMark/>
          </w:tcPr>
          <w:p w14:paraId="1EF1D38F"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7877CCD</w:t>
            </w:r>
          </w:p>
        </w:tc>
        <w:tc>
          <w:tcPr>
            <w:tcW w:w="3543" w:type="dxa"/>
            <w:tcBorders>
              <w:top w:val="nil"/>
              <w:left w:val="nil"/>
              <w:bottom w:val="double" w:sz="6" w:space="0" w:color="auto"/>
              <w:right w:val="double" w:sz="6" w:space="0" w:color="auto"/>
            </w:tcBorders>
            <w:shd w:val="clear" w:color="000000" w:fill="B4C6E7"/>
            <w:noWrap/>
            <w:vAlign w:val="center"/>
            <w:hideMark/>
          </w:tcPr>
          <w:p w14:paraId="3E4DD58A"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HWSE Power</w:t>
            </w:r>
          </w:p>
        </w:tc>
      </w:tr>
      <w:tr w:rsidR="00D5517E" w:rsidRPr="008740BA" w14:paraId="77A18E5B"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4D8C0443"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7042</w:t>
            </w:r>
          </w:p>
        </w:tc>
        <w:tc>
          <w:tcPr>
            <w:tcW w:w="1417" w:type="dxa"/>
            <w:tcBorders>
              <w:top w:val="nil"/>
              <w:left w:val="nil"/>
              <w:bottom w:val="double" w:sz="6" w:space="0" w:color="auto"/>
              <w:right w:val="double" w:sz="6" w:space="0" w:color="auto"/>
            </w:tcBorders>
            <w:shd w:val="clear" w:color="000000" w:fill="B4C6E7"/>
            <w:vAlign w:val="center"/>
            <w:hideMark/>
          </w:tcPr>
          <w:p w14:paraId="0F8C4A8C"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CR9</w:t>
            </w:r>
          </w:p>
        </w:tc>
        <w:tc>
          <w:tcPr>
            <w:tcW w:w="1418" w:type="dxa"/>
            <w:tcBorders>
              <w:top w:val="nil"/>
              <w:left w:val="nil"/>
              <w:bottom w:val="double" w:sz="6" w:space="0" w:color="auto"/>
              <w:right w:val="double" w:sz="6" w:space="0" w:color="auto"/>
            </w:tcBorders>
            <w:shd w:val="clear" w:color="000000" w:fill="B4C6E7"/>
            <w:vAlign w:val="center"/>
            <w:hideMark/>
          </w:tcPr>
          <w:p w14:paraId="141485EC"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7877CCD</w:t>
            </w:r>
          </w:p>
        </w:tc>
        <w:tc>
          <w:tcPr>
            <w:tcW w:w="3543" w:type="dxa"/>
            <w:tcBorders>
              <w:top w:val="nil"/>
              <w:left w:val="nil"/>
              <w:bottom w:val="double" w:sz="6" w:space="0" w:color="auto"/>
              <w:right w:val="double" w:sz="6" w:space="0" w:color="auto"/>
            </w:tcBorders>
            <w:shd w:val="clear" w:color="000000" w:fill="B4C6E7"/>
            <w:noWrap/>
            <w:vAlign w:val="center"/>
            <w:hideMark/>
          </w:tcPr>
          <w:p w14:paraId="726276E3"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MCP Remote Support HMC</w:t>
            </w:r>
          </w:p>
        </w:tc>
      </w:tr>
      <w:tr w:rsidR="00D5517E" w:rsidRPr="002F4D18" w14:paraId="3532C362" w14:textId="77777777" w:rsidTr="0077490D">
        <w:trPr>
          <w:trHeight w:val="330"/>
        </w:trPr>
        <w:tc>
          <w:tcPr>
            <w:tcW w:w="970" w:type="dxa"/>
            <w:tcBorders>
              <w:top w:val="nil"/>
              <w:left w:val="double" w:sz="6" w:space="0" w:color="auto"/>
              <w:bottom w:val="double" w:sz="6" w:space="0" w:color="auto"/>
              <w:right w:val="double" w:sz="6" w:space="0" w:color="auto"/>
            </w:tcBorders>
            <w:shd w:val="clear" w:color="000000" w:fill="B4C6E7"/>
            <w:vAlign w:val="center"/>
            <w:hideMark/>
          </w:tcPr>
          <w:p w14:paraId="0BDF3C90"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9080</w:t>
            </w:r>
          </w:p>
        </w:tc>
        <w:tc>
          <w:tcPr>
            <w:tcW w:w="1417" w:type="dxa"/>
            <w:tcBorders>
              <w:top w:val="nil"/>
              <w:left w:val="nil"/>
              <w:bottom w:val="double" w:sz="6" w:space="0" w:color="auto"/>
              <w:right w:val="double" w:sz="6" w:space="0" w:color="auto"/>
            </w:tcBorders>
            <w:shd w:val="clear" w:color="000000" w:fill="B4C6E7"/>
            <w:vAlign w:val="center"/>
            <w:hideMark/>
          </w:tcPr>
          <w:p w14:paraId="0E230B66"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MHE</w:t>
            </w:r>
          </w:p>
        </w:tc>
        <w:tc>
          <w:tcPr>
            <w:tcW w:w="1418" w:type="dxa"/>
            <w:tcBorders>
              <w:top w:val="nil"/>
              <w:left w:val="nil"/>
              <w:bottom w:val="double" w:sz="6" w:space="0" w:color="auto"/>
              <w:right w:val="double" w:sz="6" w:space="0" w:color="auto"/>
            </w:tcBorders>
            <w:shd w:val="clear" w:color="000000" w:fill="B4C6E7"/>
            <w:vAlign w:val="center"/>
            <w:hideMark/>
          </w:tcPr>
          <w:p w14:paraId="71790C89" w14:textId="77777777" w:rsidR="00D5517E" w:rsidRPr="008740BA" w:rsidRDefault="00D5517E" w:rsidP="00B35E04">
            <w:pPr>
              <w:jc w:val="center"/>
              <w:rPr>
                <w:rFonts w:ascii="Calibri" w:hAnsi="Calibri" w:cs="Calibri"/>
                <w:color w:val="000000"/>
                <w:sz w:val="20"/>
                <w:szCs w:val="20"/>
              </w:rPr>
            </w:pPr>
            <w:r w:rsidRPr="008740BA">
              <w:rPr>
                <w:rFonts w:ascii="Calibri" w:hAnsi="Calibri" w:cs="Calibri"/>
                <w:color w:val="000000"/>
                <w:sz w:val="20"/>
                <w:szCs w:val="20"/>
              </w:rPr>
              <w:t>7807B78</w:t>
            </w:r>
          </w:p>
        </w:tc>
        <w:tc>
          <w:tcPr>
            <w:tcW w:w="3543" w:type="dxa"/>
            <w:tcBorders>
              <w:top w:val="nil"/>
              <w:left w:val="nil"/>
              <w:bottom w:val="double" w:sz="6" w:space="0" w:color="auto"/>
              <w:right w:val="double" w:sz="6" w:space="0" w:color="auto"/>
            </w:tcBorders>
            <w:shd w:val="clear" w:color="000000" w:fill="B4C6E7"/>
            <w:noWrap/>
            <w:vAlign w:val="center"/>
            <w:hideMark/>
          </w:tcPr>
          <w:p w14:paraId="4BE2E4B9" w14:textId="77777777" w:rsidR="00D5517E" w:rsidRPr="008740BA" w:rsidRDefault="00D5517E" w:rsidP="00B35E04">
            <w:pPr>
              <w:jc w:val="center"/>
              <w:rPr>
                <w:rFonts w:ascii="Calibri" w:hAnsi="Calibri" w:cs="Calibri"/>
                <w:color w:val="000000"/>
                <w:sz w:val="20"/>
                <w:szCs w:val="20"/>
                <w:lang w:val="en-US"/>
              </w:rPr>
            </w:pPr>
            <w:r w:rsidRPr="008740BA">
              <w:rPr>
                <w:rFonts w:ascii="Calibri" w:hAnsi="Calibri" w:cs="Calibri"/>
                <w:color w:val="000000"/>
                <w:sz w:val="20"/>
                <w:szCs w:val="20"/>
                <w:lang w:val="en-US"/>
              </w:rPr>
              <w:t>GTMS analysis and update Power</w:t>
            </w:r>
          </w:p>
        </w:tc>
      </w:tr>
    </w:tbl>
    <w:p w14:paraId="777E55DF" w14:textId="77777777" w:rsidR="00BA5E94" w:rsidRPr="003561A2" w:rsidRDefault="00BA5E94" w:rsidP="00BA5E94">
      <w:pPr>
        <w:rPr>
          <w:rFonts w:cstheme="minorHAnsi"/>
          <w:lang w:val="en-US"/>
        </w:rPr>
      </w:pPr>
    </w:p>
    <w:p w14:paraId="5306FA48" w14:textId="44A467FB" w:rsidR="00346AD0" w:rsidRPr="0077490D" w:rsidRDefault="0077490D" w:rsidP="0077490D">
      <w:pPr>
        <w:spacing w:line="360" w:lineRule="auto"/>
        <w:ind w:left="284"/>
        <w:jc w:val="both"/>
        <w:rPr>
          <w:rFonts w:ascii="Arial" w:hAnsi="Arial" w:cs="Arial"/>
          <w:bCs/>
          <w:sz w:val="20"/>
          <w:szCs w:val="20"/>
        </w:rPr>
      </w:pPr>
      <w:r>
        <w:rPr>
          <w:rFonts w:ascii="Arial" w:hAnsi="Arial" w:cs="Arial"/>
          <w:bCs/>
          <w:sz w:val="20"/>
          <w:szCs w:val="20"/>
        </w:rPr>
        <w:t>I</w:t>
      </w:r>
      <w:r w:rsidR="00BA5E94" w:rsidRPr="0077490D">
        <w:rPr>
          <w:rFonts w:ascii="Arial" w:hAnsi="Arial" w:cs="Arial"/>
          <w:bCs/>
          <w:sz w:val="20"/>
          <w:szCs w:val="20"/>
        </w:rPr>
        <w:t xml:space="preserve"> livelli di servizio </w:t>
      </w:r>
      <w:r>
        <w:rPr>
          <w:rFonts w:ascii="Arial" w:hAnsi="Arial" w:cs="Arial"/>
          <w:bCs/>
          <w:sz w:val="20"/>
          <w:szCs w:val="20"/>
        </w:rPr>
        <w:t xml:space="preserve">richiesti saranno </w:t>
      </w:r>
      <w:r w:rsidR="00095634">
        <w:rPr>
          <w:rFonts w:ascii="Arial" w:hAnsi="Arial" w:cs="Arial"/>
          <w:bCs/>
          <w:sz w:val="20"/>
          <w:szCs w:val="20"/>
        </w:rPr>
        <w:t xml:space="preserve">quelli previsti da Casa Madre IBM per queste apparecchiature </w:t>
      </w:r>
      <w:r w:rsidR="005C06F2">
        <w:rPr>
          <w:rFonts w:ascii="Arial" w:hAnsi="Arial" w:cs="Arial"/>
          <w:bCs/>
          <w:sz w:val="20"/>
          <w:szCs w:val="20"/>
        </w:rPr>
        <w:t xml:space="preserve">e </w:t>
      </w:r>
      <w:r w:rsidR="00D5517E" w:rsidRPr="0077490D">
        <w:rPr>
          <w:rFonts w:ascii="Arial" w:hAnsi="Arial" w:cs="Arial"/>
          <w:bCs/>
          <w:sz w:val="20"/>
          <w:szCs w:val="20"/>
        </w:rPr>
        <w:t>dovranno essere totalmente ris</w:t>
      </w:r>
      <w:r w:rsidR="00E20DD9" w:rsidRPr="0077490D">
        <w:rPr>
          <w:rFonts w:ascii="Arial" w:hAnsi="Arial" w:cs="Arial"/>
          <w:bCs/>
          <w:sz w:val="20"/>
          <w:szCs w:val="20"/>
        </w:rPr>
        <w:t>pettat</w:t>
      </w:r>
      <w:r w:rsidR="005C06F2">
        <w:rPr>
          <w:rFonts w:ascii="Arial" w:hAnsi="Arial" w:cs="Arial"/>
          <w:bCs/>
          <w:sz w:val="20"/>
          <w:szCs w:val="20"/>
        </w:rPr>
        <w:t>i</w:t>
      </w:r>
      <w:r w:rsidR="00E20DD9" w:rsidRPr="0077490D">
        <w:rPr>
          <w:rFonts w:ascii="Arial" w:hAnsi="Arial" w:cs="Arial"/>
          <w:bCs/>
          <w:sz w:val="20"/>
          <w:szCs w:val="20"/>
        </w:rPr>
        <w:t xml:space="preserve"> in fase esecutiva, configurandosi </w:t>
      </w:r>
      <w:r w:rsidR="001A6174" w:rsidRPr="0077490D">
        <w:rPr>
          <w:rFonts w:ascii="Arial" w:hAnsi="Arial" w:cs="Arial"/>
          <w:bCs/>
          <w:sz w:val="20"/>
          <w:szCs w:val="20"/>
        </w:rPr>
        <w:t xml:space="preserve">l’iniziativa come </w:t>
      </w:r>
      <w:r w:rsidR="00E20DD9" w:rsidRPr="0077490D">
        <w:rPr>
          <w:rFonts w:ascii="Arial" w:hAnsi="Arial" w:cs="Arial"/>
          <w:bCs/>
          <w:sz w:val="20"/>
          <w:szCs w:val="20"/>
        </w:rPr>
        <w:t>rivendita di servizi</w:t>
      </w:r>
      <w:r w:rsidR="00346AD0" w:rsidRPr="0077490D">
        <w:rPr>
          <w:rFonts w:ascii="Arial" w:hAnsi="Arial" w:cs="Arial"/>
          <w:bCs/>
          <w:sz w:val="20"/>
          <w:szCs w:val="20"/>
        </w:rPr>
        <w:t xml:space="preserve"> a catalogo e presenti sul listino </w:t>
      </w:r>
      <w:r w:rsidR="00E20DD9" w:rsidRPr="0077490D">
        <w:rPr>
          <w:rFonts w:ascii="Arial" w:hAnsi="Arial" w:cs="Arial"/>
          <w:bCs/>
          <w:sz w:val="20"/>
          <w:szCs w:val="20"/>
        </w:rPr>
        <w:t>di casa madre</w:t>
      </w:r>
      <w:r w:rsidR="00346AD0" w:rsidRPr="0077490D">
        <w:rPr>
          <w:rFonts w:ascii="Arial" w:hAnsi="Arial" w:cs="Arial"/>
          <w:bCs/>
          <w:sz w:val="20"/>
          <w:szCs w:val="20"/>
        </w:rPr>
        <w:t>.</w:t>
      </w:r>
    </w:p>
    <w:p w14:paraId="3BFF17B2" w14:textId="77777777" w:rsidR="00DD70CC" w:rsidRDefault="00DD70CC" w:rsidP="003B4BCE">
      <w:pPr>
        <w:spacing w:line="360" w:lineRule="auto"/>
        <w:ind w:left="284"/>
        <w:jc w:val="both"/>
        <w:rPr>
          <w:rFonts w:ascii="Arial" w:hAnsi="Arial" w:cs="Arial"/>
          <w:bCs/>
          <w:sz w:val="20"/>
          <w:szCs w:val="20"/>
        </w:rPr>
      </w:pPr>
    </w:p>
    <w:p w14:paraId="1758DEC6" w14:textId="1C208354" w:rsidR="00E31894" w:rsidRPr="0077490D" w:rsidRDefault="00036663" w:rsidP="0077490D">
      <w:pPr>
        <w:spacing w:line="360" w:lineRule="auto"/>
        <w:ind w:left="284"/>
        <w:jc w:val="both"/>
        <w:rPr>
          <w:rFonts w:ascii="Arial" w:hAnsi="Arial" w:cs="Arial"/>
          <w:bCs/>
          <w:sz w:val="20"/>
          <w:szCs w:val="20"/>
        </w:rPr>
      </w:pPr>
      <w:r w:rsidRPr="0077490D">
        <w:rPr>
          <w:rFonts w:ascii="Arial" w:hAnsi="Arial" w:cs="Arial"/>
          <w:bCs/>
          <w:sz w:val="20"/>
          <w:szCs w:val="20"/>
        </w:rPr>
        <w:t>Dovranno altresì essere resi disponibili i</w:t>
      </w:r>
      <w:r w:rsidR="00E31894" w:rsidRPr="0077490D">
        <w:rPr>
          <w:rFonts w:ascii="Arial" w:hAnsi="Arial" w:cs="Arial"/>
          <w:bCs/>
          <w:sz w:val="20"/>
          <w:szCs w:val="20"/>
        </w:rPr>
        <w:t xml:space="preserve"> servizi professionali IBM</w:t>
      </w:r>
      <w:r w:rsidRPr="0077490D">
        <w:rPr>
          <w:rFonts w:ascii="Arial" w:hAnsi="Arial" w:cs="Arial"/>
          <w:bCs/>
          <w:sz w:val="20"/>
          <w:szCs w:val="20"/>
        </w:rPr>
        <w:t xml:space="preserve"> univocamente e totalmente identificati </w:t>
      </w:r>
      <w:r w:rsidR="00682185" w:rsidRPr="0077490D">
        <w:rPr>
          <w:rFonts w:ascii="Arial" w:hAnsi="Arial" w:cs="Arial"/>
          <w:bCs/>
          <w:sz w:val="20"/>
          <w:szCs w:val="20"/>
        </w:rPr>
        <w:t>dal seguente codice di Casa Madre:</w:t>
      </w:r>
    </w:p>
    <w:p w14:paraId="47671B96" w14:textId="77777777" w:rsidR="00E31894" w:rsidRDefault="00E31894" w:rsidP="00E31894">
      <w:pPr>
        <w:rPr>
          <w:rFonts w:cstheme="minorHAnsi"/>
        </w:rPr>
      </w:pPr>
    </w:p>
    <w:tbl>
      <w:tblPr>
        <w:tblW w:w="5931" w:type="dxa"/>
        <w:tblInd w:w="1124" w:type="dxa"/>
        <w:tblCellMar>
          <w:left w:w="70" w:type="dxa"/>
          <w:right w:w="70" w:type="dxa"/>
        </w:tblCellMar>
        <w:tblLook w:val="04A0" w:firstRow="1" w:lastRow="0" w:firstColumn="1" w:lastColumn="0" w:noHBand="0" w:noVBand="1"/>
      </w:tblPr>
      <w:tblGrid>
        <w:gridCol w:w="1820"/>
        <w:gridCol w:w="4111"/>
      </w:tblGrid>
      <w:tr w:rsidR="00682185" w:rsidRPr="00137EFF" w14:paraId="262EA82D" w14:textId="77777777" w:rsidTr="005C06F2">
        <w:trPr>
          <w:trHeight w:val="330"/>
        </w:trPr>
        <w:tc>
          <w:tcPr>
            <w:tcW w:w="1820" w:type="dxa"/>
            <w:tcBorders>
              <w:top w:val="double" w:sz="6" w:space="0" w:color="auto"/>
              <w:left w:val="single" w:sz="8" w:space="0" w:color="auto"/>
              <w:bottom w:val="single" w:sz="8" w:space="0" w:color="auto"/>
              <w:right w:val="single" w:sz="8" w:space="0" w:color="000000"/>
            </w:tcBorders>
            <w:noWrap/>
            <w:vAlign w:val="center"/>
            <w:hideMark/>
          </w:tcPr>
          <w:p w14:paraId="5C5E52A6" w14:textId="77777777" w:rsidR="00682185" w:rsidRPr="00137EFF" w:rsidRDefault="00682185" w:rsidP="00B35E04">
            <w:pPr>
              <w:jc w:val="center"/>
              <w:rPr>
                <w:rFonts w:ascii="Calibri" w:hAnsi="Calibri" w:cs="Calibri"/>
                <w:b/>
                <w:bCs/>
                <w:color w:val="FF0000"/>
                <w:sz w:val="20"/>
                <w:szCs w:val="20"/>
              </w:rPr>
            </w:pPr>
            <w:r w:rsidRPr="00137EFF">
              <w:rPr>
                <w:rFonts w:ascii="Calibri" w:hAnsi="Calibri" w:cs="Calibri"/>
                <w:b/>
                <w:bCs/>
                <w:color w:val="FF0000"/>
                <w:sz w:val="20"/>
                <w:szCs w:val="20"/>
              </w:rPr>
              <w:t>Codice</w:t>
            </w:r>
          </w:p>
        </w:tc>
        <w:tc>
          <w:tcPr>
            <w:tcW w:w="4111" w:type="dxa"/>
            <w:tcBorders>
              <w:top w:val="single" w:sz="8" w:space="0" w:color="auto"/>
              <w:left w:val="nil"/>
              <w:bottom w:val="single" w:sz="8" w:space="0" w:color="auto"/>
              <w:right w:val="single" w:sz="8" w:space="0" w:color="auto"/>
            </w:tcBorders>
            <w:noWrap/>
            <w:vAlign w:val="center"/>
            <w:hideMark/>
          </w:tcPr>
          <w:p w14:paraId="299595D4" w14:textId="77777777" w:rsidR="00682185" w:rsidRPr="00137EFF" w:rsidRDefault="00682185" w:rsidP="00B35E04">
            <w:pPr>
              <w:jc w:val="center"/>
              <w:rPr>
                <w:rFonts w:ascii="Calibri" w:hAnsi="Calibri" w:cs="Calibri"/>
                <w:b/>
                <w:bCs/>
                <w:color w:val="FF0000"/>
                <w:sz w:val="20"/>
                <w:szCs w:val="20"/>
              </w:rPr>
            </w:pPr>
            <w:r w:rsidRPr="00137EFF">
              <w:rPr>
                <w:rFonts w:ascii="Calibri" w:hAnsi="Calibri" w:cs="Calibri"/>
                <w:b/>
                <w:bCs/>
                <w:color w:val="FF0000"/>
                <w:sz w:val="20"/>
                <w:szCs w:val="20"/>
              </w:rPr>
              <w:t>Descrizione</w:t>
            </w:r>
          </w:p>
        </w:tc>
      </w:tr>
      <w:tr w:rsidR="00682185" w:rsidRPr="00137EFF" w14:paraId="578D52F0" w14:textId="77777777" w:rsidTr="005C06F2">
        <w:trPr>
          <w:trHeight w:val="320"/>
        </w:trPr>
        <w:tc>
          <w:tcPr>
            <w:tcW w:w="1820" w:type="dxa"/>
            <w:tcBorders>
              <w:top w:val="single" w:sz="8" w:space="0" w:color="auto"/>
              <w:left w:val="single" w:sz="8" w:space="0" w:color="auto"/>
              <w:bottom w:val="single" w:sz="8" w:space="0" w:color="auto"/>
              <w:right w:val="single" w:sz="8" w:space="0" w:color="000000"/>
            </w:tcBorders>
            <w:shd w:val="clear" w:color="000000" w:fill="B4C6E7"/>
            <w:vAlign w:val="center"/>
            <w:hideMark/>
          </w:tcPr>
          <w:p w14:paraId="66F69EFC" w14:textId="77777777" w:rsidR="00682185" w:rsidRPr="00137EFF" w:rsidRDefault="00682185" w:rsidP="00B35E04">
            <w:pPr>
              <w:jc w:val="center"/>
              <w:rPr>
                <w:rFonts w:ascii="Calibri" w:hAnsi="Calibri" w:cs="Calibri"/>
                <w:color w:val="000000"/>
                <w:sz w:val="20"/>
                <w:szCs w:val="20"/>
              </w:rPr>
            </w:pPr>
            <w:r w:rsidRPr="00137EFF">
              <w:rPr>
                <w:rFonts w:ascii="Calibri" w:hAnsi="Calibri" w:cs="Calibri"/>
                <w:color w:val="000000"/>
                <w:sz w:val="20"/>
                <w:szCs w:val="20"/>
              </w:rPr>
              <w:t>6941-09Z</w:t>
            </w:r>
          </w:p>
        </w:tc>
        <w:tc>
          <w:tcPr>
            <w:tcW w:w="4111" w:type="dxa"/>
            <w:tcBorders>
              <w:top w:val="nil"/>
              <w:left w:val="nil"/>
              <w:bottom w:val="single" w:sz="8" w:space="0" w:color="auto"/>
              <w:right w:val="single" w:sz="8" w:space="0" w:color="auto"/>
            </w:tcBorders>
            <w:shd w:val="clear" w:color="000000" w:fill="B4C6E7"/>
            <w:noWrap/>
            <w:vAlign w:val="center"/>
            <w:hideMark/>
          </w:tcPr>
          <w:p w14:paraId="1E3E252E" w14:textId="77777777" w:rsidR="00682185" w:rsidRPr="00B6660E" w:rsidRDefault="00682185" w:rsidP="00B35E04">
            <w:pPr>
              <w:rPr>
                <w:rFonts w:ascii="Calibri" w:hAnsi="Calibri" w:cs="Calibri"/>
                <w:color w:val="000000"/>
                <w:sz w:val="20"/>
                <w:szCs w:val="20"/>
              </w:rPr>
            </w:pPr>
            <w:r w:rsidRPr="00B6660E">
              <w:rPr>
                <w:rFonts w:ascii="Calibri" w:hAnsi="Calibri" w:cs="Calibri"/>
                <w:color w:val="000000"/>
                <w:sz w:val="20"/>
                <w:szCs w:val="20"/>
              </w:rPr>
              <w:t>Sistemista Senior con competenze su Infrastruttura IBM Power System e ambienti DB2</w:t>
            </w:r>
          </w:p>
          <w:p w14:paraId="5125244F" w14:textId="77777777" w:rsidR="00682185" w:rsidRPr="00B6660E" w:rsidRDefault="00682185" w:rsidP="00B35E04">
            <w:pPr>
              <w:jc w:val="center"/>
              <w:rPr>
                <w:rFonts w:ascii="Calibri" w:hAnsi="Calibri" w:cs="Calibri"/>
                <w:color w:val="000000"/>
                <w:sz w:val="20"/>
                <w:szCs w:val="20"/>
              </w:rPr>
            </w:pPr>
          </w:p>
        </w:tc>
      </w:tr>
    </w:tbl>
    <w:p w14:paraId="63B3AA76" w14:textId="77777777" w:rsidR="00E31894" w:rsidRDefault="00E31894" w:rsidP="00E31894">
      <w:pPr>
        <w:rPr>
          <w:rFonts w:cstheme="minorHAnsi"/>
        </w:rPr>
      </w:pPr>
    </w:p>
    <w:p w14:paraId="57C17CFE" w14:textId="77777777" w:rsidR="00036663" w:rsidRPr="005C06F2" w:rsidRDefault="00036663" w:rsidP="005C06F2">
      <w:pPr>
        <w:spacing w:before="120" w:after="120" w:line="320" w:lineRule="exact"/>
        <w:jc w:val="both"/>
        <w:rPr>
          <w:rFonts w:ascii="Arial" w:hAnsi="Arial" w:cs="Arial"/>
        </w:rPr>
      </w:pPr>
      <w:r w:rsidRPr="005C06F2">
        <w:rPr>
          <w:rFonts w:ascii="Arial" w:hAnsi="Arial" w:cs="Arial"/>
          <w:b/>
          <w:u w:val="single"/>
        </w:rPr>
        <w:t>Persistenza e consolidamento dell’infrastruttura in essere</w:t>
      </w:r>
    </w:p>
    <w:p w14:paraId="50E4AFA2" w14:textId="6A5744AB" w:rsidR="00036663" w:rsidRPr="006E1887" w:rsidRDefault="00036663" w:rsidP="006E1887">
      <w:pPr>
        <w:spacing w:line="360" w:lineRule="auto"/>
        <w:ind w:left="284"/>
        <w:jc w:val="both"/>
        <w:rPr>
          <w:rFonts w:ascii="Arial" w:hAnsi="Arial" w:cs="Arial"/>
          <w:bCs/>
          <w:sz w:val="20"/>
          <w:szCs w:val="20"/>
        </w:rPr>
      </w:pPr>
      <w:r w:rsidRPr="005C06F2">
        <w:rPr>
          <w:rFonts w:ascii="Arial" w:hAnsi="Arial" w:cs="Arial"/>
          <w:bCs/>
          <w:sz w:val="20"/>
          <w:szCs w:val="20"/>
        </w:rPr>
        <w:t>Il rinnovo della manutenzione in discorso è conseguenza di una decisione strategica, presa già nel 2024, che - come precisato - ha determinato anche l’acquisizione ed implementazione delle due nuove macchine di classe Power10, di investire nel consolidamento dell’infrastruttura IT basata su tecnologia Power, in continuità con le iniziative precedenti. Questo per una serie di motivazioni tecniche, funzionali ed operative</w:t>
      </w:r>
      <w:r w:rsidRPr="006E1887">
        <w:rPr>
          <w:rFonts w:ascii="Arial" w:hAnsi="Arial" w:cs="Arial"/>
          <w:bCs/>
          <w:sz w:val="20"/>
          <w:szCs w:val="20"/>
        </w:rPr>
        <w:t>.</w:t>
      </w:r>
    </w:p>
    <w:p w14:paraId="7032C9DE" w14:textId="6E8B1B3F" w:rsidR="00036663" w:rsidRPr="00B648C1" w:rsidRDefault="00B648C1" w:rsidP="00AD7742">
      <w:pPr>
        <w:spacing w:line="360" w:lineRule="auto"/>
        <w:ind w:left="284"/>
        <w:jc w:val="both"/>
        <w:rPr>
          <w:rFonts w:ascii="Arial" w:hAnsi="Arial" w:cs="Arial"/>
          <w:bCs/>
          <w:sz w:val="20"/>
          <w:szCs w:val="20"/>
        </w:rPr>
      </w:pPr>
      <w:r w:rsidRPr="00B648C1">
        <w:rPr>
          <w:rFonts w:ascii="Arial" w:hAnsi="Arial" w:cs="Arial"/>
          <w:bCs/>
          <w:sz w:val="20"/>
          <w:szCs w:val="20"/>
        </w:rPr>
        <w:t>I</w:t>
      </w:r>
      <w:r w:rsidR="00036663" w:rsidRPr="00B648C1">
        <w:rPr>
          <w:rFonts w:ascii="Arial" w:hAnsi="Arial" w:cs="Arial"/>
          <w:bCs/>
          <w:sz w:val="20"/>
          <w:szCs w:val="20"/>
        </w:rPr>
        <w:t xml:space="preserve">n particolare, le caratteristiche, tipiche ed esclusive della tecnologia dei sistemi Power, </w:t>
      </w:r>
      <w:r w:rsidR="00AD7742">
        <w:rPr>
          <w:rFonts w:ascii="Arial" w:hAnsi="Arial" w:cs="Arial"/>
          <w:bCs/>
          <w:sz w:val="20"/>
          <w:szCs w:val="20"/>
        </w:rPr>
        <w:t>a</w:t>
      </w:r>
      <w:r w:rsidR="00036663" w:rsidRPr="00B648C1">
        <w:rPr>
          <w:rFonts w:ascii="Arial" w:hAnsi="Arial" w:cs="Arial"/>
          <w:bCs/>
          <w:sz w:val="20"/>
          <w:szCs w:val="20"/>
        </w:rPr>
        <w:t xml:space="preserve">vvalendosi delle feature di Enterprise Resource Pool, </w:t>
      </w:r>
      <w:proofErr w:type="spellStart"/>
      <w:r w:rsidR="00036663" w:rsidRPr="00B648C1">
        <w:rPr>
          <w:rFonts w:ascii="Arial" w:hAnsi="Arial" w:cs="Arial"/>
          <w:bCs/>
          <w:sz w:val="20"/>
          <w:szCs w:val="20"/>
        </w:rPr>
        <w:t>Concurrent</w:t>
      </w:r>
      <w:proofErr w:type="spellEnd"/>
      <w:r w:rsidR="00036663" w:rsidRPr="00B648C1">
        <w:rPr>
          <w:rFonts w:ascii="Arial" w:hAnsi="Arial" w:cs="Arial"/>
          <w:bCs/>
          <w:sz w:val="20"/>
          <w:szCs w:val="20"/>
        </w:rPr>
        <w:t xml:space="preserve"> </w:t>
      </w:r>
      <w:proofErr w:type="spellStart"/>
      <w:r w:rsidR="00036663" w:rsidRPr="00B648C1">
        <w:rPr>
          <w:rFonts w:ascii="Arial" w:hAnsi="Arial" w:cs="Arial"/>
          <w:bCs/>
          <w:sz w:val="20"/>
          <w:szCs w:val="20"/>
        </w:rPr>
        <w:t>Maintenance</w:t>
      </w:r>
      <w:proofErr w:type="spellEnd"/>
      <w:r w:rsidR="00036663" w:rsidRPr="00B648C1">
        <w:rPr>
          <w:rFonts w:ascii="Arial" w:hAnsi="Arial" w:cs="Arial"/>
          <w:bCs/>
          <w:sz w:val="20"/>
          <w:szCs w:val="20"/>
        </w:rPr>
        <w:t xml:space="preserve"> e Live </w:t>
      </w:r>
      <w:proofErr w:type="spellStart"/>
      <w:r w:rsidR="00036663" w:rsidRPr="00B648C1">
        <w:rPr>
          <w:rFonts w:ascii="Arial" w:hAnsi="Arial" w:cs="Arial"/>
          <w:bCs/>
          <w:sz w:val="20"/>
          <w:szCs w:val="20"/>
        </w:rPr>
        <w:t>Partition</w:t>
      </w:r>
      <w:proofErr w:type="spellEnd"/>
      <w:r w:rsidR="00036663" w:rsidRPr="00B648C1">
        <w:rPr>
          <w:rFonts w:ascii="Arial" w:hAnsi="Arial" w:cs="Arial"/>
          <w:bCs/>
          <w:sz w:val="20"/>
          <w:szCs w:val="20"/>
        </w:rPr>
        <w:t xml:space="preserve"> </w:t>
      </w:r>
      <w:proofErr w:type="spellStart"/>
      <w:r w:rsidR="00036663" w:rsidRPr="00B648C1">
        <w:rPr>
          <w:rFonts w:ascii="Arial" w:hAnsi="Arial" w:cs="Arial"/>
          <w:bCs/>
          <w:sz w:val="20"/>
          <w:szCs w:val="20"/>
        </w:rPr>
        <w:t>Mobility</w:t>
      </w:r>
      <w:proofErr w:type="spellEnd"/>
      <w:r w:rsidR="00036663" w:rsidRPr="00B648C1">
        <w:rPr>
          <w:rFonts w:ascii="Arial" w:hAnsi="Arial" w:cs="Arial"/>
          <w:bCs/>
          <w:sz w:val="20"/>
          <w:szCs w:val="20"/>
        </w:rPr>
        <w:t xml:space="preserve"> (ovvero lo spostamento “a caldo” di partizioni/profili da una macchina </w:t>
      </w:r>
      <w:r w:rsidR="00036663" w:rsidRPr="00B648C1">
        <w:rPr>
          <w:rFonts w:ascii="Arial" w:hAnsi="Arial" w:cs="Arial"/>
          <w:bCs/>
          <w:sz w:val="20"/>
          <w:szCs w:val="20"/>
        </w:rPr>
        <w:lastRenderedPageBreak/>
        <w:t>all’altra), sono ritenute indispensabili, allo scopo di non causare disservizi sulle applicazioni che risiedono su tali sistemi, a cui sono legate le principali attività istituzionali di INAIL.</w:t>
      </w:r>
    </w:p>
    <w:p w14:paraId="677738B1" w14:textId="77777777" w:rsidR="00036663" w:rsidRPr="00AD7742" w:rsidRDefault="00036663" w:rsidP="00AD7742">
      <w:pPr>
        <w:spacing w:line="360" w:lineRule="auto"/>
        <w:ind w:left="284"/>
        <w:jc w:val="both"/>
        <w:rPr>
          <w:rFonts w:ascii="Arial" w:hAnsi="Arial" w:cs="Arial"/>
          <w:bCs/>
          <w:sz w:val="20"/>
          <w:szCs w:val="20"/>
        </w:rPr>
      </w:pPr>
      <w:r w:rsidRPr="00AD7742">
        <w:rPr>
          <w:rFonts w:ascii="Arial" w:hAnsi="Arial" w:cs="Arial"/>
          <w:bCs/>
          <w:sz w:val="20"/>
          <w:szCs w:val="20"/>
        </w:rPr>
        <w:t xml:space="preserve">Si aggiunga che, in questo periodo di trasformazione, integrazione e riconversione di importanti asset infrastrutturali, risulterebbe estremamente oneroso implementare una tecnologia diversa da quella attualmente in esercizio, in termini di: vincolo di compatibilità dei sistemi operativi, interconnessione con gli altri sistemi Power. </w:t>
      </w:r>
    </w:p>
    <w:p w14:paraId="63C6BFA1" w14:textId="538BD340" w:rsidR="00036663" w:rsidRPr="00B0076E" w:rsidRDefault="00036663" w:rsidP="00AD7742">
      <w:pPr>
        <w:spacing w:line="360" w:lineRule="auto"/>
        <w:ind w:left="284"/>
        <w:jc w:val="both"/>
        <w:rPr>
          <w:rFonts w:ascii="Arial" w:hAnsi="Arial" w:cs="Arial"/>
          <w:bCs/>
          <w:sz w:val="20"/>
          <w:szCs w:val="20"/>
        </w:rPr>
      </w:pPr>
      <w:r w:rsidRPr="00AD7742">
        <w:rPr>
          <w:rFonts w:ascii="Arial" w:hAnsi="Arial" w:cs="Arial"/>
          <w:bCs/>
          <w:sz w:val="20"/>
          <w:szCs w:val="20"/>
        </w:rPr>
        <w:t xml:space="preserve">I relativi traguardi temporali richiedono una innovazione in ottica di continuità tecnologica che garantisca la minore invasività infrastrutturale e la massima “confidenza” operativa che garantisce un abbattimento drastico dei rischi progettuali. Questo rappresenta un punto cardine per la migliore riuscita delle iniziative in campo. La business </w:t>
      </w:r>
      <w:proofErr w:type="spellStart"/>
      <w:r w:rsidRPr="00AD7742">
        <w:rPr>
          <w:rFonts w:ascii="Arial" w:hAnsi="Arial" w:cs="Arial"/>
          <w:bCs/>
          <w:sz w:val="20"/>
          <w:szCs w:val="20"/>
        </w:rPr>
        <w:t>continuity</w:t>
      </w:r>
      <w:proofErr w:type="spellEnd"/>
      <w:r w:rsidRPr="00AD7742">
        <w:rPr>
          <w:rFonts w:ascii="Arial" w:hAnsi="Arial" w:cs="Arial"/>
          <w:bCs/>
          <w:sz w:val="20"/>
          <w:szCs w:val="20"/>
        </w:rPr>
        <w:t xml:space="preserve"> è pertanto salvaguardata dalla presenza di personale esperto, capace di operare in piena autonomia rispetto al disegno infrastrutturale presente apportando un grande vantaggio di garanzia operativa e di alti livelli di servizio per l’Istituto. Inoltre, tale tecnologia oltre a essere già integrata con i sistemi dell’Istituto, è conosciuta all’interno dello stesso e permette di operare per semplice evoluzione dei sistemi e assume poi una importanza rilevante </w:t>
      </w:r>
      <w:r w:rsidRPr="009C5A4C">
        <w:rPr>
          <w:rFonts w:ascii="Arial" w:hAnsi="Arial" w:cs="Arial"/>
          <w:b/>
          <w:sz w:val="20"/>
          <w:szCs w:val="20"/>
        </w:rPr>
        <w:t>il livello di sinergia fra i servizi di supporto tecnico “on site” e professionali, erogati dallo stesso produttore</w:t>
      </w:r>
      <w:r w:rsidRPr="00AD7742">
        <w:rPr>
          <w:rFonts w:ascii="Arial" w:hAnsi="Arial" w:cs="Arial"/>
          <w:bCs/>
          <w:sz w:val="20"/>
          <w:szCs w:val="20"/>
        </w:rPr>
        <w:t xml:space="preserve">, sia sull'infrastruttura tecnologica, sia per il </w:t>
      </w:r>
      <w:r w:rsidRPr="00B0076E">
        <w:rPr>
          <w:rFonts w:ascii="Arial" w:hAnsi="Arial" w:cs="Arial"/>
          <w:bCs/>
          <w:sz w:val="20"/>
          <w:szCs w:val="20"/>
        </w:rPr>
        <w:t xml:space="preserve">collegamento diretto che questo porta con i laboratori. </w:t>
      </w:r>
      <w:r w:rsidR="005D2437" w:rsidRPr="00B0076E">
        <w:rPr>
          <w:rFonts w:ascii="Arial" w:hAnsi="Arial" w:cs="Arial"/>
          <w:bCs/>
          <w:sz w:val="20"/>
          <w:szCs w:val="20"/>
        </w:rPr>
        <w:t xml:space="preserve">Va sottolineata anche l’importanza che </w:t>
      </w:r>
      <w:r w:rsidR="005D2437" w:rsidRPr="00F34C85">
        <w:rPr>
          <w:rFonts w:ascii="Arial" w:hAnsi="Arial" w:cs="Arial"/>
          <w:bCs/>
          <w:sz w:val="20"/>
          <w:szCs w:val="20"/>
        </w:rPr>
        <w:t xml:space="preserve">il know </w:t>
      </w:r>
      <w:proofErr w:type="spellStart"/>
      <w:r w:rsidR="005D2437" w:rsidRPr="00F34C85">
        <w:rPr>
          <w:rFonts w:ascii="Arial" w:hAnsi="Arial" w:cs="Arial"/>
          <w:bCs/>
          <w:sz w:val="20"/>
          <w:szCs w:val="20"/>
        </w:rPr>
        <w:t>how</w:t>
      </w:r>
      <w:proofErr w:type="spellEnd"/>
      <w:r w:rsidR="005D2437" w:rsidRPr="00F34C85">
        <w:rPr>
          <w:rFonts w:ascii="Arial" w:hAnsi="Arial" w:cs="Arial"/>
          <w:bCs/>
          <w:sz w:val="20"/>
          <w:szCs w:val="20"/>
        </w:rPr>
        <w:t xml:space="preserve"> IBM costituisce</w:t>
      </w:r>
      <w:r w:rsidR="005D2437" w:rsidRPr="00B0076E">
        <w:rPr>
          <w:rFonts w:ascii="Arial" w:hAnsi="Arial" w:cs="Arial"/>
          <w:bCs/>
          <w:sz w:val="20"/>
          <w:szCs w:val="20"/>
        </w:rPr>
        <w:t xml:space="preserve"> a livello di asset aziendale</w:t>
      </w:r>
      <w:r w:rsidR="00A366C1" w:rsidRPr="00B0076E">
        <w:rPr>
          <w:rFonts w:ascii="Arial" w:hAnsi="Arial" w:cs="Arial"/>
          <w:bCs/>
          <w:sz w:val="20"/>
          <w:szCs w:val="20"/>
        </w:rPr>
        <w:t>.</w:t>
      </w:r>
    </w:p>
    <w:p w14:paraId="16FB40FE" w14:textId="1221289B" w:rsidR="00036663" w:rsidRPr="00146ECF" w:rsidRDefault="00036663" w:rsidP="00146ECF">
      <w:pPr>
        <w:spacing w:line="360" w:lineRule="auto"/>
        <w:ind w:left="284"/>
        <w:jc w:val="both"/>
        <w:rPr>
          <w:rFonts w:ascii="Arial" w:hAnsi="Arial" w:cs="Arial"/>
          <w:bCs/>
          <w:sz w:val="20"/>
          <w:szCs w:val="20"/>
        </w:rPr>
      </w:pPr>
      <w:r w:rsidRPr="00146ECF">
        <w:rPr>
          <w:rFonts w:ascii="Arial" w:hAnsi="Arial" w:cs="Arial"/>
          <w:bCs/>
          <w:sz w:val="20"/>
          <w:szCs w:val="20"/>
        </w:rPr>
        <w:t>Per questi motivi, si ritiene che la soluzione infrastrutturale legata alla tecnologia Power IBM</w:t>
      </w:r>
      <w:r w:rsidR="00A366C1" w:rsidRPr="00146ECF">
        <w:rPr>
          <w:rFonts w:ascii="Arial" w:hAnsi="Arial" w:cs="Arial"/>
          <w:bCs/>
          <w:sz w:val="20"/>
          <w:szCs w:val="20"/>
        </w:rPr>
        <w:t xml:space="preserve">, così come la diretta </w:t>
      </w:r>
      <w:r w:rsidR="00146ECF" w:rsidRPr="00146ECF">
        <w:rPr>
          <w:rFonts w:ascii="Arial" w:hAnsi="Arial" w:cs="Arial"/>
          <w:bCs/>
          <w:sz w:val="20"/>
          <w:szCs w:val="20"/>
        </w:rPr>
        <w:t>partecipazione di Casa Madre ai servizi di manutenzione in oggetto,</w:t>
      </w:r>
      <w:r w:rsidRPr="00146ECF">
        <w:rPr>
          <w:rFonts w:ascii="Arial" w:hAnsi="Arial" w:cs="Arial"/>
          <w:bCs/>
          <w:sz w:val="20"/>
          <w:szCs w:val="20"/>
        </w:rPr>
        <w:t xml:space="preserve"> possa essere ritenuta infungibile.</w:t>
      </w:r>
    </w:p>
    <w:p w14:paraId="7F3C5821" w14:textId="77777777" w:rsidR="00DD70CC" w:rsidRDefault="00DD70CC" w:rsidP="003B4BCE">
      <w:pPr>
        <w:spacing w:line="360" w:lineRule="auto"/>
        <w:ind w:left="284"/>
        <w:jc w:val="both"/>
        <w:rPr>
          <w:rFonts w:ascii="Arial" w:hAnsi="Arial" w:cs="Arial"/>
          <w:bCs/>
          <w:sz w:val="20"/>
          <w:szCs w:val="20"/>
        </w:rPr>
      </w:pPr>
    </w:p>
    <w:p w14:paraId="51E0C99A" w14:textId="77777777" w:rsidR="006C414B" w:rsidRDefault="00A82C5B">
      <w:pPr>
        <w:spacing w:line="360" w:lineRule="auto"/>
        <w:ind w:left="284"/>
        <w:jc w:val="both"/>
        <w:rPr>
          <w:rFonts w:asciiTheme="minorHAnsi" w:hAnsiTheme="minorHAnsi" w:cs="Arial"/>
          <w:b/>
          <w:bCs/>
          <w:sz w:val="22"/>
          <w:szCs w:val="22"/>
        </w:rPr>
      </w:pPr>
      <w:r>
        <w:rPr>
          <w:rFonts w:asciiTheme="minorHAnsi" w:hAnsiTheme="minorHAnsi" w:cs="Arial"/>
          <w:b/>
          <w:bCs/>
          <w:sz w:val="22"/>
          <w:szCs w:val="22"/>
        </w:rPr>
        <w:t>Domande – Questionario generale</w:t>
      </w:r>
    </w:p>
    <w:p w14:paraId="37A30A76" w14:textId="77777777" w:rsidR="00B542CB" w:rsidRDefault="00B542CB" w:rsidP="00B542CB">
      <w:pPr>
        <w:ind w:left="284"/>
        <w:jc w:val="both"/>
        <w:rPr>
          <w:rFonts w:asciiTheme="minorHAnsi" w:hAnsiTheme="minorHAnsi" w:cs="Arial"/>
          <w:bCs/>
          <w:color w:val="0070C0"/>
          <w:sz w:val="20"/>
          <w:szCs w:val="20"/>
        </w:rPr>
      </w:pPr>
    </w:p>
    <w:p w14:paraId="04D531D4" w14:textId="70CC05D6" w:rsidR="00B542CB" w:rsidRDefault="00B542CB" w:rsidP="0093626D">
      <w:pPr>
        <w:pStyle w:val="BodyText21"/>
        <w:numPr>
          <w:ilvl w:val="0"/>
          <w:numId w:val="5"/>
        </w:numPr>
        <w:spacing w:line="360" w:lineRule="auto"/>
        <w:rPr>
          <w:rFonts w:asciiTheme="minorHAnsi" w:hAnsiTheme="minorHAnsi" w:cs="Arial"/>
          <w:sz w:val="20"/>
          <w:szCs w:val="20"/>
        </w:rPr>
      </w:pPr>
      <w:r>
        <w:rPr>
          <w:rFonts w:asciiTheme="minorHAnsi" w:hAnsiTheme="minorHAnsi" w:cs="Arial"/>
          <w:sz w:val="20"/>
          <w:szCs w:val="20"/>
        </w:rPr>
        <w:t>Definire il posizionamento dell’Azienda nel mercato dell</w:t>
      </w:r>
      <w:r w:rsidR="00414A10">
        <w:rPr>
          <w:rFonts w:asciiTheme="minorHAnsi" w:hAnsiTheme="minorHAnsi" w:cs="Arial"/>
          <w:sz w:val="20"/>
          <w:szCs w:val="20"/>
        </w:rPr>
        <w:t>a</w:t>
      </w:r>
      <w:r>
        <w:rPr>
          <w:rFonts w:asciiTheme="minorHAnsi" w:hAnsiTheme="minorHAnsi" w:cs="Arial"/>
          <w:sz w:val="20"/>
          <w:szCs w:val="20"/>
        </w:rPr>
        <w:t xml:space="preserve"> </w:t>
      </w:r>
      <w:r w:rsidR="00414A10">
        <w:rPr>
          <w:rFonts w:asciiTheme="minorHAnsi" w:hAnsiTheme="minorHAnsi" w:cs="Arial"/>
          <w:sz w:val="20"/>
          <w:szCs w:val="20"/>
        </w:rPr>
        <w:t>Manutenzione Software per sistemi Power IBM</w:t>
      </w:r>
      <w:r w:rsidR="00F36416">
        <w:rPr>
          <w:rFonts w:asciiTheme="minorHAnsi" w:hAnsiTheme="minorHAnsi" w:cs="Arial"/>
          <w:sz w:val="20"/>
          <w:szCs w:val="20"/>
        </w:rPr>
        <w:t xml:space="preserve">  </w:t>
      </w:r>
    </w:p>
    <w:p w14:paraId="01E54725" w14:textId="77777777" w:rsidR="00B542CB" w:rsidRPr="00541FBE" w:rsidRDefault="00B542CB" w:rsidP="00B542CB">
      <w:pPr>
        <w:pStyle w:val="Titolo1"/>
        <w:numPr>
          <w:ilvl w:val="0"/>
          <w:numId w:val="0"/>
        </w:numPr>
        <w:ind w:left="284"/>
        <w:rPr>
          <w:rFonts w:asciiTheme="minorHAnsi" w:hAnsiTheme="minorHAnsi"/>
          <w:b w:val="0"/>
          <w:sz w:val="24"/>
        </w:rPr>
      </w:pPr>
      <w:r w:rsidRPr="00541FBE">
        <w:rPr>
          <w:rFonts w:asciiTheme="minorHAnsi" w:hAnsiTheme="minorHAnsi"/>
          <w:sz w:val="24"/>
        </w:rPr>
        <w:t>Risposta:</w:t>
      </w:r>
      <w:r w:rsidRPr="00541FBE">
        <w:rPr>
          <w:rFonts w:asciiTheme="minorHAnsi" w:hAnsiTheme="minorHAnsi" w:cs="Arial"/>
          <w:b w:val="0"/>
          <w:i/>
          <w:color w:val="FF0000"/>
          <w:szCs w:val="22"/>
        </w:rPr>
        <w:t xml:space="preserve"> </w:t>
      </w:r>
    </w:p>
    <w:p w14:paraId="53E70199" w14:textId="4BDD8E16" w:rsidR="00B542CB" w:rsidRPr="000B53AE" w:rsidRDefault="00F32559"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Produttore de</w:t>
      </w:r>
      <w:r w:rsidR="00414A10">
        <w:rPr>
          <w:rFonts w:asciiTheme="minorHAnsi" w:hAnsiTheme="minorHAnsi" w:cs="Arial"/>
          <w:sz w:val="20"/>
          <w:szCs w:val="20"/>
        </w:rPr>
        <w:t xml:space="preserve">i sistemi e delle soluzioni Power IBM </w:t>
      </w:r>
      <w:r w:rsidR="00B542CB">
        <w:rPr>
          <w:rFonts w:asciiTheme="minorHAnsi" w:hAnsiTheme="minorHAnsi" w:cs="Arial"/>
          <w:sz w:val="20"/>
          <w:szCs w:val="20"/>
        </w:rPr>
        <w:t>(c.d. Casa Madre)</w:t>
      </w:r>
    </w:p>
    <w:p w14:paraId="60353C66" w14:textId="438CF54C" w:rsidR="00B542CB" w:rsidRDefault="00B542CB" w:rsidP="0093626D">
      <w:pPr>
        <w:pStyle w:val="BodyText21"/>
        <w:numPr>
          <w:ilvl w:val="0"/>
          <w:numId w:val="6"/>
        </w:numPr>
        <w:spacing w:line="360" w:lineRule="auto"/>
        <w:rPr>
          <w:rFonts w:asciiTheme="minorHAnsi" w:hAnsiTheme="minorHAnsi" w:cs="Arial"/>
          <w:sz w:val="20"/>
          <w:szCs w:val="20"/>
        </w:rPr>
      </w:pPr>
      <w:r w:rsidRPr="00B542CB">
        <w:rPr>
          <w:rFonts w:asciiTheme="minorHAnsi" w:hAnsiTheme="minorHAnsi" w:cs="Arial"/>
          <w:sz w:val="20"/>
          <w:szCs w:val="20"/>
        </w:rPr>
        <w:t xml:space="preserve">Distributore di </w:t>
      </w:r>
      <w:r w:rsidR="00414A10">
        <w:rPr>
          <w:rFonts w:asciiTheme="minorHAnsi" w:hAnsiTheme="minorHAnsi" w:cs="Arial"/>
          <w:sz w:val="20"/>
          <w:szCs w:val="20"/>
        </w:rPr>
        <w:t>sistemi e soluzioni Power IBM</w:t>
      </w:r>
    </w:p>
    <w:p w14:paraId="755B0286" w14:textId="486673EE"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 xml:space="preserve">(elencare </w:t>
      </w:r>
      <w:r w:rsidR="005C5A87">
        <w:rPr>
          <w:rFonts w:asciiTheme="minorHAnsi" w:hAnsiTheme="minorHAnsi" w:cs="Arial"/>
          <w:sz w:val="20"/>
          <w:szCs w:val="20"/>
        </w:rPr>
        <w:t>eventuali</w:t>
      </w:r>
      <w:r>
        <w:rPr>
          <w:rFonts w:asciiTheme="minorHAnsi" w:hAnsiTheme="minorHAnsi" w:cs="Arial"/>
          <w:sz w:val="20"/>
          <w:szCs w:val="20"/>
        </w:rPr>
        <w:t xml:space="preserve"> </w:t>
      </w:r>
      <w:r w:rsidR="005C5A87">
        <w:rPr>
          <w:rFonts w:asciiTheme="minorHAnsi" w:hAnsiTheme="minorHAnsi" w:cs="Arial"/>
          <w:sz w:val="20"/>
          <w:szCs w:val="20"/>
        </w:rPr>
        <w:t xml:space="preserve">ulteriori </w:t>
      </w:r>
      <w:r>
        <w:rPr>
          <w:rFonts w:asciiTheme="minorHAnsi" w:hAnsiTheme="minorHAnsi" w:cs="Arial"/>
          <w:sz w:val="20"/>
          <w:szCs w:val="20"/>
        </w:rPr>
        <w:t xml:space="preserve">Brand </w:t>
      </w:r>
      <w:r w:rsidR="00F32559">
        <w:rPr>
          <w:rFonts w:asciiTheme="minorHAnsi" w:hAnsiTheme="minorHAnsi" w:cs="Arial"/>
          <w:sz w:val="20"/>
          <w:szCs w:val="20"/>
        </w:rPr>
        <w:t>di soluzioni analoghe distribuite</w:t>
      </w:r>
      <w:r>
        <w:rPr>
          <w:rFonts w:asciiTheme="minorHAnsi" w:hAnsiTheme="minorHAnsi" w:cs="Arial"/>
          <w:sz w:val="20"/>
          <w:szCs w:val="20"/>
        </w:rPr>
        <w:t>)</w:t>
      </w:r>
    </w:p>
    <w:p w14:paraId="3F7CB6FB"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2E848F08"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2E6FE333"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156BE556"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6749C47E" w14:textId="11AB4844"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 xml:space="preserve">Rivenditore di </w:t>
      </w:r>
      <w:r w:rsidR="00414A10">
        <w:rPr>
          <w:rFonts w:asciiTheme="minorHAnsi" w:hAnsiTheme="minorHAnsi" w:cs="Arial"/>
          <w:sz w:val="20"/>
          <w:szCs w:val="20"/>
        </w:rPr>
        <w:t>sistemi e soluzioni Power IBM</w:t>
      </w:r>
    </w:p>
    <w:p w14:paraId="14041514" w14:textId="0C82DB58" w:rsidR="005C5A87" w:rsidRPr="005C5A87" w:rsidRDefault="005C5A87" w:rsidP="005C5A87">
      <w:pPr>
        <w:pStyle w:val="BodyText21"/>
        <w:spacing w:line="360" w:lineRule="auto"/>
        <w:ind w:left="1080"/>
        <w:rPr>
          <w:rFonts w:asciiTheme="minorHAnsi" w:hAnsiTheme="minorHAnsi" w:cs="Arial"/>
          <w:sz w:val="20"/>
          <w:szCs w:val="20"/>
        </w:rPr>
      </w:pPr>
      <w:r w:rsidRPr="005C5A87">
        <w:rPr>
          <w:rFonts w:asciiTheme="minorHAnsi" w:hAnsiTheme="minorHAnsi" w:cs="Arial"/>
          <w:sz w:val="20"/>
          <w:szCs w:val="20"/>
        </w:rPr>
        <w:lastRenderedPageBreak/>
        <w:t>(</w:t>
      </w:r>
      <w:r>
        <w:rPr>
          <w:rFonts w:asciiTheme="minorHAnsi" w:hAnsiTheme="minorHAnsi" w:cs="Arial"/>
          <w:sz w:val="20"/>
          <w:szCs w:val="20"/>
        </w:rPr>
        <w:t xml:space="preserve">elencare eventuali ulteriori Brand </w:t>
      </w:r>
      <w:r w:rsidR="00F32559">
        <w:rPr>
          <w:rFonts w:asciiTheme="minorHAnsi" w:hAnsiTheme="minorHAnsi" w:cs="Arial"/>
          <w:sz w:val="20"/>
          <w:szCs w:val="20"/>
        </w:rPr>
        <w:t xml:space="preserve">di soluzioni analoghe </w:t>
      </w:r>
      <w:r>
        <w:rPr>
          <w:rFonts w:asciiTheme="minorHAnsi" w:hAnsiTheme="minorHAnsi" w:cs="Arial"/>
          <w:sz w:val="20"/>
          <w:szCs w:val="20"/>
        </w:rPr>
        <w:t>veicolati dalla propria azienda</w:t>
      </w:r>
      <w:r w:rsidRPr="005C5A87">
        <w:rPr>
          <w:rFonts w:asciiTheme="minorHAnsi" w:hAnsiTheme="minorHAnsi" w:cs="Arial"/>
          <w:sz w:val="20"/>
          <w:szCs w:val="20"/>
        </w:rPr>
        <w:t>)</w:t>
      </w:r>
    </w:p>
    <w:p w14:paraId="7BA96B0A" w14:textId="77777777" w:rsidR="005C5A87" w:rsidRPr="005C5A87" w:rsidRDefault="005C5A87" w:rsidP="005C5A87">
      <w:pPr>
        <w:pStyle w:val="BodyText21"/>
        <w:spacing w:line="360" w:lineRule="auto"/>
        <w:ind w:left="1080"/>
        <w:rPr>
          <w:rFonts w:asciiTheme="minorHAnsi" w:hAnsiTheme="minorHAnsi" w:cs="Arial"/>
          <w:sz w:val="20"/>
          <w:szCs w:val="20"/>
        </w:rPr>
      </w:pPr>
      <w:r w:rsidRPr="005C5A87">
        <w:rPr>
          <w:rFonts w:asciiTheme="minorHAnsi" w:hAnsiTheme="minorHAnsi" w:cs="Arial"/>
          <w:sz w:val="20"/>
          <w:szCs w:val="20"/>
        </w:rPr>
        <w:t>______________________________</w:t>
      </w:r>
    </w:p>
    <w:p w14:paraId="2D7C697A" w14:textId="77777777" w:rsidR="005C5A87" w:rsidRPr="005C5A87" w:rsidRDefault="005C5A87" w:rsidP="005C5A87">
      <w:pPr>
        <w:pStyle w:val="BodyText21"/>
        <w:spacing w:line="360" w:lineRule="auto"/>
        <w:ind w:left="1080"/>
        <w:rPr>
          <w:rFonts w:asciiTheme="minorHAnsi" w:hAnsiTheme="minorHAnsi" w:cs="Arial"/>
          <w:sz w:val="20"/>
          <w:szCs w:val="20"/>
        </w:rPr>
      </w:pPr>
      <w:r w:rsidRPr="005C5A87">
        <w:rPr>
          <w:rFonts w:asciiTheme="minorHAnsi" w:hAnsiTheme="minorHAnsi" w:cs="Arial"/>
          <w:sz w:val="20"/>
          <w:szCs w:val="20"/>
        </w:rPr>
        <w:t>______________________________</w:t>
      </w:r>
    </w:p>
    <w:p w14:paraId="18E73721" w14:textId="77777777" w:rsidR="005C5A87" w:rsidRPr="005C5A87" w:rsidRDefault="005C5A87" w:rsidP="005C5A87">
      <w:pPr>
        <w:pStyle w:val="BodyText21"/>
        <w:spacing w:line="360" w:lineRule="auto"/>
        <w:ind w:left="1080"/>
        <w:rPr>
          <w:rFonts w:asciiTheme="minorHAnsi" w:hAnsiTheme="minorHAnsi" w:cs="Arial"/>
          <w:sz w:val="20"/>
          <w:szCs w:val="20"/>
        </w:rPr>
      </w:pPr>
      <w:r w:rsidRPr="005C5A87">
        <w:rPr>
          <w:rFonts w:asciiTheme="minorHAnsi" w:hAnsiTheme="minorHAnsi" w:cs="Arial"/>
          <w:sz w:val="20"/>
          <w:szCs w:val="20"/>
        </w:rPr>
        <w:t>______________________________</w:t>
      </w:r>
    </w:p>
    <w:p w14:paraId="793A9D3D" w14:textId="77777777" w:rsidR="005C5A87" w:rsidRDefault="005C5A87" w:rsidP="005C5A87">
      <w:pPr>
        <w:pStyle w:val="BodyText21"/>
        <w:spacing w:line="360" w:lineRule="auto"/>
        <w:ind w:left="1080"/>
        <w:rPr>
          <w:rFonts w:asciiTheme="minorHAnsi" w:hAnsiTheme="minorHAnsi" w:cs="Arial"/>
          <w:sz w:val="20"/>
          <w:szCs w:val="20"/>
        </w:rPr>
      </w:pPr>
      <w:r w:rsidRPr="005C5A87">
        <w:rPr>
          <w:rFonts w:asciiTheme="minorHAnsi" w:hAnsiTheme="minorHAnsi" w:cs="Arial"/>
          <w:sz w:val="20"/>
          <w:szCs w:val="20"/>
        </w:rPr>
        <w:t>______________________________</w:t>
      </w:r>
    </w:p>
    <w:p w14:paraId="58AF2C76" w14:textId="2770C4ED" w:rsidR="005C5A87"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 xml:space="preserve">System Integrator </w:t>
      </w:r>
      <w:r w:rsidR="00414A10">
        <w:rPr>
          <w:rFonts w:asciiTheme="minorHAnsi" w:hAnsiTheme="minorHAnsi" w:cs="Arial"/>
          <w:sz w:val="20"/>
          <w:szCs w:val="20"/>
        </w:rPr>
        <w:t>di sistemi e soluzioni Power IBM</w:t>
      </w:r>
    </w:p>
    <w:p w14:paraId="53499C15" w14:textId="57E9E8C9" w:rsidR="00B542CB" w:rsidRDefault="00B542CB" w:rsidP="005C5A87">
      <w:pPr>
        <w:pStyle w:val="BodyText21"/>
        <w:spacing w:line="360" w:lineRule="auto"/>
        <w:ind w:left="1080"/>
        <w:rPr>
          <w:rFonts w:asciiTheme="minorHAnsi" w:hAnsiTheme="minorHAnsi" w:cs="Arial"/>
          <w:sz w:val="20"/>
          <w:szCs w:val="20"/>
        </w:rPr>
      </w:pPr>
      <w:r>
        <w:rPr>
          <w:rFonts w:asciiTheme="minorHAnsi" w:hAnsiTheme="minorHAnsi" w:cs="Arial"/>
          <w:sz w:val="20"/>
          <w:szCs w:val="20"/>
        </w:rPr>
        <w:t>(</w:t>
      </w:r>
      <w:r w:rsidR="005C5A87">
        <w:rPr>
          <w:rFonts w:asciiTheme="minorHAnsi" w:hAnsiTheme="minorHAnsi" w:cs="Arial"/>
          <w:sz w:val="20"/>
          <w:szCs w:val="20"/>
        </w:rPr>
        <w:t xml:space="preserve">elencare eventuali ulteriori Brand </w:t>
      </w:r>
      <w:r w:rsidR="00F32559">
        <w:rPr>
          <w:rFonts w:asciiTheme="minorHAnsi" w:hAnsiTheme="minorHAnsi" w:cs="Arial"/>
          <w:sz w:val="20"/>
          <w:szCs w:val="20"/>
        </w:rPr>
        <w:t xml:space="preserve">di soluzioni analoghe veicolati </w:t>
      </w:r>
      <w:r w:rsidR="005C5A87">
        <w:rPr>
          <w:rFonts w:asciiTheme="minorHAnsi" w:hAnsiTheme="minorHAnsi" w:cs="Arial"/>
          <w:sz w:val="20"/>
          <w:szCs w:val="20"/>
        </w:rPr>
        <w:t xml:space="preserve">dalla propria azienda </w:t>
      </w:r>
      <w:r>
        <w:rPr>
          <w:rFonts w:asciiTheme="minorHAnsi" w:hAnsiTheme="minorHAnsi" w:cs="Arial"/>
          <w:sz w:val="20"/>
          <w:szCs w:val="20"/>
        </w:rPr>
        <w:t>con i quali vengono realizzat</w:t>
      </w:r>
      <w:r w:rsidR="00ED7843">
        <w:rPr>
          <w:rFonts w:asciiTheme="minorHAnsi" w:hAnsiTheme="minorHAnsi" w:cs="Arial"/>
          <w:sz w:val="20"/>
          <w:szCs w:val="20"/>
        </w:rPr>
        <w:t xml:space="preserve">e forniture </w:t>
      </w:r>
      <w:r w:rsidR="005C5A87">
        <w:rPr>
          <w:rFonts w:asciiTheme="minorHAnsi" w:hAnsiTheme="minorHAnsi" w:cs="Arial"/>
          <w:sz w:val="20"/>
          <w:szCs w:val="20"/>
        </w:rPr>
        <w:t xml:space="preserve">nel </w:t>
      </w:r>
      <w:r w:rsidR="00F32559">
        <w:rPr>
          <w:rFonts w:asciiTheme="minorHAnsi" w:hAnsiTheme="minorHAnsi" w:cs="Arial"/>
          <w:sz w:val="20"/>
          <w:szCs w:val="20"/>
        </w:rPr>
        <w:t xml:space="preserve">medesimo </w:t>
      </w:r>
      <w:r w:rsidR="005C5A87">
        <w:rPr>
          <w:rFonts w:asciiTheme="minorHAnsi" w:hAnsiTheme="minorHAnsi" w:cs="Arial"/>
          <w:sz w:val="20"/>
          <w:szCs w:val="20"/>
        </w:rPr>
        <w:t>settore</w:t>
      </w:r>
      <w:r>
        <w:rPr>
          <w:rFonts w:asciiTheme="minorHAnsi" w:hAnsiTheme="minorHAnsi" w:cs="Arial"/>
          <w:sz w:val="20"/>
          <w:szCs w:val="20"/>
        </w:rPr>
        <w:t>)</w:t>
      </w:r>
    </w:p>
    <w:p w14:paraId="49F5BD13" w14:textId="3CFE6999"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73636DDF"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487AFA66"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30E4F498"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5A884761" w14:textId="77777777" w:rsidR="00B542CB" w:rsidRDefault="00B542CB" w:rsidP="00B542CB">
      <w:pPr>
        <w:spacing w:line="276" w:lineRule="auto"/>
        <w:ind w:left="284"/>
        <w:jc w:val="both"/>
        <w:rPr>
          <w:rFonts w:asciiTheme="minorHAnsi" w:hAnsiTheme="minorHAnsi" w:cs="Arial"/>
          <w:b/>
          <w:bCs/>
          <w:sz w:val="20"/>
          <w:szCs w:val="20"/>
        </w:rPr>
      </w:pPr>
    </w:p>
    <w:p w14:paraId="39273E1D" w14:textId="741F9DDB" w:rsidR="00B542CB" w:rsidRDefault="00B542CB" w:rsidP="0093626D">
      <w:pPr>
        <w:pStyle w:val="Paragrafoelenco"/>
        <w:numPr>
          <w:ilvl w:val="0"/>
          <w:numId w:val="5"/>
        </w:numPr>
        <w:spacing w:line="360" w:lineRule="auto"/>
        <w:jc w:val="both"/>
        <w:rPr>
          <w:rFonts w:ascii="Calibri" w:hAnsi="Calibri" w:cs="Arial"/>
          <w:sz w:val="20"/>
          <w:szCs w:val="20"/>
        </w:rPr>
      </w:pPr>
      <w:r>
        <w:rPr>
          <w:rFonts w:ascii="Calibri" w:hAnsi="Calibri" w:cs="Arial"/>
          <w:sz w:val="20"/>
          <w:szCs w:val="20"/>
        </w:rPr>
        <w:t>Si possiede per i processi di produzione, vendita e manutenzione relativ</w:t>
      </w:r>
      <w:r w:rsidR="00BB6F84">
        <w:rPr>
          <w:rFonts w:ascii="Calibri" w:hAnsi="Calibri" w:cs="Arial"/>
          <w:sz w:val="20"/>
          <w:szCs w:val="20"/>
        </w:rPr>
        <w:t xml:space="preserve">i </w:t>
      </w:r>
      <w:r>
        <w:rPr>
          <w:rFonts w:ascii="Calibri" w:hAnsi="Calibri" w:cs="Arial"/>
          <w:sz w:val="20"/>
          <w:szCs w:val="20"/>
        </w:rPr>
        <w:t xml:space="preserve">a </w:t>
      </w:r>
      <w:r w:rsidR="005C5A87">
        <w:rPr>
          <w:rFonts w:ascii="Calibri" w:hAnsi="Calibri" w:cs="Arial"/>
          <w:sz w:val="20"/>
          <w:szCs w:val="20"/>
        </w:rPr>
        <w:t>soluzioni similari</w:t>
      </w:r>
      <w:r>
        <w:rPr>
          <w:rFonts w:ascii="Calibri" w:hAnsi="Calibri" w:cs="Arial"/>
          <w:sz w:val="20"/>
          <w:szCs w:val="20"/>
        </w:rPr>
        <w:t>, di documentazione e certificazione specifica</w:t>
      </w:r>
      <w:r w:rsidRPr="00145AC5">
        <w:rPr>
          <w:rFonts w:ascii="Calibri" w:hAnsi="Calibri" w:cs="Arial"/>
          <w:sz w:val="20"/>
          <w:szCs w:val="20"/>
        </w:rPr>
        <w:t xml:space="preserve"> (per es. certificati ISO 9001), anche al fine di assicurare la gestione dell’intero ciclo di vita del sistema attraverso precisi standard, processi di c</w:t>
      </w:r>
      <w:r>
        <w:rPr>
          <w:rFonts w:ascii="Calibri" w:hAnsi="Calibri" w:cs="Arial"/>
          <w:sz w:val="20"/>
          <w:szCs w:val="20"/>
        </w:rPr>
        <w:t>onfigurazione e di manutenzione?</w:t>
      </w:r>
    </w:p>
    <w:p w14:paraId="3186AB43" w14:textId="7777777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Si (referenziare gli estremi della certificazione)</w:t>
      </w:r>
    </w:p>
    <w:p w14:paraId="1665032F"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w:t>
      </w:r>
    </w:p>
    <w:p w14:paraId="3C37CD62"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w:t>
      </w:r>
    </w:p>
    <w:p w14:paraId="43CF01FE"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w:t>
      </w:r>
    </w:p>
    <w:p w14:paraId="778C3B7F"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w:t>
      </w:r>
    </w:p>
    <w:p w14:paraId="59D36940"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w:t>
      </w:r>
    </w:p>
    <w:p w14:paraId="1E79AEAB"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w:t>
      </w:r>
    </w:p>
    <w:p w14:paraId="3D2E979C" w14:textId="77777777" w:rsidR="00B542CB" w:rsidRDefault="00B542CB" w:rsidP="00B542CB">
      <w:pPr>
        <w:pStyle w:val="BodyText21"/>
        <w:spacing w:line="360" w:lineRule="auto"/>
        <w:rPr>
          <w:rFonts w:asciiTheme="minorHAnsi" w:hAnsiTheme="minorHAnsi" w:cs="Arial"/>
          <w:sz w:val="20"/>
          <w:szCs w:val="20"/>
        </w:rPr>
      </w:pPr>
    </w:p>
    <w:p w14:paraId="3F7B0C12" w14:textId="77777777" w:rsidR="00B542CB" w:rsidRDefault="00B542CB" w:rsidP="0093626D">
      <w:pPr>
        <w:pStyle w:val="Paragrafoelenco"/>
        <w:numPr>
          <w:ilvl w:val="0"/>
          <w:numId w:val="5"/>
        </w:numPr>
        <w:spacing w:line="360" w:lineRule="auto"/>
        <w:jc w:val="both"/>
        <w:rPr>
          <w:rFonts w:ascii="Calibri" w:hAnsi="Calibri" w:cs="Arial"/>
          <w:sz w:val="20"/>
          <w:szCs w:val="20"/>
        </w:rPr>
      </w:pPr>
      <w:r w:rsidRPr="001E41E3">
        <w:rPr>
          <w:rFonts w:ascii="Calibri" w:hAnsi="Calibri" w:cs="Arial"/>
          <w:sz w:val="20"/>
          <w:szCs w:val="20"/>
        </w:rPr>
        <w:t>Definire il mercato di riferimento PAC</w:t>
      </w:r>
      <w:r>
        <w:rPr>
          <w:rFonts w:ascii="Calibri" w:hAnsi="Calibri" w:cs="Arial"/>
          <w:sz w:val="20"/>
          <w:szCs w:val="20"/>
        </w:rPr>
        <w:t xml:space="preserve"> (Pubblica Amministrazione Centrale)</w:t>
      </w:r>
      <w:r w:rsidRPr="001E41E3">
        <w:rPr>
          <w:rFonts w:ascii="Calibri" w:hAnsi="Calibri" w:cs="Arial"/>
          <w:sz w:val="20"/>
          <w:szCs w:val="20"/>
        </w:rPr>
        <w:t xml:space="preserve"> e/o PAL </w:t>
      </w:r>
      <w:r>
        <w:rPr>
          <w:rFonts w:ascii="Calibri" w:hAnsi="Calibri" w:cs="Arial"/>
          <w:sz w:val="20"/>
          <w:szCs w:val="20"/>
        </w:rPr>
        <w:t xml:space="preserve">(Locale) </w:t>
      </w:r>
      <w:r w:rsidRPr="001E41E3">
        <w:rPr>
          <w:rFonts w:ascii="Calibri" w:hAnsi="Calibri" w:cs="Arial"/>
          <w:sz w:val="20"/>
          <w:szCs w:val="20"/>
        </w:rPr>
        <w:t xml:space="preserve">(l’Azienda che risponde deve indicare il proprio mercato di riferimento); definire inoltre il fatturato annuo per gli ultimi tre anni per vendita di </w:t>
      </w:r>
      <w:r w:rsidR="005C5A87">
        <w:rPr>
          <w:rFonts w:ascii="Calibri" w:hAnsi="Calibri" w:cs="Arial"/>
          <w:sz w:val="20"/>
          <w:szCs w:val="20"/>
        </w:rPr>
        <w:t>Soluzioni analoghe</w:t>
      </w:r>
      <w:r w:rsidRPr="001E41E3">
        <w:rPr>
          <w:rFonts w:ascii="Calibri" w:hAnsi="Calibri" w:cs="Arial"/>
          <w:sz w:val="20"/>
          <w:szCs w:val="20"/>
        </w:rPr>
        <w:t xml:space="preserve"> e relativa manutenzione riferito sia al mercato italiano che alla PA italiana.</w:t>
      </w:r>
      <w:r>
        <w:rPr>
          <w:rFonts w:ascii="Calibri" w:hAnsi="Calibri" w:cs="Arial"/>
          <w:sz w:val="20"/>
          <w:szCs w:val="20"/>
        </w:rPr>
        <w:t xml:space="preserve"> </w:t>
      </w:r>
    </w:p>
    <w:p w14:paraId="6E8AE48E" w14:textId="77777777" w:rsidR="00B542CB" w:rsidRPr="001E41E3" w:rsidRDefault="00B542CB" w:rsidP="00B542CB">
      <w:pPr>
        <w:pStyle w:val="Paragrafoelenco"/>
        <w:spacing w:line="360" w:lineRule="auto"/>
        <w:ind w:left="644"/>
        <w:jc w:val="both"/>
        <w:rPr>
          <w:rFonts w:ascii="Calibri" w:hAnsi="Calibri" w:cs="Arial"/>
          <w:sz w:val="20"/>
          <w:szCs w:val="20"/>
        </w:rPr>
      </w:pPr>
      <w:r>
        <w:rPr>
          <w:rFonts w:ascii="Calibri" w:hAnsi="Calibri" w:cs="Arial"/>
          <w:sz w:val="20"/>
          <w:szCs w:val="20"/>
        </w:rPr>
        <w:t xml:space="preserve">(Nel caso di </w:t>
      </w:r>
      <w:r w:rsidRPr="000B53AE">
        <w:rPr>
          <w:rFonts w:asciiTheme="minorHAnsi" w:hAnsiTheme="minorHAnsi" w:cs="Arial"/>
          <w:sz w:val="20"/>
          <w:szCs w:val="20"/>
        </w:rPr>
        <w:t xml:space="preserve">Casa </w:t>
      </w:r>
      <w:r>
        <w:rPr>
          <w:rFonts w:asciiTheme="minorHAnsi" w:hAnsiTheme="minorHAnsi" w:cs="Arial"/>
          <w:sz w:val="20"/>
          <w:szCs w:val="20"/>
        </w:rPr>
        <w:t>Madre</w:t>
      </w:r>
      <w:r>
        <w:rPr>
          <w:rFonts w:ascii="Calibri" w:hAnsi="Calibri" w:cs="Arial"/>
          <w:sz w:val="20"/>
          <w:szCs w:val="20"/>
        </w:rPr>
        <w:t>, spiegare la composizione e l’articolazione del canale di rivendita e se sia prevista una fornitura di tipo diretto verso le PA o solo ed esclusivamente tramite Canale di Rivendita)</w:t>
      </w:r>
    </w:p>
    <w:p w14:paraId="616F0981" w14:textId="77777777" w:rsidR="00B542CB" w:rsidRPr="00541FBE" w:rsidRDefault="00B542CB" w:rsidP="00B542CB">
      <w:pPr>
        <w:pStyle w:val="Titolo1"/>
        <w:numPr>
          <w:ilvl w:val="0"/>
          <w:numId w:val="0"/>
        </w:numPr>
        <w:ind w:left="284"/>
        <w:rPr>
          <w:rFonts w:asciiTheme="minorHAnsi" w:hAnsiTheme="minorHAnsi"/>
          <w:b w:val="0"/>
          <w:sz w:val="24"/>
        </w:rPr>
      </w:pPr>
      <w:r w:rsidRPr="00541FBE">
        <w:rPr>
          <w:rFonts w:asciiTheme="minorHAnsi" w:hAnsiTheme="minorHAnsi"/>
          <w:sz w:val="24"/>
        </w:rPr>
        <w:lastRenderedPageBreak/>
        <w:t>Risposta:</w:t>
      </w:r>
      <w:r w:rsidRPr="00541FBE">
        <w:rPr>
          <w:rFonts w:asciiTheme="minorHAnsi" w:hAnsiTheme="minorHAnsi" w:cs="Arial"/>
          <w:b w:val="0"/>
          <w:i/>
          <w:color w:val="FF0000"/>
          <w:szCs w:val="22"/>
        </w:rPr>
        <w:t xml:space="preserve"> </w:t>
      </w:r>
    </w:p>
    <w:p w14:paraId="7BCC85AF" w14:textId="77777777" w:rsidR="00B542CB" w:rsidRDefault="00B542CB" w:rsidP="00B542CB">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0"/>
          <w:szCs w:val="20"/>
        </w:rPr>
        <w:t>_______________________</w:t>
      </w:r>
    </w:p>
    <w:p w14:paraId="70317306" w14:textId="77777777" w:rsidR="00B542CB" w:rsidRDefault="00B542CB" w:rsidP="00B542CB">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w:t>
      </w:r>
      <w:r>
        <w:rPr>
          <w:rFonts w:asciiTheme="minorHAnsi" w:hAnsiTheme="minorHAnsi"/>
          <w:sz w:val="20"/>
          <w:szCs w:val="20"/>
        </w:rPr>
        <w:t>_______________________</w:t>
      </w:r>
    </w:p>
    <w:p w14:paraId="34168F1D" w14:textId="77777777" w:rsidR="00B542CB" w:rsidRDefault="00B542CB" w:rsidP="00B542CB">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w:t>
      </w:r>
      <w:r>
        <w:rPr>
          <w:rFonts w:asciiTheme="minorHAnsi" w:hAnsiTheme="minorHAnsi"/>
          <w:sz w:val="20"/>
          <w:szCs w:val="20"/>
        </w:rPr>
        <w:t>_______________________</w:t>
      </w:r>
    </w:p>
    <w:p w14:paraId="607D0E98" w14:textId="77777777" w:rsidR="00B542CB" w:rsidRDefault="00B542CB" w:rsidP="00B542CB">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w:t>
      </w:r>
      <w:r>
        <w:rPr>
          <w:rFonts w:asciiTheme="minorHAnsi" w:hAnsiTheme="minorHAnsi"/>
          <w:sz w:val="20"/>
          <w:szCs w:val="20"/>
        </w:rPr>
        <w:t>_______________________</w:t>
      </w:r>
    </w:p>
    <w:p w14:paraId="38A5CCDD" w14:textId="77777777" w:rsidR="00B542CB" w:rsidRPr="00541FBE" w:rsidRDefault="00B542CB" w:rsidP="00B542CB">
      <w:pPr>
        <w:ind w:left="284"/>
        <w:jc w:val="both"/>
        <w:rPr>
          <w:rFonts w:asciiTheme="minorHAnsi" w:hAnsiTheme="minorHAnsi"/>
          <w:sz w:val="20"/>
          <w:szCs w:val="20"/>
        </w:rPr>
      </w:pPr>
    </w:p>
    <w:p w14:paraId="4BB1067D" w14:textId="77777777" w:rsidR="00B542CB" w:rsidRDefault="00B542CB" w:rsidP="00B542CB"/>
    <w:p w14:paraId="6152B8D5" w14:textId="77777777" w:rsidR="00B542CB" w:rsidRPr="001E41E3" w:rsidRDefault="00B542CB" w:rsidP="0093626D">
      <w:pPr>
        <w:pStyle w:val="Paragrafoelenco"/>
        <w:numPr>
          <w:ilvl w:val="0"/>
          <w:numId w:val="5"/>
        </w:numPr>
        <w:spacing w:line="360" w:lineRule="auto"/>
        <w:jc w:val="both"/>
        <w:rPr>
          <w:rFonts w:ascii="Calibri" w:hAnsi="Calibri" w:cs="Arial"/>
          <w:sz w:val="20"/>
          <w:szCs w:val="20"/>
        </w:rPr>
      </w:pPr>
      <w:r w:rsidRPr="001E41E3">
        <w:rPr>
          <w:rFonts w:ascii="Calibri" w:hAnsi="Calibri" w:cs="Arial"/>
          <w:sz w:val="20"/>
          <w:szCs w:val="20"/>
        </w:rPr>
        <w:t xml:space="preserve">Indicare che tipo di listino è disponibile per un corretto dimensionamento dell’impegno economico delle Amministrazioni </w:t>
      </w:r>
    </w:p>
    <w:p w14:paraId="3D89B1E6" w14:textId="7777777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Listino Pubblico (indicare eventuale link o indicazioni per reperire tale listino)</w:t>
      </w:r>
    </w:p>
    <w:p w14:paraId="667A9B52" w14:textId="7777777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Listino su Richiesta (indicare nominativo a cui rivolgersi per ottenere tale listino)</w:t>
      </w:r>
    </w:p>
    <w:p w14:paraId="08A57FAB" w14:textId="7777777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Dimensionamento economico su base esclusivamente progettuale e/o di configurazione</w:t>
      </w:r>
    </w:p>
    <w:p w14:paraId="501F85A8"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(spiegare) ________________________________________________________________</w:t>
      </w:r>
    </w:p>
    <w:p w14:paraId="64576342"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_________________________________________________________________________</w:t>
      </w:r>
    </w:p>
    <w:p w14:paraId="0787C408"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_________________________________________________________________________</w:t>
      </w:r>
    </w:p>
    <w:p w14:paraId="7E780D57"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_________________________________________________________________________</w:t>
      </w:r>
    </w:p>
    <w:p w14:paraId="5EA4C9C6"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_________________________________________________________________________</w:t>
      </w:r>
    </w:p>
    <w:p w14:paraId="72DDA4D7" w14:textId="77777777" w:rsidR="00B542CB" w:rsidRDefault="00B542CB" w:rsidP="00B542CB">
      <w:pPr>
        <w:pStyle w:val="BodyText21"/>
        <w:spacing w:line="360" w:lineRule="auto"/>
        <w:rPr>
          <w:rFonts w:asciiTheme="minorHAnsi" w:hAnsiTheme="minorHAnsi" w:cs="Arial"/>
          <w:sz w:val="20"/>
          <w:szCs w:val="20"/>
        </w:rPr>
      </w:pPr>
    </w:p>
    <w:p w14:paraId="3C09CC3C" w14:textId="5F0C5CDF" w:rsidR="00B542CB" w:rsidRPr="001E41E3" w:rsidRDefault="00B542CB" w:rsidP="0093626D">
      <w:pPr>
        <w:pStyle w:val="Paragrafoelenco"/>
        <w:numPr>
          <w:ilvl w:val="0"/>
          <w:numId w:val="5"/>
        </w:numPr>
        <w:spacing w:line="360" w:lineRule="auto"/>
        <w:jc w:val="both"/>
        <w:rPr>
          <w:rFonts w:ascii="Calibri" w:hAnsi="Calibri" w:cs="Arial"/>
          <w:sz w:val="20"/>
          <w:szCs w:val="20"/>
        </w:rPr>
      </w:pPr>
      <w:r w:rsidRPr="001E41E3">
        <w:rPr>
          <w:rFonts w:ascii="Calibri" w:hAnsi="Calibri" w:cs="Arial"/>
          <w:sz w:val="20"/>
          <w:szCs w:val="20"/>
        </w:rPr>
        <w:t>Indicare le condizioni economiche mediamente praticate per il tipo di fornitura in questione (es. sconti praticati sugli eventuali prezzi di listino/dimensionamento economico di massima, in funzione del volume economico dei fabbisogni rappresentati), con specifico dettaglio sui servizi di manutenzione dei singoli prodotti.</w:t>
      </w:r>
    </w:p>
    <w:p w14:paraId="5EECE4A6" w14:textId="77777777" w:rsidR="00B542CB" w:rsidRPr="001E41E3" w:rsidRDefault="00B542CB" w:rsidP="00B542CB">
      <w:pPr>
        <w:pStyle w:val="Titolo1"/>
        <w:numPr>
          <w:ilvl w:val="0"/>
          <w:numId w:val="0"/>
        </w:numPr>
        <w:ind w:left="284"/>
        <w:rPr>
          <w:rFonts w:asciiTheme="minorHAnsi" w:hAnsiTheme="minorHAnsi"/>
          <w:sz w:val="24"/>
        </w:rPr>
      </w:pPr>
      <w:r w:rsidRPr="001E41E3">
        <w:rPr>
          <w:rFonts w:asciiTheme="minorHAnsi" w:hAnsiTheme="minorHAnsi"/>
          <w:sz w:val="24"/>
        </w:rPr>
        <w:t>Risposta:</w:t>
      </w:r>
    </w:p>
    <w:p w14:paraId="410C9FC1" w14:textId="77777777" w:rsidR="00B542CB" w:rsidRPr="001E41E3" w:rsidRDefault="00B542CB" w:rsidP="00B542CB">
      <w:pPr>
        <w:pStyle w:val="Paragrafoelenco"/>
        <w:ind w:left="644"/>
        <w:jc w:val="both"/>
        <w:rPr>
          <w:rFonts w:asciiTheme="minorHAnsi" w:hAnsiTheme="minorHAnsi"/>
          <w:sz w:val="20"/>
          <w:szCs w:val="20"/>
        </w:rPr>
      </w:pPr>
      <w:r w:rsidRPr="001E41E3">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0"/>
          <w:szCs w:val="20"/>
        </w:rPr>
        <w:t>___________</w:t>
      </w:r>
    </w:p>
    <w:p w14:paraId="1C5974B9" w14:textId="77777777" w:rsidR="00B542CB" w:rsidRDefault="00B542CB" w:rsidP="00B542CB">
      <w:pPr>
        <w:pStyle w:val="Paragrafoelenco"/>
        <w:ind w:left="644"/>
      </w:pPr>
    </w:p>
    <w:p w14:paraId="2EDFAD3B" w14:textId="77777777" w:rsidR="00B542CB" w:rsidRPr="001E41E3" w:rsidRDefault="00B542CB" w:rsidP="0093626D">
      <w:pPr>
        <w:pStyle w:val="Paragrafoelenco"/>
        <w:numPr>
          <w:ilvl w:val="0"/>
          <w:numId w:val="5"/>
        </w:numPr>
        <w:spacing w:line="360" w:lineRule="auto"/>
        <w:jc w:val="both"/>
        <w:rPr>
          <w:rFonts w:ascii="Calibri" w:hAnsi="Calibri" w:cs="Arial"/>
          <w:sz w:val="20"/>
          <w:szCs w:val="20"/>
        </w:rPr>
      </w:pPr>
      <w:r w:rsidRPr="001E41E3">
        <w:rPr>
          <w:rFonts w:ascii="Calibri" w:hAnsi="Calibri" w:cs="Arial"/>
          <w:sz w:val="20"/>
          <w:szCs w:val="20"/>
        </w:rPr>
        <w:t xml:space="preserve">Indicare le eventuali referenze dimostrabili per la fornitura di </w:t>
      </w:r>
      <w:r w:rsidR="005C5A87">
        <w:rPr>
          <w:rFonts w:ascii="Calibri" w:hAnsi="Calibri" w:cs="Arial"/>
          <w:sz w:val="20"/>
          <w:szCs w:val="20"/>
        </w:rPr>
        <w:t>soluzioni analoghe</w:t>
      </w:r>
      <w:r w:rsidRPr="001E41E3">
        <w:rPr>
          <w:rFonts w:ascii="Calibri" w:hAnsi="Calibri" w:cs="Arial"/>
          <w:sz w:val="20"/>
          <w:szCs w:val="20"/>
        </w:rPr>
        <w:t xml:space="preserve"> a Pubbliche Amministrazioni Centrali o Locali italiane di grandi dimensioni negli ultimi </w:t>
      </w:r>
      <w:proofErr w:type="gramStart"/>
      <w:r w:rsidRPr="001E41E3">
        <w:rPr>
          <w:rFonts w:ascii="Calibri" w:hAnsi="Calibri" w:cs="Arial"/>
          <w:sz w:val="20"/>
          <w:szCs w:val="20"/>
        </w:rPr>
        <w:t>3</w:t>
      </w:r>
      <w:proofErr w:type="gramEnd"/>
      <w:r w:rsidRPr="001E41E3">
        <w:rPr>
          <w:rFonts w:ascii="Calibri" w:hAnsi="Calibri" w:cs="Arial"/>
          <w:sz w:val="20"/>
          <w:szCs w:val="20"/>
        </w:rPr>
        <w:t xml:space="preserve"> anni.</w:t>
      </w:r>
    </w:p>
    <w:p w14:paraId="560589F9" w14:textId="77777777" w:rsidR="00B542CB" w:rsidRPr="001E41E3" w:rsidRDefault="00B542CB" w:rsidP="00B542CB">
      <w:pPr>
        <w:pStyle w:val="Titolo1"/>
        <w:numPr>
          <w:ilvl w:val="0"/>
          <w:numId w:val="0"/>
        </w:numPr>
        <w:ind w:left="284"/>
        <w:rPr>
          <w:rFonts w:asciiTheme="minorHAnsi" w:hAnsiTheme="minorHAnsi"/>
          <w:sz w:val="24"/>
        </w:rPr>
      </w:pPr>
      <w:r w:rsidRPr="00541FBE">
        <w:rPr>
          <w:rFonts w:asciiTheme="minorHAnsi" w:hAnsiTheme="minorHAnsi"/>
          <w:sz w:val="24"/>
        </w:rPr>
        <w:t>Risposta:</w:t>
      </w:r>
    </w:p>
    <w:p w14:paraId="2D8AF19F" w14:textId="77777777" w:rsidR="00B542CB" w:rsidRDefault="00B542CB" w:rsidP="00B542CB">
      <w:pPr>
        <w:pStyle w:val="Paragrafoelenco"/>
        <w:ind w:left="644"/>
        <w:jc w:val="both"/>
        <w:rPr>
          <w:rFonts w:asciiTheme="minorHAnsi" w:hAnsiTheme="minorHAnsi"/>
          <w:sz w:val="20"/>
          <w:szCs w:val="20"/>
        </w:rPr>
      </w:pPr>
      <w:r w:rsidRPr="00541FBE">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0"/>
          <w:szCs w:val="20"/>
        </w:rPr>
        <w:t>__________</w:t>
      </w:r>
    </w:p>
    <w:p w14:paraId="46642446" w14:textId="77777777" w:rsidR="00B542CB" w:rsidRDefault="00B542CB" w:rsidP="00B542CB">
      <w:pPr>
        <w:pStyle w:val="Paragrafoelenco"/>
        <w:ind w:left="644"/>
        <w:jc w:val="both"/>
        <w:rPr>
          <w:rFonts w:asciiTheme="minorHAnsi" w:hAnsiTheme="minorHAnsi"/>
          <w:sz w:val="20"/>
          <w:szCs w:val="20"/>
        </w:rPr>
      </w:pPr>
    </w:p>
    <w:p w14:paraId="0AD05E29" w14:textId="77777777" w:rsidR="00B542CB" w:rsidRPr="001E41E3" w:rsidRDefault="00B542CB" w:rsidP="00B542CB">
      <w:pPr>
        <w:pStyle w:val="Paragrafoelenco"/>
        <w:ind w:left="644"/>
        <w:jc w:val="both"/>
        <w:rPr>
          <w:rFonts w:asciiTheme="minorHAnsi" w:hAnsiTheme="minorHAnsi"/>
          <w:sz w:val="20"/>
          <w:szCs w:val="20"/>
        </w:rPr>
      </w:pPr>
    </w:p>
    <w:p w14:paraId="76B8FE5E" w14:textId="77777777" w:rsidR="00B542CB" w:rsidRPr="00541FBE" w:rsidRDefault="00B542CB" w:rsidP="00B542CB">
      <w:pPr>
        <w:jc w:val="both"/>
        <w:rPr>
          <w:rFonts w:asciiTheme="minorHAnsi" w:hAnsiTheme="minorHAnsi"/>
          <w:sz w:val="20"/>
          <w:szCs w:val="20"/>
        </w:rPr>
      </w:pPr>
    </w:p>
    <w:p w14:paraId="3203542F" w14:textId="764136DA" w:rsidR="00B542CB" w:rsidRDefault="00B542CB" w:rsidP="0093626D">
      <w:pPr>
        <w:pStyle w:val="Paragrafoelenco"/>
        <w:numPr>
          <w:ilvl w:val="0"/>
          <w:numId w:val="5"/>
        </w:numPr>
        <w:spacing w:line="360" w:lineRule="auto"/>
        <w:jc w:val="both"/>
        <w:rPr>
          <w:rFonts w:ascii="Calibri" w:hAnsi="Calibri" w:cs="Arial"/>
          <w:sz w:val="20"/>
          <w:szCs w:val="20"/>
        </w:rPr>
      </w:pPr>
      <w:r>
        <w:rPr>
          <w:rFonts w:ascii="Calibri" w:hAnsi="Calibri" w:cs="Arial"/>
          <w:sz w:val="20"/>
          <w:szCs w:val="20"/>
        </w:rPr>
        <w:t xml:space="preserve">Nell’ambito delle forniture </w:t>
      </w:r>
      <w:r w:rsidR="005C5A87">
        <w:rPr>
          <w:rFonts w:ascii="Calibri" w:hAnsi="Calibri" w:cs="Arial"/>
          <w:sz w:val="20"/>
          <w:szCs w:val="20"/>
        </w:rPr>
        <w:t xml:space="preserve">di </w:t>
      </w:r>
      <w:r w:rsidR="005C2388">
        <w:rPr>
          <w:rFonts w:ascii="Calibri" w:hAnsi="Calibri" w:cs="Arial"/>
          <w:sz w:val="20"/>
          <w:szCs w:val="20"/>
        </w:rPr>
        <w:t>servizi</w:t>
      </w:r>
      <w:r w:rsidR="005C5A87">
        <w:rPr>
          <w:rFonts w:ascii="Calibri" w:hAnsi="Calibri" w:cs="Arial"/>
          <w:sz w:val="20"/>
          <w:szCs w:val="20"/>
        </w:rPr>
        <w:t xml:space="preserve"> come quell</w:t>
      </w:r>
      <w:r w:rsidR="005C2388">
        <w:rPr>
          <w:rFonts w:ascii="Calibri" w:hAnsi="Calibri" w:cs="Arial"/>
          <w:sz w:val="20"/>
          <w:szCs w:val="20"/>
        </w:rPr>
        <w:t>i</w:t>
      </w:r>
      <w:r w:rsidR="005C5A87">
        <w:rPr>
          <w:rFonts w:ascii="Calibri" w:hAnsi="Calibri" w:cs="Arial"/>
          <w:sz w:val="20"/>
          <w:szCs w:val="20"/>
        </w:rPr>
        <w:t xml:space="preserve"> descritt</w:t>
      </w:r>
      <w:r w:rsidR="005C2388">
        <w:rPr>
          <w:rFonts w:ascii="Calibri" w:hAnsi="Calibri" w:cs="Arial"/>
          <w:sz w:val="20"/>
          <w:szCs w:val="20"/>
        </w:rPr>
        <w:t>i</w:t>
      </w:r>
      <w:r w:rsidR="005C5A87">
        <w:rPr>
          <w:rFonts w:ascii="Calibri" w:hAnsi="Calibri" w:cs="Arial"/>
          <w:sz w:val="20"/>
          <w:szCs w:val="20"/>
        </w:rPr>
        <w:t xml:space="preserve"> in premessa</w:t>
      </w:r>
      <w:r>
        <w:rPr>
          <w:rFonts w:ascii="Calibri" w:hAnsi="Calibri" w:cs="Arial"/>
          <w:sz w:val="20"/>
          <w:szCs w:val="20"/>
        </w:rPr>
        <w:t xml:space="preserve">, è possibile predeterminare fin da ora chi eseguirà fisicamente l’erogazione dei servizi di manutenzione </w:t>
      </w:r>
      <w:r w:rsidR="00FC4195">
        <w:rPr>
          <w:rFonts w:ascii="Calibri" w:hAnsi="Calibri" w:cs="Arial"/>
          <w:sz w:val="20"/>
          <w:szCs w:val="20"/>
        </w:rPr>
        <w:t>richiesti</w:t>
      </w:r>
      <w:r>
        <w:rPr>
          <w:rFonts w:ascii="Calibri" w:hAnsi="Calibri" w:cs="Arial"/>
          <w:sz w:val="20"/>
          <w:szCs w:val="20"/>
        </w:rPr>
        <w:t>?</w:t>
      </w:r>
    </w:p>
    <w:p w14:paraId="44C1689D" w14:textId="77777777" w:rsidR="00B542CB" w:rsidRPr="001E41E3" w:rsidRDefault="00B542CB" w:rsidP="00B542CB">
      <w:pPr>
        <w:pStyle w:val="Titolo1"/>
        <w:numPr>
          <w:ilvl w:val="0"/>
          <w:numId w:val="0"/>
        </w:numPr>
        <w:ind w:left="284"/>
        <w:rPr>
          <w:rFonts w:asciiTheme="minorHAnsi" w:hAnsiTheme="minorHAnsi"/>
          <w:sz w:val="24"/>
        </w:rPr>
      </w:pPr>
      <w:r w:rsidRPr="00541FBE">
        <w:rPr>
          <w:rFonts w:asciiTheme="minorHAnsi" w:hAnsiTheme="minorHAnsi"/>
          <w:sz w:val="24"/>
        </w:rPr>
        <w:lastRenderedPageBreak/>
        <w:t>Risposta:</w:t>
      </w:r>
    </w:p>
    <w:p w14:paraId="27F49B66" w14:textId="3EAD6BE6" w:rsidR="00B542CB" w:rsidRPr="00653D4B" w:rsidRDefault="00B542CB" w:rsidP="00B542CB">
      <w:pPr>
        <w:pStyle w:val="Paragrafoelenco"/>
        <w:spacing w:line="360" w:lineRule="auto"/>
        <w:ind w:left="644"/>
        <w:rPr>
          <w:rFonts w:ascii="Calibri" w:hAnsi="Calibri" w:cs="Arial"/>
          <w:sz w:val="20"/>
          <w:szCs w:val="20"/>
        </w:rPr>
      </w:pPr>
      <w:r w:rsidRPr="00653D4B">
        <w:rPr>
          <w:rFonts w:ascii="Calibri" w:hAnsi="Calibri" w:cs="Arial"/>
          <w:sz w:val="20"/>
          <w:szCs w:val="20"/>
        </w:rPr>
        <w:t xml:space="preserve">Servizio di manutenzione </w:t>
      </w:r>
      <w:r w:rsidR="00FC4195">
        <w:rPr>
          <w:rFonts w:ascii="Calibri" w:hAnsi="Calibri" w:cs="Arial"/>
          <w:sz w:val="20"/>
          <w:szCs w:val="20"/>
        </w:rPr>
        <w:t xml:space="preserve">Software </w:t>
      </w:r>
      <w:r w:rsidR="00FE09C9">
        <w:rPr>
          <w:rFonts w:ascii="Calibri" w:hAnsi="Calibri" w:cs="Arial"/>
          <w:sz w:val="20"/>
          <w:szCs w:val="20"/>
        </w:rPr>
        <w:t>per Power IBM su Power 8 e 9</w:t>
      </w:r>
      <w:r w:rsidRPr="00653D4B">
        <w:rPr>
          <w:rFonts w:ascii="Calibri" w:hAnsi="Calibri" w:cs="Arial"/>
          <w:sz w:val="20"/>
          <w:szCs w:val="20"/>
        </w:rPr>
        <w:t>;</w:t>
      </w:r>
    </w:p>
    <w:p w14:paraId="6DFA659A" w14:textId="7777777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Casa Madre (Disponibilità del servizio a catalogo)</w:t>
      </w:r>
    </w:p>
    <w:p w14:paraId="3A18C513" w14:textId="7777777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Rivenditore/Distributore/System Integrator</w:t>
      </w:r>
    </w:p>
    <w:p w14:paraId="634D34C1" w14:textId="27E084A5" w:rsidR="00B542CB" w:rsidRDefault="00B542CB" w:rsidP="00B542CB">
      <w:pPr>
        <w:pStyle w:val="Paragrafoelenco"/>
        <w:spacing w:line="360" w:lineRule="auto"/>
        <w:ind w:left="644"/>
        <w:jc w:val="both"/>
        <w:rPr>
          <w:rFonts w:ascii="Calibri" w:hAnsi="Calibri" w:cs="Arial"/>
          <w:sz w:val="20"/>
          <w:szCs w:val="20"/>
        </w:rPr>
      </w:pPr>
      <w:r>
        <w:rPr>
          <w:rFonts w:ascii="Calibri" w:hAnsi="Calibri" w:cs="Arial"/>
          <w:sz w:val="20"/>
          <w:szCs w:val="20"/>
        </w:rPr>
        <w:t>Note:</w:t>
      </w:r>
    </w:p>
    <w:p w14:paraId="23EDBB90" w14:textId="77777777" w:rsidR="00B542CB" w:rsidRDefault="00B542CB" w:rsidP="00B542CB">
      <w:pPr>
        <w:pStyle w:val="Paragrafoelenco"/>
        <w:ind w:left="644"/>
        <w:jc w:val="both"/>
        <w:rPr>
          <w:rFonts w:asciiTheme="minorHAnsi" w:hAnsiTheme="minorHAnsi"/>
          <w:sz w:val="20"/>
          <w:szCs w:val="20"/>
        </w:rPr>
      </w:pPr>
      <w:r w:rsidRPr="00541FBE">
        <w:rPr>
          <w:rFonts w:asciiTheme="minorHAnsi" w:hAnsiTheme="minorHAnsi"/>
          <w:sz w:val="20"/>
          <w:szCs w:val="20"/>
        </w:rPr>
        <w:t>_________________________________________________________________________________________________________________________________________________</w:t>
      </w:r>
      <w:r>
        <w:rPr>
          <w:rFonts w:asciiTheme="minorHAnsi" w:hAnsiTheme="minorHAnsi"/>
          <w:sz w:val="20"/>
          <w:szCs w:val="20"/>
        </w:rPr>
        <w:t>__________</w:t>
      </w:r>
    </w:p>
    <w:p w14:paraId="724148EB" w14:textId="77777777" w:rsidR="00B542CB" w:rsidRDefault="00B542CB" w:rsidP="00B542CB">
      <w:pPr>
        <w:pStyle w:val="Paragrafoelenco"/>
        <w:spacing w:line="360" w:lineRule="auto"/>
        <w:ind w:left="644"/>
        <w:jc w:val="both"/>
        <w:rPr>
          <w:rFonts w:ascii="Calibri" w:hAnsi="Calibri" w:cs="Arial"/>
          <w:sz w:val="20"/>
          <w:szCs w:val="20"/>
        </w:rPr>
      </w:pPr>
    </w:p>
    <w:p w14:paraId="35A6A93A" w14:textId="77777777" w:rsidR="00B542CB" w:rsidRDefault="00B542CB" w:rsidP="00B542CB">
      <w:pPr>
        <w:pStyle w:val="Paragrafoelenco"/>
        <w:spacing w:line="360" w:lineRule="auto"/>
        <w:ind w:left="644"/>
        <w:jc w:val="both"/>
        <w:rPr>
          <w:rFonts w:ascii="Calibri" w:hAnsi="Calibri" w:cs="Arial"/>
          <w:sz w:val="20"/>
          <w:szCs w:val="20"/>
        </w:rPr>
      </w:pPr>
    </w:p>
    <w:p w14:paraId="55B6EA83" w14:textId="4B1A73D8" w:rsidR="00B542CB" w:rsidRDefault="00B542CB" w:rsidP="0093626D">
      <w:pPr>
        <w:pStyle w:val="Paragrafoelenco"/>
        <w:numPr>
          <w:ilvl w:val="0"/>
          <w:numId w:val="5"/>
        </w:numPr>
        <w:spacing w:line="360" w:lineRule="auto"/>
        <w:jc w:val="both"/>
        <w:rPr>
          <w:rFonts w:ascii="Calibri" w:hAnsi="Calibri" w:cs="Arial"/>
          <w:sz w:val="20"/>
          <w:szCs w:val="20"/>
        </w:rPr>
      </w:pPr>
      <w:r>
        <w:rPr>
          <w:rFonts w:ascii="Calibri" w:hAnsi="Calibri" w:cs="Arial"/>
          <w:sz w:val="20"/>
          <w:szCs w:val="20"/>
        </w:rPr>
        <w:t>Data la tipologia di soluzioni oggetto di fornitura</w:t>
      </w:r>
      <w:r w:rsidR="005C5A87">
        <w:rPr>
          <w:rFonts w:ascii="Calibri" w:hAnsi="Calibri" w:cs="Arial"/>
          <w:sz w:val="20"/>
          <w:szCs w:val="20"/>
        </w:rPr>
        <w:t>,</w:t>
      </w:r>
      <w:r>
        <w:rPr>
          <w:rFonts w:ascii="Calibri" w:hAnsi="Calibri" w:cs="Arial"/>
          <w:sz w:val="20"/>
          <w:szCs w:val="20"/>
        </w:rPr>
        <w:t xml:space="preserve"> </w:t>
      </w:r>
      <w:r w:rsidR="00F32559">
        <w:rPr>
          <w:rFonts w:ascii="Calibri" w:hAnsi="Calibri" w:cs="Arial"/>
          <w:sz w:val="20"/>
          <w:szCs w:val="20"/>
        </w:rPr>
        <w:t>i</w:t>
      </w:r>
      <w:r>
        <w:rPr>
          <w:rFonts w:ascii="Calibri" w:hAnsi="Calibri" w:cs="Arial"/>
          <w:sz w:val="20"/>
          <w:szCs w:val="20"/>
        </w:rPr>
        <w:t xml:space="preserve"> Servizi Professionali e specialistici </w:t>
      </w:r>
      <w:r w:rsidR="00103B51">
        <w:rPr>
          <w:rFonts w:ascii="Calibri" w:hAnsi="Calibri" w:cs="Arial"/>
          <w:sz w:val="20"/>
          <w:szCs w:val="20"/>
        </w:rPr>
        <w:t>nonché i servizi di Formazio</w:t>
      </w:r>
      <w:r w:rsidR="00360254">
        <w:rPr>
          <w:rFonts w:ascii="Calibri" w:hAnsi="Calibri" w:cs="Arial"/>
          <w:sz w:val="20"/>
          <w:szCs w:val="20"/>
        </w:rPr>
        <w:t>ne</w:t>
      </w:r>
      <w:r w:rsidR="00103B51">
        <w:rPr>
          <w:rFonts w:ascii="Calibri" w:hAnsi="Calibri" w:cs="Arial"/>
          <w:sz w:val="20"/>
          <w:szCs w:val="20"/>
        </w:rPr>
        <w:t xml:space="preserve"> e di </w:t>
      </w:r>
      <w:proofErr w:type="spellStart"/>
      <w:r w:rsidR="00103B51">
        <w:rPr>
          <w:rFonts w:ascii="Calibri" w:hAnsi="Calibri" w:cs="Arial"/>
          <w:sz w:val="20"/>
          <w:szCs w:val="20"/>
        </w:rPr>
        <w:t>Education</w:t>
      </w:r>
      <w:proofErr w:type="spellEnd"/>
      <w:r w:rsidR="00103B51">
        <w:rPr>
          <w:rFonts w:ascii="Calibri" w:hAnsi="Calibri" w:cs="Arial"/>
          <w:sz w:val="20"/>
          <w:szCs w:val="20"/>
        </w:rPr>
        <w:t xml:space="preserve"> </w:t>
      </w:r>
      <w:r>
        <w:rPr>
          <w:rFonts w:ascii="Calibri" w:hAnsi="Calibri" w:cs="Arial"/>
          <w:sz w:val="20"/>
          <w:szCs w:val="20"/>
        </w:rPr>
        <w:t>definit</w:t>
      </w:r>
      <w:r w:rsidR="00F32559">
        <w:rPr>
          <w:rFonts w:ascii="Calibri" w:hAnsi="Calibri" w:cs="Arial"/>
          <w:sz w:val="20"/>
          <w:szCs w:val="20"/>
        </w:rPr>
        <w:t>i</w:t>
      </w:r>
      <w:r>
        <w:rPr>
          <w:rFonts w:ascii="Calibri" w:hAnsi="Calibri" w:cs="Arial"/>
          <w:sz w:val="20"/>
          <w:szCs w:val="20"/>
        </w:rPr>
        <w:t xml:space="preserve"> in questa Consultazione di mercato, </w:t>
      </w:r>
      <w:r w:rsidR="00F32559">
        <w:rPr>
          <w:rFonts w:ascii="Calibri" w:hAnsi="Calibri" w:cs="Arial"/>
          <w:sz w:val="20"/>
          <w:szCs w:val="20"/>
        </w:rPr>
        <w:t xml:space="preserve">servizi </w:t>
      </w:r>
      <w:r>
        <w:rPr>
          <w:rFonts w:ascii="Calibri" w:hAnsi="Calibri" w:cs="Arial"/>
          <w:sz w:val="20"/>
          <w:szCs w:val="20"/>
        </w:rPr>
        <w:t>strettamente correlati alla fornitura stessa</w:t>
      </w:r>
      <w:r w:rsidR="00F32559">
        <w:rPr>
          <w:rFonts w:ascii="Calibri" w:hAnsi="Calibri" w:cs="Arial"/>
          <w:sz w:val="20"/>
          <w:szCs w:val="20"/>
        </w:rPr>
        <w:t xml:space="preserve">, </w:t>
      </w:r>
      <w:r>
        <w:rPr>
          <w:rFonts w:ascii="Calibri" w:hAnsi="Calibri" w:cs="Arial"/>
          <w:sz w:val="20"/>
          <w:szCs w:val="20"/>
        </w:rPr>
        <w:t>sono servizi a catalogo di Casa Madre, a valore aggiunto (erogato dai distributori/rivenditori/system integrator) o erogati da terze parti?</w:t>
      </w:r>
    </w:p>
    <w:p w14:paraId="654F98A0" w14:textId="77777777" w:rsidR="00B542CB" w:rsidRPr="001E41E3" w:rsidRDefault="00B542CB" w:rsidP="00B542CB">
      <w:pPr>
        <w:pStyle w:val="Titolo1"/>
        <w:numPr>
          <w:ilvl w:val="0"/>
          <w:numId w:val="0"/>
        </w:numPr>
        <w:ind w:left="284"/>
        <w:rPr>
          <w:rFonts w:asciiTheme="minorHAnsi" w:hAnsiTheme="minorHAnsi"/>
          <w:sz w:val="24"/>
        </w:rPr>
      </w:pPr>
      <w:r w:rsidRPr="00541FBE">
        <w:rPr>
          <w:rFonts w:asciiTheme="minorHAnsi" w:hAnsiTheme="minorHAnsi"/>
          <w:sz w:val="24"/>
        </w:rPr>
        <w:t>Risposta:</w:t>
      </w:r>
    </w:p>
    <w:p w14:paraId="399F27B0" w14:textId="77777777" w:rsidR="00B542CB" w:rsidRPr="001E41E3" w:rsidRDefault="00B542CB" w:rsidP="00B542CB">
      <w:pPr>
        <w:pStyle w:val="Paragrafoelenco"/>
        <w:ind w:left="644"/>
        <w:jc w:val="both"/>
        <w:rPr>
          <w:rFonts w:asciiTheme="minorHAnsi" w:hAnsiTheme="minorHAnsi"/>
          <w:sz w:val="20"/>
          <w:szCs w:val="20"/>
        </w:rPr>
      </w:pPr>
      <w:r w:rsidRPr="00541FBE">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0"/>
          <w:szCs w:val="20"/>
        </w:rPr>
        <w:t>__________</w:t>
      </w:r>
    </w:p>
    <w:p w14:paraId="2899243D" w14:textId="77777777" w:rsidR="008E6D1B" w:rsidRPr="00C47ACD" w:rsidRDefault="008E6D1B" w:rsidP="00C47ACD">
      <w:pPr>
        <w:spacing w:line="276" w:lineRule="auto"/>
        <w:jc w:val="both"/>
        <w:rPr>
          <w:rFonts w:asciiTheme="minorHAnsi" w:hAnsiTheme="minorHAnsi" w:cs="Arial"/>
          <w:bCs/>
          <w:sz w:val="20"/>
          <w:szCs w:val="20"/>
        </w:rPr>
      </w:pPr>
    </w:p>
    <w:p w14:paraId="1610136D" w14:textId="77777777" w:rsidR="008E6D1B" w:rsidRDefault="008E6D1B" w:rsidP="008E6D1B">
      <w:pPr>
        <w:pStyle w:val="Paragrafoelenco"/>
        <w:spacing w:line="276" w:lineRule="auto"/>
        <w:ind w:left="360"/>
        <w:jc w:val="both"/>
        <w:rPr>
          <w:rFonts w:asciiTheme="minorHAnsi" w:hAnsiTheme="minorHAnsi" w:cs="Arial"/>
          <w:bCs/>
          <w:sz w:val="20"/>
          <w:szCs w:val="20"/>
        </w:rPr>
      </w:pPr>
    </w:p>
    <w:p w14:paraId="01C5F938" w14:textId="77777777" w:rsidR="008E6D1B" w:rsidRPr="008E6D1B" w:rsidRDefault="008E6D1B" w:rsidP="008E6D1B">
      <w:pPr>
        <w:pStyle w:val="Paragrafoelenco"/>
        <w:numPr>
          <w:ilvl w:val="0"/>
          <w:numId w:val="5"/>
        </w:numPr>
        <w:spacing w:line="360" w:lineRule="auto"/>
        <w:jc w:val="both"/>
        <w:rPr>
          <w:rFonts w:ascii="Calibri" w:hAnsi="Calibri" w:cs="Arial"/>
          <w:sz w:val="20"/>
          <w:szCs w:val="20"/>
        </w:rPr>
      </w:pPr>
      <w:r w:rsidRPr="00F62B74">
        <w:rPr>
          <w:rFonts w:ascii="Calibri" w:hAnsi="Calibri" w:cs="Arial"/>
          <w:sz w:val="20"/>
          <w:szCs w:val="20"/>
        </w:rPr>
        <w:t>Indicare il numero di personale dipendente alla data; nel caso di Casa Madre, inserire anche una stima o comunque un quadro potenziale della dimensione aziendale tipica del proprio canale distributivo</w:t>
      </w:r>
    </w:p>
    <w:p w14:paraId="22F68ACC" w14:textId="77777777" w:rsidR="008E6D1B" w:rsidRPr="008E6D1B" w:rsidRDefault="008E6D1B" w:rsidP="008E6D1B">
      <w:pPr>
        <w:pStyle w:val="Titolo1"/>
        <w:numPr>
          <w:ilvl w:val="0"/>
          <w:numId w:val="0"/>
        </w:numPr>
        <w:ind w:left="284"/>
        <w:rPr>
          <w:rFonts w:asciiTheme="minorHAnsi" w:hAnsiTheme="minorHAnsi"/>
          <w:sz w:val="24"/>
        </w:rPr>
      </w:pPr>
      <w:r w:rsidRPr="008E6D1B">
        <w:rPr>
          <w:rFonts w:asciiTheme="minorHAnsi" w:hAnsiTheme="minorHAnsi"/>
          <w:sz w:val="24"/>
        </w:rPr>
        <w:t>Risposta:</w:t>
      </w:r>
    </w:p>
    <w:p w14:paraId="67378974" w14:textId="77777777" w:rsidR="008E6D1B" w:rsidRPr="008E6D1B" w:rsidRDefault="008E6D1B" w:rsidP="008E6D1B">
      <w:pPr>
        <w:pStyle w:val="Paragrafoelenco"/>
        <w:ind w:left="644"/>
        <w:jc w:val="both"/>
        <w:rPr>
          <w:rFonts w:asciiTheme="minorHAnsi" w:hAnsiTheme="minorHAnsi"/>
          <w:sz w:val="20"/>
          <w:szCs w:val="20"/>
        </w:rPr>
      </w:pPr>
      <w:r w:rsidRPr="008E6D1B">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w:t>
      </w:r>
    </w:p>
    <w:p w14:paraId="58A113B6" w14:textId="77777777" w:rsidR="008E6D1B" w:rsidRPr="008E6D1B" w:rsidRDefault="008E6D1B" w:rsidP="008E6D1B">
      <w:pPr>
        <w:pStyle w:val="Paragrafoelenco"/>
        <w:spacing w:line="276" w:lineRule="auto"/>
        <w:ind w:left="360"/>
        <w:jc w:val="both"/>
        <w:rPr>
          <w:rFonts w:asciiTheme="minorHAnsi" w:hAnsiTheme="minorHAnsi" w:cs="Arial"/>
          <w:bCs/>
          <w:sz w:val="20"/>
          <w:szCs w:val="20"/>
        </w:rPr>
      </w:pPr>
    </w:p>
    <w:p w14:paraId="611D6ADD" w14:textId="77777777" w:rsidR="008E6D1B" w:rsidRDefault="008E6D1B" w:rsidP="00B542CB">
      <w:pPr>
        <w:spacing w:line="276" w:lineRule="auto"/>
        <w:jc w:val="both"/>
        <w:rPr>
          <w:rFonts w:asciiTheme="minorHAnsi" w:hAnsiTheme="minorHAnsi" w:cs="Arial"/>
          <w:bCs/>
          <w:sz w:val="20"/>
          <w:szCs w:val="20"/>
        </w:rPr>
      </w:pPr>
    </w:p>
    <w:p w14:paraId="409987FC" w14:textId="77777777" w:rsidR="008E6D1B" w:rsidRDefault="008E6D1B" w:rsidP="00B542CB">
      <w:pPr>
        <w:spacing w:line="276" w:lineRule="auto"/>
        <w:jc w:val="both"/>
        <w:rPr>
          <w:rFonts w:asciiTheme="minorHAnsi" w:hAnsiTheme="minorHAnsi" w:cs="Arial"/>
          <w:bCs/>
          <w:sz w:val="20"/>
          <w:szCs w:val="20"/>
        </w:rPr>
      </w:pPr>
    </w:p>
    <w:p w14:paraId="5D02B75F" w14:textId="77777777" w:rsidR="00B542CB" w:rsidRDefault="00B542CB" w:rsidP="00B542CB">
      <w:pPr>
        <w:spacing w:line="276" w:lineRule="auto"/>
        <w:jc w:val="both"/>
        <w:rPr>
          <w:rFonts w:asciiTheme="minorHAnsi" w:hAnsiTheme="minorHAnsi" w:cs="Arial"/>
          <w:bCs/>
          <w:sz w:val="20"/>
          <w:szCs w:val="20"/>
        </w:rPr>
      </w:pPr>
      <w:r>
        <w:rPr>
          <w:rFonts w:asciiTheme="minorHAnsi" w:hAnsiTheme="minorHAnsi" w:cs="Arial"/>
          <w:bCs/>
          <w:sz w:val="20"/>
          <w:szCs w:val="20"/>
        </w:rPr>
        <w:t>Con la sottoscrizione del Documento di Consultazione del mercato, l’interessato acconsente espressamente al trattamento dei propri Dati personali più sopra forniti.</w:t>
      </w:r>
    </w:p>
    <w:p w14:paraId="4C4195C5" w14:textId="77777777" w:rsidR="00B542CB" w:rsidRDefault="00B542CB" w:rsidP="00B542CB">
      <w:pPr>
        <w:jc w:val="both"/>
        <w:rPr>
          <w:rFonts w:ascii="Trebuchet MS" w:hAnsi="Trebuchet MS" w:cs="Arial"/>
          <w:i/>
          <w:color w:val="0000FF"/>
          <w:sz w:val="20"/>
          <w:szCs w:val="20"/>
        </w:rPr>
      </w:pPr>
    </w:p>
    <w:p w14:paraId="0B1B93BE" w14:textId="77777777" w:rsidR="00B542CB" w:rsidRDefault="00B542CB" w:rsidP="00B542CB">
      <w:pPr>
        <w:jc w:val="both"/>
        <w:rPr>
          <w:rFonts w:ascii="Trebuchet MS" w:hAnsi="Trebuchet MS" w:cs="Arial"/>
          <w:i/>
          <w:color w:val="0000FF"/>
          <w:sz w:val="20"/>
          <w:szCs w:val="20"/>
        </w:rPr>
      </w:pPr>
    </w:p>
    <w:p w14:paraId="3BFF8616" w14:textId="77777777" w:rsidR="00B542CB" w:rsidRDefault="00B542CB" w:rsidP="00B542CB">
      <w:pPr>
        <w:jc w:val="both"/>
        <w:rPr>
          <w:rFonts w:ascii="Trebuchet MS" w:hAnsi="Trebuchet MS" w:cs="Arial"/>
          <w:bCs/>
          <w:i/>
          <w:color w:val="008000"/>
          <w:sz w:val="20"/>
          <w:szCs w:val="20"/>
        </w:rPr>
      </w:pPr>
    </w:p>
    <w:tbl>
      <w:tblPr>
        <w:tblW w:w="2822" w:type="dxa"/>
        <w:tblInd w:w="108" w:type="dxa"/>
        <w:tblLook w:val="01E0" w:firstRow="1" w:lastRow="1" w:firstColumn="1" w:lastColumn="1" w:noHBand="0" w:noVBand="0"/>
      </w:tblPr>
      <w:tblGrid>
        <w:gridCol w:w="2822"/>
      </w:tblGrid>
      <w:tr w:rsidR="00B542CB" w14:paraId="12A8D1F3" w14:textId="77777777" w:rsidTr="00B92BB8">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C7DE52" w14:textId="77777777" w:rsidR="00B542CB" w:rsidRDefault="00B542CB" w:rsidP="00B92BB8">
            <w:pPr>
              <w:jc w:val="center"/>
              <w:rPr>
                <w:rFonts w:ascii="Trebuchet MS" w:hAnsi="Trebuchet MS"/>
                <w:b/>
                <w:sz w:val="22"/>
                <w:szCs w:val="22"/>
              </w:rPr>
            </w:pPr>
            <w:r>
              <w:rPr>
                <w:rFonts w:asciiTheme="minorHAnsi" w:hAnsiTheme="minorHAnsi" w:cs="Arial"/>
                <w:b/>
                <w:bCs/>
                <w:sz w:val="20"/>
                <w:szCs w:val="20"/>
              </w:rPr>
              <w:t>Firma operatore economico</w:t>
            </w:r>
          </w:p>
        </w:tc>
      </w:tr>
      <w:tr w:rsidR="00B542CB" w14:paraId="7DDDA325" w14:textId="77777777" w:rsidTr="00B92BB8">
        <w:tc>
          <w:tcPr>
            <w:tcW w:w="2822" w:type="dxa"/>
            <w:tcBorders>
              <w:top w:val="single" w:sz="4" w:space="0" w:color="FFFFFF" w:themeColor="background1"/>
            </w:tcBorders>
          </w:tcPr>
          <w:p w14:paraId="718B08CD" w14:textId="77777777" w:rsidR="00B542CB" w:rsidRDefault="00B542CB" w:rsidP="00B92BB8">
            <w:pPr>
              <w:jc w:val="center"/>
              <w:rPr>
                <w:rFonts w:asciiTheme="minorHAnsi" w:hAnsiTheme="minorHAnsi" w:cs="Arial"/>
                <w:bCs/>
                <w:color w:val="0070C0"/>
                <w:sz w:val="20"/>
                <w:szCs w:val="20"/>
                <w:highlight w:val="yellow"/>
              </w:rPr>
            </w:pPr>
            <w:r>
              <w:rPr>
                <w:rFonts w:asciiTheme="minorHAnsi" w:hAnsiTheme="minorHAnsi" w:cs="Arial"/>
                <w:bCs/>
                <w:color w:val="0070C0"/>
                <w:sz w:val="20"/>
                <w:szCs w:val="20"/>
              </w:rPr>
              <w:t>[Nome e Cognome]</w:t>
            </w:r>
          </w:p>
        </w:tc>
      </w:tr>
      <w:tr w:rsidR="00B542CB" w14:paraId="7B0C4400" w14:textId="77777777" w:rsidTr="00B92BB8">
        <w:trPr>
          <w:trHeight w:val="413"/>
        </w:trPr>
        <w:tc>
          <w:tcPr>
            <w:tcW w:w="2822" w:type="dxa"/>
          </w:tcPr>
          <w:p w14:paraId="3AC8BA41" w14:textId="77777777" w:rsidR="00B542CB" w:rsidRDefault="00B542CB" w:rsidP="00B92BB8">
            <w:pPr>
              <w:jc w:val="both"/>
              <w:rPr>
                <w:rFonts w:ascii="Trebuchet MS" w:hAnsi="Trebuchet MS" w:cs="Arial"/>
                <w:bCs/>
                <w:i/>
                <w:sz w:val="20"/>
                <w:szCs w:val="20"/>
                <w:highlight w:val="yellow"/>
              </w:rPr>
            </w:pPr>
          </w:p>
          <w:p w14:paraId="419E142C" w14:textId="77777777" w:rsidR="00B542CB" w:rsidRDefault="00B542CB" w:rsidP="00B92BB8">
            <w:pPr>
              <w:jc w:val="both"/>
              <w:rPr>
                <w:rFonts w:ascii="Trebuchet MS" w:hAnsi="Trebuchet MS" w:cs="Arial"/>
                <w:bCs/>
                <w:i/>
                <w:sz w:val="20"/>
                <w:szCs w:val="20"/>
                <w:highlight w:val="yellow"/>
              </w:rPr>
            </w:pPr>
          </w:p>
          <w:p w14:paraId="6878BD8A" w14:textId="77777777" w:rsidR="00B542CB" w:rsidRDefault="00B542CB" w:rsidP="00B92BB8">
            <w:pPr>
              <w:jc w:val="center"/>
              <w:rPr>
                <w:rFonts w:ascii="Trebuchet MS" w:hAnsi="Trebuchet MS" w:cs="Arial"/>
                <w:bCs/>
                <w:i/>
                <w:sz w:val="20"/>
                <w:szCs w:val="20"/>
                <w:highlight w:val="yellow"/>
              </w:rPr>
            </w:pPr>
            <w:r>
              <w:rPr>
                <w:rFonts w:ascii="Trebuchet MS" w:hAnsi="Trebuchet MS" w:cs="Arial"/>
                <w:bCs/>
                <w:i/>
                <w:sz w:val="20"/>
                <w:szCs w:val="20"/>
              </w:rPr>
              <w:t>_____________________</w:t>
            </w:r>
          </w:p>
        </w:tc>
      </w:tr>
    </w:tbl>
    <w:p w14:paraId="2099B148" w14:textId="77777777" w:rsidR="00B542CB" w:rsidRDefault="00B542CB" w:rsidP="00C47ACD">
      <w:pPr>
        <w:rPr>
          <w:rFonts w:asciiTheme="minorHAnsi" w:hAnsiTheme="minorHAnsi" w:cs="Arial"/>
          <w:b/>
          <w:bCs/>
          <w:sz w:val="20"/>
          <w:szCs w:val="20"/>
        </w:rPr>
      </w:pPr>
    </w:p>
    <w:sectPr w:rsidR="00B542CB">
      <w:headerReference w:type="default" r:id="rId12"/>
      <w:footerReference w:type="default" r:id="rId13"/>
      <w:headerReference w:type="first" r:id="rId14"/>
      <w:footerReference w:type="first" r:id="rId15"/>
      <w:pgSz w:w="11906" w:h="16838" w:code="9"/>
      <w:pgMar w:top="2269"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6CA5" w14:textId="77777777" w:rsidR="00AC17D9" w:rsidRDefault="00AC17D9">
      <w:r>
        <w:separator/>
      </w:r>
    </w:p>
  </w:endnote>
  <w:endnote w:type="continuationSeparator" w:id="0">
    <w:p w14:paraId="5F2CFB50" w14:textId="77777777" w:rsidR="00AC17D9" w:rsidRDefault="00AC17D9">
      <w:r>
        <w:continuationSeparator/>
      </w:r>
    </w:p>
  </w:endnote>
  <w:endnote w:type="continuationNotice" w:id="1">
    <w:p w14:paraId="5BD4EFD5" w14:textId="77777777" w:rsidR="00AC17D9" w:rsidRDefault="00AC1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EBB7" w14:textId="16F9C9AA" w:rsidR="00B61146" w:rsidRDefault="00B61146" w:rsidP="00C014AD">
    <w:pPr>
      <w:pStyle w:val="Pidipagina"/>
      <w:pBdr>
        <w:top w:val="single" w:sz="4" w:space="1" w:color="auto"/>
      </w:pBdr>
      <w:rPr>
        <w:rFonts w:asciiTheme="minorHAnsi" w:hAnsiTheme="minorHAnsi"/>
        <w:iCs/>
        <w:color w:val="C0C0C0"/>
        <w:sz w:val="16"/>
        <w:szCs w:val="16"/>
      </w:rPr>
    </w:pPr>
    <w:r>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59776" behindDoc="0" locked="0" layoutInCell="1" allowOverlap="1" wp14:anchorId="6F923660" wp14:editId="753C46CE">
              <wp:simplePos x="0" y="0"/>
              <wp:positionH relativeFrom="column">
                <wp:posOffset>5274310</wp:posOffset>
              </wp:positionH>
              <wp:positionV relativeFrom="paragraph">
                <wp:posOffset>210820</wp:posOffset>
              </wp:positionV>
              <wp:extent cx="859971" cy="274320"/>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971" cy="274320"/>
                      </a:xfrm>
                      <a:prstGeom prst="rect">
                        <a:avLst/>
                      </a:prstGeom>
                      <a:solidFill>
                        <a:srgbClr val="FFFFFF"/>
                      </a:solidFill>
                      <a:ln w="9525">
                        <a:noFill/>
                        <a:miter lim="800000"/>
                        <a:headEnd/>
                        <a:tailEnd/>
                      </a:ln>
                    </wps:spPr>
                    <wps:txbx>
                      <w:txbxContent>
                        <w:p w14:paraId="6135577E" w14:textId="77777777" w:rsidR="00B61146" w:rsidRDefault="00B61146">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2D4106">
                            <w:rPr>
                              <w:rFonts w:ascii="Calibri" w:hAnsi="Calibri"/>
                              <w:iCs/>
                              <w:noProof/>
                              <w:sz w:val="16"/>
                              <w:szCs w:val="16"/>
                            </w:rPr>
                            <w:t>2</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sidR="002D4106">
                            <w:rPr>
                              <w:rFonts w:ascii="Calibri" w:hAnsi="Calibri"/>
                              <w:iCs/>
                              <w:noProof/>
                              <w:sz w:val="16"/>
                              <w:szCs w:val="16"/>
                            </w:rPr>
                            <w:t>14</w:t>
                          </w:r>
                          <w:r>
                            <w:rPr>
                              <w:rFonts w:ascii="Calibri" w:hAnsi="Calibri"/>
                              <w:iCs/>
                              <w:sz w:val="16"/>
                              <w:szCs w:val="16"/>
                            </w:rPr>
                            <w:fldChar w:fldCharType="end"/>
                          </w:r>
                          <w:r>
                            <w:rPr>
                              <w:rFonts w:ascii="Calibri" w:hAnsi="Calibri"/>
                              <w:iCs/>
                              <w:sz w:val="16"/>
                              <w:szCs w:val="16"/>
                            </w:rPr>
                            <w:t xml:space="preserve"> </w:t>
                          </w:r>
                        </w:p>
                        <w:p w14:paraId="566A5CFB" w14:textId="77777777" w:rsidR="00B61146" w:rsidRDefault="00B611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23660" id="_x0000_t202" coordsize="21600,21600" o:spt="202" path="m,l,21600r21600,l21600,xe">
              <v:stroke joinstyle="miter"/>
              <v:path gradientshapeok="t" o:connecttype="rect"/>
            </v:shapetype>
            <v:shape id="Casella di testo 2" o:spid="_x0000_s1026" type="#_x0000_t202" style="position:absolute;margin-left:415.3pt;margin-top:16.6pt;width:67.7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" stroked="f">
              <v:textbox>
                <w:txbxContent>
                  <w:p w14:paraId="6135577E" w14:textId="77777777" w:rsidR="00B61146" w:rsidRDefault="00B61146">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2D4106">
                      <w:rPr>
                        <w:rFonts w:ascii="Calibri" w:hAnsi="Calibri"/>
                        <w:iCs/>
                        <w:noProof/>
                        <w:sz w:val="16"/>
                        <w:szCs w:val="16"/>
                      </w:rPr>
                      <w:t>2</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sidR="002D4106">
                      <w:rPr>
                        <w:rFonts w:ascii="Calibri" w:hAnsi="Calibri"/>
                        <w:iCs/>
                        <w:noProof/>
                        <w:sz w:val="16"/>
                        <w:szCs w:val="16"/>
                      </w:rPr>
                      <w:t>14</w:t>
                    </w:r>
                    <w:r>
                      <w:rPr>
                        <w:rFonts w:ascii="Calibri" w:hAnsi="Calibri"/>
                        <w:iCs/>
                        <w:sz w:val="16"/>
                        <w:szCs w:val="16"/>
                      </w:rPr>
                      <w:fldChar w:fldCharType="end"/>
                    </w:r>
                    <w:r>
                      <w:rPr>
                        <w:rFonts w:ascii="Calibri" w:hAnsi="Calibri"/>
                        <w:iCs/>
                        <w:sz w:val="16"/>
                        <w:szCs w:val="16"/>
                      </w:rPr>
                      <w:t xml:space="preserve"> </w:t>
                    </w:r>
                  </w:p>
                  <w:p w14:paraId="566A5CFB" w14:textId="77777777" w:rsidR="00B61146" w:rsidRDefault="00B61146"/>
                </w:txbxContent>
              </v:textbox>
            </v:shape>
          </w:pict>
        </mc:Fallback>
      </mc:AlternateContent>
    </w:r>
    <w:r>
      <w:rPr>
        <w:rFonts w:ascii="Calibri" w:hAnsi="Calibri"/>
        <w:iCs/>
        <w:color w:val="C0C0C0"/>
        <w:sz w:val="16"/>
        <w:szCs w:val="16"/>
      </w:rPr>
      <w:t xml:space="preserve">Consip S.p.A. - </w:t>
    </w:r>
    <w:r>
      <w:rPr>
        <w:rFonts w:asciiTheme="minorHAnsi" w:hAnsiTheme="minorHAnsi"/>
        <w:iCs/>
        <w:color w:val="C0C0C0"/>
        <w:sz w:val="16"/>
        <w:szCs w:val="16"/>
      </w:rPr>
      <w:t xml:space="preserve">Consultazione del mercato </w:t>
    </w:r>
    <w:r w:rsidR="002F057C" w:rsidRPr="002F057C">
      <w:rPr>
        <w:rFonts w:asciiTheme="minorHAnsi" w:hAnsiTheme="minorHAnsi"/>
        <w:iCs/>
        <w:color w:val="C0C0C0"/>
        <w:sz w:val="16"/>
        <w:szCs w:val="16"/>
      </w:rPr>
      <w:t>Manutenzione Software Power IBM per INAIL</w:t>
    </w:r>
  </w:p>
  <w:p w14:paraId="7EC89FD9" w14:textId="0ACA196C" w:rsidR="00B61146" w:rsidRDefault="00B61146">
    <w:pPr>
      <w:pStyle w:val="Pidipagina"/>
      <w:rPr>
        <w:rFonts w:asciiTheme="minorHAnsi" w:hAnsiTheme="minorHAnsi"/>
        <w:iCs/>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2477" w14:textId="77777777" w:rsidR="00B61146" w:rsidRDefault="00B61146">
    <w:pPr>
      <w:pStyle w:val="Pidipagina"/>
      <w:spacing w:line="276" w:lineRule="auto"/>
      <w:rPr>
        <w:rFonts w:ascii="Calibri" w:hAnsi="Calibri"/>
        <w:b/>
        <w:color w:val="808080"/>
        <w:sz w:val="16"/>
        <w:szCs w:val="16"/>
      </w:rPr>
    </w:pPr>
    <w:r>
      <w:rPr>
        <w:rFonts w:ascii="Calibri" w:hAnsi="Calibri"/>
        <w:b/>
        <w:color w:val="808080"/>
        <w:sz w:val="16"/>
        <w:szCs w:val="16"/>
      </w:rPr>
      <w:t>Consip S.p.A. a socio unico</w:t>
    </w:r>
  </w:p>
  <w:p w14:paraId="12AADFD8" w14:textId="77777777" w:rsidR="00B61146" w:rsidRDefault="00B61146">
    <w:pPr>
      <w:pStyle w:val="Pidipagina"/>
      <w:spacing w:line="276" w:lineRule="auto"/>
      <w:rPr>
        <w:rFonts w:ascii="Calibri" w:hAnsi="Calibri"/>
        <w:color w:val="808080"/>
        <w:sz w:val="16"/>
        <w:szCs w:val="16"/>
      </w:rPr>
    </w:pPr>
    <w:r>
      <w:rPr>
        <w:rFonts w:ascii="Calibri" w:hAnsi="Calibri"/>
        <w:color w:val="808080"/>
        <w:sz w:val="16"/>
        <w:szCs w:val="16"/>
      </w:rPr>
      <w:t>Sede Legale: Via Isonzo 19/E – 00198 Roma</w:t>
    </w:r>
  </w:p>
  <w:p w14:paraId="405A298D" w14:textId="77777777" w:rsidR="00B61146" w:rsidRDefault="00B61146">
    <w:pPr>
      <w:pStyle w:val="Pidipagina"/>
      <w:spacing w:line="276" w:lineRule="auto"/>
      <w:rPr>
        <w:rFonts w:ascii="Calibri" w:hAnsi="Calibri"/>
        <w:color w:val="808080"/>
        <w:sz w:val="16"/>
        <w:szCs w:val="16"/>
      </w:rPr>
    </w:pPr>
    <w:r>
      <w:rPr>
        <w:rFonts w:ascii="Calibri" w:hAnsi="Calibri"/>
        <w:color w:val="808080"/>
        <w:sz w:val="16"/>
        <w:szCs w:val="16"/>
      </w:rPr>
      <w:t xml:space="preserve">T +39 06 85449.1 – F +39 06 85449 281 – </w:t>
    </w:r>
    <w:r>
      <w:rPr>
        <w:rFonts w:ascii="Calibri" w:hAnsi="Calibri"/>
        <w:sz w:val="16"/>
        <w:szCs w:val="16"/>
      </w:rPr>
      <w:t>www.consip.it</w:t>
    </w:r>
  </w:p>
  <w:p w14:paraId="5DF8D605" w14:textId="77777777" w:rsidR="00B61146" w:rsidRDefault="00B61146">
    <w:pPr>
      <w:pStyle w:val="Pidipagina"/>
      <w:spacing w:line="276" w:lineRule="auto"/>
      <w:rPr>
        <w:rFonts w:ascii="Calibri" w:hAnsi="Calibri"/>
        <w:color w:val="808080"/>
        <w:sz w:val="16"/>
        <w:szCs w:val="16"/>
      </w:rPr>
    </w:pPr>
    <w:r>
      <w:rPr>
        <w:rFonts w:ascii="Calibri" w:hAnsi="Calibri"/>
        <w:color w:val="808080"/>
        <w:sz w:val="16"/>
        <w:szCs w:val="16"/>
      </w:rPr>
      <w:t xml:space="preserve">Capitale Sociale € 5.200.000,00 </w:t>
    </w:r>
    <w:proofErr w:type="spellStart"/>
    <w:r>
      <w:rPr>
        <w:rFonts w:ascii="Calibri" w:hAnsi="Calibri"/>
        <w:color w:val="808080"/>
        <w:sz w:val="16"/>
        <w:szCs w:val="16"/>
      </w:rPr>
      <w:t>i.v</w:t>
    </w:r>
    <w:proofErr w:type="spellEnd"/>
    <w:r>
      <w:rPr>
        <w:rFonts w:ascii="Calibri" w:hAnsi="Calibri"/>
        <w:color w:val="808080"/>
        <w:sz w:val="16"/>
        <w:szCs w:val="16"/>
      </w:rPr>
      <w:t>. C.F. e P.IVA 05359681003</w:t>
    </w:r>
  </w:p>
  <w:p w14:paraId="2E3768D1" w14:textId="77777777" w:rsidR="00B61146" w:rsidRDefault="00B61146">
    <w:pPr>
      <w:pStyle w:val="Pidipagina"/>
      <w:spacing w:line="276" w:lineRule="auto"/>
      <w:rPr>
        <w:rFonts w:ascii="Calibri" w:hAnsi="Calibri"/>
        <w:color w:val="808080"/>
        <w:sz w:val="16"/>
        <w:szCs w:val="16"/>
      </w:rPr>
    </w:pPr>
    <w:proofErr w:type="spellStart"/>
    <w:proofErr w:type="gramStart"/>
    <w:r>
      <w:rPr>
        <w:rFonts w:ascii="Calibri" w:hAnsi="Calibri"/>
        <w:color w:val="808080"/>
        <w:sz w:val="16"/>
        <w:szCs w:val="16"/>
      </w:rPr>
      <w:t>Iscr.Reg.Imp.c</w:t>
    </w:r>
    <w:proofErr w:type="spellEnd"/>
    <w:proofErr w:type="gramEnd"/>
    <w:r>
      <w:rPr>
        <w:rFonts w:ascii="Calibri" w:hAnsi="Calibri"/>
        <w:color w:val="808080"/>
        <w:sz w:val="16"/>
        <w:szCs w:val="16"/>
      </w:rPr>
      <w:t xml:space="preserve">/o C.I.I.A. Roma 05359681003 </w:t>
    </w:r>
    <w:proofErr w:type="spellStart"/>
    <w:r>
      <w:rPr>
        <w:rFonts w:ascii="Calibri" w:hAnsi="Calibri"/>
        <w:color w:val="808080"/>
        <w:sz w:val="16"/>
        <w:szCs w:val="16"/>
      </w:rPr>
      <w:t>Iscr.R.E.A</w:t>
    </w:r>
    <w:proofErr w:type="spellEnd"/>
    <w:r>
      <w:rPr>
        <w:rFonts w:ascii="Calibri" w:hAnsi="Calibri"/>
        <w:color w:val="808080"/>
        <w:sz w:val="16"/>
        <w:szCs w:val="16"/>
      </w:rPr>
      <w:t>. N.878407</w:t>
    </w:r>
    <w:r>
      <w:rPr>
        <w:rFonts w:ascii="Cambria" w:hAnsi="Cambria"/>
        <w:color w:val="808080"/>
        <w:sz w:val="16"/>
        <w:szCs w:val="16"/>
      </w:rPr>
      <w:tab/>
    </w: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52E3" w14:textId="77777777" w:rsidR="00AC17D9" w:rsidRDefault="00AC17D9">
      <w:r>
        <w:separator/>
      </w:r>
    </w:p>
  </w:footnote>
  <w:footnote w:type="continuationSeparator" w:id="0">
    <w:p w14:paraId="6C47436D" w14:textId="77777777" w:rsidR="00AC17D9" w:rsidRDefault="00AC17D9">
      <w:r>
        <w:continuationSeparator/>
      </w:r>
    </w:p>
  </w:footnote>
  <w:footnote w:type="continuationNotice" w:id="1">
    <w:p w14:paraId="6B0A5B2B" w14:textId="77777777" w:rsidR="00AC17D9" w:rsidRDefault="00AC1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C7CC" w14:textId="198864B8" w:rsidR="00B61146" w:rsidRDefault="0067323F">
    <w:pPr>
      <w:pStyle w:val="Intestazione"/>
      <w:ind w:hanging="709"/>
    </w:pPr>
    <w:r>
      <w:rPr>
        <w:noProof/>
      </w:rPr>
      <w:drawing>
        <wp:anchor distT="0" distB="0" distL="114300" distR="114300" simplePos="0" relativeHeight="251663872" behindDoc="0" locked="0" layoutInCell="1" allowOverlap="1" wp14:anchorId="208CB12D" wp14:editId="5075C604">
          <wp:simplePos x="0" y="0"/>
          <wp:positionH relativeFrom="column">
            <wp:posOffset>0</wp:posOffset>
          </wp:positionH>
          <wp:positionV relativeFrom="page">
            <wp:posOffset>449580</wp:posOffset>
          </wp:positionV>
          <wp:extent cx="1245600" cy="306000"/>
          <wp:effectExtent l="0" t="0" r="0" b="0"/>
          <wp:wrapNone/>
          <wp:docPr id="235995361" name="Immagine 1"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1" descr="Immagine che contiene Elementi grafici, Carattere, grafica, log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B251" w14:textId="468B7D7D" w:rsidR="00B61146" w:rsidRDefault="0067323F">
    <w:pPr>
      <w:pStyle w:val="Intestazione"/>
    </w:pPr>
    <w:r>
      <w:rPr>
        <w:noProof/>
      </w:rPr>
      <w:drawing>
        <wp:anchor distT="0" distB="0" distL="114300" distR="114300" simplePos="0" relativeHeight="251661824" behindDoc="0" locked="0" layoutInCell="1" allowOverlap="1" wp14:anchorId="705A0A63" wp14:editId="494D59F9">
          <wp:simplePos x="0" y="0"/>
          <wp:positionH relativeFrom="column">
            <wp:posOffset>0</wp:posOffset>
          </wp:positionH>
          <wp:positionV relativeFrom="page">
            <wp:posOffset>449580</wp:posOffset>
          </wp:positionV>
          <wp:extent cx="1245600" cy="306000"/>
          <wp:effectExtent l="0" t="0" r="0" b="0"/>
          <wp:wrapNone/>
          <wp:docPr id="463912499" name="Immagine 1"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1" descr="Immagine che contiene Elementi grafici, Carattere, grafica, log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68B3315"/>
    <w:multiLevelType w:val="hybridMultilevel"/>
    <w:tmpl w:val="BCBC08EA"/>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417ECB"/>
    <w:multiLevelType w:val="hybridMultilevel"/>
    <w:tmpl w:val="305CA5EE"/>
    <w:lvl w:ilvl="0" w:tplc="4210CF80">
      <w:start w:val="1"/>
      <w:numFmt w:val="bullet"/>
      <w:lvlText w:val=""/>
      <w:lvlJc w:val="left"/>
      <w:pPr>
        <w:ind w:left="1773" w:hanging="360"/>
      </w:pPr>
      <w:rPr>
        <w:rFonts w:ascii="Wingdings" w:hAnsi="Wingdings" w:hint="default"/>
        <w:color w:val="auto"/>
      </w:rPr>
    </w:lvl>
    <w:lvl w:ilvl="1" w:tplc="04100003" w:tentative="1">
      <w:start w:val="1"/>
      <w:numFmt w:val="bullet"/>
      <w:lvlText w:val="o"/>
      <w:lvlJc w:val="left"/>
      <w:pPr>
        <w:ind w:left="2493" w:hanging="360"/>
      </w:pPr>
      <w:rPr>
        <w:rFonts w:ascii="Courier New" w:hAnsi="Courier New" w:cs="Courier New" w:hint="default"/>
      </w:rPr>
    </w:lvl>
    <w:lvl w:ilvl="2" w:tplc="04100005" w:tentative="1">
      <w:start w:val="1"/>
      <w:numFmt w:val="bullet"/>
      <w:lvlText w:val=""/>
      <w:lvlJc w:val="left"/>
      <w:pPr>
        <w:ind w:left="3213" w:hanging="360"/>
      </w:pPr>
      <w:rPr>
        <w:rFonts w:ascii="Wingdings" w:hAnsi="Wingdings" w:hint="default"/>
      </w:rPr>
    </w:lvl>
    <w:lvl w:ilvl="3" w:tplc="04100001" w:tentative="1">
      <w:start w:val="1"/>
      <w:numFmt w:val="bullet"/>
      <w:lvlText w:val=""/>
      <w:lvlJc w:val="left"/>
      <w:pPr>
        <w:ind w:left="3933" w:hanging="360"/>
      </w:pPr>
      <w:rPr>
        <w:rFonts w:ascii="Symbol" w:hAnsi="Symbol" w:hint="default"/>
      </w:rPr>
    </w:lvl>
    <w:lvl w:ilvl="4" w:tplc="04100003" w:tentative="1">
      <w:start w:val="1"/>
      <w:numFmt w:val="bullet"/>
      <w:lvlText w:val="o"/>
      <w:lvlJc w:val="left"/>
      <w:pPr>
        <w:ind w:left="4653" w:hanging="360"/>
      </w:pPr>
      <w:rPr>
        <w:rFonts w:ascii="Courier New" w:hAnsi="Courier New" w:cs="Courier New" w:hint="default"/>
      </w:rPr>
    </w:lvl>
    <w:lvl w:ilvl="5" w:tplc="04100005" w:tentative="1">
      <w:start w:val="1"/>
      <w:numFmt w:val="bullet"/>
      <w:lvlText w:val=""/>
      <w:lvlJc w:val="left"/>
      <w:pPr>
        <w:ind w:left="5373" w:hanging="360"/>
      </w:pPr>
      <w:rPr>
        <w:rFonts w:ascii="Wingdings" w:hAnsi="Wingdings" w:hint="default"/>
      </w:rPr>
    </w:lvl>
    <w:lvl w:ilvl="6" w:tplc="04100001" w:tentative="1">
      <w:start w:val="1"/>
      <w:numFmt w:val="bullet"/>
      <w:lvlText w:val=""/>
      <w:lvlJc w:val="left"/>
      <w:pPr>
        <w:ind w:left="6093" w:hanging="360"/>
      </w:pPr>
      <w:rPr>
        <w:rFonts w:ascii="Symbol" w:hAnsi="Symbol" w:hint="default"/>
      </w:rPr>
    </w:lvl>
    <w:lvl w:ilvl="7" w:tplc="04100003" w:tentative="1">
      <w:start w:val="1"/>
      <w:numFmt w:val="bullet"/>
      <w:lvlText w:val="o"/>
      <w:lvlJc w:val="left"/>
      <w:pPr>
        <w:ind w:left="6813" w:hanging="360"/>
      </w:pPr>
      <w:rPr>
        <w:rFonts w:ascii="Courier New" w:hAnsi="Courier New" w:cs="Courier New" w:hint="default"/>
      </w:rPr>
    </w:lvl>
    <w:lvl w:ilvl="8" w:tplc="04100005" w:tentative="1">
      <w:start w:val="1"/>
      <w:numFmt w:val="bullet"/>
      <w:lvlText w:val=""/>
      <w:lvlJc w:val="left"/>
      <w:pPr>
        <w:ind w:left="7533" w:hanging="360"/>
      </w:pPr>
      <w:rPr>
        <w:rFonts w:ascii="Wingdings" w:hAnsi="Wingdings" w:hint="default"/>
      </w:rPr>
    </w:lvl>
  </w:abstractNum>
  <w:abstractNum w:abstractNumId="3" w15:restartNumberingAfterBreak="0">
    <w:nsid w:val="202857BD"/>
    <w:multiLevelType w:val="hybridMultilevel"/>
    <w:tmpl w:val="688666C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3A3304E4"/>
    <w:multiLevelType w:val="hybridMultilevel"/>
    <w:tmpl w:val="7B9A2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317940"/>
    <w:multiLevelType w:val="hybridMultilevel"/>
    <w:tmpl w:val="49FC9F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7"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B1D3995"/>
    <w:multiLevelType w:val="hybridMultilevel"/>
    <w:tmpl w:val="D512B80A"/>
    <w:lvl w:ilvl="0" w:tplc="04100019">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15:restartNumberingAfterBreak="0">
    <w:nsid w:val="71E64D76"/>
    <w:multiLevelType w:val="hybridMultilevel"/>
    <w:tmpl w:val="CE8662FC"/>
    <w:lvl w:ilvl="0" w:tplc="C4187528">
      <w:start w:val="1"/>
      <w:numFmt w:val="decimal"/>
      <w:lvlText w:val="%1."/>
      <w:lvlJc w:val="left"/>
      <w:pPr>
        <w:ind w:left="644" w:hanging="360"/>
      </w:pPr>
      <w:rPr>
        <w:rFonts w:hint="default"/>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7A48688C"/>
    <w:multiLevelType w:val="hybridMultilevel"/>
    <w:tmpl w:val="3DE6EC9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214119845">
    <w:abstractNumId w:val="0"/>
  </w:num>
  <w:num w:numId="2" w16cid:durableId="1640457328">
    <w:abstractNumId w:val="7"/>
  </w:num>
  <w:num w:numId="3" w16cid:durableId="664281334">
    <w:abstractNumId w:val="6"/>
  </w:num>
  <w:num w:numId="4" w16cid:durableId="1714840265">
    <w:abstractNumId w:val="2"/>
  </w:num>
  <w:num w:numId="5" w16cid:durableId="1269237959">
    <w:abstractNumId w:val="9"/>
  </w:num>
  <w:num w:numId="6" w16cid:durableId="131675161">
    <w:abstractNumId w:val="1"/>
  </w:num>
  <w:num w:numId="7" w16cid:durableId="924075740">
    <w:abstractNumId w:val="3"/>
  </w:num>
  <w:num w:numId="8" w16cid:durableId="970866835">
    <w:abstractNumId w:val="10"/>
  </w:num>
  <w:num w:numId="9" w16cid:durableId="1131173291">
    <w:abstractNumId w:val="8"/>
  </w:num>
  <w:num w:numId="10" w16cid:durableId="1050765059">
    <w:abstractNumId w:val="4"/>
  </w:num>
  <w:num w:numId="11" w16cid:durableId="182153735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135D"/>
    <w:rsid w:val="00001ADC"/>
    <w:rsid w:val="00010F9E"/>
    <w:rsid w:val="00016CB2"/>
    <w:rsid w:val="00020B77"/>
    <w:rsid w:val="00030EAB"/>
    <w:rsid w:val="000346D6"/>
    <w:rsid w:val="00036663"/>
    <w:rsid w:val="000413E2"/>
    <w:rsid w:val="00043D57"/>
    <w:rsid w:val="00046AC6"/>
    <w:rsid w:val="00046B5D"/>
    <w:rsid w:val="00061E58"/>
    <w:rsid w:val="00064D53"/>
    <w:rsid w:val="00067CAA"/>
    <w:rsid w:val="00080B95"/>
    <w:rsid w:val="00082369"/>
    <w:rsid w:val="00082FD2"/>
    <w:rsid w:val="00086C02"/>
    <w:rsid w:val="00087E12"/>
    <w:rsid w:val="0009024F"/>
    <w:rsid w:val="00095634"/>
    <w:rsid w:val="000A7FEE"/>
    <w:rsid w:val="000B4B2F"/>
    <w:rsid w:val="000B6683"/>
    <w:rsid w:val="000B72FB"/>
    <w:rsid w:val="000C1B02"/>
    <w:rsid w:val="000C3B6B"/>
    <w:rsid w:val="000D2D5C"/>
    <w:rsid w:val="000E469D"/>
    <w:rsid w:val="000F09BE"/>
    <w:rsid w:val="000F2BA5"/>
    <w:rsid w:val="00103B51"/>
    <w:rsid w:val="00113031"/>
    <w:rsid w:val="00121106"/>
    <w:rsid w:val="00132D11"/>
    <w:rsid w:val="00133CC3"/>
    <w:rsid w:val="00134A0C"/>
    <w:rsid w:val="00136725"/>
    <w:rsid w:val="00142FEA"/>
    <w:rsid w:val="0014493D"/>
    <w:rsid w:val="0014572F"/>
    <w:rsid w:val="00146ECF"/>
    <w:rsid w:val="0016681F"/>
    <w:rsid w:val="00184567"/>
    <w:rsid w:val="00185C84"/>
    <w:rsid w:val="00187CB1"/>
    <w:rsid w:val="001904A7"/>
    <w:rsid w:val="00197B08"/>
    <w:rsid w:val="001A419F"/>
    <w:rsid w:val="001A6174"/>
    <w:rsid w:val="001B03F4"/>
    <w:rsid w:val="001D08C2"/>
    <w:rsid w:val="001D5FA2"/>
    <w:rsid w:val="001D6391"/>
    <w:rsid w:val="001E0EA5"/>
    <w:rsid w:val="001F2438"/>
    <w:rsid w:val="001F5BEE"/>
    <w:rsid w:val="00210C96"/>
    <w:rsid w:val="00213E59"/>
    <w:rsid w:val="00216A62"/>
    <w:rsid w:val="00221792"/>
    <w:rsid w:val="00222A09"/>
    <w:rsid w:val="00225566"/>
    <w:rsid w:val="00232D41"/>
    <w:rsid w:val="002374A6"/>
    <w:rsid w:val="0024199A"/>
    <w:rsid w:val="00245772"/>
    <w:rsid w:val="00246A5A"/>
    <w:rsid w:val="00250812"/>
    <w:rsid w:val="00267E23"/>
    <w:rsid w:val="00271533"/>
    <w:rsid w:val="00281B3F"/>
    <w:rsid w:val="0029170E"/>
    <w:rsid w:val="002A359A"/>
    <w:rsid w:val="002A674A"/>
    <w:rsid w:val="002B1728"/>
    <w:rsid w:val="002B6135"/>
    <w:rsid w:val="002C0D1D"/>
    <w:rsid w:val="002C2974"/>
    <w:rsid w:val="002C3AAD"/>
    <w:rsid w:val="002D4106"/>
    <w:rsid w:val="002E1884"/>
    <w:rsid w:val="002F057C"/>
    <w:rsid w:val="002F2A2B"/>
    <w:rsid w:val="002F4D18"/>
    <w:rsid w:val="00312F2C"/>
    <w:rsid w:val="003232F5"/>
    <w:rsid w:val="003414D8"/>
    <w:rsid w:val="00342012"/>
    <w:rsid w:val="00346AD0"/>
    <w:rsid w:val="003561A2"/>
    <w:rsid w:val="00360254"/>
    <w:rsid w:val="00362264"/>
    <w:rsid w:val="00364220"/>
    <w:rsid w:val="003A073E"/>
    <w:rsid w:val="003A126E"/>
    <w:rsid w:val="003A2B2D"/>
    <w:rsid w:val="003A5687"/>
    <w:rsid w:val="003A68DF"/>
    <w:rsid w:val="003B4BCE"/>
    <w:rsid w:val="003C1E75"/>
    <w:rsid w:val="003E5725"/>
    <w:rsid w:val="003F68B5"/>
    <w:rsid w:val="003F7A0B"/>
    <w:rsid w:val="004039F8"/>
    <w:rsid w:val="0041088C"/>
    <w:rsid w:val="00413447"/>
    <w:rsid w:val="00414916"/>
    <w:rsid w:val="00414A10"/>
    <w:rsid w:val="004262A8"/>
    <w:rsid w:val="00440FA2"/>
    <w:rsid w:val="00444EFF"/>
    <w:rsid w:val="00447CDF"/>
    <w:rsid w:val="00452D76"/>
    <w:rsid w:val="00454CA5"/>
    <w:rsid w:val="00467834"/>
    <w:rsid w:val="00474F6A"/>
    <w:rsid w:val="004816CE"/>
    <w:rsid w:val="00483FFB"/>
    <w:rsid w:val="004867FE"/>
    <w:rsid w:val="00491C61"/>
    <w:rsid w:val="00492D0C"/>
    <w:rsid w:val="00497FEC"/>
    <w:rsid w:val="004A5686"/>
    <w:rsid w:val="004A7D3B"/>
    <w:rsid w:val="004B1DC3"/>
    <w:rsid w:val="004C0F22"/>
    <w:rsid w:val="004C29F5"/>
    <w:rsid w:val="004D1DEB"/>
    <w:rsid w:val="004E1C8B"/>
    <w:rsid w:val="004E300F"/>
    <w:rsid w:val="004E6229"/>
    <w:rsid w:val="004E75B3"/>
    <w:rsid w:val="004F1A6F"/>
    <w:rsid w:val="004F350A"/>
    <w:rsid w:val="004F47D1"/>
    <w:rsid w:val="00502F03"/>
    <w:rsid w:val="00507C9E"/>
    <w:rsid w:val="00510FA9"/>
    <w:rsid w:val="00513A7A"/>
    <w:rsid w:val="005436EB"/>
    <w:rsid w:val="005438C2"/>
    <w:rsid w:val="00550808"/>
    <w:rsid w:val="00551EE4"/>
    <w:rsid w:val="00552C55"/>
    <w:rsid w:val="0055448E"/>
    <w:rsid w:val="005612E3"/>
    <w:rsid w:val="00563CBF"/>
    <w:rsid w:val="00570E2D"/>
    <w:rsid w:val="005829AA"/>
    <w:rsid w:val="00593E35"/>
    <w:rsid w:val="005C01BD"/>
    <w:rsid w:val="005C06F2"/>
    <w:rsid w:val="005C2388"/>
    <w:rsid w:val="005C5A87"/>
    <w:rsid w:val="005D1066"/>
    <w:rsid w:val="005D2437"/>
    <w:rsid w:val="005D4D57"/>
    <w:rsid w:val="005F427B"/>
    <w:rsid w:val="00606186"/>
    <w:rsid w:val="006126EF"/>
    <w:rsid w:val="00617006"/>
    <w:rsid w:val="006268E9"/>
    <w:rsid w:val="00631364"/>
    <w:rsid w:val="006343E6"/>
    <w:rsid w:val="0064179D"/>
    <w:rsid w:val="00667B07"/>
    <w:rsid w:val="0067323F"/>
    <w:rsid w:val="00682185"/>
    <w:rsid w:val="0069291D"/>
    <w:rsid w:val="00695268"/>
    <w:rsid w:val="00696DB6"/>
    <w:rsid w:val="006B132E"/>
    <w:rsid w:val="006B2B82"/>
    <w:rsid w:val="006B7FF7"/>
    <w:rsid w:val="006C414B"/>
    <w:rsid w:val="006D6B64"/>
    <w:rsid w:val="006E04FA"/>
    <w:rsid w:val="006E1887"/>
    <w:rsid w:val="006E236F"/>
    <w:rsid w:val="006F673C"/>
    <w:rsid w:val="00706768"/>
    <w:rsid w:val="00712C8D"/>
    <w:rsid w:val="00712E2C"/>
    <w:rsid w:val="00712F64"/>
    <w:rsid w:val="007271D1"/>
    <w:rsid w:val="00747293"/>
    <w:rsid w:val="0075123D"/>
    <w:rsid w:val="0077490D"/>
    <w:rsid w:val="00780BF3"/>
    <w:rsid w:val="00780BFE"/>
    <w:rsid w:val="00793077"/>
    <w:rsid w:val="00793FF9"/>
    <w:rsid w:val="007943EB"/>
    <w:rsid w:val="007A1805"/>
    <w:rsid w:val="007A7E24"/>
    <w:rsid w:val="007C2DE9"/>
    <w:rsid w:val="007D6E72"/>
    <w:rsid w:val="00803042"/>
    <w:rsid w:val="0081155C"/>
    <w:rsid w:val="00831C6D"/>
    <w:rsid w:val="00836989"/>
    <w:rsid w:val="00845890"/>
    <w:rsid w:val="0084695E"/>
    <w:rsid w:val="00853A83"/>
    <w:rsid w:val="0087179C"/>
    <w:rsid w:val="0087239D"/>
    <w:rsid w:val="00872724"/>
    <w:rsid w:val="0088042A"/>
    <w:rsid w:val="0088263A"/>
    <w:rsid w:val="00882846"/>
    <w:rsid w:val="00886867"/>
    <w:rsid w:val="00887892"/>
    <w:rsid w:val="00891CB5"/>
    <w:rsid w:val="0089301E"/>
    <w:rsid w:val="0089516A"/>
    <w:rsid w:val="008B59AA"/>
    <w:rsid w:val="008B5E8D"/>
    <w:rsid w:val="008B7B91"/>
    <w:rsid w:val="008C1D07"/>
    <w:rsid w:val="008D759A"/>
    <w:rsid w:val="008D7DA3"/>
    <w:rsid w:val="008E49B1"/>
    <w:rsid w:val="008E6D1B"/>
    <w:rsid w:val="008F0A86"/>
    <w:rsid w:val="008F53BD"/>
    <w:rsid w:val="00906229"/>
    <w:rsid w:val="00915162"/>
    <w:rsid w:val="00915CC8"/>
    <w:rsid w:val="009255A0"/>
    <w:rsid w:val="00926E71"/>
    <w:rsid w:val="00930E18"/>
    <w:rsid w:val="0093626D"/>
    <w:rsid w:val="00951042"/>
    <w:rsid w:val="009573DC"/>
    <w:rsid w:val="009618B3"/>
    <w:rsid w:val="00963667"/>
    <w:rsid w:val="00967BE5"/>
    <w:rsid w:val="009753D5"/>
    <w:rsid w:val="00982443"/>
    <w:rsid w:val="00992E10"/>
    <w:rsid w:val="009A6C3F"/>
    <w:rsid w:val="009C2C09"/>
    <w:rsid w:val="009C5A4C"/>
    <w:rsid w:val="009C5DD8"/>
    <w:rsid w:val="009C717B"/>
    <w:rsid w:val="009D05BC"/>
    <w:rsid w:val="009F6B83"/>
    <w:rsid w:val="00A07379"/>
    <w:rsid w:val="00A146B5"/>
    <w:rsid w:val="00A163D9"/>
    <w:rsid w:val="00A1705A"/>
    <w:rsid w:val="00A212B2"/>
    <w:rsid w:val="00A21641"/>
    <w:rsid w:val="00A25D9E"/>
    <w:rsid w:val="00A2724A"/>
    <w:rsid w:val="00A32537"/>
    <w:rsid w:val="00A366C1"/>
    <w:rsid w:val="00A460BD"/>
    <w:rsid w:val="00A4670F"/>
    <w:rsid w:val="00A60067"/>
    <w:rsid w:val="00A60296"/>
    <w:rsid w:val="00A6551E"/>
    <w:rsid w:val="00A67FD4"/>
    <w:rsid w:val="00A731FE"/>
    <w:rsid w:val="00A7675C"/>
    <w:rsid w:val="00A82C5B"/>
    <w:rsid w:val="00A85E12"/>
    <w:rsid w:val="00AA2D92"/>
    <w:rsid w:val="00AA7301"/>
    <w:rsid w:val="00AA7587"/>
    <w:rsid w:val="00AB1386"/>
    <w:rsid w:val="00AB5010"/>
    <w:rsid w:val="00AC17D9"/>
    <w:rsid w:val="00AC7E9F"/>
    <w:rsid w:val="00AD5587"/>
    <w:rsid w:val="00AD7742"/>
    <w:rsid w:val="00AF0931"/>
    <w:rsid w:val="00AF1721"/>
    <w:rsid w:val="00AF61FC"/>
    <w:rsid w:val="00AF7473"/>
    <w:rsid w:val="00B0076E"/>
    <w:rsid w:val="00B023E7"/>
    <w:rsid w:val="00B028CA"/>
    <w:rsid w:val="00B042A6"/>
    <w:rsid w:val="00B14200"/>
    <w:rsid w:val="00B167FA"/>
    <w:rsid w:val="00B337F9"/>
    <w:rsid w:val="00B4776F"/>
    <w:rsid w:val="00B47E93"/>
    <w:rsid w:val="00B51DAC"/>
    <w:rsid w:val="00B542CB"/>
    <w:rsid w:val="00B54E28"/>
    <w:rsid w:val="00B61146"/>
    <w:rsid w:val="00B620A3"/>
    <w:rsid w:val="00B636C4"/>
    <w:rsid w:val="00B637C4"/>
    <w:rsid w:val="00B648C1"/>
    <w:rsid w:val="00B655CB"/>
    <w:rsid w:val="00B92BB8"/>
    <w:rsid w:val="00BA1274"/>
    <w:rsid w:val="00BA3AEE"/>
    <w:rsid w:val="00BA5E94"/>
    <w:rsid w:val="00BB1440"/>
    <w:rsid w:val="00BB4FC7"/>
    <w:rsid w:val="00BB6F84"/>
    <w:rsid w:val="00BB7F17"/>
    <w:rsid w:val="00BD6B1C"/>
    <w:rsid w:val="00BE3B00"/>
    <w:rsid w:val="00BE3FCA"/>
    <w:rsid w:val="00BE45D6"/>
    <w:rsid w:val="00C014AD"/>
    <w:rsid w:val="00C028BF"/>
    <w:rsid w:val="00C05FF2"/>
    <w:rsid w:val="00C216F8"/>
    <w:rsid w:val="00C22446"/>
    <w:rsid w:val="00C34D75"/>
    <w:rsid w:val="00C47ACD"/>
    <w:rsid w:val="00C500EA"/>
    <w:rsid w:val="00C55722"/>
    <w:rsid w:val="00C564A2"/>
    <w:rsid w:val="00C63568"/>
    <w:rsid w:val="00C74423"/>
    <w:rsid w:val="00C82BEB"/>
    <w:rsid w:val="00C84981"/>
    <w:rsid w:val="00C93C69"/>
    <w:rsid w:val="00CA573D"/>
    <w:rsid w:val="00CB3338"/>
    <w:rsid w:val="00CD119F"/>
    <w:rsid w:val="00CE15F9"/>
    <w:rsid w:val="00CE31A5"/>
    <w:rsid w:val="00CE7FDF"/>
    <w:rsid w:val="00CF46DB"/>
    <w:rsid w:val="00CF4BB0"/>
    <w:rsid w:val="00CF621E"/>
    <w:rsid w:val="00CF74EA"/>
    <w:rsid w:val="00D06536"/>
    <w:rsid w:val="00D0674F"/>
    <w:rsid w:val="00D107E4"/>
    <w:rsid w:val="00D11DC7"/>
    <w:rsid w:val="00D16449"/>
    <w:rsid w:val="00D26412"/>
    <w:rsid w:val="00D33B35"/>
    <w:rsid w:val="00D5517E"/>
    <w:rsid w:val="00D66D69"/>
    <w:rsid w:val="00D73F29"/>
    <w:rsid w:val="00D77D08"/>
    <w:rsid w:val="00D80172"/>
    <w:rsid w:val="00D86117"/>
    <w:rsid w:val="00D8779A"/>
    <w:rsid w:val="00D918D4"/>
    <w:rsid w:val="00DA217E"/>
    <w:rsid w:val="00DA411A"/>
    <w:rsid w:val="00DB19AE"/>
    <w:rsid w:val="00DC300E"/>
    <w:rsid w:val="00DC39AD"/>
    <w:rsid w:val="00DC44B8"/>
    <w:rsid w:val="00DD00A3"/>
    <w:rsid w:val="00DD48F4"/>
    <w:rsid w:val="00DD70CC"/>
    <w:rsid w:val="00DD76AF"/>
    <w:rsid w:val="00DE0451"/>
    <w:rsid w:val="00DF077A"/>
    <w:rsid w:val="00DF3B22"/>
    <w:rsid w:val="00DF40A2"/>
    <w:rsid w:val="00DF48D7"/>
    <w:rsid w:val="00DF77FF"/>
    <w:rsid w:val="00E07BF8"/>
    <w:rsid w:val="00E11DB6"/>
    <w:rsid w:val="00E13FE1"/>
    <w:rsid w:val="00E20C8F"/>
    <w:rsid w:val="00E20DD9"/>
    <w:rsid w:val="00E31894"/>
    <w:rsid w:val="00E57C36"/>
    <w:rsid w:val="00E62402"/>
    <w:rsid w:val="00E72693"/>
    <w:rsid w:val="00E7408B"/>
    <w:rsid w:val="00E8142B"/>
    <w:rsid w:val="00E8242A"/>
    <w:rsid w:val="00E847F4"/>
    <w:rsid w:val="00EA0356"/>
    <w:rsid w:val="00EA17CB"/>
    <w:rsid w:val="00EB649D"/>
    <w:rsid w:val="00ED11BA"/>
    <w:rsid w:val="00ED1259"/>
    <w:rsid w:val="00ED241E"/>
    <w:rsid w:val="00ED2754"/>
    <w:rsid w:val="00ED7843"/>
    <w:rsid w:val="00EF6E81"/>
    <w:rsid w:val="00F0059C"/>
    <w:rsid w:val="00F01DF6"/>
    <w:rsid w:val="00F13402"/>
    <w:rsid w:val="00F142EB"/>
    <w:rsid w:val="00F14851"/>
    <w:rsid w:val="00F14C11"/>
    <w:rsid w:val="00F167E4"/>
    <w:rsid w:val="00F2451B"/>
    <w:rsid w:val="00F30955"/>
    <w:rsid w:val="00F32559"/>
    <w:rsid w:val="00F34C85"/>
    <w:rsid w:val="00F36416"/>
    <w:rsid w:val="00F36DC8"/>
    <w:rsid w:val="00F43792"/>
    <w:rsid w:val="00F53069"/>
    <w:rsid w:val="00F62483"/>
    <w:rsid w:val="00F62B74"/>
    <w:rsid w:val="00F65A69"/>
    <w:rsid w:val="00F721AF"/>
    <w:rsid w:val="00F837D7"/>
    <w:rsid w:val="00FA5BD6"/>
    <w:rsid w:val="00FA732A"/>
    <w:rsid w:val="00FB18A2"/>
    <w:rsid w:val="00FB3264"/>
    <w:rsid w:val="00FB79AC"/>
    <w:rsid w:val="00FC4195"/>
    <w:rsid w:val="00FC546C"/>
    <w:rsid w:val="00FD23F8"/>
    <w:rsid w:val="00FE09C9"/>
    <w:rsid w:val="00FE14D8"/>
    <w:rsid w:val="00FE7079"/>
    <w:rsid w:val="00FF6EF0"/>
    <w:rsid w:val="00FF76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AD615"/>
  <w15:docId w15:val="{F7346901-7A4D-45D4-A837-45D13655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iPriority w:val="99"/>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MEF Titolo 1,MEF - Titolo 1 livello,Paragrafo elenco 2,Bullet List,FooterText,numbered,Paragraphe de liste1,Bulletr List Paragraph,列出段落,列出段落1,List Paragraph21,Listeafsnit1,Parágrafo da Lista1,Párrafo de lista1,リスト段落1,List Paragraph11,lp"/>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831C6D"/>
    <w:pPr>
      <w:keepNext/>
      <w:spacing w:line="300" w:lineRule="atLeast"/>
    </w:pPr>
    <w:rPr>
      <w:rFonts w:ascii="Calibri" w:hAnsi="Calibri"/>
      <w:b/>
      <w:caps/>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Corpotestotitoli">
    <w:name w:val="Corpo testo titoli"/>
    <w:basedOn w:val="Corpotesto"/>
    <w:link w:val="CorpotestotitoliCarattere"/>
    <w:uiPriority w:val="99"/>
    <w:rsid w:val="000F09BE"/>
    <w:pPr>
      <w:spacing w:before="240" w:after="0"/>
      <w:ind w:left="794"/>
      <w:jc w:val="both"/>
    </w:pPr>
    <w:rPr>
      <w:rFonts w:ascii="Open Sans" w:hAnsi="Open Sans"/>
      <w:sz w:val="20"/>
      <w:szCs w:val="20"/>
    </w:rPr>
  </w:style>
  <w:style w:type="character" w:customStyle="1" w:styleId="CorpotestotitoliCarattere">
    <w:name w:val="Corpo testo titoli Carattere"/>
    <w:link w:val="Corpotestotitoli"/>
    <w:uiPriority w:val="99"/>
    <w:locked/>
    <w:rsid w:val="000F09BE"/>
    <w:rPr>
      <w:rFonts w:ascii="Open Sans" w:hAnsi="Open Sans"/>
    </w:rPr>
  </w:style>
  <w:style w:type="paragraph" w:customStyle="1" w:styleId="TitoloDocumento">
    <w:name w:val="Titolo Documento"/>
    <w:basedOn w:val="Normale"/>
    <w:qFormat/>
    <w:rsid w:val="0067323F"/>
    <w:pPr>
      <w:keepNext/>
      <w:spacing w:line="276" w:lineRule="auto"/>
      <w:jc w:val="both"/>
    </w:pPr>
    <w:rPr>
      <w:rFonts w:ascii="Arial" w:hAnsi="Arial" w:cs="Arial"/>
      <w:b/>
      <w:color w:val="004288"/>
      <w:sz w:val="36"/>
      <w:szCs w:val="20"/>
    </w:rPr>
  </w:style>
  <w:style w:type="paragraph" w:customStyle="1" w:styleId="Sottotitolo14regular">
    <w:name w:val="Sottotitolo 14 regular"/>
    <w:basedOn w:val="Normale"/>
    <w:qFormat/>
    <w:rsid w:val="0067323F"/>
    <w:pPr>
      <w:keepNext/>
      <w:spacing w:line="276" w:lineRule="auto"/>
      <w:jc w:val="both"/>
    </w:pPr>
    <w:rPr>
      <w:rFonts w:ascii="Arial" w:hAnsi="Arial" w:cs="Arial"/>
      <w:bCs/>
      <w:sz w:val="28"/>
      <w:szCs w:val="20"/>
    </w:rPr>
  </w:style>
  <w:style w:type="character" w:customStyle="1" w:styleId="ParagrafoelencoCarattere">
    <w:name w:val="Paragrafo elenco Carattere"/>
    <w:aliases w:val="MEF Titolo 1 Carattere,MEF - Titolo 1 livello Carattere,Paragrafo elenco 2 Carattere,Bullet List Carattere,FooterText Carattere,numbered Carattere,Paragraphe de liste1 Carattere,Bulletr List Paragraph Carattere,列出段落 Carattere"/>
    <w:basedOn w:val="Carpredefinitoparagrafo"/>
    <w:link w:val="Paragrafoelenco"/>
    <w:uiPriority w:val="34"/>
    <w:qFormat/>
    <w:rsid w:val="000366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397286559">
      <w:bodyDiv w:val="1"/>
      <w:marLeft w:val="0"/>
      <w:marRight w:val="0"/>
      <w:marTop w:val="0"/>
      <w:marBottom w:val="0"/>
      <w:divBdr>
        <w:top w:val="none" w:sz="0" w:space="0" w:color="auto"/>
        <w:left w:val="none" w:sz="0" w:space="0" w:color="auto"/>
        <w:bottom w:val="none" w:sz="0" w:space="0" w:color="auto"/>
        <w:right w:val="none" w:sz="0" w:space="0" w:color="auto"/>
      </w:divBdr>
    </w:div>
    <w:div w:id="451561504">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22062528">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1581549">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3936928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543519992">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1984499962">
      <w:bodyDiv w:val="1"/>
      <w:marLeft w:val="0"/>
      <w:marRight w:val="0"/>
      <w:marTop w:val="0"/>
      <w:marBottom w:val="0"/>
      <w:divBdr>
        <w:top w:val="none" w:sz="0" w:space="0" w:color="auto"/>
        <w:left w:val="none" w:sz="0" w:space="0" w:color="auto"/>
        <w:bottom w:val="none" w:sz="0" w:space="0" w:color="auto"/>
        <w:right w:val="none" w:sz="0" w:space="0" w:color="auto"/>
      </w:divBdr>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ercizio.diritti.privacy@consip.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ctconsip@postacert.consip.it" TargetMode="External"/><Relationship Id="rId4" Type="http://schemas.openxmlformats.org/officeDocument/2006/relationships/settings" Target="settings.xml"/><Relationship Id="rId9" Type="http://schemas.openxmlformats.org/officeDocument/2006/relationships/hyperlink" Target="mailto:_______@xxxxxpec.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719F0-161B-4FB1-B117-C318781D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2438</Words>
  <Characters>17341</Characters>
  <Application>Microsoft Office Word</Application>
  <DocSecurity>0</DocSecurity>
  <Lines>481</Lines>
  <Paragraphs>286</Paragraphs>
  <ScaleCrop>false</ScaleCrop>
  <HeadingPairs>
    <vt:vector size="6" baseType="variant">
      <vt:variant>
        <vt:lpstr>Titolo</vt:lpstr>
      </vt:variant>
      <vt:variant>
        <vt:i4>1</vt:i4>
      </vt:variant>
      <vt:variant>
        <vt:lpstr>Intestazioni</vt:lpstr>
      </vt:variant>
      <vt:variant>
        <vt:i4>8</vt:i4>
      </vt:variant>
      <vt:variant>
        <vt:lpstr>Title</vt:lpstr>
      </vt:variant>
      <vt:variant>
        <vt:i4>1</vt:i4>
      </vt:variant>
    </vt:vector>
  </HeadingPairs>
  <TitlesOfParts>
    <vt:vector size="10" baseType="lpstr">
      <vt:lpstr/>
      <vt:lpstr>Risposta: </vt:lpstr>
      <vt:lpstr>Risposta: </vt:lpstr>
      <vt:lpstr>Risposta:</vt:lpstr>
      <vt:lpstr>Risposta:</vt:lpstr>
      <vt:lpstr>Risposta:</vt:lpstr>
      <vt:lpstr>Risposta:</vt:lpstr>
      <vt:lpstr>Risposta:</vt:lpstr>
      <vt:lpstr>Risposta:</vt:lpstr>
      <vt:lpstr/>
    </vt:vector>
  </TitlesOfParts>
  <Company>Consip S.p.A.</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Kropp Bruno</dc:creator>
  <cp:lastModifiedBy>Kropp Bruno</cp:lastModifiedBy>
  <cp:revision>6</cp:revision>
  <dcterms:created xsi:type="dcterms:W3CDTF">2026-01-14T11:00:00Z</dcterms:created>
  <dcterms:modified xsi:type="dcterms:W3CDTF">2026-01-23T15:56:00Z</dcterms:modified>
</cp:coreProperties>
</file>