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4571" w14:textId="77777777" w:rsidR="00DC69C7" w:rsidRPr="00D6514B" w:rsidRDefault="00DC69C7" w:rsidP="008E3C87">
      <w:pPr>
        <w:jc w:val="both"/>
        <w:rPr>
          <w:rFonts w:ascii="Arial" w:hAnsi="Arial" w:cs="Arial"/>
        </w:rPr>
      </w:pPr>
    </w:p>
    <w:p w14:paraId="0CC5CFA1" w14:textId="77777777" w:rsidR="00DC69C7" w:rsidRPr="00D6514B" w:rsidRDefault="00DC69C7" w:rsidP="008E3C87">
      <w:pPr>
        <w:jc w:val="both"/>
        <w:rPr>
          <w:rFonts w:ascii="Arial" w:hAnsi="Arial" w:cs="Arial"/>
        </w:rPr>
      </w:pPr>
    </w:p>
    <w:p w14:paraId="1BBB0338" w14:textId="77777777" w:rsidR="00DC69C7" w:rsidRPr="00D6514B" w:rsidRDefault="00DC69C7" w:rsidP="008E3C87">
      <w:pPr>
        <w:jc w:val="both"/>
        <w:rPr>
          <w:rFonts w:ascii="Arial" w:hAnsi="Arial" w:cs="Arial"/>
        </w:rPr>
      </w:pPr>
    </w:p>
    <w:p w14:paraId="707749DE" w14:textId="77777777" w:rsidR="00DC69C7" w:rsidRPr="00D6514B" w:rsidRDefault="00DC69C7" w:rsidP="008E3C87">
      <w:pPr>
        <w:jc w:val="both"/>
        <w:rPr>
          <w:rFonts w:ascii="Arial" w:hAnsi="Arial" w:cs="Arial"/>
        </w:rPr>
      </w:pPr>
    </w:p>
    <w:p w14:paraId="2B59B147" w14:textId="77777777" w:rsidR="00DC69C7" w:rsidRPr="00D6514B" w:rsidRDefault="00DC69C7" w:rsidP="008E3C87">
      <w:pPr>
        <w:jc w:val="both"/>
        <w:rPr>
          <w:rFonts w:ascii="Arial" w:hAnsi="Arial" w:cs="Arial"/>
        </w:rPr>
      </w:pPr>
    </w:p>
    <w:p w14:paraId="2AF2AC5D" w14:textId="77777777" w:rsidR="00DC69C7" w:rsidRPr="00D6514B" w:rsidRDefault="00DC69C7" w:rsidP="008E3C87">
      <w:pPr>
        <w:jc w:val="both"/>
        <w:rPr>
          <w:rFonts w:ascii="Arial" w:hAnsi="Arial" w:cs="Arial"/>
        </w:rPr>
      </w:pPr>
    </w:p>
    <w:p w14:paraId="3ACB2EC6" w14:textId="77777777" w:rsidR="00DC69C7" w:rsidRPr="00D6514B" w:rsidRDefault="00DC69C7" w:rsidP="008E3C87">
      <w:pPr>
        <w:jc w:val="both"/>
        <w:rPr>
          <w:rFonts w:ascii="Arial" w:hAnsi="Arial" w:cs="Arial"/>
        </w:rPr>
      </w:pPr>
    </w:p>
    <w:p w14:paraId="1FCE243E" w14:textId="77777777" w:rsidR="00DC69C7" w:rsidRPr="00D6514B" w:rsidRDefault="00DC69C7" w:rsidP="008E3C87">
      <w:pPr>
        <w:jc w:val="both"/>
        <w:rPr>
          <w:rFonts w:ascii="Arial" w:hAnsi="Arial" w:cs="Arial"/>
        </w:rPr>
      </w:pPr>
    </w:p>
    <w:p w14:paraId="42512ED9" w14:textId="771CB8DC" w:rsidR="00DC69C7" w:rsidRPr="00D6514B" w:rsidRDefault="00522FB0" w:rsidP="008E3C87">
      <w:pPr>
        <w:rPr>
          <w:rFonts w:ascii="Arial" w:hAnsi="Arial" w:cs="Arial"/>
          <w:b/>
          <w:bCs/>
          <w:color w:val="0070C0"/>
          <w:sz w:val="36"/>
          <w:szCs w:val="36"/>
        </w:rPr>
      </w:pPr>
      <w:r w:rsidRPr="00D6514B">
        <w:rPr>
          <w:rFonts w:ascii="Arial" w:hAnsi="Arial" w:cs="Arial"/>
          <w:b/>
          <w:sz w:val="36"/>
          <w:szCs w:val="36"/>
        </w:rPr>
        <w:t>ACQUISIZIONE</w:t>
      </w:r>
      <w:r w:rsidRPr="00D6514B">
        <w:rPr>
          <w:rFonts w:ascii="Arial" w:hAnsi="Arial" w:cs="Arial"/>
          <w:b/>
          <w:bCs/>
          <w:sz w:val="36"/>
          <w:szCs w:val="36"/>
        </w:rPr>
        <w:t xml:space="preserve"> DI </w:t>
      </w:r>
      <w:r w:rsidR="004277AE" w:rsidRPr="00D6514B">
        <w:rPr>
          <w:rFonts w:ascii="Arial" w:hAnsi="Arial" w:cs="Arial"/>
          <w:b/>
          <w:bCs/>
          <w:sz w:val="36"/>
          <w:szCs w:val="36"/>
        </w:rPr>
        <w:t xml:space="preserve">PRODOTTI E SERVIZI ADP PER SOGEI E PER AGENZIA DEL DEMANIO </w:t>
      </w:r>
    </w:p>
    <w:p w14:paraId="3F7F09E2" w14:textId="77777777" w:rsidR="00DC69C7" w:rsidRPr="00D6514B" w:rsidRDefault="00DC69C7" w:rsidP="008E3C87">
      <w:pPr>
        <w:rPr>
          <w:rFonts w:ascii="Arial" w:hAnsi="Arial" w:cs="Arial"/>
          <w:b/>
          <w:bCs/>
        </w:rPr>
      </w:pPr>
    </w:p>
    <w:p w14:paraId="07AAEEC8" w14:textId="7122181C" w:rsidR="00DC69C7" w:rsidRPr="00D6514B" w:rsidRDefault="000948AD" w:rsidP="008E3C87">
      <w:pPr>
        <w:rPr>
          <w:rFonts w:ascii="Arial" w:hAnsi="Arial" w:cs="Arial"/>
          <w:b/>
          <w:bCs/>
        </w:rPr>
      </w:pPr>
      <w:r w:rsidRPr="00D6514B">
        <w:rPr>
          <w:rFonts w:ascii="Arial" w:hAnsi="Arial" w:cs="Arial"/>
          <w:b/>
          <w:bCs/>
        </w:rPr>
        <w:t xml:space="preserve">ID </w:t>
      </w:r>
      <w:r w:rsidR="0044587E" w:rsidRPr="00D6514B">
        <w:rPr>
          <w:rFonts w:ascii="Arial" w:hAnsi="Arial" w:cs="Arial"/>
          <w:b/>
          <w:bCs/>
        </w:rPr>
        <w:t>2966</w:t>
      </w:r>
    </w:p>
    <w:p w14:paraId="439733AA" w14:textId="77777777" w:rsidR="00DC69C7" w:rsidRPr="00D6514B" w:rsidRDefault="00DC69C7" w:rsidP="008E3C87">
      <w:pPr>
        <w:rPr>
          <w:rFonts w:ascii="Arial" w:hAnsi="Arial" w:cs="Arial"/>
          <w:b/>
          <w:bCs/>
        </w:rPr>
      </w:pPr>
    </w:p>
    <w:p w14:paraId="1AA5E5C4" w14:textId="77777777" w:rsidR="00DC69C7" w:rsidRPr="00D6514B" w:rsidRDefault="00DC69C7" w:rsidP="008E3C87">
      <w:pPr>
        <w:rPr>
          <w:rFonts w:ascii="Arial" w:hAnsi="Arial" w:cs="Arial"/>
          <w:b/>
          <w:bCs/>
        </w:rPr>
      </w:pPr>
    </w:p>
    <w:p w14:paraId="696C3DFB" w14:textId="77777777" w:rsidR="00DC69C7" w:rsidRPr="00D6514B" w:rsidRDefault="00DC69C7" w:rsidP="008E3C87">
      <w:pPr>
        <w:rPr>
          <w:rFonts w:ascii="Arial" w:hAnsi="Arial" w:cs="Arial"/>
          <w:b/>
          <w:bCs/>
        </w:rPr>
      </w:pPr>
    </w:p>
    <w:p w14:paraId="7892C5B5" w14:textId="77777777" w:rsidR="00DC69C7" w:rsidRPr="00D6514B" w:rsidRDefault="00DC69C7" w:rsidP="008E3C87">
      <w:pPr>
        <w:jc w:val="both"/>
        <w:rPr>
          <w:rFonts w:ascii="Arial" w:hAnsi="Arial" w:cs="Arial"/>
        </w:rPr>
      </w:pPr>
    </w:p>
    <w:p w14:paraId="31B7B6CD" w14:textId="77777777" w:rsidR="00DC69C7" w:rsidRPr="00D6514B" w:rsidRDefault="00DC69C7" w:rsidP="008E3C87">
      <w:pPr>
        <w:jc w:val="both"/>
        <w:rPr>
          <w:rFonts w:ascii="Arial" w:hAnsi="Arial" w:cs="Arial"/>
        </w:rPr>
      </w:pPr>
    </w:p>
    <w:p w14:paraId="6FECAEA9" w14:textId="77777777" w:rsidR="00DC69C7" w:rsidRPr="00D6514B" w:rsidRDefault="00DC69C7" w:rsidP="008E3C87">
      <w:pPr>
        <w:jc w:val="both"/>
        <w:rPr>
          <w:rFonts w:ascii="Arial" w:hAnsi="Arial" w:cs="Arial"/>
        </w:rPr>
      </w:pPr>
    </w:p>
    <w:p w14:paraId="65F58194" w14:textId="77777777" w:rsidR="00DC69C7" w:rsidRPr="00D6514B" w:rsidRDefault="00DC69C7" w:rsidP="008E3C87">
      <w:pPr>
        <w:rPr>
          <w:rFonts w:ascii="Arial" w:hAnsi="Arial" w:cs="Arial"/>
        </w:rPr>
      </w:pPr>
    </w:p>
    <w:p w14:paraId="1678F218" w14:textId="77777777" w:rsidR="00DC69C7" w:rsidRPr="00D6514B" w:rsidRDefault="00522FB0" w:rsidP="008E3C87">
      <w:pPr>
        <w:pStyle w:val="Titolo4"/>
        <w:jc w:val="left"/>
        <w:rPr>
          <w:rFonts w:ascii="Arial" w:hAnsi="Arial" w:cs="Arial"/>
          <w:sz w:val="28"/>
          <w:szCs w:val="28"/>
        </w:rPr>
      </w:pPr>
      <w:r w:rsidRPr="00D6514B">
        <w:rPr>
          <w:rFonts w:ascii="Arial" w:hAnsi="Arial" w:cs="Arial"/>
          <w:sz w:val="28"/>
          <w:szCs w:val="28"/>
        </w:rPr>
        <w:t>DOCUMENTO DI CONSULTAZIONE DEL MERCATO</w:t>
      </w:r>
    </w:p>
    <w:p w14:paraId="38EC48B4" w14:textId="77777777" w:rsidR="00DC69C7" w:rsidRPr="00D6514B" w:rsidRDefault="00DC69C7" w:rsidP="008E3C87">
      <w:pPr>
        <w:jc w:val="both"/>
        <w:rPr>
          <w:rFonts w:ascii="Arial" w:hAnsi="Arial" w:cs="Arial"/>
          <w:sz w:val="20"/>
          <w:szCs w:val="20"/>
        </w:rPr>
      </w:pPr>
    </w:p>
    <w:p w14:paraId="5BADEDE4" w14:textId="77777777" w:rsidR="00DC69C7" w:rsidRPr="00D6514B" w:rsidRDefault="00DC69C7" w:rsidP="008E3C87">
      <w:pPr>
        <w:rPr>
          <w:rFonts w:ascii="Arial" w:hAnsi="Arial" w:cs="Arial"/>
        </w:rPr>
      </w:pPr>
    </w:p>
    <w:p w14:paraId="3A8C2F20" w14:textId="77777777" w:rsidR="00DC69C7" w:rsidRPr="00D6514B" w:rsidRDefault="00DC69C7" w:rsidP="008E3C87">
      <w:pPr>
        <w:rPr>
          <w:rFonts w:ascii="Arial" w:hAnsi="Arial" w:cs="Arial"/>
        </w:rPr>
      </w:pPr>
    </w:p>
    <w:p w14:paraId="2EF8BCA9" w14:textId="77777777" w:rsidR="00DC69C7" w:rsidRPr="00D6514B" w:rsidRDefault="00DC69C7" w:rsidP="008E3C87">
      <w:pPr>
        <w:rPr>
          <w:rFonts w:ascii="Arial" w:hAnsi="Arial" w:cs="Arial"/>
        </w:rPr>
      </w:pPr>
    </w:p>
    <w:p w14:paraId="176A77AA" w14:textId="77777777" w:rsidR="00DC69C7" w:rsidRPr="00D6514B" w:rsidRDefault="00DC69C7" w:rsidP="008E3C87">
      <w:pPr>
        <w:rPr>
          <w:rFonts w:ascii="Arial" w:hAnsi="Arial" w:cs="Arial"/>
        </w:rPr>
      </w:pPr>
    </w:p>
    <w:p w14:paraId="6A7D672F" w14:textId="77777777" w:rsidR="00DC69C7" w:rsidRPr="00D6514B" w:rsidRDefault="00DC69C7" w:rsidP="008E3C87">
      <w:pPr>
        <w:rPr>
          <w:rFonts w:ascii="Arial" w:hAnsi="Arial" w:cs="Arial"/>
        </w:rPr>
      </w:pPr>
    </w:p>
    <w:p w14:paraId="67EC5947" w14:textId="77777777" w:rsidR="00DC69C7" w:rsidRPr="00D6514B" w:rsidRDefault="00DC69C7" w:rsidP="008E3C87">
      <w:pPr>
        <w:rPr>
          <w:rFonts w:ascii="Arial" w:hAnsi="Arial" w:cs="Arial"/>
        </w:rPr>
      </w:pPr>
    </w:p>
    <w:p w14:paraId="7129E583" w14:textId="77777777" w:rsidR="00DC69C7" w:rsidRPr="00D6514B" w:rsidRDefault="00DC69C7" w:rsidP="008E3C87">
      <w:pPr>
        <w:rPr>
          <w:rFonts w:ascii="Arial" w:hAnsi="Arial" w:cs="Arial"/>
        </w:rPr>
      </w:pPr>
    </w:p>
    <w:p w14:paraId="6F56C1EE" w14:textId="77777777" w:rsidR="00DC69C7" w:rsidRPr="00D6514B" w:rsidRDefault="00522FB0" w:rsidP="008E3C87">
      <w:pPr>
        <w:spacing w:line="276" w:lineRule="auto"/>
        <w:jc w:val="both"/>
        <w:rPr>
          <w:rFonts w:ascii="Arial" w:hAnsi="Arial" w:cs="Arial"/>
          <w:b/>
          <w:bCs/>
          <w:i/>
          <w:sz w:val="20"/>
          <w:szCs w:val="20"/>
        </w:rPr>
      </w:pPr>
      <w:r w:rsidRPr="00D6514B">
        <w:rPr>
          <w:rFonts w:ascii="Arial" w:hAnsi="Arial" w:cs="Arial"/>
          <w:b/>
          <w:bCs/>
          <w:i/>
          <w:sz w:val="20"/>
          <w:szCs w:val="20"/>
        </w:rPr>
        <w:t>Da inviare a mezzo mail all’indirizzo:</w:t>
      </w:r>
    </w:p>
    <w:p w14:paraId="6E5AC4AA" w14:textId="77777777" w:rsidR="00DC69C7" w:rsidRPr="00D6514B" w:rsidRDefault="00DC69C7" w:rsidP="008E3C87">
      <w:pPr>
        <w:spacing w:line="276" w:lineRule="auto"/>
        <w:jc w:val="both"/>
        <w:rPr>
          <w:rFonts w:ascii="Arial" w:hAnsi="Arial" w:cs="Arial"/>
          <w:bCs/>
          <w:sz w:val="20"/>
          <w:szCs w:val="20"/>
        </w:rPr>
      </w:pPr>
    </w:p>
    <w:p w14:paraId="06DD04A2" w14:textId="1C74571D" w:rsidR="00FB7A9A" w:rsidRPr="00D86725" w:rsidRDefault="00FB7A9A" w:rsidP="008E3C87">
      <w:pPr>
        <w:spacing w:line="276" w:lineRule="auto"/>
        <w:jc w:val="both"/>
        <w:rPr>
          <w:rFonts w:ascii="Arial" w:hAnsi="Arial" w:cs="Arial"/>
          <w:sz w:val="20"/>
          <w:szCs w:val="20"/>
          <w:lang w:val="en-GB"/>
        </w:rPr>
      </w:pPr>
      <w:hyperlink r:id="rId11" w:history="1">
        <w:r w:rsidRPr="00D86725">
          <w:rPr>
            <w:rStyle w:val="Collegamentoipertestuale"/>
            <w:rFonts w:ascii="Arial" w:hAnsi="Arial" w:cs="Arial"/>
            <w:sz w:val="20"/>
            <w:szCs w:val="20"/>
            <w:lang w:val="en-GB"/>
          </w:rPr>
          <w:t>ictconsip@postacert.consip.it</w:t>
        </w:r>
      </w:hyperlink>
    </w:p>
    <w:p w14:paraId="6177C9D2" w14:textId="77777777" w:rsidR="00DC69C7" w:rsidRPr="00D86725" w:rsidRDefault="00DC69C7" w:rsidP="008E3C87">
      <w:pPr>
        <w:spacing w:line="276" w:lineRule="auto"/>
        <w:jc w:val="both"/>
        <w:rPr>
          <w:rFonts w:ascii="Arial" w:hAnsi="Arial" w:cs="Arial"/>
          <w:bCs/>
          <w:color w:val="FF0000"/>
          <w:sz w:val="20"/>
          <w:szCs w:val="20"/>
          <w:lang w:val="en-GB"/>
        </w:rPr>
      </w:pPr>
    </w:p>
    <w:p w14:paraId="4B8658B4" w14:textId="77777777" w:rsidR="00DC69C7" w:rsidRPr="00D86725" w:rsidRDefault="00DC69C7" w:rsidP="008E3C87">
      <w:pPr>
        <w:spacing w:line="276" w:lineRule="auto"/>
        <w:jc w:val="both"/>
        <w:rPr>
          <w:rFonts w:ascii="Arial" w:hAnsi="Arial" w:cs="Arial"/>
          <w:bCs/>
          <w:color w:val="FF0000"/>
          <w:sz w:val="20"/>
          <w:szCs w:val="20"/>
          <w:lang w:val="en-GB"/>
        </w:rPr>
      </w:pPr>
    </w:p>
    <w:p w14:paraId="7C05BBF1" w14:textId="77777777" w:rsidR="00DC69C7" w:rsidRPr="00D86725" w:rsidRDefault="00DC69C7" w:rsidP="008E3C87">
      <w:pPr>
        <w:spacing w:line="276" w:lineRule="auto"/>
        <w:jc w:val="both"/>
        <w:rPr>
          <w:rFonts w:ascii="Arial" w:hAnsi="Arial" w:cs="Arial"/>
          <w:bCs/>
          <w:color w:val="FF0000"/>
          <w:sz w:val="20"/>
          <w:szCs w:val="20"/>
          <w:lang w:val="en-GB"/>
        </w:rPr>
      </w:pPr>
    </w:p>
    <w:p w14:paraId="0308027E" w14:textId="77777777" w:rsidR="00DC69C7" w:rsidRPr="00D86725" w:rsidRDefault="00DC69C7" w:rsidP="008E3C87">
      <w:pPr>
        <w:spacing w:line="276" w:lineRule="auto"/>
        <w:jc w:val="both"/>
        <w:rPr>
          <w:rFonts w:ascii="Arial" w:hAnsi="Arial" w:cs="Arial"/>
          <w:bCs/>
          <w:color w:val="FF0000"/>
          <w:sz w:val="20"/>
          <w:szCs w:val="20"/>
          <w:lang w:val="en-GB"/>
        </w:rPr>
      </w:pPr>
    </w:p>
    <w:p w14:paraId="65544BA7" w14:textId="5DC18BDD" w:rsidR="00DC69C7" w:rsidRDefault="00522FB0" w:rsidP="008E3C87">
      <w:pPr>
        <w:spacing w:line="276" w:lineRule="auto"/>
        <w:jc w:val="both"/>
        <w:rPr>
          <w:rFonts w:ascii="Arial" w:hAnsi="Arial" w:cs="Arial"/>
          <w:bCs/>
          <w:color w:val="0070C0"/>
          <w:sz w:val="20"/>
          <w:szCs w:val="20"/>
          <w:lang w:val="en-GB"/>
        </w:rPr>
      </w:pPr>
      <w:r w:rsidRPr="00D86725">
        <w:rPr>
          <w:rFonts w:ascii="Arial" w:hAnsi="Arial" w:cs="Arial"/>
          <w:bCs/>
          <w:sz w:val="20"/>
          <w:szCs w:val="20"/>
          <w:lang w:val="en-GB"/>
        </w:rPr>
        <w:t xml:space="preserve">Roma, </w:t>
      </w:r>
      <w:r w:rsidR="004E123E">
        <w:rPr>
          <w:rFonts w:ascii="Arial" w:hAnsi="Arial" w:cs="Arial"/>
          <w:bCs/>
          <w:sz w:val="20"/>
          <w:szCs w:val="20"/>
          <w:lang w:val="en-GB"/>
        </w:rPr>
        <w:t>11/12/2025</w:t>
      </w:r>
    </w:p>
    <w:p w14:paraId="06ECCCFA" w14:textId="77777777" w:rsidR="004E123E" w:rsidRPr="00D86725" w:rsidRDefault="004E123E" w:rsidP="008E3C87">
      <w:pPr>
        <w:spacing w:line="276" w:lineRule="auto"/>
        <w:jc w:val="both"/>
        <w:rPr>
          <w:rFonts w:ascii="Arial" w:hAnsi="Arial" w:cs="Arial"/>
          <w:bCs/>
          <w:color w:val="0070C0"/>
          <w:sz w:val="20"/>
          <w:szCs w:val="20"/>
          <w:lang w:val="en-GB"/>
        </w:rPr>
      </w:pPr>
    </w:p>
    <w:p w14:paraId="6DE72221" w14:textId="77777777" w:rsidR="00DC69C7" w:rsidRPr="00D86725" w:rsidRDefault="00522FB0" w:rsidP="008E3C87">
      <w:pPr>
        <w:pStyle w:val="Corpotesto"/>
        <w:jc w:val="left"/>
        <w:rPr>
          <w:rFonts w:ascii="Arial" w:hAnsi="Arial" w:cs="Arial"/>
          <w:sz w:val="20"/>
          <w:lang w:val="en-GB"/>
        </w:rPr>
      </w:pPr>
      <w:r w:rsidRPr="00D86725">
        <w:rPr>
          <w:rFonts w:ascii="Arial" w:hAnsi="Arial" w:cs="Arial"/>
          <w:sz w:val="20"/>
          <w:lang w:val="en-GB"/>
        </w:rPr>
        <w:br w:type="page"/>
      </w:r>
    </w:p>
    <w:p w14:paraId="57154260" w14:textId="77777777" w:rsidR="00DC69C7" w:rsidRPr="00D6514B" w:rsidRDefault="00522FB0" w:rsidP="008E3C87">
      <w:pPr>
        <w:pStyle w:val="Titolo1"/>
        <w:numPr>
          <w:ilvl w:val="0"/>
          <w:numId w:val="0"/>
        </w:numPr>
        <w:spacing w:before="0"/>
        <w:rPr>
          <w:rFonts w:cs="Arial"/>
          <w:szCs w:val="22"/>
        </w:rPr>
      </w:pPr>
      <w:r w:rsidRPr="00D6514B">
        <w:rPr>
          <w:rFonts w:cs="Arial"/>
          <w:szCs w:val="22"/>
        </w:rPr>
        <w:lastRenderedPageBreak/>
        <w:t>PREMESSA</w:t>
      </w:r>
    </w:p>
    <w:p w14:paraId="65A0366A" w14:textId="3814B72F" w:rsidR="00DC69C7" w:rsidRPr="00D6514B" w:rsidRDefault="00522FB0" w:rsidP="008E3C87">
      <w:pPr>
        <w:spacing w:after="120" w:line="276" w:lineRule="auto"/>
        <w:jc w:val="both"/>
        <w:rPr>
          <w:rFonts w:ascii="Arial" w:hAnsi="Arial" w:cs="Arial"/>
          <w:color w:val="0070C0"/>
          <w:sz w:val="20"/>
          <w:szCs w:val="20"/>
        </w:rPr>
      </w:pPr>
      <w:r w:rsidRPr="00D6514B">
        <w:rPr>
          <w:rFonts w:ascii="Arial" w:hAnsi="Arial" w:cs="Arial"/>
          <w:sz w:val="20"/>
          <w:szCs w:val="20"/>
        </w:rPr>
        <w:t>La presente consultazione di mercato è relativa all’acquisizione di</w:t>
      </w:r>
      <w:r w:rsidR="00E60090" w:rsidRPr="00D6514B">
        <w:rPr>
          <w:rFonts w:ascii="Arial" w:hAnsi="Arial" w:cs="Arial"/>
          <w:sz w:val="20"/>
          <w:szCs w:val="20"/>
        </w:rPr>
        <w:t xml:space="preserve"> licenze, servizi di manutenzione e servizi professionali relativamente ai prodotti ADP per Sogei e Agenzia del Demanio.</w:t>
      </w:r>
    </w:p>
    <w:p w14:paraId="4E545CAB" w14:textId="77777777" w:rsidR="00DC69C7" w:rsidRPr="00D6514B" w:rsidRDefault="00522FB0" w:rsidP="008E3C87">
      <w:pPr>
        <w:spacing w:after="120" w:line="276" w:lineRule="auto"/>
        <w:jc w:val="both"/>
        <w:rPr>
          <w:rFonts w:ascii="Arial" w:hAnsi="Arial" w:cs="Arial"/>
          <w:sz w:val="20"/>
          <w:szCs w:val="20"/>
        </w:rPr>
      </w:pPr>
      <w:r w:rsidRPr="00D6514B">
        <w:rPr>
          <w:rFonts w:ascii="Arial" w:hAnsi="Arial" w:cs="Arial"/>
          <w:sz w:val="20"/>
          <w:szCs w:val="20"/>
        </w:rPr>
        <w:t>I requisiti e le caratteristiche tecniche e/o funzionali sono meglio specificati nel corpo del presente documento.</w:t>
      </w:r>
    </w:p>
    <w:p w14:paraId="1573F5FF" w14:textId="77777777" w:rsidR="00DC69C7" w:rsidRPr="00D6514B" w:rsidRDefault="00522FB0" w:rsidP="008E3C87">
      <w:pPr>
        <w:pStyle w:val="Corpodeltesto21"/>
        <w:spacing w:after="120" w:line="276" w:lineRule="auto"/>
        <w:rPr>
          <w:rFonts w:ascii="Arial" w:hAnsi="Arial" w:cs="Arial"/>
          <w:sz w:val="20"/>
          <w:szCs w:val="20"/>
        </w:rPr>
      </w:pPr>
      <w:r w:rsidRPr="00D6514B">
        <w:rPr>
          <w:rFonts w:ascii="Arial" w:hAnsi="Arial" w:cs="Arial"/>
          <w:sz w:val="20"/>
          <w:szCs w:val="20"/>
        </w:rPr>
        <w:t>Consip S.p.A. informa pertanto il mercato della fornitura circa gli elementi di seguito riportati, con l’obiettivo di:</w:t>
      </w:r>
    </w:p>
    <w:p w14:paraId="1CB1045E" w14:textId="77777777" w:rsidR="00DC69C7" w:rsidRPr="00D6514B" w:rsidRDefault="00522FB0" w:rsidP="008E3C87">
      <w:pPr>
        <w:pStyle w:val="Corpodeltesto21"/>
        <w:numPr>
          <w:ilvl w:val="0"/>
          <w:numId w:val="2"/>
        </w:numPr>
        <w:tabs>
          <w:tab w:val="clear" w:pos="1440"/>
          <w:tab w:val="num" w:pos="360"/>
        </w:tabs>
        <w:spacing w:after="120" w:line="276" w:lineRule="auto"/>
        <w:ind w:left="360"/>
        <w:rPr>
          <w:rFonts w:ascii="Arial" w:hAnsi="Arial" w:cs="Arial"/>
          <w:sz w:val="20"/>
          <w:szCs w:val="20"/>
        </w:rPr>
      </w:pPr>
      <w:r w:rsidRPr="00D6514B">
        <w:rPr>
          <w:rFonts w:ascii="Arial" w:hAnsi="Arial" w:cs="Arial"/>
          <w:sz w:val="20"/>
          <w:szCs w:val="20"/>
        </w:rPr>
        <w:t>garantire la massima pubblicità all’iniziativa per assicurare la più ampia diffusione delle informazioni ed un celere svolgimento delle procedure di acquisto;</w:t>
      </w:r>
    </w:p>
    <w:p w14:paraId="4E013DA0" w14:textId="77777777" w:rsidR="00DC69C7" w:rsidRPr="00D6514B" w:rsidRDefault="00522FB0" w:rsidP="008E3C87">
      <w:pPr>
        <w:pStyle w:val="Corpodeltesto21"/>
        <w:numPr>
          <w:ilvl w:val="0"/>
          <w:numId w:val="2"/>
        </w:numPr>
        <w:tabs>
          <w:tab w:val="clear" w:pos="1440"/>
          <w:tab w:val="num" w:pos="360"/>
        </w:tabs>
        <w:spacing w:after="120" w:line="276" w:lineRule="auto"/>
        <w:ind w:left="360"/>
        <w:rPr>
          <w:rFonts w:ascii="Arial" w:hAnsi="Arial" w:cs="Arial"/>
          <w:sz w:val="20"/>
          <w:szCs w:val="20"/>
        </w:rPr>
      </w:pPr>
      <w:r w:rsidRPr="00D6514B">
        <w:rPr>
          <w:rFonts w:ascii="Arial" w:hAnsi="Arial" w:cs="Arial"/>
          <w:sz w:val="20"/>
          <w:szCs w:val="20"/>
        </w:rPr>
        <w:t>verificare l’effettiva esistenza di più operatori economici potenzialmente interessati;</w:t>
      </w:r>
    </w:p>
    <w:p w14:paraId="20A5F4CD" w14:textId="77777777" w:rsidR="00DC69C7" w:rsidRPr="00D6514B" w:rsidRDefault="00522FB0" w:rsidP="008E3C87">
      <w:pPr>
        <w:pStyle w:val="Corpodeltesto21"/>
        <w:numPr>
          <w:ilvl w:val="0"/>
          <w:numId w:val="2"/>
        </w:numPr>
        <w:tabs>
          <w:tab w:val="clear" w:pos="1440"/>
          <w:tab w:val="num" w:pos="360"/>
        </w:tabs>
        <w:spacing w:after="120" w:line="276" w:lineRule="auto"/>
        <w:ind w:left="360"/>
        <w:rPr>
          <w:rFonts w:ascii="Arial" w:hAnsi="Arial" w:cs="Arial"/>
          <w:sz w:val="20"/>
          <w:szCs w:val="20"/>
        </w:rPr>
      </w:pPr>
      <w:r w:rsidRPr="00D6514B">
        <w:rPr>
          <w:rFonts w:ascii="Arial" w:hAnsi="Arial" w:cs="Arial"/>
          <w:sz w:val="20"/>
          <w:szCs w:val="20"/>
        </w:rPr>
        <w:t>pubblicizzare al meglio le caratteristiche qualitative e tecniche dei beni e servizi oggetto di analisi;</w:t>
      </w:r>
    </w:p>
    <w:p w14:paraId="19AD0F80" w14:textId="77777777" w:rsidR="00DC69C7" w:rsidRPr="00D6514B" w:rsidRDefault="00522FB0" w:rsidP="008E3C87">
      <w:pPr>
        <w:pStyle w:val="Corpodeltesto21"/>
        <w:numPr>
          <w:ilvl w:val="0"/>
          <w:numId w:val="2"/>
        </w:numPr>
        <w:tabs>
          <w:tab w:val="clear" w:pos="1440"/>
          <w:tab w:val="num" w:pos="360"/>
        </w:tabs>
        <w:spacing w:after="120" w:line="276" w:lineRule="auto"/>
        <w:ind w:left="360"/>
        <w:rPr>
          <w:rFonts w:ascii="Arial" w:hAnsi="Arial" w:cs="Arial"/>
          <w:sz w:val="20"/>
          <w:szCs w:val="20"/>
        </w:rPr>
      </w:pPr>
      <w:r w:rsidRPr="00D6514B">
        <w:rPr>
          <w:rFonts w:ascii="Arial" w:hAnsi="Arial" w:cs="Arial"/>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1F386FBA" w14:textId="77777777" w:rsidR="00DC69C7" w:rsidRPr="00D6514B" w:rsidRDefault="00522FB0" w:rsidP="008E3C87">
      <w:pPr>
        <w:spacing w:after="120" w:line="276" w:lineRule="auto"/>
        <w:jc w:val="both"/>
        <w:rPr>
          <w:rFonts w:ascii="Arial" w:hAnsi="Arial" w:cs="Arial"/>
          <w:sz w:val="20"/>
          <w:szCs w:val="20"/>
        </w:rPr>
      </w:pPr>
      <w:r w:rsidRPr="00D6514B">
        <w:rPr>
          <w:rFonts w:ascii="Arial" w:hAnsi="Arial" w:cs="Arial"/>
          <w:sz w:val="20"/>
          <w:szCs w:val="20"/>
        </w:rPr>
        <w:t xml:space="preserve">Ciò anche al fine di confermare o meno l’esistenza dei presupposti che consentono ai sensi dell’art. 63 del D.lgs. 50/2016 il ricorso alla procedura negoziata senza pubblicazione del bando. </w:t>
      </w:r>
    </w:p>
    <w:p w14:paraId="5322FE52" w14:textId="42170D06" w:rsidR="00DC69C7" w:rsidRPr="00D6514B" w:rsidRDefault="00522FB0" w:rsidP="008E3C87">
      <w:pPr>
        <w:spacing w:line="276" w:lineRule="auto"/>
        <w:jc w:val="both"/>
        <w:rPr>
          <w:rFonts w:ascii="Arial" w:hAnsi="Arial" w:cs="Arial"/>
          <w:sz w:val="20"/>
          <w:szCs w:val="20"/>
        </w:rPr>
      </w:pPr>
      <w:r w:rsidRPr="00D6514B">
        <w:rPr>
          <w:rFonts w:ascii="Arial" w:hAnsi="Arial" w:cs="Arial"/>
          <w:sz w:val="20"/>
          <w:szCs w:val="20"/>
        </w:rPr>
        <w:t xml:space="preserve">Vi preghiamo di fornire il Vostro contributo - previa presa visione dell’informativa sul trattamento dei dati personali sotto riportata - compilando il presente questionario e inviandolo entro </w:t>
      </w:r>
      <w:r w:rsidR="001C586F">
        <w:rPr>
          <w:rFonts w:ascii="Arial" w:hAnsi="Arial" w:cs="Arial"/>
          <w:sz w:val="20"/>
          <w:szCs w:val="20"/>
        </w:rPr>
        <w:t>l’</w:t>
      </w:r>
      <w:r w:rsidRPr="00D6514B">
        <w:rPr>
          <w:rFonts w:ascii="Arial" w:hAnsi="Arial" w:cs="Arial"/>
          <w:b/>
          <w:bCs/>
          <w:sz w:val="20"/>
          <w:szCs w:val="20"/>
          <w:u w:val="single"/>
        </w:rPr>
        <w:t>1</w:t>
      </w:r>
      <w:r w:rsidR="00E02D63">
        <w:rPr>
          <w:rFonts w:ascii="Arial" w:hAnsi="Arial" w:cs="Arial"/>
          <w:b/>
          <w:bCs/>
          <w:sz w:val="20"/>
          <w:szCs w:val="20"/>
          <w:u w:val="single"/>
        </w:rPr>
        <w:t>1</w:t>
      </w:r>
      <w:r w:rsidRPr="00D6514B">
        <w:rPr>
          <w:rFonts w:ascii="Arial" w:hAnsi="Arial" w:cs="Arial"/>
          <w:b/>
          <w:bCs/>
          <w:sz w:val="20"/>
          <w:szCs w:val="20"/>
          <w:u w:val="single"/>
        </w:rPr>
        <w:t xml:space="preserve"> </w:t>
      </w:r>
      <w:r w:rsidR="00E02D63">
        <w:rPr>
          <w:rFonts w:ascii="Arial" w:hAnsi="Arial" w:cs="Arial"/>
          <w:b/>
          <w:bCs/>
          <w:sz w:val="20"/>
          <w:szCs w:val="20"/>
          <w:u w:val="single"/>
        </w:rPr>
        <w:t>gennaio 2026</w:t>
      </w:r>
      <w:r w:rsidR="00DB1E4F" w:rsidRPr="00D6514B">
        <w:rPr>
          <w:rFonts w:ascii="Arial" w:hAnsi="Arial" w:cs="Arial"/>
          <w:bCs/>
          <w:sz w:val="20"/>
          <w:szCs w:val="20"/>
        </w:rPr>
        <w:t xml:space="preserve"> </w:t>
      </w:r>
      <w:r w:rsidRPr="00D6514B">
        <w:rPr>
          <w:rFonts w:ascii="Arial" w:hAnsi="Arial" w:cs="Arial"/>
          <w:bCs/>
          <w:sz w:val="20"/>
          <w:szCs w:val="20"/>
        </w:rPr>
        <w:t>all’indirizzo PEC</w:t>
      </w:r>
      <w:r w:rsidR="00617E3D" w:rsidRPr="00D6514B">
        <w:rPr>
          <w:rFonts w:ascii="Arial" w:hAnsi="Arial" w:cs="Arial"/>
          <w:bCs/>
          <w:sz w:val="20"/>
          <w:szCs w:val="20"/>
        </w:rPr>
        <w:t xml:space="preserve"> </w:t>
      </w:r>
      <w:hyperlink r:id="rId12" w:history="1">
        <w:r w:rsidR="00617E3D" w:rsidRPr="00D6514B">
          <w:rPr>
            <w:rStyle w:val="Collegamentoipertestuale"/>
            <w:rFonts w:ascii="Arial" w:hAnsi="Arial" w:cs="Arial"/>
            <w:sz w:val="20"/>
            <w:szCs w:val="20"/>
          </w:rPr>
          <w:t>ictconsip@postacert.consip.it</w:t>
        </w:r>
      </w:hyperlink>
      <w:r w:rsidRPr="00D6514B">
        <w:rPr>
          <w:rFonts w:ascii="Arial" w:hAnsi="Arial" w:cs="Arial"/>
          <w:bCs/>
          <w:sz w:val="20"/>
          <w:szCs w:val="20"/>
        </w:rPr>
        <w:t xml:space="preserve"> </w:t>
      </w:r>
      <w:r w:rsidRPr="00D6514B">
        <w:rPr>
          <w:rFonts w:ascii="Arial" w:hAnsi="Arial" w:cs="Arial"/>
          <w:sz w:val="20"/>
          <w:szCs w:val="20"/>
        </w:rPr>
        <w:t>specificando nell’oggetto della e-mail: “</w:t>
      </w:r>
      <w:bookmarkStart w:id="0" w:name="_Hlk215587285"/>
      <w:r w:rsidR="0044587E" w:rsidRPr="00D6514B">
        <w:rPr>
          <w:rFonts w:ascii="Arial" w:hAnsi="Arial" w:cs="Arial"/>
          <w:sz w:val="20"/>
          <w:szCs w:val="20"/>
        </w:rPr>
        <w:t>ID 2966 - Acquisizione di prodotti e servizi ADP per Sogei e per Agenzia del Demanio</w:t>
      </w:r>
      <w:bookmarkEnd w:id="0"/>
      <w:r w:rsidRPr="00D6514B">
        <w:rPr>
          <w:rFonts w:ascii="Arial" w:hAnsi="Arial" w:cs="Arial"/>
          <w:sz w:val="20"/>
          <w:szCs w:val="20"/>
        </w:rPr>
        <w:t>”.</w:t>
      </w:r>
    </w:p>
    <w:p w14:paraId="00838222" w14:textId="77777777" w:rsidR="00DC69C7" w:rsidRPr="00D6514B" w:rsidRDefault="00522FB0" w:rsidP="008E3C87">
      <w:pPr>
        <w:spacing w:after="120" w:line="276" w:lineRule="auto"/>
        <w:jc w:val="both"/>
        <w:rPr>
          <w:rFonts w:ascii="Arial" w:hAnsi="Arial" w:cs="Arial"/>
          <w:sz w:val="20"/>
          <w:szCs w:val="20"/>
        </w:rPr>
      </w:pPr>
      <w:r w:rsidRPr="00D6514B">
        <w:rPr>
          <w:rFonts w:ascii="Arial" w:hAnsi="Arial" w:cs="Arial"/>
          <w:sz w:val="20"/>
          <w:szCs w:val="20"/>
        </w:rPr>
        <w:t>Tutte le informazioni da Voi fornite con il presente documento saranno utilizzate ai soli fini dello sviluppo dell’iniziativa in oggetto.</w:t>
      </w:r>
    </w:p>
    <w:p w14:paraId="50240CDF" w14:textId="77777777" w:rsidR="00DC69C7" w:rsidRPr="00D6514B" w:rsidRDefault="00522FB0" w:rsidP="008E3C87">
      <w:pPr>
        <w:spacing w:after="120" w:line="276" w:lineRule="auto"/>
        <w:jc w:val="both"/>
        <w:rPr>
          <w:rFonts w:ascii="Arial" w:hAnsi="Arial" w:cs="Arial"/>
          <w:sz w:val="20"/>
          <w:szCs w:val="20"/>
        </w:rPr>
      </w:pPr>
      <w:r w:rsidRPr="00D6514B">
        <w:rPr>
          <w:rFonts w:ascii="Arial" w:hAnsi="Arial" w:cs="Arial"/>
          <w:sz w:val="20"/>
          <w:szCs w:val="20"/>
        </w:rPr>
        <w:t>Consip S.p.A., salvo quanto di seguito previsto in materia di trattamento dei dati personali, si impegna a non divulgare a terzi le informazioni raccolte con il presente documento.</w:t>
      </w:r>
    </w:p>
    <w:p w14:paraId="290B8E4D" w14:textId="77777777" w:rsidR="004A6125" w:rsidRPr="00D6514B" w:rsidRDefault="00522FB0" w:rsidP="008E3C87">
      <w:pPr>
        <w:spacing w:after="120" w:line="276" w:lineRule="auto"/>
        <w:jc w:val="both"/>
        <w:rPr>
          <w:rFonts w:ascii="Arial" w:hAnsi="Arial" w:cs="Arial"/>
          <w:b/>
          <w:bCs/>
          <w:sz w:val="20"/>
          <w:szCs w:val="20"/>
        </w:rPr>
      </w:pPr>
      <w:r w:rsidRPr="00D6514B">
        <w:rPr>
          <w:rFonts w:ascii="Arial" w:hAnsi="Arial" w:cs="Arial"/>
          <w:b/>
          <w:bCs/>
          <w:sz w:val="20"/>
          <w:szCs w:val="20"/>
        </w:rPr>
        <w:t>L’invio del documento al nostro recapito implica il consenso al trattamento dei dati forniti.</w:t>
      </w:r>
    </w:p>
    <w:p w14:paraId="600C82AF" w14:textId="77777777" w:rsidR="004A6125" w:rsidRPr="00D6514B" w:rsidRDefault="004A6125" w:rsidP="008E3C87">
      <w:pPr>
        <w:spacing w:after="120" w:line="276" w:lineRule="auto"/>
        <w:jc w:val="both"/>
        <w:rPr>
          <w:rFonts w:ascii="Arial" w:hAnsi="Arial" w:cs="Arial"/>
          <w:sz w:val="20"/>
          <w:szCs w:val="20"/>
        </w:rPr>
      </w:pPr>
    </w:p>
    <w:p w14:paraId="6B11B47A" w14:textId="77777777" w:rsidR="004A6125" w:rsidRPr="00D6514B" w:rsidRDefault="004A6125" w:rsidP="008E3C87">
      <w:pPr>
        <w:spacing w:after="120" w:line="276" w:lineRule="auto"/>
        <w:jc w:val="both"/>
        <w:rPr>
          <w:rFonts w:ascii="Arial" w:hAnsi="Arial" w:cs="Arial"/>
          <w:sz w:val="20"/>
          <w:szCs w:val="20"/>
        </w:rPr>
      </w:pPr>
    </w:p>
    <w:p w14:paraId="120E9B89" w14:textId="0414B25F" w:rsidR="00DC69C7" w:rsidRPr="00D6514B" w:rsidRDefault="00522FB0" w:rsidP="008E3C87">
      <w:pPr>
        <w:spacing w:after="120" w:line="276" w:lineRule="auto"/>
        <w:jc w:val="both"/>
        <w:rPr>
          <w:rFonts w:ascii="Arial" w:hAnsi="Arial" w:cs="Arial"/>
        </w:rPr>
      </w:pPr>
      <w:r w:rsidRPr="00D6514B">
        <w:rPr>
          <w:rFonts w:ascii="Arial" w:hAnsi="Arial" w:cs="Arial"/>
          <w:sz w:val="20"/>
          <w:szCs w:val="20"/>
        </w:rPr>
        <w:br w:type="page"/>
      </w:r>
      <w:r w:rsidRPr="00D6514B">
        <w:rPr>
          <w:rFonts w:ascii="Arial" w:hAnsi="Arial" w:cs="Arial"/>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DC69C7" w:rsidRPr="00D6514B" w14:paraId="67B9BABB" w14:textId="77777777">
        <w:tc>
          <w:tcPr>
            <w:tcW w:w="3321" w:type="dxa"/>
            <w:vAlign w:val="center"/>
          </w:tcPr>
          <w:p w14:paraId="55719183" w14:textId="77777777" w:rsidR="00DC69C7" w:rsidRPr="00D6514B" w:rsidRDefault="00522FB0" w:rsidP="008E3C8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D6514B">
              <w:rPr>
                <w:rFonts w:ascii="Arial" w:hAnsi="Arial" w:cs="Arial"/>
                <w:i/>
                <w:sz w:val="20"/>
                <w:szCs w:val="20"/>
              </w:rPr>
              <w:t>Azienda</w:t>
            </w:r>
          </w:p>
        </w:tc>
        <w:tc>
          <w:tcPr>
            <w:tcW w:w="5174" w:type="dxa"/>
          </w:tcPr>
          <w:p w14:paraId="00E83805" w14:textId="77777777" w:rsidR="00DC69C7" w:rsidRPr="00D6514B" w:rsidRDefault="00DC69C7" w:rsidP="008E3C8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D6514B" w14:paraId="3F485B78" w14:textId="77777777">
        <w:tc>
          <w:tcPr>
            <w:tcW w:w="3321" w:type="dxa"/>
            <w:vAlign w:val="center"/>
          </w:tcPr>
          <w:p w14:paraId="5B3D8A80" w14:textId="77777777" w:rsidR="00DC69C7" w:rsidRPr="00D6514B" w:rsidRDefault="00522FB0" w:rsidP="008E3C8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D6514B">
              <w:rPr>
                <w:rFonts w:ascii="Arial" w:hAnsi="Arial" w:cs="Arial"/>
                <w:i/>
                <w:sz w:val="20"/>
                <w:szCs w:val="20"/>
              </w:rPr>
              <w:t xml:space="preserve">Indirizzo </w:t>
            </w:r>
          </w:p>
        </w:tc>
        <w:tc>
          <w:tcPr>
            <w:tcW w:w="5174" w:type="dxa"/>
          </w:tcPr>
          <w:p w14:paraId="62F72B63" w14:textId="77777777" w:rsidR="00DC69C7" w:rsidRPr="00D6514B" w:rsidRDefault="00DC69C7" w:rsidP="008E3C8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D6514B" w14:paraId="5952A7E4" w14:textId="77777777">
        <w:tc>
          <w:tcPr>
            <w:tcW w:w="3321" w:type="dxa"/>
            <w:vAlign w:val="center"/>
          </w:tcPr>
          <w:p w14:paraId="55E9D0A7" w14:textId="77777777" w:rsidR="00DC69C7" w:rsidRPr="00D6514B" w:rsidRDefault="00522FB0" w:rsidP="008E3C8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D6514B">
              <w:rPr>
                <w:rFonts w:ascii="Arial" w:hAnsi="Arial" w:cs="Arial"/>
                <w:i/>
                <w:sz w:val="20"/>
                <w:szCs w:val="20"/>
              </w:rPr>
              <w:t>Nome e Cognome del referente</w:t>
            </w:r>
          </w:p>
        </w:tc>
        <w:tc>
          <w:tcPr>
            <w:tcW w:w="5174" w:type="dxa"/>
          </w:tcPr>
          <w:p w14:paraId="05F66A24" w14:textId="77777777" w:rsidR="00DC69C7" w:rsidRPr="00D6514B" w:rsidRDefault="00DC69C7" w:rsidP="008E3C8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D6514B" w14:paraId="73A2F477" w14:textId="77777777">
        <w:tc>
          <w:tcPr>
            <w:tcW w:w="3321" w:type="dxa"/>
            <w:vAlign w:val="center"/>
          </w:tcPr>
          <w:p w14:paraId="52FFB43D" w14:textId="77777777" w:rsidR="00DC69C7" w:rsidRPr="00D6514B" w:rsidRDefault="00522FB0" w:rsidP="008E3C8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D6514B">
              <w:rPr>
                <w:rFonts w:ascii="Arial" w:hAnsi="Arial" w:cs="Arial"/>
                <w:i/>
                <w:sz w:val="20"/>
                <w:szCs w:val="20"/>
              </w:rPr>
              <w:t>Ruolo in azienda</w:t>
            </w:r>
          </w:p>
        </w:tc>
        <w:tc>
          <w:tcPr>
            <w:tcW w:w="5174" w:type="dxa"/>
          </w:tcPr>
          <w:p w14:paraId="36B25CE8" w14:textId="77777777" w:rsidR="00DC69C7" w:rsidRPr="00D6514B" w:rsidRDefault="00DC69C7" w:rsidP="008E3C8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D6514B" w14:paraId="0AADFB7B" w14:textId="77777777">
        <w:tc>
          <w:tcPr>
            <w:tcW w:w="3321" w:type="dxa"/>
            <w:vAlign w:val="center"/>
          </w:tcPr>
          <w:p w14:paraId="4D895E4F" w14:textId="77777777" w:rsidR="00DC69C7" w:rsidRPr="00D6514B" w:rsidRDefault="00522FB0" w:rsidP="008E3C8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D6514B">
              <w:rPr>
                <w:rFonts w:ascii="Arial" w:hAnsi="Arial" w:cs="Arial"/>
                <w:i/>
                <w:sz w:val="20"/>
                <w:szCs w:val="20"/>
              </w:rPr>
              <w:t xml:space="preserve">Telefono </w:t>
            </w:r>
          </w:p>
        </w:tc>
        <w:tc>
          <w:tcPr>
            <w:tcW w:w="5174" w:type="dxa"/>
          </w:tcPr>
          <w:p w14:paraId="29F3D7E3" w14:textId="77777777" w:rsidR="00DC69C7" w:rsidRPr="00D6514B" w:rsidRDefault="00DC69C7" w:rsidP="008E3C8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D6514B" w14:paraId="79472000" w14:textId="77777777">
        <w:tc>
          <w:tcPr>
            <w:tcW w:w="3321" w:type="dxa"/>
            <w:vAlign w:val="center"/>
          </w:tcPr>
          <w:p w14:paraId="4F955342" w14:textId="77777777" w:rsidR="00DC69C7" w:rsidRPr="00D6514B" w:rsidRDefault="00522FB0" w:rsidP="008E3C8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D6514B">
              <w:rPr>
                <w:rFonts w:ascii="Arial" w:hAnsi="Arial" w:cs="Arial"/>
                <w:i/>
                <w:sz w:val="20"/>
                <w:szCs w:val="20"/>
              </w:rPr>
              <w:t>Fax</w:t>
            </w:r>
          </w:p>
        </w:tc>
        <w:tc>
          <w:tcPr>
            <w:tcW w:w="5174" w:type="dxa"/>
          </w:tcPr>
          <w:p w14:paraId="2EA7DFF2" w14:textId="77777777" w:rsidR="00DC69C7" w:rsidRPr="00D6514B" w:rsidRDefault="00DC69C7" w:rsidP="008E3C8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D6514B" w14:paraId="303F8558" w14:textId="77777777">
        <w:tc>
          <w:tcPr>
            <w:tcW w:w="3321" w:type="dxa"/>
            <w:vAlign w:val="center"/>
          </w:tcPr>
          <w:p w14:paraId="38A39F14" w14:textId="77777777" w:rsidR="00DC69C7" w:rsidRPr="00D6514B" w:rsidRDefault="00522FB0" w:rsidP="008E3C8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D6514B">
              <w:rPr>
                <w:rFonts w:ascii="Arial" w:hAnsi="Arial" w:cs="Arial"/>
                <w:i/>
                <w:sz w:val="20"/>
                <w:szCs w:val="20"/>
              </w:rPr>
              <w:t>Indirizzo e-mail</w:t>
            </w:r>
          </w:p>
        </w:tc>
        <w:tc>
          <w:tcPr>
            <w:tcW w:w="5174" w:type="dxa"/>
          </w:tcPr>
          <w:p w14:paraId="781A9E80" w14:textId="77777777" w:rsidR="00DC69C7" w:rsidRPr="00D6514B" w:rsidRDefault="00DC69C7" w:rsidP="008E3C8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D6514B" w14:paraId="2C645D55" w14:textId="77777777">
        <w:tc>
          <w:tcPr>
            <w:tcW w:w="3321" w:type="dxa"/>
            <w:vAlign w:val="center"/>
          </w:tcPr>
          <w:p w14:paraId="0FEB49BA" w14:textId="77777777" w:rsidR="00DC69C7" w:rsidRPr="00D6514B" w:rsidRDefault="00522FB0" w:rsidP="008E3C8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D6514B">
              <w:rPr>
                <w:rFonts w:ascii="Arial" w:hAnsi="Arial" w:cs="Arial"/>
                <w:i/>
                <w:sz w:val="20"/>
                <w:szCs w:val="20"/>
              </w:rPr>
              <w:t>Data compilazione</w:t>
            </w:r>
          </w:p>
        </w:tc>
        <w:tc>
          <w:tcPr>
            <w:tcW w:w="5174" w:type="dxa"/>
          </w:tcPr>
          <w:p w14:paraId="5078265B" w14:textId="77777777" w:rsidR="00DC69C7" w:rsidRPr="00D6514B" w:rsidRDefault="00DC69C7" w:rsidP="008E3C8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bl>
    <w:p w14:paraId="215D4B6A" w14:textId="77777777" w:rsidR="00DC69C7" w:rsidRPr="00D6514B" w:rsidRDefault="00DC69C7" w:rsidP="008E3C87">
      <w:pPr>
        <w:rPr>
          <w:rFonts w:ascii="Arial" w:hAnsi="Arial" w:cs="Arial"/>
        </w:rPr>
      </w:pPr>
    </w:p>
    <w:p w14:paraId="1322EA91" w14:textId="77777777" w:rsidR="00DC69C7" w:rsidRPr="00D6514B" w:rsidRDefault="00522FB0" w:rsidP="008E3C87">
      <w:pPr>
        <w:pStyle w:val="Titolo1"/>
        <w:numPr>
          <w:ilvl w:val="0"/>
          <w:numId w:val="0"/>
        </w:numPr>
        <w:spacing w:before="0" w:after="0" w:line="360" w:lineRule="auto"/>
        <w:jc w:val="both"/>
        <w:rPr>
          <w:rFonts w:cs="Arial"/>
          <w:i/>
          <w:sz w:val="20"/>
          <w:szCs w:val="20"/>
        </w:rPr>
      </w:pPr>
      <w:r w:rsidRPr="00D6514B">
        <w:rPr>
          <w:rFonts w:cs="Arial"/>
          <w:i/>
          <w:sz w:val="20"/>
          <w:szCs w:val="20"/>
        </w:rPr>
        <w:t>Informativa sul trattamento dei dati personali</w:t>
      </w:r>
    </w:p>
    <w:p w14:paraId="3D8D73F9" w14:textId="7E606201" w:rsidR="00DC69C7" w:rsidRPr="00D6514B" w:rsidRDefault="00522FB0" w:rsidP="008E3C87">
      <w:pPr>
        <w:spacing w:line="276" w:lineRule="auto"/>
        <w:jc w:val="both"/>
        <w:rPr>
          <w:rFonts w:ascii="Arial" w:hAnsi="Arial" w:cs="Arial"/>
          <w:sz w:val="20"/>
          <w:szCs w:val="20"/>
        </w:rPr>
      </w:pPr>
      <w:r w:rsidRPr="00D6514B">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76A6F33E" w14:textId="77777777" w:rsidR="00DC69C7" w:rsidRPr="00D6514B" w:rsidRDefault="00DC69C7" w:rsidP="008E3C87">
      <w:pPr>
        <w:spacing w:line="276" w:lineRule="auto"/>
        <w:jc w:val="both"/>
        <w:rPr>
          <w:rFonts w:ascii="Arial" w:hAnsi="Arial" w:cs="Arial"/>
          <w:sz w:val="20"/>
          <w:szCs w:val="20"/>
        </w:rPr>
      </w:pPr>
    </w:p>
    <w:p w14:paraId="7DCE7EEA" w14:textId="77777777" w:rsidR="00DC69C7" w:rsidRPr="00D6514B" w:rsidRDefault="00522FB0" w:rsidP="008E3C87">
      <w:pPr>
        <w:spacing w:line="276" w:lineRule="auto"/>
        <w:jc w:val="both"/>
        <w:rPr>
          <w:rFonts w:ascii="Arial" w:hAnsi="Arial" w:cs="Arial"/>
          <w:sz w:val="20"/>
          <w:szCs w:val="20"/>
        </w:rPr>
      </w:pPr>
      <w:r w:rsidRPr="00D6514B">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5E7DEB3" w14:textId="77777777" w:rsidR="00DC69C7" w:rsidRPr="00D6514B" w:rsidRDefault="00522FB0" w:rsidP="008E3C87">
      <w:pPr>
        <w:spacing w:line="276" w:lineRule="auto"/>
        <w:jc w:val="both"/>
        <w:rPr>
          <w:rFonts w:ascii="Arial" w:hAnsi="Arial" w:cs="Arial"/>
          <w:sz w:val="20"/>
          <w:szCs w:val="20"/>
        </w:rPr>
      </w:pPr>
      <w:r w:rsidRPr="00D6514B">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5B57776E" w14:textId="77777777" w:rsidR="00DC69C7" w:rsidRPr="00D6514B" w:rsidRDefault="00DC69C7" w:rsidP="008E3C87">
      <w:pPr>
        <w:spacing w:line="276" w:lineRule="auto"/>
        <w:jc w:val="both"/>
        <w:rPr>
          <w:rFonts w:ascii="Arial" w:hAnsi="Arial" w:cs="Arial"/>
          <w:sz w:val="20"/>
          <w:szCs w:val="20"/>
        </w:rPr>
      </w:pPr>
    </w:p>
    <w:p w14:paraId="458DA149" w14:textId="77777777" w:rsidR="00DC69C7" w:rsidRPr="00D6514B" w:rsidRDefault="00522FB0" w:rsidP="008E3C87">
      <w:pPr>
        <w:spacing w:line="276" w:lineRule="auto"/>
        <w:jc w:val="both"/>
        <w:rPr>
          <w:rFonts w:ascii="Arial" w:hAnsi="Arial" w:cs="Arial"/>
          <w:sz w:val="20"/>
          <w:szCs w:val="20"/>
        </w:rPr>
      </w:pPr>
      <w:r w:rsidRPr="00D6514B">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5713DB1" w14:textId="77777777" w:rsidR="00DC69C7" w:rsidRPr="00D6514B" w:rsidRDefault="00DC69C7" w:rsidP="008E3C87">
      <w:pPr>
        <w:spacing w:line="276" w:lineRule="auto"/>
        <w:jc w:val="both"/>
        <w:rPr>
          <w:rFonts w:ascii="Arial" w:hAnsi="Arial" w:cs="Arial"/>
          <w:sz w:val="20"/>
          <w:szCs w:val="20"/>
        </w:rPr>
      </w:pPr>
    </w:p>
    <w:p w14:paraId="445896C7" w14:textId="77777777" w:rsidR="00DC69C7" w:rsidRPr="00D6514B" w:rsidRDefault="00522FB0" w:rsidP="008E3C87">
      <w:pPr>
        <w:spacing w:line="276" w:lineRule="auto"/>
        <w:jc w:val="both"/>
        <w:rPr>
          <w:rFonts w:ascii="Arial" w:hAnsi="Arial" w:cs="Arial"/>
          <w:sz w:val="20"/>
          <w:szCs w:val="20"/>
        </w:rPr>
      </w:pPr>
      <w:r w:rsidRPr="00D6514B">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159D2437" w14:textId="77777777" w:rsidR="00DC69C7" w:rsidRPr="00D6514B" w:rsidRDefault="00522FB0" w:rsidP="008E3C87">
      <w:pPr>
        <w:spacing w:line="276" w:lineRule="auto"/>
        <w:jc w:val="both"/>
        <w:rPr>
          <w:rFonts w:ascii="Arial" w:hAnsi="Arial" w:cs="Arial"/>
          <w:sz w:val="20"/>
          <w:szCs w:val="20"/>
        </w:rPr>
      </w:pPr>
      <w:r w:rsidRPr="00D6514B">
        <w:rPr>
          <w:rFonts w:ascii="Arial" w:hAnsi="Arial" w:cs="Arial"/>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4883163D" w14:textId="77777777" w:rsidR="00DC69C7" w:rsidRPr="00D6514B" w:rsidRDefault="00522FB0" w:rsidP="008E3C87">
      <w:pPr>
        <w:spacing w:line="276" w:lineRule="auto"/>
        <w:jc w:val="both"/>
        <w:rPr>
          <w:rFonts w:ascii="Arial" w:hAnsi="Arial" w:cs="Arial"/>
          <w:sz w:val="20"/>
          <w:szCs w:val="20"/>
        </w:rPr>
      </w:pPr>
      <w:r w:rsidRPr="00D6514B">
        <w:rPr>
          <w:rFonts w:ascii="Arial" w:hAnsi="Arial" w:cs="Arial"/>
          <w:sz w:val="20"/>
          <w:szCs w:val="20"/>
        </w:rPr>
        <w:lastRenderedPageBreak/>
        <w:t>L’invio a Consip S.p.A. del Documento di Consultazione del mercato implica il consenso al trattamento dei Dati personali forniti.</w:t>
      </w:r>
    </w:p>
    <w:p w14:paraId="67F90E34" w14:textId="77777777" w:rsidR="00DC69C7" w:rsidRPr="00D6514B" w:rsidRDefault="00DC69C7" w:rsidP="008E3C87">
      <w:pPr>
        <w:spacing w:line="276" w:lineRule="auto"/>
        <w:jc w:val="both"/>
        <w:rPr>
          <w:rFonts w:ascii="Arial" w:hAnsi="Arial" w:cs="Arial"/>
          <w:sz w:val="20"/>
          <w:szCs w:val="20"/>
        </w:rPr>
      </w:pPr>
    </w:p>
    <w:p w14:paraId="58A2DE3F" w14:textId="77777777" w:rsidR="00DC69C7" w:rsidRPr="00D6514B" w:rsidRDefault="00522FB0" w:rsidP="008E3C87">
      <w:pPr>
        <w:spacing w:line="276" w:lineRule="auto"/>
        <w:jc w:val="both"/>
        <w:rPr>
          <w:rFonts w:ascii="Arial" w:hAnsi="Arial" w:cs="Arial"/>
          <w:sz w:val="20"/>
          <w:szCs w:val="20"/>
        </w:rPr>
      </w:pPr>
      <w:r w:rsidRPr="00D6514B">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esercizio.diritti.privacy@consip.it. </w:t>
      </w:r>
    </w:p>
    <w:p w14:paraId="7B34EC4D" w14:textId="77777777" w:rsidR="00DC69C7" w:rsidRPr="00D6514B" w:rsidRDefault="00522FB0" w:rsidP="008E3C87">
      <w:pPr>
        <w:rPr>
          <w:rFonts w:ascii="Arial" w:hAnsi="Arial" w:cs="Arial"/>
          <w:b/>
        </w:rPr>
      </w:pPr>
      <w:r w:rsidRPr="00D6514B">
        <w:rPr>
          <w:rFonts w:ascii="Arial" w:hAnsi="Arial" w:cs="Arial"/>
        </w:rPr>
        <w:br w:type="page"/>
      </w:r>
    </w:p>
    <w:p w14:paraId="385A48E0" w14:textId="77777777" w:rsidR="00DC69C7" w:rsidRPr="00D6514B" w:rsidRDefault="00522FB0" w:rsidP="008E3C87">
      <w:pPr>
        <w:pStyle w:val="Titolo1"/>
        <w:numPr>
          <w:ilvl w:val="0"/>
          <w:numId w:val="0"/>
        </w:numPr>
        <w:spacing w:before="0"/>
        <w:rPr>
          <w:rFonts w:cs="Arial"/>
          <w:szCs w:val="22"/>
        </w:rPr>
      </w:pPr>
      <w:r w:rsidRPr="00D6514B">
        <w:rPr>
          <w:rFonts w:cs="Arial"/>
          <w:szCs w:val="22"/>
        </w:rPr>
        <w:lastRenderedPageBreak/>
        <w:t>Oggetto dell’iniziativa</w:t>
      </w:r>
    </w:p>
    <w:p w14:paraId="703E554A" w14:textId="77777777" w:rsidR="004654B9" w:rsidRPr="00D6514B" w:rsidRDefault="004654B9" w:rsidP="008E3C87">
      <w:pPr>
        <w:pStyle w:val="NormaleWeb"/>
        <w:spacing w:before="0" w:beforeAutospacing="0" w:after="120" w:line="276" w:lineRule="auto"/>
        <w:jc w:val="both"/>
        <w:rPr>
          <w:rFonts w:ascii="Arial" w:hAnsi="Arial" w:cs="Arial"/>
          <w:sz w:val="20"/>
          <w:szCs w:val="20"/>
        </w:rPr>
      </w:pPr>
      <w:r w:rsidRPr="00D6514B">
        <w:rPr>
          <w:rFonts w:ascii="Arial" w:hAnsi="Arial" w:cs="Arial"/>
          <w:sz w:val="20"/>
          <w:szCs w:val="20"/>
        </w:rPr>
        <w:t>La presente iniziativa è relativa al rinnovo dei servizi di personalizzazione, parametrizzazione e manutenzione dei prodotti ADP per Sogei e Agenzia del Demanio.</w:t>
      </w:r>
    </w:p>
    <w:p w14:paraId="43DFA702" w14:textId="77777777" w:rsidR="000D2953" w:rsidRPr="00D6514B" w:rsidRDefault="00E17D01" w:rsidP="008E3C87">
      <w:pPr>
        <w:pStyle w:val="NormaleWeb"/>
        <w:spacing w:before="0" w:beforeAutospacing="0" w:after="120" w:line="276" w:lineRule="auto"/>
        <w:jc w:val="both"/>
        <w:rPr>
          <w:rFonts w:ascii="Arial" w:hAnsi="Arial" w:cs="Arial"/>
          <w:sz w:val="20"/>
          <w:szCs w:val="20"/>
        </w:rPr>
      </w:pPr>
      <w:r w:rsidRPr="00D6514B">
        <w:rPr>
          <w:rFonts w:ascii="Arial" w:hAnsi="Arial" w:cs="Arial"/>
          <w:sz w:val="20"/>
          <w:szCs w:val="20"/>
        </w:rPr>
        <w:t xml:space="preserve">La presente iniziativa è necessaria per garantire la continuità dei servizi coperti dai prodotti ADP fino alla migrazione completa dell’attuale sistema </w:t>
      </w:r>
      <w:proofErr w:type="spellStart"/>
      <w:r w:rsidRPr="00D6514B">
        <w:rPr>
          <w:rFonts w:ascii="Arial" w:hAnsi="Arial" w:cs="Arial"/>
          <w:sz w:val="20"/>
          <w:szCs w:val="20"/>
        </w:rPr>
        <w:t>eSipert</w:t>
      </w:r>
      <w:proofErr w:type="spellEnd"/>
      <w:r w:rsidRPr="00D6514B">
        <w:rPr>
          <w:rFonts w:ascii="Arial" w:hAnsi="Arial" w:cs="Arial"/>
          <w:sz w:val="20"/>
          <w:szCs w:val="20"/>
        </w:rPr>
        <w:t xml:space="preserve"> di ADP al nuovo</w:t>
      </w:r>
      <w:r w:rsidR="00B7758A" w:rsidRPr="00D6514B">
        <w:rPr>
          <w:rFonts w:ascii="Arial" w:hAnsi="Arial" w:cs="Arial"/>
          <w:sz w:val="20"/>
          <w:szCs w:val="20"/>
        </w:rPr>
        <w:t xml:space="preserve"> </w:t>
      </w:r>
      <w:r w:rsidRPr="00D6514B">
        <w:rPr>
          <w:rFonts w:ascii="Arial" w:hAnsi="Arial" w:cs="Arial"/>
          <w:sz w:val="20"/>
          <w:szCs w:val="20"/>
        </w:rPr>
        <w:t xml:space="preserve">sistema unico </w:t>
      </w:r>
      <w:proofErr w:type="spellStart"/>
      <w:r w:rsidRPr="00D6514B">
        <w:rPr>
          <w:rFonts w:ascii="Arial" w:hAnsi="Arial" w:cs="Arial"/>
          <w:sz w:val="20"/>
          <w:szCs w:val="20"/>
        </w:rPr>
        <w:t>Cloudify</w:t>
      </w:r>
      <w:proofErr w:type="spellEnd"/>
      <w:r w:rsidRPr="00D6514B">
        <w:rPr>
          <w:rFonts w:ascii="Arial" w:hAnsi="Arial" w:cs="Arial"/>
          <w:sz w:val="20"/>
          <w:szCs w:val="20"/>
        </w:rPr>
        <w:t xml:space="preserve"> per il trattamento economico e giuridico del personale centrale e</w:t>
      </w:r>
      <w:r w:rsidR="00B7758A" w:rsidRPr="00D6514B">
        <w:rPr>
          <w:rFonts w:ascii="Arial" w:hAnsi="Arial" w:cs="Arial"/>
          <w:sz w:val="20"/>
          <w:szCs w:val="20"/>
        </w:rPr>
        <w:t xml:space="preserve"> </w:t>
      </w:r>
      <w:r w:rsidRPr="00D6514B">
        <w:rPr>
          <w:rFonts w:ascii="Arial" w:hAnsi="Arial" w:cs="Arial"/>
          <w:sz w:val="20"/>
          <w:szCs w:val="20"/>
        </w:rPr>
        <w:t>periferico della Pubblica Amministrazione e i relativi adempimenti previdenziali e fiscali,</w:t>
      </w:r>
      <w:r w:rsidR="00B7758A" w:rsidRPr="00D6514B">
        <w:rPr>
          <w:rFonts w:ascii="Arial" w:hAnsi="Arial" w:cs="Arial"/>
          <w:sz w:val="20"/>
          <w:szCs w:val="20"/>
        </w:rPr>
        <w:t xml:space="preserve"> </w:t>
      </w:r>
      <w:r w:rsidRPr="00D6514B">
        <w:rPr>
          <w:rFonts w:ascii="Arial" w:hAnsi="Arial" w:cs="Arial"/>
          <w:sz w:val="20"/>
          <w:szCs w:val="20"/>
        </w:rPr>
        <w:t>progetto avviato dalla Direzione dei Sistemi Informativi e dell’Innovazione (DSII) del</w:t>
      </w:r>
      <w:r w:rsidR="00B7758A" w:rsidRPr="00D6514B">
        <w:rPr>
          <w:rFonts w:ascii="Arial" w:hAnsi="Arial" w:cs="Arial"/>
          <w:sz w:val="20"/>
          <w:szCs w:val="20"/>
        </w:rPr>
        <w:t xml:space="preserve"> </w:t>
      </w:r>
      <w:r w:rsidRPr="00D6514B">
        <w:rPr>
          <w:rFonts w:ascii="Arial" w:hAnsi="Arial" w:cs="Arial"/>
          <w:sz w:val="20"/>
          <w:szCs w:val="20"/>
        </w:rPr>
        <w:t>Dipartimento dell'Amministrazione Generale del Personale e dei Servizi (DAG) del Ministero</w:t>
      </w:r>
      <w:r w:rsidR="00B7758A" w:rsidRPr="00D6514B">
        <w:rPr>
          <w:rFonts w:ascii="Arial" w:hAnsi="Arial" w:cs="Arial"/>
          <w:sz w:val="20"/>
          <w:szCs w:val="20"/>
        </w:rPr>
        <w:t xml:space="preserve"> </w:t>
      </w:r>
      <w:r w:rsidRPr="00D6514B">
        <w:rPr>
          <w:rFonts w:ascii="Arial" w:hAnsi="Arial" w:cs="Arial"/>
          <w:sz w:val="20"/>
          <w:szCs w:val="20"/>
        </w:rPr>
        <w:t>dell'Economia e delle Finanze (MEF) e a cui Sogei partecipa e al quale l’Agenzia del</w:t>
      </w:r>
      <w:r w:rsidR="00B7758A" w:rsidRPr="00D6514B">
        <w:rPr>
          <w:rFonts w:ascii="Arial" w:hAnsi="Arial" w:cs="Arial"/>
          <w:sz w:val="20"/>
          <w:szCs w:val="20"/>
        </w:rPr>
        <w:t xml:space="preserve"> </w:t>
      </w:r>
      <w:r w:rsidRPr="00D6514B">
        <w:rPr>
          <w:rFonts w:ascii="Arial" w:hAnsi="Arial" w:cs="Arial"/>
          <w:sz w:val="20"/>
          <w:szCs w:val="20"/>
        </w:rPr>
        <w:t>Demanio aveva deciso di aderire</w:t>
      </w:r>
      <w:r w:rsidR="000D2953" w:rsidRPr="00D6514B">
        <w:rPr>
          <w:rFonts w:ascii="Arial" w:hAnsi="Arial" w:cs="Arial"/>
          <w:sz w:val="20"/>
          <w:szCs w:val="20"/>
        </w:rPr>
        <w:t xml:space="preserve">. </w:t>
      </w:r>
    </w:p>
    <w:p w14:paraId="54869E82" w14:textId="0C8B6628" w:rsidR="003C58DD" w:rsidRPr="00D6514B" w:rsidRDefault="00DA6C52" w:rsidP="008E3C87">
      <w:pPr>
        <w:pStyle w:val="NormaleWeb"/>
        <w:spacing w:before="0" w:beforeAutospacing="0" w:after="120" w:line="276" w:lineRule="auto"/>
        <w:jc w:val="both"/>
        <w:rPr>
          <w:rFonts w:ascii="Arial" w:hAnsi="Arial" w:cs="Arial"/>
          <w:sz w:val="20"/>
          <w:szCs w:val="20"/>
        </w:rPr>
      </w:pPr>
      <w:r w:rsidRPr="00D6514B">
        <w:rPr>
          <w:rFonts w:ascii="Arial" w:hAnsi="Arial" w:cs="Arial"/>
          <w:sz w:val="20"/>
          <w:szCs w:val="20"/>
        </w:rPr>
        <w:t xml:space="preserve">Al termine della realizzazione dei principali moduli di </w:t>
      </w:r>
      <w:proofErr w:type="spellStart"/>
      <w:r w:rsidRPr="00D6514B">
        <w:rPr>
          <w:rFonts w:ascii="Arial" w:hAnsi="Arial" w:cs="Arial"/>
          <w:sz w:val="20"/>
          <w:szCs w:val="20"/>
        </w:rPr>
        <w:t>Cloudify</w:t>
      </w:r>
      <w:proofErr w:type="spellEnd"/>
      <w:r w:rsidRPr="00D6514B">
        <w:rPr>
          <w:rFonts w:ascii="Arial" w:hAnsi="Arial" w:cs="Arial"/>
          <w:sz w:val="20"/>
          <w:szCs w:val="20"/>
        </w:rPr>
        <w:t xml:space="preserve">, si è quindi dato inizio ad una analisi approfondita per verificare in dettaglio la corrispondenza tra le necessità del Demanio e le funzionalità del </w:t>
      </w:r>
      <w:proofErr w:type="spellStart"/>
      <w:r w:rsidRPr="00D6514B">
        <w:rPr>
          <w:rFonts w:ascii="Arial" w:hAnsi="Arial" w:cs="Arial"/>
          <w:sz w:val="20"/>
          <w:szCs w:val="20"/>
        </w:rPr>
        <w:t>Cloudify</w:t>
      </w:r>
      <w:proofErr w:type="spellEnd"/>
      <w:r w:rsidRPr="00D6514B">
        <w:rPr>
          <w:rFonts w:ascii="Arial" w:hAnsi="Arial" w:cs="Arial"/>
          <w:sz w:val="20"/>
          <w:szCs w:val="20"/>
        </w:rPr>
        <w:t xml:space="preserve"> nel frattempo realizzate, al fine di individuare eventuali implementazioni tese a soddisfare completamente le esigenze dell’Agenzia; l’analisi ha individuato interventi consistenti, dovuti anche alla natura di Ente Pubblico Economico dell’Agenzia del Demanio, il cui impegno economico è stato dichiarato non sostenibile né dal MEF né dall’Agenzia considerato che le funzionalità aggiunte o modificate non sarebbero state utili per gli altri Enti della Pubblica Amministrazione. </w:t>
      </w:r>
      <w:r w:rsidR="003C58DD" w:rsidRPr="00D6514B">
        <w:rPr>
          <w:rFonts w:ascii="Arial" w:hAnsi="Arial" w:cs="Arial"/>
          <w:sz w:val="20"/>
          <w:szCs w:val="20"/>
        </w:rPr>
        <w:t>Il Demanio</w:t>
      </w:r>
      <w:r w:rsidR="00730AEF" w:rsidRPr="00D6514B">
        <w:rPr>
          <w:rFonts w:ascii="Arial" w:hAnsi="Arial" w:cs="Arial"/>
          <w:sz w:val="20"/>
          <w:szCs w:val="20"/>
        </w:rPr>
        <w:t>,</w:t>
      </w:r>
      <w:r w:rsidR="003C58DD" w:rsidRPr="00D6514B">
        <w:rPr>
          <w:rFonts w:ascii="Arial" w:hAnsi="Arial" w:cs="Arial"/>
          <w:sz w:val="20"/>
          <w:szCs w:val="20"/>
        </w:rPr>
        <w:t xml:space="preserve"> quindi</w:t>
      </w:r>
      <w:r w:rsidR="00730AEF" w:rsidRPr="00D6514B">
        <w:rPr>
          <w:rFonts w:ascii="Arial" w:hAnsi="Arial" w:cs="Arial"/>
          <w:sz w:val="20"/>
          <w:szCs w:val="20"/>
        </w:rPr>
        <w:t>,</w:t>
      </w:r>
      <w:r w:rsidR="003C58DD" w:rsidRPr="00D6514B">
        <w:rPr>
          <w:rFonts w:ascii="Arial" w:hAnsi="Arial" w:cs="Arial"/>
          <w:sz w:val="20"/>
          <w:szCs w:val="20"/>
        </w:rPr>
        <w:t xml:space="preserve"> ha deciso di espletare una gara per l’assegnazione, in modalità outsourcing, dei servizi di gestione dei processi amministrativi del personale, che andranno</w:t>
      </w:r>
      <w:r w:rsidR="00420F09" w:rsidRPr="00D6514B">
        <w:rPr>
          <w:rFonts w:ascii="Arial" w:hAnsi="Arial" w:cs="Arial"/>
          <w:sz w:val="20"/>
          <w:szCs w:val="20"/>
        </w:rPr>
        <w:t xml:space="preserve"> a sostituire i servizi attualmente gestiti dai prodotti ADP e la gestione stipendiale affidata a </w:t>
      </w:r>
      <w:proofErr w:type="spellStart"/>
      <w:r w:rsidR="00420F09" w:rsidRPr="00D6514B">
        <w:rPr>
          <w:rFonts w:ascii="Arial" w:hAnsi="Arial" w:cs="Arial"/>
          <w:sz w:val="20"/>
          <w:szCs w:val="20"/>
        </w:rPr>
        <w:t>NoiPA</w:t>
      </w:r>
      <w:proofErr w:type="spellEnd"/>
      <w:r w:rsidR="00420F09" w:rsidRPr="00D6514B">
        <w:rPr>
          <w:rFonts w:ascii="Arial" w:hAnsi="Arial" w:cs="Arial"/>
          <w:sz w:val="20"/>
          <w:szCs w:val="20"/>
        </w:rPr>
        <w:t>. La procedura di gara è stata pubblicata il 22/10/2025</w:t>
      </w:r>
      <w:r w:rsidR="004F0CD6" w:rsidRPr="00D6514B">
        <w:rPr>
          <w:rFonts w:ascii="Arial" w:hAnsi="Arial" w:cs="Arial"/>
          <w:sz w:val="20"/>
          <w:szCs w:val="20"/>
        </w:rPr>
        <w:t xml:space="preserve">. </w:t>
      </w:r>
    </w:p>
    <w:p w14:paraId="629DEE6D" w14:textId="2B2796CD" w:rsidR="000D2953" w:rsidRPr="00D6514B" w:rsidRDefault="004F0CD6" w:rsidP="008E3C87">
      <w:pPr>
        <w:pStyle w:val="NormaleWeb"/>
        <w:spacing w:before="0" w:beforeAutospacing="0" w:after="120" w:line="276" w:lineRule="auto"/>
        <w:jc w:val="both"/>
        <w:rPr>
          <w:rFonts w:ascii="Arial" w:hAnsi="Arial" w:cs="Arial"/>
          <w:sz w:val="20"/>
          <w:szCs w:val="20"/>
        </w:rPr>
      </w:pPr>
      <w:r w:rsidRPr="00D6514B">
        <w:rPr>
          <w:rFonts w:ascii="Arial" w:hAnsi="Arial" w:cs="Arial"/>
          <w:sz w:val="20"/>
          <w:szCs w:val="20"/>
        </w:rPr>
        <w:t xml:space="preserve">La presente iniziativa, pertanto, si rende necessaria </w:t>
      </w:r>
      <w:r w:rsidR="008F654A" w:rsidRPr="00D6514B">
        <w:rPr>
          <w:rFonts w:ascii="Arial" w:hAnsi="Arial" w:cs="Arial"/>
          <w:sz w:val="20"/>
          <w:szCs w:val="20"/>
        </w:rPr>
        <w:t xml:space="preserve">per </w:t>
      </w:r>
      <w:r w:rsidRPr="00D6514B">
        <w:rPr>
          <w:rFonts w:ascii="Arial" w:hAnsi="Arial" w:cs="Arial"/>
          <w:sz w:val="20"/>
          <w:szCs w:val="20"/>
        </w:rPr>
        <w:t xml:space="preserve">poter garantire, fino </w:t>
      </w:r>
      <w:r w:rsidR="00EA154B" w:rsidRPr="00D6514B">
        <w:rPr>
          <w:rFonts w:ascii="Arial" w:hAnsi="Arial" w:cs="Arial"/>
          <w:sz w:val="20"/>
          <w:szCs w:val="20"/>
        </w:rPr>
        <w:t xml:space="preserve">alla </w:t>
      </w:r>
      <w:r w:rsidR="00AC5818" w:rsidRPr="00D6514B">
        <w:rPr>
          <w:rFonts w:ascii="Arial" w:hAnsi="Arial" w:cs="Arial"/>
          <w:sz w:val="20"/>
          <w:szCs w:val="20"/>
        </w:rPr>
        <w:t>disponibilità del nuovo sistema,</w:t>
      </w:r>
      <w:r w:rsidR="004628F4" w:rsidRPr="00D6514B">
        <w:rPr>
          <w:rFonts w:ascii="Arial" w:hAnsi="Arial" w:cs="Arial"/>
          <w:sz w:val="20"/>
          <w:szCs w:val="20"/>
        </w:rPr>
        <w:t xml:space="preserve"> a) </w:t>
      </w:r>
      <w:r w:rsidRPr="00D6514B">
        <w:rPr>
          <w:rFonts w:ascii="Arial" w:hAnsi="Arial" w:cs="Arial"/>
          <w:sz w:val="20"/>
          <w:szCs w:val="20"/>
        </w:rPr>
        <w:t>la continuità delle attività e di alcuni dei servizi pubblici acquisiti tramite il contratto</w:t>
      </w:r>
      <w:r w:rsidR="0035190E" w:rsidRPr="00D6514B">
        <w:rPr>
          <w:rFonts w:ascii="Arial" w:hAnsi="Arial" w:cs="Arial"/>
          <w:sz w:val="20"/>
          <w:szCs w:val="20"/>
        </w:rPr>
        <w:t xml:space="preserve"> </w:t>
      </w:r>
      <w:r w:rsidRPr="00D6514B">
        <w:rPr>
          <w:rFonts w:ascii="Arial" w:hAnsi="Arial" w:cs="Arial"/>
          <w:sz w:val="20"/>
          <w:szCs w:val="20"/>
        </w:rPr>
        <w:t>(</w:t>
      </w:r>
      <w:r w:rsidR="0035190E" w:rsidRPr="00D6514B">
        <w:rPr>
          <w:rFonts w:ascii="Arial" w:hAnsi="Arial" w:cs="Arial"/>
          <w:sz w:val="20"/>
          <w:szCs w:val="20"/>
        </w:rPr>
        <w:t>ID</w:t>
      </w:r>
      <w:r w:rsidRPr="00D6514B">
        <w:rPr>
          <w:rFonts w:ascii="Arial" w:hAnsi="Arial" w:cs="Arial"/>
          <w:sz w:val="20"/>
          <w:szCs w:val="20"/>
        </w:rPr>
        <w:t xml:space="preserve"> 2744), </w:t>
      </w:r>
      <w:r w:rsidR="004628F4" w:rsidRPr="00D6514B">
        <w:rPr>
          <w:rFonts w:ascii="Arial" w:hAnsi="Arial" w:cs="Arial"/>
          <w:sz w:val="20"/>
          <w:szCs w:val="20"/>
        </w:rPr>
        <w:t xml:space="preserve">nonché b) </w:t>
      </w:r>
      <w:r w:rsidRPr="00D6514B">
        <w:rPr>
          <w:rFonts w:ascii="Arial" w:hAnsi="Arial" w:cs="Arial"/>
          <w:sz w:val="20"/>
          <w:szCs w:val="20"/>
        </w:rPr>
        <w:t>la migrazione dei dati verso il nuovo sistema che sarà adottato a conclusione della</w:t>
      </w:r>
      <w:r w:rsidR="008B067C" w:rsidRPr="00D6514B">
        <w:rPr>
          <w:rFonts w:ascii="Arial" w:hAnsi="Arial" w:cs="Arial"/>
          <w:sz w:val="20"/>
          <w:szCs w:val="20"/>
        </w:rPr>
        <w:t xml:space="preserve"> </w:t>
      </w:r>
      <w:r w:rsidRPr="00D6514B">
        <w:rPr>
          <w:rFonts w:ascii="Arial" w:hAnsi="Arial" w:cs="Arial"/>
          <w:sz w:val="20"/>
          <w:szCs w:val="20"/>
        </w:rPr>
        <w:t>nuova gara, garantendone la corretta modalità di trasferimento di tutti i dati</w:t>
      </w:r>
      <w:r w:rsidR="008B067C" w:rsidRPr="00D6514B">
        <w:rPr>
          <w:rFonts w:ascii="Arial" w:hAnsi="Arial" w:cs="Arial"/>
          <w:sz w:val="20"/>
          <w:szCs w:val="20"/>
        </w:rPr>
        <w:t xml:space="preserve"> </w:t>
      </w:r>
      <w:r w:rsidRPr="00D6514B">
        <w:rPr>
          <w:rFonts w:ascii="Arial" w:hAnsi="Arial" w:cs="Arial"/>
          <w:sz w:val="20"/>
          <w:szCs w:val="20"/>
        </w:rPr>
        <w:t>sensibili</w:t>
      </w:r>
      <w:r w:rsidR="008B067C" w:rsidRPr="00D6514B">
        <w:rPr>
          <w:rFonts w:ascii="Arial" w:hAnsi="Arial" w:cs="Arial"/>
          <w:sz w:val="20"/>
          <w:szCs w:val="20"/>
        </w:rPr>
        <w:t>.</w:t>
      </w:r>
    </w:p>
    <w:p w14:paraId="1432501B" w14:textId="02637744" w:rsidR="003863C4" w:rsidRPr="00D6514B" w:rsidRDefault="003863C4" w:rsidP="008E3C87">
      <w:pPr>
        <w:pStyle w:val="NormaleWeb"/>
        <w:spacing w:before="0" w:beforeAutospacing="0" w:after="120" w:line="276" w:lineRule="auto"/>
        <w:jc w:val="both"/>
        <w:rPr>
          <w:rFonts w:ascii="Arial" w:hAnsi="Arial" w:cs="Arial"/>
          <w:sz w:val="20"/>
          <w:szCs w:val="20"/>
        </w:rPr>
      </w:pPr>
      <w:r w:rsidRPr="00D6514B">
        <w:rPr>
          <w:rFonts w:ascii="Arial" w:hAnsi="Arial" w:cs="Arial"/>
          <w:sz w:val="20"/>
          <w:szCs w:val="20"/>
        </w:rPr>
        <w:t xml:space="preserve">Inoltre, </w:t>
      </w:r>
      <w:r w:rsidR="00346601" w:rsidRPr="00D6514B">
        <w:rPr>
          <w:rFonts w:ascii="Arial" w:hAnsi="Arial" w:cs="Arial"/>
          <w:sz w:val="20"/>
          <w:szCs w:val="20"/>
        </w:rPr>
        <w:t xml:space="preserve">si consideri che </w:t>
      </w:r>
      <w:r w:rsidRPr="00D6514B">
        <w:rPr>
          <w:rFonts w:ascii="Arial" w:hAnsi="Arial" w:cs="Arial"/>
          <w:sz w:val="20"/>
          <w:szCs w:val="20"/>
        </w:rPr>
        <w:t>SOGEI ha in carico l'automazione dei processi di amministrazione del personale</w:t>
      </w:r>
      <w:r w:rsidR="00346601" w:rsidRPr="00D6514B">
        <w:rPr>
          <w:rFonts w:ascii="Arial" w:hAnsi="Arial" w:cs="Arial"/>
          <w:sz w:val="20"/>
          <w:szCs w:val="20"/>
        </w:rPr>
        <w:t xml:space="preserve"> </w:t>
      </w:r>
      <w:r w:rsidRPr="00D6514B">
        <w:rPr>
          <w:rFonts w:ascii="Arial" w:hAnsi="Arial" w:cs="Arial"/>
          <w:sz w:val="20"/>
          <w:szCs w:val="20"/>
        </w:rPr>
        <w:t>dell'Azienda e la gestione degli ambienti tecnologici a supporto del funzionamento della</w:t>
      </w:r>
      <w:r w:rsidR="00346601" w:rsidRPr="00D6514B">
        <w:rPr>
          <w:rFonts w:ascii="Arial" w:hAnsi="Arial" w:cs="Arial"/>
          <w:sz w:val="20"/>
          <w:szCs w:val="20"/>
        </w:rPr>
        <w:t xml:space="preserve"> </w:t>
      </w:r>
      <w:r w:rsidRPr="00D6514B">
        <w:rPr>
          <w:rFonts w:ascii="Arial" w:hAnsi="Arial" w:cs="Arial"/>
          <w:sz w:val="20"/>
          <w:szCs w:val="20"/>
        </w:rPr>
        <w:t xml:space="preserve">piattaforma </w:t>
      </w:r>
      <w:proofErr w:type="spellStart"/>
      <w:r w:rsidRPr="00D6514B">
        <w:rPr>
          <w:rFonts w:ascii="Arial" w:hAnsi="Arial" w:cs="Arial"/>
          <w:sz w:val="20"/>
          <w:szCs w:val="20"/>
        </w:rPr>
        <w:t>eSipert</w:t>
      </w:r>
      <w:proofErr w:type="spellEnd"/>
      <w:r w:rsidRPr="00D6514B">
        <w:rPr>
          <w:rFonts w:ascii="Arial" w:hAnsi="Arial" w:cs="Arial"/>
          <w:sz w:val="20"/>
          <w:szCs w:val="20"/>
        </w:rPr>
        <w:t xml:space="preserve"> di proprietà della società ADP OUTSOURCING ITALIA SRL.</w:t>
      </w:r>
      <w:r w:rsidR="00346601" w:rsidRPr="00D6514B">
        <w:rPr>
          <w:rFonts w:ascii="Arial" w:hAnsi="Arial" w:cs="Arial"/>
          <w:sz w:val="20"/>
          <w:szCs w:val="20"/>
        </w:rPr>
        <w:t xml:space="preserve"> </w:t>
      </w:r>
      <w:r w:rsidRPr="00D6514B">
        <w:rPr>
          <w:rFonts w:ascii="Arial" w:hAnsi="Arial" w:cs="Arial"/>
          <w:sz w:val="20"/>
          <w:szCs w:val="20"/>
        </w:rPr>
        <w:t>Tale piattaforma è costantemente oggetto di manutenzione evolutiva e di personalizzazione</w:t>
      </w:r>
      <w:r w:rsidR="00346601" w:rsidRPr="00D6514B">
        <w:rPr>
          <w:rFonts w:ascii="Arial" w:hAnsi="Arial" w:cs="Arial"/>
          <w:sz w:val="20"/>
          <w:szCs w:val="20"/>
        </w:rPr>
        <w:t xml:space="preserve"> </w:t>
      </w:r>
      <w:r w:rsidRPr="00D6514B">
        <w:rPr>
          <w:rFonts w:ascii="Arial" w:hAnsi="Arial" w:cs="Arial"/>
          <w:sz w:val="20"/>
          <w:szCs w:val="20"/>
        </w:rPr>
        <w:t>per consentirne l'interfacciamento con le applicazioni del sistema informativo aziendale e</w:t>
      </w:r>
      <w:r w:rsidR="00AE5467" w:rsidRPr="00D6514B">
        <w:rPr>
          <w:rFonts w:ascii="Arial" w:hAnsi="Arial" w:cs="Arial"/>
          <w:sz w:val="20"/>
          <w:szCs w:val="20"/>
        </w:rPr>
        <w:t xml:space="preserve"> </w:t>
      </w:r>
      <w:r w:rsidRPr="00D6514B">
        <w:rPr>
          <w:rFonts w:ascii="Arial" w:hAnsi="Arial" w:cs="Arial"/>
          <w:sz w:val="20"/>
          <w:szCs w:val="20"/>
        </w:rPr>
        <w:t>l'attualizzazione alla normativa di riferimento.</w:t>
      </w:r>
      <w:r w:rsidR="00AE5467" w:rsidRPr="00D6514B">
        <w:rPr>
          <w:rFonts w:ascii="Arial" w:hAnsi="Arial" w:cs="Arial"/>
          <w:sz w:val="20"/>
          <w:szCs w:val="20"/>
        </w:rPr>
        <w:t xml:space="preserve"> </w:t>
      </w:r>
      <w:r w:rsidRPr="00D6514B">
        <w:rPr>
          <w:rFonts w:ascii="Arial" w:hAnsi="Arial" w:cs="Arial"/>
          <w:sz w:val="20"/>
          <w:szCs w:val="20"/>
        </w:rPr>
        <w:t>L'evoluzione è assicurata attraverso il supporto professionale erogato dalla suddetta</w:t>
      </w:r>
      <w:r w:rsidR="00AE5467" w:rsidRPr="00D6514B">
        <w:rPr>
          <w:rFonts w:ascii="Arial" w:hAnsi="Arial" w:cs="Arial"/>
          <w:sz w:val="20"/>
          <w:szCs w:val="20"/>
        </w:rPr>
        <w:t xml:space="preserve"> </w:t>
      </w:r>
      <w:r w:rsidRPr="00D6514B">
        <w:rPr>
          <w:rFonts w:ascii="Arial" w:hAnsi="Arial" w:cs="Arial"/>
          <w:sz w:val="20"/>
          <w:szCs w:val="20"/>
        </w:rPr>
        <w:t>Società (esternalizzazione).</w:t>
      </w:r>
      <w:r w:rsidR="00BF7B7C" w:rsidRPr="00D6514B">
        <w:rPr>
          <w:rFonts w:ascii="Arial" w:hAnsi="Arial" w:cs="Arial"/>
          <w:sz w:val="20"/>
          <w:szCs w:val="20"/>
        </w:rPr>
        <w:t xml:space="preserve"> </w:t>
      </w:r>
      <w:r w:rsidR="007F5E80" w:rsidRPr="00D6514B">
        <w:rPr>
          <w:rFonts w:ascii="Arial" w:hAnsi="Arial" w:cs="Arial"/>
          <w:sz w:val="20"/>
          <w:szCs w:val="20"/>
        </w:rPr>
        <w:t xml:space="preserve">Pertanto, stante la scadenza del contratto </w:t>
      </w:r>
      <w:r w:rsidR="0053360E" w:rsidRPr="00D6514B">
        <w:rPr>
          <w:rFonts w:ascii="Arial" w:hAnsi="Arial" w:cs="Arial"/>
          <w:sz w:val="20"/>
          <w:szCs w:val="20"/>
        </w:rPr>
        <w:t>sopra citato (ID 2744)</w:t>
      </w:r>
      <w:r w:rsidR="007F5E80" w:rsidRPr="00D6514B">
        <w:rPr>
          <w:rFonts w:ascii="Arial" w:hAnsi="Arial" w:cs="Arial"/>
          <w:sz w:val="20"/>
          <w:szCs w:val="20"/>
        </w:rPr>
        <w:t xml:space="preserve">, è necessario assicurare la continuità della disponibilità della suite </w:t>
      </w:r>
      <w:proofErr w:type="spellStart"/>
      <w:r w:rsidR="007F5E80" w:rsidRPr="00D6514B">
        <w:rPr>
          <w:rFonts w:ascii="Arial" w:hAnsi="Arial" w:cs="Arial"/>
          <w:sz w:val="20"/>
          <w:szCs w:val="20"/>
        </w:rPr>
        <w:t>eSipert</w:t>
      </w:r>
      <w:proofErr w:type="spellEnd"/>
      <w:r w:rsidR="007F5E80" w:rsidRPr="00D6514B">
        <w:rPr>
          <w:rFonts w:ascii="Arial" w:hAnsi="Arial" w:cs="Arial"/>
          <w:sz w:val="20"/>
          <w:szCs w:val="20"/>
        </w:rPr>
        <w:t xml:space="preserve"> e dei relativi servizi</w:t>
      </w:r>
      <w:r w:rsidR="0053360E" w:rsidRPr="00D6514B">
        <w:rPr>
          <w:rFonts w:ascii="Arial" w:hAnsi="Arial" w:cs="Arial"/>
          <w:sz w:val="20"/>
          <w:szCs w:val="20"/>
        </w:rPr>
        <w:t xml:space="preserve"> </w:t>
      </w:r>
      <w:r w:rsidR="007F5E80" w:rsidRPr="00D6514B">
        <w:rPr>
          <w:rFonts w:ascii="Arial" w:hAnsi="Arial" w:cs="Arial"/>
          <w:sz w:val="20"/>
          <w:szCs w:val="20"/>
        </w:rPr>
        <w:t xml:space="preserve">professionali da una parte fino all’avvio del servizio in outsourcing previsto il </w:t>
      </w:r>
      <w:r w:rsidR="0006548D" w:rsidRPr="00D6514B">
        <w:rPr>
          <w:rFonts w:ascii="Arial" w:hAnsi="Arial" w:cs="Arial"/>
          <w:sz w:val="20"/>
          <w:szCs w:val="20"/>
        </w:rPr>
        <w:t>1° gennaio</w:t>
      </w:r>
      <w:r w:rsidR="00335ED6" w:rsidRPr="00D6514B">
        <w:rPr>
          <w:rFonts w:ascii="Arial" w:hAnsi="Arial" w:cs="Arial"/>
          <w:sz w:val="20"/>
          <w:szCs w:val="20"/>
        </w:rPr>
        <w:t xml:space="preserve"> </w:t>
      </w:r>
      <w:r w:rsidR="007F5E80" w:rsidRPr="00D6514B">
        <w:rPr>
          <w:rFonts w:ascii="Arial" w:hAnsi="Arial" w:cs="Arial"/>
          <w:sz w:val="20"/>
          <w:szCs w:val="20"/>
        </w:rPr>
        <w:t>2027</w:t>
      </w:r>
      <w:r w:rsidR="00027E1C" w:rsidRPr="00D6514B">
        <w:rPr>
          <w:rFonts w:ascii="Arial" w:hAnsi="Arial" w:cs="Arial"/>
          <w:sz w:val="20"/>
          <w:szCs w:val="20"/>
        </w:rPr>
        <w:t xml:space="preserve"> </w:t>
      </w:r>
      <w:r w:rsidR="007F5E80" w:rsidRPr="00D6514B">
        <w:rPr>
          <w:rFonts w:ascii="Arial" w:hAnsi="Arial" w:cs="Arial"/>
          <w:sz w:val="20"/>
          <w:szCs w:val="20"/>
        </w:rPr>
        <w:t>e dall’altra fino al perfezionamento degli obblighi di natura fiscale per l’anno di riferimento</w:t>
      </w:r>
      <w:r w:rsidR="00027E1C" w:rsidRPr="00D6514B">
        <w:rPr>
          <w:rFonts w:ascii="Arial" w:hAnsi="Arial" w:cs="Arial"/>
          <w:sz w:val="20"/>
          <w:szCs w:val="20"/>
        </w:rPr>
        <w:t xml:space="preserve"> </w:t>
      </w:r>
      <w:r w:rsidR="007F5E80" w:rsidRPr="00D6514B">
        <w:rPr>
          <w:rFonts w:ascii="Arial" w:hAnsi="Arial" w:cs="Arial"/>
          <w:sz w:val="20"/>
          <w:szCs w:val="20"/>
        </w:rPr>
        <w:t>2026 (ottobre 2027).</w:t>
      </w:r>
      <w:r w:rsidR="00027E1C" w:rsidRPr="00D6514B">
        <w:rPr>
          <w:rFonts w:ascii="Arial" w:hAnsi="Arial" w:cs="Arial"/>
          <w:sz w:val="20"/>
          <w:szCs w:val="20"/>
        </w:rPr>
        <w:t xml:space="preserve"> In particolare, relativamente alla soluzione </w:t>
      </w:r>
      <w:proofErr w:type="spellStart"/>
      <w:r w:rsidR="00027E1C" w:rsidRPr="00D6514B">
        <w:rPr>
          <w:rFonts w:ascii="Arial" w:hAnsi="Arial" w:cs="Arial"/>
          <w:sz w:val="20"/>
          <w:szCs w:val="20"/>
        </w:rPr>
        <w:t>eSipert</w:t>
      </w:r>
      <w:proofErr w:type="spellEnd"/>
      <w:r w:rsidR="00027E1C" w:rsidRPr="00D6514B">
        <w:rPr>
          <w:rFonts w:ascii="Arial" w:hAnsi="Arial" w:cs="Arial"/>
          <w:sz w:val="20"/>
          <w:szCs w:val="20"/>
        </w:rPr>
        <w:t>, è necessario che sia assicurato per l’anno 2026 (gennaio – dicembre) l’intero insieme delle licenze in corso di utilizzo e per il 2027 (gennaio – ottobre) l’insieme limitato di licenze utili a gestire l’espletamento degli obblighi fiscali (a febbraio 2027 relativamente alla presentazione delle C.U. e a ottobre 2027 relativamente alla presentazione del modello 770).</w:t>
      </w:r>
    </w:p>
    <w:p w14:paraId="6E6DA8BE" w14:textId="17693971" w:rsidR="00826353" w:rsidRPr="00D6514B" w:rsidRDefault="00826353" w:rsidP="008E3C87">
      <w:pPr>
        <w:pStyle w:val="Rombo"/>
        <w:numPr>
          <w:ilvl w:val="0"/>
          <w:numId w:val="0"/>
        </w:numPr>
        <w:tabs>
          <w:tab w:val="num" w:pos="1074"/>
        </w:tabs>
        <w:spacing w:before="0" w:line="276" w:lineRule="auto"/>
        <w:rPr>
          <w:rFonts w:ascii="Arial" w:hAnsi="Arial" w:cs="Arial"/>
          <w:b/>
          <w:sz w:val="24"/>
          <w:szCs w:val="24"/>
        </w:rPr>
      </w:pPr>
      <w:r w:rsidRPr="00D6514B">
        <w:rPr>
          <w:rFonts w:ascii="Arial" w:hAnsi="Arial" w:cs="Arial"/>
          <w:b/>
          <w:sz w:val="24"/>
          <w:szCs w:val="24"/>
        </w:rPr>
        <w:lastRenderedPageBreak/>
        <w:t xml:space="preserve">Fabbisogni </w:t>
      </w:r>
    </w:p>
    <w:p w14:paraId="731C6248" w14:textId="77777777" w:rsidR="00826353" w:rsidRPr="00D6514B" w:rsidRDefault="00826353" w:rsidP="008E3C87">
      <w:pPr>
        <w:pStyle w:val="Rombo"/>
        <w:numPr>
          <w:ilvl w:val="0"/>
          <w:numId w:val="0"/>
        </w:numPr>
        <w:tabs>
          <w:tab w:val="num" w:pos="1074"/>
        </w:tabs>
        <w:spacing w:before="0" w:line="276" w:lineRule="auto"/>
        <w:rPr>
          <w:rFonts w:ascii="Arial" w:hAnsi="Arial" w:cs="Arial"/>
          <w:b/>
          <w:sz w:val="24"/>
          <w:szCs w:val="24"/>
        </w:rPr>
      </w:pPr>
    </w:p>
    <w:p w14:paraId="1818D7E9" w14:textId="173A37CD" w:rsidR="00281D73" w:rsidRPr="00D6514B" w:rsidRDefault="00281D73" w:rsidP="008E3C87">
      <w:pPr>
        <w:pStyle w:val="Rombo"/>
        <w:numPr>
          <w:ilvl w:val="0"/>
          <w:numId w:val="18"/>
        </w:numPr>
        <w:spacing w:before="0" w:line="276" w:lineRule="auto"/>
        <w:rPr>
          <w:rFonts w:ascii="Arial" w:hAnsi="Arial" w:cs="Arial"/>
          <w:u w:val="single"/>
        </w:rPr>
      </w:pPr>
      <w:r w:rsidRPr="00D6514B">
        <w:rPr>
          <w:rFonts w:ascii="Arial" w:hAnsi="Arial" w:cs="Arial"/>
        </w:rPr>
        <w:t xml:space="preserve">Servizi di manutenzione </w:t>
      </w:r>
      <w:r w:rsidRPr="00D6514B">
        <w:rPr>
          <w:rFonts w:ascii="Arial" w:hAnsi="Arial" w:cs="Arial"/>
          <w:u w:val="single"/>
        </w:rPr>
        <w:t>relativi a licenze software sui prodotti installati</w:t>
      </w:r>
      <w:r w:rsidR="00FC3F29" w:rsidRPr="00D6514B">
        <w:rPr>
          <w:rFonts w:ascii="Arial" w:hAnsi="Arial" w:cs="Arial"/>
          <w:u w:val="single"/>
        </w:rPr>
        <w:t xml:space="preserve"> </w:t>
      </w:r>
      <w:r w:rsidR="00FC3F29" w:rsidRPr="00D6514B">
        <w:rPr>
          <w:rFonts w:ascii="Arial" w:hAnsi="Arial" w:cs="Arial"/>
        </w:rPr>
        <w:t>(ipotesi d</w:t>
      </w:r>
      <w:r w:rsidR="00637A4F" w:rsidRPr="00D6514B">
        <w:rPr>
          <w:rFonts w:ascii="Arial" w:hAnsi="Arial" w:cs="Arial"/>
        </w:rPr>
        <w:t xml:space="preserve">urata </w:t>
      </w:r>
      <w:r w:rsidR="00FC3F29" w:rsidRPr="00D6514B">
        <w:rPr>
          <w:rFonts w:ascii="Arial" w:hAnsi="Arial" w:cs="Arial"/>
        </w:rPr>
        <w:t>nuovo contratto dal 01/0</w:t>
      </w:r>
      <w:r w:rsidR="00D86725">
        <w:rPr>
          <w:rFonts w:ascii="Arial" w:hAnsi="Arial" w:cs="Arial"/>
        </w:rPr>
        <w:t>7</w:t>
      </w:r>
      <w:r w:rsidR="00FC3F29" w:rsidRPr="00D6514B">
        <w:rPr>
          <w:rFonts w:ascii="Arial" w:hAnsi="Arial" w:cs="Arial"/>
        </w:rPr>
        <w:t>/2026</w:t>
      </w:r>
      <w:r w:rsidR="00637A4F" w:rsidRPr="00D6514B">
        <w:rPr>
          <w:rFonts w:ascii="Arial" w:hAnsi="Arial" w:cs="Arial"/>
        </w:rPr>
        <w:t xml:space="preserve"> e termine per Demanio </w:t>
      </w:r>
      <w:r w:rsidR="00E02D63">
        <w:rPr>
          <w:rFonts w:ascii="Arial" w:hAnsi="Arial" w:cs="Arial"/>
        </w:rPr>
        <w:t xml:space="preserve">il </w:t>
      </w:r>
      <w:r w:rsidR="00637A4F" w:rsidRPr="00D6514B">
        <w:rPr>
          <w:rFonts w:ascii="Arial" w:hAnsi="Arial" w:cs="Arial"/>
        </w:rPr>
        <w:t>31/1</w:t>
      </w:r>
      <w:r w:rsidR="00BB25FF" w:rsidRPr="00D6514B">
        <w:rPr>
          <w:rFonts w:ascii="Arial" w:hAnsi="Arial" w:cs="Arial"/>
        </w:rPr>
        <w:t xml:space="preserve">2/2027 e per Sogei </w:t>
      </w:r>
      <w:r w:rsidR="00E02D63">
        <w:rPr>
          <w:rFonts w:ascii="Arial" w:hAnsi="Arial" w:cs="Arial"/>
        </w:rPr>
        <w:t xml:space="preserve">il </w:t>
      </w:r>
      <w:r w:rsidR="00BB25FF" w:rsidRPr="00D6514B">
        <w:rPr>
          <w:rFonts w:ascii="Arial" w:hAnsi="Arial" w:cs="Arial"/>
        </w:rPr>
        <w:t>31/10/2027</w:t>
      </w:r>
      <w:r w:rsidR="00FC3F29" w:rsidRPr="00D6514B">
        <w:rPr>
          <w:rFonts w:ascii="Arial" w:hAnsi="Arial" w:cs="Arial"/>
        </w:rPr>
        <w:t>):</w:t>
      </w:r>
    </w:p>
    <w:tbl>
      <w:tblPr>
        <w:tblW w:w="0" w:type="auto"/>
        <w:tblLayout w:type="fixed"/>
        <w:tblCellMar>
          <w:left w:w="0" w:type="dxa"/>
          <w:right w:w="0" w:type="dxa"/>
        </w:tblCellMar>
        <w:tblLook w:val="0000" w:firstRow="0" w:lastRow="0" w:firstColumn="0" w:lastColumn="0" w:noHBand="0" w:noVBand="0"/>
      </w:tblPr>
      <w:tblGrid>
        <w:gridCol w:w="1718"/>
        <w:gridCol w:w="5075"/>
        <w:gridCol w:w="851"/>
      </w:tblGrid>
      <w:tr w:rsidR="00281D73" w:rsidRPr="00D6514B" w14:paraId="3F140B66" w14:textId="77777777" w:rsidTr="00F550D1">
        <w:trPr>
          <w:trHeight w:hRule="exact" w:val="682"/>
        </w:trPr>
        <w:tc>
          <w:tcPr>
            <w:tcW w:w="1718" w:type="dxa"/>
            <w:tcBorders>
              <w:top w:val="single" w:sz="9" w:space="0" w:color="000000"/>
              <w:left w:val="single" w:sz="9" w:space="0" w:color="000000"/>
              <w:bottom w:val="single" w:sz="9" w:space="0" w:color="000000"/>
              <w:right w:val="single" w:sz="9" w:space="0" w:color="000000"/>
            </w:tcBorders>
            <w:shd w:val="clear" w:color="auto" w:fill="BFBFBF" w:themeFill="background1" w:themeFillShade="BF"/>
            <w:vAlign w:val="center"/>
          </w:tcPr>
          <w:p w14:paraId="3A974EB5" w14:textId="77777777" w:rsidR="00281D73" w:rsidRPr="00D6514B" w:rsidRDefault="00281D73" w:rsidP="001617A7">
            <w:pPr>
              <w:pStyle w:val="Rombo"/>
              <w:numPr>
                <w:ilvl w:val="0"/>
                <w:numId w:val="0"/>
              </w:numPr>
              <w:spacing w:before="0" w:line="276" w:lineRule="auto"/>
              <w:jc w:val="center"/>
              <w:rPr>
                <w:rFonts w:ascii="Arial" w:hAnsi="Arial" w:cs="Arial"/>
                <w:b/>
              </w:rPr>
            </w:pPr>
            <w:r w:rsidRPr="00D6514B">
              <w:rPr>
                <w:rFonts w:ascii="Arial" w:hAnsi="Arial" w:cs="Arial"/>
                <w:b/>
              </w:rPr>
              <w:t>Assegnatario</w:t>
            </w:r>
            <w:r w:rsidRPr="00D6514B">
              <w:rPr>
                <w:rFonts w:ascii="Arial" w:hAnsi="Arial" w:cs="Arial"/>
                <w:b/>
                <w:lang w:val="en-US"/>
              </w:rPr>
              <w:t xml:space="preserve"> </w:t>
            </w:r>
            <w:r w:rsidRPr="00D6514B">
              <w:rPr>
                <w:rFonts w:ascii="Arial" w:hAnsi="Arial" w:cs="Arial"/>
                <w:b/>
              </w:rPr>
              <w:t>licenza</w:t>
            </w:r>
          </w:p>
        </w:tc>
        <w:tc>
          <w:tcPr>
            <w:tcW w:w="5075" w:type="dxa"/>
            <w:tcBorders>
              <w:top w:val="single" w:sz="9" w:space="0" w:color="000000"/>
              <w:left w:val="single" w:sz="9" w:space="0" w:color="000000"/>
              <w:bottom w:val="single" w:sz="9" w:space="0" w:color="000000"/>
              <w:right w:val="single" w:sz="9" w:space="0" w:color="000000"/>
            </w:tcBorders>
            <w:shd w:val="clear" w:color="auto" w:fill="BFBFBF" w:themeFill="background1" w:themeFillShade="BF"/>
            <w:vAlign w:val="center"/>
          </w:tcPr>
          <w:p w14:paraId="59B34481" w14:textId="77777777" w:rsidR="00281D73" w:rsidRPr="00D6514B" w:rsidRDefault="00281D73" w:rsidP="008E3C87">
            <w:pPr>
              <w:pStyle w:val="Rombo"/>
              <w:numPr>
                <w:ilvl w:val="0"/>
                <w:numId w:val="0"/>
              </w:numPr>
              <w:spacing w:before="0" w:line="276" w:lineRule="auto"/>
              <w:ind w:left="360" w:hanging="360"/>
              <w:jc w:val="center"/>
              <w:rPr>
                <w:rFonts w:ascii="Arial" w:hAnsi="Arial" w:cs="Arial"/>
                <w:b/>
              </w:rPr>
            </w:pPr>
            <w:r w:rsidRPr="00D6514B">
              <w:rPr>
                <w:rFonts w:ascii="Arial" w:hAnsi="Arial" w:cs="Arial"/>
                <w:b/>
              </w:rPr>
              <w:t>Descrizione modulo</w:t>
            </w:r>
          </w:p>
        </w:tc>
        <w:tc>
          <w:tcPr>
            <w:tcW w:w="851" w:type="dxa"/>
            <w:tcBorders>
              <w:top w:val="single" w:sz="9" w:space="0" w:color="000000"/>
              <w:left w:val="single" w:sz="9" w:space="0" w:color="000000"/>
              <w:bottom w:val="single" w:sz="9" w:space="0" w:color="000000"/>
              <w:right w:val="single" w:sz="9" w:space="0" w:color="000000"/>
            </w:tcBorders>
            <w:shd w:val="clear" w:color="auto" w:fill="BFBFBF" w:themeFill="background1" w:themeFillShade="BF"/>
            <w:vAlign w:val="center"/>
          </w:tcPr>
          <w:p w14:paraId="4D57DF08" w14:textId="4B2CD337" w:rsidR="00281D73" w:rsidRPr="00D6514B" w:rsidRDefault="00281D73" w:rsidP="008E3C87">
            <w:pPr>
              <w:pStyle w:val="Rombo"/>
              <w:numPr>
                <w:ilvl w:val="0"/>
                <w:numId w:val="0"/>
              </w:numPr>
              <w:spacing w:before="0" w:line="276" w:lineRule="auto"/>
              <w:jc w:val="center"/>
              <w:rPr>
                <w:rFonts w:ascii="Arial" w:hAnsi="Arial" w:cs="Arial"/>
                <w:b/>
                <w:lang w:val="en-US"/>
              </w:rPr>
            </w:pPr>
            <w:r w:rsidRPr="00D6514B">
              <w:rPr>
                <w:rFonts w:ascii="Arial" w:hAnsi="Arial" w:cs="Arial"/>
                <w:b/>
                <w:lang w:val="en-US"/>
              </w:rPr>
              <w:t>Qty</w:t>
            </w:r>
            <w:r w:rsidRPr="00D6514B">
              <w:rPr>
                <w:rFonts w:ascii="Arial" w:hAnsi="Arial" w:cs="Arial"/>
                <w:b/>
              </w:rPr>
              <w:t xml:space="preserve"> /</w:t>
            </w:r>
            <w:r w:rsidR="00905170" w:rsidRPr="00D6514B">
              <w:rPr>
                <w:rFonts w:ascii="Arial" w:hAnsi="Arial" w:cs="Arial"/>
                <w:b/>
              </w:rPr>
              <w:t xml:space="preserve"> </w:t>
            </w:r>
            <w:proofErr w:type="spellStart"/>
            <w:r w:rsidRPr="00D6514B">
              <w:rPr>
                <w:rFonts w:ascii="Arial" w:hAnsi="Arial" w:cs="Arial"/>
                <w:b/>
              </w:rPr>
              <w:t>Lic</w:t>
            </w:r>
            <w:proofErr w:type="spellEnd"/>
          </w:p>
        </w:tc>
      </w:tr>
      <w:tr w:rsidR="00281D73" w:rsidRPr="00D6514B" w14:paraId="70FD1719" w14:textId="77777777" w:rsidTr="00F550D1">
        <w:trPr>
          <w:trHeight w:hRule="exact" w:val="360"/>
        </w:trPr>
        <w:tc>
          <w:tcPr>
            <w:tcW w:w="1718" w:type="dxa"/>
            <w:tcBorders>
              <w:top w:val="single" w:sz="9" w:space="0" w:color="000000"/>
              <w:left w:val="single" w:sz="9" w:space="0" w:color="000000"/>
              <w:bottom w:val="single" w:sz="9" w:space="0" w:color="000000"/>
              <w:right w:val="single" w:sz="9" w:space="0" w:color="000000"/>
            </w:tcBorders>
            <w:vAlign w:val="center"/>
          </w:tcPr>
          <w:p w14:paraId="7F062B8E" w14:textId="3170B79C" w:rsidR="00281D73" w:rsidRPr="00D6514B" w:rsidRDefault="00281D73" w:rsidP="001617A7">
            <w:pPr>
              <w:pStyle w:val="Rombo"/>
              <w:tabs>
                <w:tab w:val="num" w:pos="1074"/>
              </w:tabs>
              <w:spacing w:before="0" w:line="276" w:lineRule="auto"/>
              <w:ind w:left="0"/>
              <w:rPr>
                <w:rFonts w:ascii="Arial" w:hAnsi="Arial" w:cs="Arial"/>
                <w:sz w:val="18"/>
              </w:rPr>
            </w:pPr>
            <w:r w:rsidRPr="00D6514B">
              <w:rPr>
                <w:rFonts w:ascii="Arial" w:hAnsi="Arial" w:cs="Arial"/>
                <w:sz w:val="18"/>
              </w:rPr>
              <w:t>DEMANIO</w:t>
            </w:r>
            <w:r w:rsidR="00CC5DC7" w:rsidRPr="00D6514B">
              <w:rPr>
                <w:rFonts w:ascii="Arial" w:hAnsi="Arial" w:cs="Arial"/>
                <w:sz w:val="18"/>
              </w:rPr>
              <w:t xml:space="preserve"> 2026/27</w:t>
            </w:r>
          </w:p>
        </w:tc>
        <w:tc>
          <w:tcPr>
            <w:tcW w:w="5075" w:type="dxa"/>
            <w:tcBorders>
              <w:top w:val="single" w:sz="9" w:space="0" w:color="000000"/>
              <w:left w:val="single" w:sz="9" w:space="0" w:color="000000"/>
              <w:bottom w:val="single" w:sz="9" w:space="0" w:color="000000"/>
              <w:right w:val="single" w:sz="9" w:space="0" w:color="000000"/>
            </w:tcBorders>
            <w:vAlign w:val="center"/>
          </w:tcPr>
          <w:p w14:paraId="2AC1EF2F" w14:textId="77777777" w:rsidR="00281D73" w:rsidRPr="00D6514B" w:rsidRDefault="00281D73" w:rsidP="008E3C87">
            <w:pPr>
              <w:pStyle w:val="Rombo"/>
              <w:tabs>
                <w:tab w:val="num" w:pos="1074"/>
              </w:tabs>
              <w:spacing w:before="0" w:line="276" w:lineRule="auto"/>
              <w:ind w:left="0"/>
              <w:rPr>
                <w:rFonts w:ascii="Arial" w:hAnsi="Arial" w:cs="Arial"/>
                <w:sz w:val="18"/>
              </w:rPr>
            </w:pPr>
            <w:r w:rsidRPr="00D6514B">
              <w:rPr>
                <w:rFonts w:ascii="Arial" w:hAnsi="Arial" w:cs="Arial"/>
                <w:sz w:val="18"/>
              </w:rPr>
              <w:t>TME - TIME MANAGEMENT</w:t>
            </w:r>
          </w:p>
        </w:tc>
        <w:tc>
          <w:tcPr>
            <w:tcW w:w="851" w:type="dxa"/>
            <w:tcBorders>
              <w:top w:val="single" w:sz="9" w:space="0" w:color="000000"/>
              <w:left w:val="single" w:sz="9" w:space="0" w:color="000000"/>
              <w:bottom w:val="single" w:sz="9" w:space="0" w:color="000000"/>
              <w:right w:val="single" w:sz="9" w:space="0" w:color="000000"/>
            </w:tcBorders>
            <w:vAlign w:val="center"/>
          </w:tcPr>
          <w:p w14:paraId="6D0196A5" w14:textId="77777777" w:rsidR="00281D73" w:rsidRPr="00D6514B" w:rsidRDefault="00281D73"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8"/>
              </w:rPr>
              <w:t>1500</w:t>
            </w:r>
          </w:p>
        </w:tc>
      </w:tr>
      <w:tr w:rsidR="00CC5DC7" w:rsidRPr="00D6514B" w14:paraId="59921079" w14:textId="77777777" w:rsidTr="00F550D1">
        <w:trPr>
          <w:trHeight w:hRule="exact" w:val="360"/>
        </w:trPr>
        <w:tc>
          <w:tcPr>
            <w:tcW w:w="1718" w:type="dxa"/>
            <w:tcBorders>
              <w:top w:val="single" w:sz="9" w:space="0" w:color="000000"/>
              <w:left w:val="single" w:sz="9" w:space="0" w:color="000000"/>
              <w:bottom w:val="single" w:sz="9" w:space="0" w:color="000000"/>
              <w:right w:val="single" w:sz="9" w:space="0" w:color="000000"/>
            </w:tcBorders>
            <w:vAlign w:val="center"/>
          </w:tcPr>
          <w:p w14:paraId="386C0E4C" w14:textId="13B08BA9" w:rsidR="00CC5DC7" w:rsidRPr="00D6514B" w:rsidRDefault="00CC5DC7" w:rsidP="001617A7">
            <w:pPr>
              <w:pStyle w:val="Rombo"/>
              <w:tabs>
                <w:tab w:val="num" w:pos="1074"/>
              </w:tabs>
              <w:spacing w:before="0" w:line="276" w:lineRule="auto"/>
              <w:ind w:left="0"/>
              <w:rPr>
                <w:rFonts w:ascii="Arial" w:hAnsi="Arial" w:cs="Arial"/>
                <w:sz w:val="18"/>
              </w:rPr>
            </w:pPr>
            <w:r w:rsidRPr="00D6514B">
              <w:rPr>
                <w:rFonts w:ascii="Arial" w:hAnsi="Arial" w:cs="Arial"/>
                <w:sz w:val="18"/>
              </w:rPr>
              <w:t>DEMANIO 2026/27</w:t>
            </w:r>
          </w:p>
        </w:tc>
        <w:tc>
          <w:tcPr>
            <w:tcW w:w="5075" w:type="dxa"/>
            <w:tcBorders>
              <w:top w:val="single" w:sz="9" w:space="0" w:color="000000"/>
              <w:left w:val="single" w:sz="9" w:space="0" w:color="000000"/>
              <w:bottom w:val="single" w:sz="9" w:space="0" w:color="000000"/>
              <w:right w:val="single" w:sz="9" w:space="0" w:color="000000"/>
            </w:tcBorders>
            <w:vAlign w:val="center"/>
          </w:tcPr>
          <w:p w14:paraId="246D48F6" w14:textId="77777777" w:rsidR="00CC5DC7" w:rsidRPr="00D6514B" w:rsidRDefault="00CC5DC7" w:rsidP="008E3C87">
            <w:pPr>
              <w:pStyle w:val="Rombo"/>
              <w:tabs>
                <w:tab w:val="num" w:pos="1074"/>
              </w:tabs>
              <w:spacing w:before="0" w:line="276" w:lineRule="auto"/>
              <w:ind w:left="0"/>
              <w:rPr>
                <w:rFonts w:ascii="Arial" w:hAnsi="Arial" w:cs="Arial"/>
                <w:sz w:val="18"/>
              </w:rPr>
            </w:pPr>
            <w:r w:rsidRPr="00D6514B">
              <w:rPr>
                <w:rFonts w:ascii="Arial" w:hAnsi="Arial" w:cs="Arial"/>
                <w:sz w:val="18"/>
              </w:rPr>
              <w:t>TRV</w:t>
            </w:r>
            <w:r w:rsidRPr="00D6514B">
              <w:rPr>
                <w:rFonts w:ascii="Arial" w:hAnsi="Arial" w:cs="Arial"/>
                <w:sz w:val="18"/>
                <w:lang w:val="en-US"/>
              </w:rPr>
              <w:t xml:space="preserve"> - TRAVEL WEB</w:t>
            </w:r>
            <w:r w:rsidRPr="00D6514B">
              <w:rPr>
                <w:rFonts w:ascii="Arial" w:hAnsi="Arial" w:cs="Arial"/>
                <w:sz w:val="18"/>
              </w:rPr>
              <w:t xml:space="preserve"> </w:t>
            </w:r>
          </w:p>
        </w:tc>
        <w:tc>
          <w:tcPr>
            <w:tcW w:w="851" w:type="dxa"/>
            <w:tcBorders>
              <w:top w:val="single" w:sz="9" w:space="0" w:color="000000"/>
              <w:left w:val="single" w:sz="9" w:space="0" w:color="000000"/>
              <w:bottom w:val="single" w:sz="9" w:space="0" w:color="000000"/>
              <w:right w:val="single" w:sz="9" w:space="0" w:color="000000"/>
            </w:tcBorders>
            <w:vAlign w:val="center"/>
          </w:tcPr>
          <w:p w14:paraId="0F94C68F" w14:textId="77777777" w:rsidR="00CC5DC7" w:rsidRPr="00D6514B" w:rsidRDefault="00CC5DC7"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8"/>
              </w:rPr>
              <w:t>1500</w:t>
            </w:r>
          </w:p>
        </w:tc>
      </w:tr>
      <w:tr w:rsidR="00CC5DC7" w:rsidRPr="00D6514B" w14:paraId="3DB388DA" w14:textId="77777777" w:rsidTr="00F550D1">
        <w:trPr>
          <w:trHeight w:hRule="exact" w:val="360"/>
        </w:trPr>
        <w:tc>
          <w:tcPr>
            <w:tcW w:w="1718" w:type="dxa"/>
            <w:tcBorders>
              <w:top w:val="single" w:sz="9" w:space="0" w:color="000000"/>
              <w:left w:val="single" w:sz="9" w:space="0" w:color="000000"/>
              <w:bottom w:val="single" w:sz="9" w:space="0" w:color="000000"/>
              <w:right w:val="single" w:sz="9" w:space="0" w:color="000000"/>
            </w:tcBorders>
            <w:vAlign w:val="center"/>
          </w:tcPr>
          <w:p w14:paraId="538ED875" w14:textId="1E9A2820" w:rsidR="00CC5DC7" w:rsidRPr="00D6514B" w:rsidRDefault="00CC5DC7" w:rsidP="001617A7">
            <w:pPr>
              <w:pStyle w:val="Rombo"/>
              <w:tabs>
                <w:tab w:val="num" w:pos="1074"/>
              </w:tabs>
              <w:spacing w:before="0" w:line="276" w:lineRule="auto"/>
              <w:ind w:left="0"/>
              <w:rPr>
                <w:rFonts w:ascii="Arial" w:hAnsi="Arial" w:cs="Arial"/>
                <w:sz w:val="18"/>
              </w:rPr>
            </w:pPr>
            <w:r w:rsidRPr="00D6514B">
              <w:rPr>
                <w:rFonts w:ascii="Arial" w:hAnsi="Arial" w:cs="Arial"/>
                <w:sz w:val="18"/>
              </w:rPr>
              <w:t>DEMANIO 2026/27</w:t>
            </w:r>
          </w:p>
        </w:tc>
        <w:tc>
          <w:tcPr>
            <w:tcW w:w="5075" w:type="dxa"/>
            <w:tcBorders>
              <w:top w:val="single" w:sz="9" w:space="0" w:color="000000"/>
              <w:left w:val="single" w:sz="9" w:space="0" w:color="000000"/>
              <w:bottom w:val="single" w:sz="9" w:space="0" w:color="000000"/>
              <w:right w:val="single" w:sz="9" w:space="0" w:color="000000"/>
            </w:tcBorders>
            <w:vAlign w:val="center"/>
          </w:tcPr>
          <w:p w14:paraId="2A12ECED" w14:textId="77777777" w:rsidR="00CC5DC7" w:rsidRPr="00D6514B" w:rsidRDefault="00CC5DC7" w:rsidP="008E3C87">
            <w:pPr>
              <w:pStyle w:val="Rombo"/>
              <w:tabs>
                <w:tab w:val="num" w:pos="1074"/>
              </w:tabs>
              <w:spacing w:before="0" w:line="276" w:lineRule="auto"/>
              <w:ind w:left="0"/>
              <w:rPr>
                <w:rFonts w:ascii="Arial" w:hAnsi="Arial" w:cs="Arial"/>
                <w:sz w:val="18"/>
                <w:lang w:val="en-US"/>
              </w:rPr>
            </w:pPr>
            <w:r w:rsidRPr="00D6514B">
              <w:rPr>
                <w:rFonts w:ascii="Arial" w:hAnsi="Arial" w:cs="Arial"/>
                <w:sz w:val="18"/>
                <w:lang w:val="en-US"/>
              </w:rPr>
              <w:t>HR</w:t>
            </w:r>
            <w:r w:rsidRPr="00D6514B">
              <w:rPr>
                <w:rFonts w:ascii="Arial" w:hAnsi="Arial" w:cs="Arial"/>
                <w:sz w:val="18"/>
              </w:rPr>
              <w:t xml:space="preserve"> REPORTING</w:t>
            </w:r>
          </w:p>
        </w:tc>
        <w:tc>
          <w:tcPr>
            <w:tcW w:w="851" w:type="dxa"/>
            <w:tcBorders>
              <w:top w:val="single" w:sz="9" w:space="0" w:color="000000"/>
              <w:left w:val="single" w:sz="9" w:space="0" w:color="000000"/>
              <w:bottom w:val="single" w:sz="9" w:space="0" w:color="000000"/>
              <w:right w:val="single" w:sz="9" w:space="0" w:color="000000"/>
            </w:tcBorders>
            <w:vAlign w:val="center"/>
          </w:tcPr>
          <w:p w14:paraId="33181392" w14:textId="77777777" w:rsidR="00CC5DC7" w:rsidRPr="00D6514B" w:rsidRDefault="00CC5DC7"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8"/>
              </w:rPr>
              <w:t>1500</w:t>
            </w:r>
          </w:p>
        </w:tc>
      </w:tr>
      <w:tr w:rsidR="00CC5DC7" w:rsidRPr="00D6514B" w14:paraId="64E40125" w14:textId="77777777" w:rsidTr="00F550D1">
        <w:trPr>
          <w:trHeight w:hRule="exact" w:val="360"/>
        </w:trPr>
        <w:tc>
          <w:tcPr>
            <w:tcW w:w="1718" w:type="dxa"/>
            <w:tcBorders>
              <w:top w:val="single" w:sz="9" w:space="0" w:color="000000"/>
              <w:left w:val="single" w:sz="9" w:space="0" w:color="000000"/>
              <w:bottom w:val="single" w:sz="9" w:space="0" w:color="000000"/>
              <w:right w:val="single" w:sz="9" w:space="0" w:color="000000"/>
            </w:tcBorders>
            <w:vAlign w:val="center"/>
          </w:tcPr>
          <w:p w14:paraId="2B95F19B" w14:textId="39F9698C" w:rsidR="00CC5DC7" w:rsidRPr="00D6514B" w:rsidRDefault="00CC5DC7" w:rsidP="001617A7">
            <w:pPr>
              <w:pStyle w:val="Rombo"/>
              <w:tabs>
                <w:tab w:val="num" w:pos="1074"/>
              </w:tabs>
              <w:spacing w:before="0" w:line="276" w:lineRule="auto"/>
              <w:ind w:left="0"/>
              <w:rPr>
                <w:rFonts w:ascii="Arial" w:hAnsi="Arial" w:cs="Arial"/>
                <w:sz w:val="18"/>
              </w:rPr>
            </w:pPr>
            <w:r w:rsidRPr="00D6514B">
              <w:rPr>
                <w:rFonts w:ascii="Arial" w:hAnsi="Arial" w:cs="Arial"/>
                <w:sz w:val="18"/>
              </w:rPr>
              <w:t>DEMANIO 2026/27</w:t>
            </w:r>
          </w:p>
        </w:tc>
        <w:tc>
          <w:tcPr>
            <w:tcW w:w="5075" w:type="dxa"/>
            <w:tcBorders>
              <w:top w:val="single" w:sz="9" w:space="0" w:color="000000"/>
              <w:left w:val="single" w:sz="9" w:space="0" w:color="000000"/>
              <w:bottom w:val="single" w:sz="9" w:space="0" w:color="000000"/>
              <w:right w:val="single" w:sz="9" w:space="0" w:color="000000"/>
            </w:tcBorders>
            <w:vAlign w:val="center"/>
          </w:tcPr>
          <w:p w14:paraId="32629C0E" w14:textId="0338544E" w:rsidR="00CC5DC7" w:rsidRPr="00D6514B" w:rsidRDefault="00CC5DC7" w:rsidP="008E3C87">
            <w:pPr>
              <w:pStyle w:val="Rombo"/>
              <w:tabs>
                <w:tab w:val="num" w:pos="1074"/>
              </w:tabs>
              <w:spacing w:before="0" w:line="276" w:lineRule="auto"/>
              <w:ind w:left="0"/>
              <w:rPr>
                <w:rFonts w:ascii="Arial" w:hAnsi="Arial" w:cs="Arial"/>
                <w:sz w:val="18"/>
              </w:rPr>
            </w:pPr>
            <w:proofErr w:type="spellStart"/>
            <w:r w:rsidRPr="00D6514B">
              <w:rPr>
                <w:rFonts w:ascii="Arial" w:hAnsi="Arial" w:cs="Arial"/>
                <w:sz w:val="18"/>
              </w:rPr>
              <w:t>Upg</w:t>
            </w:r>
            <w:proofErr w:type="spellEnd"/>
            <w:r w:rsidRPr="00D6514B">
              <w:rPr>
                <w:rFonts w:ascii="Arial" w:hAnsi="Arial" w:cs="Arial"/>
                <w:sz w:val="18"/>
              </w:rPr>
              <w:t xml:space="preserve"> </w:t>
            </w:r>
            <w:proofErr w:type="spellStart"/>
            <w:r w:rsidRPr="00D6514B">
              <w:rPr>
                <w:rFonts w:ascii="Arial" w:hAnsi="Arial" w:cs="Arial"/>
                <w:sz w:val="18"/>
              </w:rPr>
              <w:t>Magior</w:t>
            </w:r>
            <w:proofErr w:type="spellEnd"/>
            <w:r w:rsidRPr="00D6514B">
              <w:rPr>
                <w:rFonts w:ascii="Arial" w:hAnsi="Arial" w:cs="Arial"/>
                <w:sz w:val="18"/>
              </w:rPr>
              <w:t xml:space="preserve"> </w:t>
            </w:r>
            <w:proofErr w:type="spellStart"/>
            <w:r w:rsidRPr="00D6514B">
              <w:rPr>
                <w:rFonts w:ascii="Arial" w:hAnsi="Arial" w:cs="Arial"/>
                <w:sz w:val="18"/>
              </w:rPr>
              <w:t>Rel</w:t>
            </w:r>
            <w:proofErr w:type="spellEnd"/>
            <w:r w:rsidRPr="00D6514B">
              <w:rPr>
                <w:rFonts w:ascii="Arial" w:hAnsi="Arial" w:cs="Arial"/>
                <w:sz w:val="18"/>
              </w:rPr>
              <w:t>. 6: TIME</w:t>
            </w:r>
          </w:p>
        </w:tc>
        <w:tc>
          <w:tcPr>
            <w:tcW w:w="851" w:type="dxa"/>
            <w:tcBorders>
              <w:top w:val="single" w:sz="9" w:space="0" w:color="000000"/>
              <w:left w:val="single" w:sz="9" w:space="0" w:color="000000"/>
              <w:bottom w:val="single" w:sz="9" w:space="0" w:color="000000"/>
              <w:right w:val="single" w:sz="9" w:space="0" w:color="000000"/>
            </w:tcBorders>
            <w:vAlign w:val="center"/>
          </w:tcPr>
          <w:p w14:paraId="0C098946" w14:textId="77777777" w:rsidR="00CC5DC7" w:rsidRPr="00D6514B" w:rsidRDefault="00CC5DC7"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8"/>
              </w:rPr>
              <w:t>1500</w:t>
            </w:r>
          </w:p>
        </w:tc>
      </w:tr>
      <w:tr w:rsidR="00CC5DC7" w:rsidRPr="00D6514B" w14:paraId="099E9A9B" w14:textId="77777777" w:rsidTr="00F550D1">
        <w:trPr>
          <w:trHeight w:hRule="exact" w:val="360"/>
        </w:trPr>
        <w:tc>
          <w:tcPr>
            <w:tcW w:w="1718" w:type="dxa"/>
            <w:tcBorders>
              <w:top w:val="single" w:sz="9" w:space="0" w:color="000000"/>
              <w:left w:val="single" w:sz="9" w:space="0" w:color="000000"/>
              <w:bottom w:val="single" w:sz="9" w:space="0" w:color="000000"/>
              <w:right w:val="single" w:sz="9" w:space="0" w:color="000000"/>
            </w:tcBorders>
            <w:vAlign w:val="center"/>
          </w:tcPr>
          <w:p w14:paraId="1A0CC38F" w14:textId="77D535A1" w:rsidR="00CC5DC7" w:rsidRPr="00D6514B" w:rsidRDefault="00CC5DC7" w:rsidP="001617A7">
            <w:pPr>
              <w:pStyle w:val="Rombo"/>
              <w:tabs>
                <w:tab w:val="num" w:pos="1074"/>
              </w:tabs>
              <w:spacing w:before="0" w:line="276" w:lineRule="auto"/>
              <w:ind w:left="0"/>
              <w:rPr>
                <w:rFonts w:ascii="Arial" w:hAnsi="Arial" w:cs="Arial"/>
                <w:sz w:val="18"/>
              </w:rPr>
            </w:pPr>
            <w:r w:rsidRPr="00D6514B">
              <w:rPr>
                <w:rFonts w:ascii="Arial" w:hAnsi="Arial" w:cs="Arial"/>
                <w:sz w:val="18"/>
              </w:rPr>
              <w:t>DEMANIO 2026/27</w:t>
            </w:r>
          </w:p>
        </w:tc>
        <w:tc>
          <w:tcPr>
            <w:tcW w:w="5075" w:type="dxa"/>
            <w:tcBorders>
              <w:top w:val="single" w:sz="9" w:space="0" w:color="000000"/>
              <w:left w:val="single" w:sz="9" w:space="0" w:color="000000"/>
              <w:bottom w:val="single" w:sz="9" w:space="0" w:color="000000"/>
              <w:right w:val="single" w:sz="9" w:space="0" w:color="000000"/>
            </w:tcBorders>
            <w:vAlign w:val="center"/>
          </w:tcPr>
          <w:p w14:paraId="76B6F3A0" w14:textId="2306F1EE" w:rsidR="00CC5DC7" w:rsidRPr="00D6514B" w:rsidRDefault="00CC5DC7" w:rsidP="008E3C87">
            <w:pPr>
              <w:pStyle w:val="Rombo"/>
              <w:tabs>
                <w:tab w:val="num" w:pos="1074"/>
              </w:tabs>
              <w:spacing w:before="0" w:line="276" w:lineRule="auto"/>
              <w:ind w:left="0"/>
              <w:rPr>
                <w:rFonts w:ascii="Arial" w:hAnsi="Arial" w:cs="Arial"/>
                <w:sz w:val="18"/>
                <w:lang w:val="en-US"/>
              </w:rPr>
            </w:pPr>
            <w:proofErr w:type="spellStart"/>
            <w:r w:rsidRPr="00D6514B">
              <w:rPr>
                <w:rFonts w:ascii="Arial" w:hAnsi="Arial" w:cs="Arial"/>
                <w:sz w:val="18"/>
                <w:lang w:val="en-US"/>
              </w:rPr>
              <w:t>Upg</w:t>
            </w:r>
            <w:proofErr w:type="spellEnd"/>
            <w:r w:rsidRPr="00D6514B">
              <w:rPr>
                <w:rFonts w:ascii="Arial" w:hAnsi="Arial" w:cs="Arial"/>
                <w:sz w:val="18"/>
                <w:lang w:val="en-US"/>
              </w:rPr>
              <w:t xml:space="preserve"> </w:t>
            </w:r>
            <w:proofErr w:type="spellStart"/>
            <w:r w:rsidRPr="00D6514B">
              <w:rPr>
                <w:rFonts w:ascii="Arial" w:hAnsi="Arial" w:cs="Arial"/>
                <w:sz w:val="18"/>
                <w:lang w:val="en-US"/>
              </w:rPr>
              <w:t>Magior</w:t>
            </w:r>
            <w:proofErr w:type="spellEnd"/>
            <w:r w:rsidRPr="00D6514B">
              <w:rPr>
                <w:rFonts w:ascii="Arial" w:hAnsi="Arial" w:cs="Arial"/>
                <w:sz w:val="18"/>
                <w:lang w:val="en-US"/>
              </w:rPr>
              <w:t xml:space="preserve"> Rel. 6: TRAVEL WEB </w:t>
            </w:r>
          </w:p>
        </w:tc>
        <w:tc>
          <w:tcPr>
            <w:tcW w:w="851" w:type="dxa"/>
            <w:tcBorders>
              <w:top w:val="single" w:sz="9" w:space="0" w:color="000000"/>
              <w:left w:val="single" w:sz="9" w:space="0" w:color="000000"/>
              <w:bottom w:val="single" w:sz="9" w:space="0" w:color="000000"/>
              <w:right w:val="single" w:sz="9" w:space="0" w:color="000000"/>
            </w:tcBorders>
            <w:vAlign w:val="center"/>
          </w:tcPr>
          <w:p w14:paraId="63AD478B" w14:textId="77777777" w:rsidR="00CC5DC7" w:rsidRPr="00D6514B" w:rsidRDefault="00CC5DC7"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8"/>
              </w:rPr>
              <w:t>1500</w:t>
            </w:r>
          </w:p>
        </w:tc>
      </w:tr>
      <w:tr w:rsidR="00CC5DC7" w:rsidRPr="00D6514B" w14:paraId="223C7FBF" w14:textId="77777777" w:rsidTr="00F550D1">
        <w:trPr>
          <w:trHeight w:hRule="exact" w:val="360"/>
        </w:trPr>
        <w:tc>
          <w:tcPr>
            <w:tcW w:w="1718" w:type="dxa"/>
            <w:tcBorders>
              <w:top w:val="single" w:sz="9" w:space="0" w:color="000000"/>
              <w:left w:val="single" w:sz="9" w:space="0" w:color="000000"/>
              <w:bottom w:val="single" w:sz="9" w:space="0" w:color="000000"/>
              <w:right w:val="single" w:sz="9" w:space="0" w:color="000000"/>
            </w:tcBorders>
            <w:vAlign w:val="center"/>
          </w:tcPr>
          <w:p w14:paraId="249DF07F" w14:textId="05054861" w:rsidR="00CC5DC7" w:rsidRPr="00D6514B" w:rsidRDefault="00CC5DC7" w:rsidP="001617A7">
            <w:pPr>
              <w:pStyle w:val="Rombo"/>
              <w:tabs>
                <w:tab w:val="num" w:pos="1074"/>
              </w:tabs>
              <w:spacing w:before="0" w:line="276" w:lineRule="auto"/>
              <w:ind w:left="0"/>
              <w:rPr>
                <w:rFonts w:ascii="Arial" w:hAnsi="Arial" w:cs="Arial"/>
                <w:sz w:val="18"/>
              </w:rPr>
            </w:pPr>
            <w:r w:rsidRPr="00D6514B">
              <w:rPr>
                <w:rFonts w:ascii="Arial" w:hAnsi="Arial" w:cs="Arial"/>
                <w:sz w:val="18"/>
              </w:rPr>
              <w:t>DEMANIO 2026/27</w:t>
            </w:r>
          </w:p>
        </w:tc>
        <w:tc>
          <w:tcPr>
            <w:tcW w:w="5075" w:type="dxa"/>
            <w:tcBorders>
              <w:top w:val="single" w:sz="9" w:space="0" w:color="000000"/>
              <w:left w:val="single" w:sz="9" w:space="0" w:color="000000"/>
              <w:bottom w:val="single" w:sz="9" w:space="0" w:color="000000"/>
              <w:right w:val="single" w:sz="9" w:space="0" w:color="000000"/>
            </w:tcBorders>
            <w:vAlign w:val="center"/>
          </w:tcPr>
          <w:p w14:paraId="5A1FF6DA" w14:textId="5C7BF6C7" w:rsidR="00CC5DC7" w:rsidRPr="00D6514B" w:rsidRDefault="00CC5DC7" w:rsidP="008E3C87">
            <w:pPr>
              <w:pStyle w:val="Rombo"/>
              <w:tabs>
                <w:tab w:val="num" w:pos="1074"/>
              </w:tabs>
              <w:spacing w:before="0" w:line="276" w:lineRule="auto"/>
              <w:ind w:left="0"/>
              <w:rPr>
                <w:rFonts w:ascii="Arial" w:hAnsi="Arial" w:cs="Arial"/>
                <w:sz w:val="18"/>
              </w:rPr>
            </w:pPr>
            <w:proofErr w:type="spellStart"/>
            <w:r w:rsidRPr="00D6514B">
              <w:rPr>
                <w:rFonts w:ascii="Arial" w:hAnsi="Arial" w:cs="Arial"/>
                <w:sz w:val="18"/>
              </w:rPr>
              <w:t>Upg</w:t>
            </w:r>
            <w:proofErr w:type="spellEnd"/>
            <w:r w:rsidRPr="00D6514B">
              <w:rPr>
                <w:rFonts w:ascii="Arial" w:hAnsi="Arial" w:cs="Arial"/>
                <w:sz w:val="18"/>
              </w:rPr>
              <w:t xml:space="preserve"> </w:t>
            </w:r>
            <w:proofErr w:type="spellStart"/>
            <w:r w:rsidRPr="00D6514B">
              <w:rPr>
                <w:rFonts w:ascii="Arial" w:hAnsi="Arial" w:cs="Arial"/>
                <w:sz w:val="18"/>
              </w:rPr>
              <w:t>Magior</w:t>
            </w:r>
            <w:proofErr w:type="spellEnd"/>
            <w:r w:rsidRPr="00D6514B">
              <w:rPr>
                <w:rFonts w:ascii="Arial" w:hAnsi="Arial" w:cs="Arial"/>
                <w:sz w:val="18"/>
              </w:rPr>
              <w:t xml:space="preserve"> </w:t>
            </w:r>
            <w:proofErr w:type="spellStart"/>
            <w:r w:rsidRPr="00D6514B">
              <w:rPr>
                <w:rFonts w:ascii="Arial" w:hAnsi="Arial" w:cs="Arial"/>
                <w:sz w:val="18"/>
              </w:rPr>
              <w:t>Rel</w:t>
            </w:r>
            <w:proofErr w:type="spellEnd"/>
            <w:r w:rsidRPr="00D6514B">
              <w:rPr>
                <w:rFonts w:ascii="Arial" w:hAnsi="Arial" w:cs="Arial"/>
                <w:sz w:val="18"/>
              </w:rPr>
              <w:t>. 6: UNIVERSO</w:t>
            </w:r>
            <w:r w:rsidRPr="00D6514B">
              <w:rPr>
                <w:rFonts w:ascii="Arial" w:hAnsi="Arial" w:cs="Arial"/>
                <w:sz w:val="18"/>
                <w:lang w:val="en-US"/>
              </w:rPr>
              <w:t xml:space="preserve"> HR</w:t>
            </w:r>
            <w:r w:rsidRPr="00D6514B">
              <w:rPr>
                <w:rFonts w:ascii="Arial" w:hAnsi="Arial" w:cs="Arial"/>
                <w:sz w:val="18"/>
              </w:rPr>
              <w:t xml:space="preserve"> REPORTING</w:t>
            </w:r>
          </w:p>
        </w:tc>
        <w:tc>
          <w:tcPr>
            <w:tcW w:w="851" w:type="dxa"/>
            <w:tcBorders>
              <w:top w:val="single" w:sz="9" w:space="0" w:color="000000"/>
              <w:left w:val="single" w:sz="9" w:space="0" w:color="000000"/>
              <w:bottom w:val="single" w:sz="9" w:space="0" w:color="000000"/>
              <w:right w:val="single" w:sz="9" w:space="0" w:color="000000"/>
            </w:tcBorders>
            <w:vAlign w:val="center"/>
          </w:tcPr>
          <w:p w14:paraId="174DE450" w14:textId="77777777" w:rsidR="00CC5DC7" w:rsidRPr="00D6514B" w:rsidRDefault="00CC5DC7"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8"/>
              </w:rPr>
              <w:t>1500</w:t>
            </w:r>
          </w:p>
        </w:tc>
      </w:tr>
      <w:tr w:rsidR="00CC5DC7" w:rsidRPr="00D6514B" w14:paraId="0B1A31C0"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05FD7C16" w14:textId="0C3489D3" w:rsidR="00CC5DC7" w:rsidRPr="00D6514B" w:rsidRDefault="00CC5DC7" w:rsidP="001617A7">
            <w:pPr>
              <w:pStyle w:val="Rombo"/>
              <w:tabs>
                <w:tab w:val="num" w:pos="1074"/>
              </w:tabs>
              <w:spacing w:before="0" w:line="276" w:lineRule="auto"/>
              <w:ind w:left="0"/>
              <w:rPr>
                <w:rFonts w:ascii="Arial" w:hAnsi="Arial" w:cs="Arial"/>
                <w:sz w:val="18"/>
              </w:rPr>
            </w:pPr>
            <w:r w:rsidRPr="00D6514B">
              <w:rPr>
                <w:rFonts w:ascii="Arial" w:hAnsi="Arial" w:cs="Arial"/>
                <w:sz w:val="18"/>
              </w:rPr>
              <w:t>DEMANIO 2026/27</w:t>
            </w:r>
          </w:p>
        </w:tc>
        <w:tc>
          <w:tcPr>
            <w:tcW w:w="5075" w:type="dxa"/>
            <w:tcBorders>
              <w:top w:val="single" w:sz="9" w:space="0" w:color="000000"/>
              <w:left w:val="single" w:sz="9" w:space="0" w:color="000000"/>
              <w:bottom w:val="single" w:sz="9" w:space="0" w:color="000000"/>
              <w:right w:val="single" w:sz="9" w:space="0" w:color="000000"/>
            </w:tcBorders>
            <w:vAlign w:val="center"/>
          </w:tcPr>
          <w:p w14:paraId="688E0639" w14:textId="77777777" w:rsidR="00CC5DC7" w:rsidRPr="00D6514B" w:rsidRDefault="00CC5DC7" w:rsidP="008E3C87">
            <w:pPr>
              <w:pStyle w:val="Rombo"/>
              <w:tabs>
                <w:tab w:val="num" w:pos="1074"/>
              </w:tabs>
              <w:spacing w:before="0" w:line="276" w:lineRule="auto"/>
              <w:ind w:left="0"/>
              <w:rPr>
                <w:rFonts w:ascii="Arial" w:hAnsi="Arial" w:cs="Arial"/>
                <w:sz w:val="18"/>
              </w:rPr>
            </w:pPr>
            <w:r w:rsidRPr="00D6514B">
              <w:rPr>
                <w:rFonts w:ascii="Arial" w:hAnsi="Arial" w:cs="Arial"/>
                <w:sz w:val="18"/>
              </w:rPr>
              <w:t>Rilevazione Presenze/ Controllo Accessi</w:t>
            </w:r>
          </w:p>
        </w:tc>
        <w:tc>
          <w:tcPr>
            <w:tcW w:w="851" w:type="dxa"/>
            <w:tcBorders>
              <w:top w:val="single" w:sz="9" w:space="0" w:color="000000"/>
              <w:left w:val="single" w:sz="9" w:space="0" w:color="000000"/>
              <w:bottom w:val="single" w:sz="9" w:space="0" w:color="000000"/>
              <w:right w:val="single" w:sz="9" w:space="0" w:color="000000"/>
            </w:tcBorders>
            <w:vAlign w:val="center"/>
          </w:tcPr>
          <w:p w14:paraId="2B919552" w14:textId="77777777" w:rsidR="00CC5DC7" w:rsidRPr="00D6514B" w:rsidRDefault="00CC5DC7"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8"/>
              </w:rPr>
              <w:t>1</w:t>
            </w:r>
          </w:p>
        </w:tc>
      </w:tr>
      <w:tr w:rsidR="00E953E6" w:rsidRPr="00D6514B" w14:paraId="4DFA6E31"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0C918E07" w14:textId="54547C56" w:rsidR="00E953E6" w:rsidRPr="00D6514B" w:rsidRDefault="00E953E6" w:rsidP="001617A7">
            <w:pPr>
              <w:pStyle w:val="Rombo"/>
              <w:tabs>
                <w:tab w:val="num" w:pos="1074"/>
              </w:tabs>
              <w:spacing w:before="0" w:line="276" w:lineRule="auto"/>
              <w:ind w:left="0"/>
              <w:rPr>
                <w:rFonts w:ascii="Arial" w:hAnsi="Arial" w:cs="Arial"/>
                <w:sz w:val="18"/>
              </w:rPr>
            </w:pPr>
            <w:r w:rsidRPr="001617A7">
              <w:rPr>
                <w:rFonts w:ascii="Arial" w:hAnsi="Arial" w:cs="Arial"/>
                <w:sz w:val="18"/>
              </w:rPr>
              <w:t>SOGEI</w:t>
            </w:r>
            <w:r w:rsidR="00A5450D" w:rsidRPr="001617A7">
              <w:rPr>
                <w:rFonts w:ascii="Arial" w:hAnsi="Arial" w:cs="Arial"/>
                <w:sz w:val="18"/>
              </w:rPr>
              <w:t xml:space="preserve">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4702587E" w14:textId="15127D11" w:rsidR="00E953E6" w:rsidRPr="00D6514B" w:rsidRDefault="00E953E6"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RET - PAYROLL</w:t>
            </w:r>
          </w:p>
        </w:tc>
        <w:tc>
          <w:tcPr>
            <w:tcW w:w="851" w:type="dxa"/>
            <w:tcBorders>
              <w:top w:val="single" w:sz="9" w:space="0" w:color="000000"/>
              <w:left w:val="single" w:sz="9" w:space="0" w:color="000000"/>
              <w:bottom w:val="single" w:sz="9" w:space="0" w:color="000000"/>
              <w:right w:val="single" w:sz="9" w:space="0" w:color="000000"/>
            </w:tcBorders>
            <w:vAlign w:val="center"/>
          </w:tcPr>
          <w:p w14:paraId="4009AB39" w14:textId="0154C115" w:rsidR="00E953E6" w:rsidRPr="00D6514B" w:rsidRDefault="00E953E6"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2.000</w:t>
            </w:r>
          </w:p>
        </w:tc>
      </w:tr>
      <w:tr w:rsidR="00A5450D" w:rsidRPr="00D6514B" w14:paraId="2FA1A8CF"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0B3743D6" w14:textId="3CDF6614" w:rsidR="00A5450D" w:rsidRPr="00D6514B" w:rsidRDefault="00A5450D" w:rsidP="001617A7">
            <w:pPr>
              <w:pStyle w:val="Rombo"/>
              <w:tabs>
                <w:tab w:val="num" w:pos="1074"/>
              </w:tabs>
              <w:spacing w:before="0" w:line="276" w:lineRule="auto"/>
              <w:ind w:left="0"/>
              <w:rPr>
                <w:rFonts w:ascii="Arial" w:hAnsi="Arial" w:cs="Arial"/>
                <w:sz w:val="18"/>
              </w:rPr>
            </w:pPr>
            <w:r w:rsidRPr="001617A7">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62321147" w14:textId="2B7FF62E" w:rsidR="00A5450D" w:rsidRPr="00D6514B" w:rsidRDefault="00A5450D"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TME - TIME MANAGEMENT</w:t>
            </w:r>
          </w:p>
        </w:tc>
        <w:tc>
          <w:tcPr>
            <w:tcW w:w="851" w:type="dxa"/>
            <w:tcBorders>
              <w:top w:val="single" w:sz="9" w:space="0" w:color="000000"/>
              <w:left w:val="single" w:sz="9" w:space="0" w:color="000000"/>
              <w:bottom w:val="single" w:sz="9" w:space="0" w:color="000000"/>
              <w:right w:val="single" w:sz="9" w:space="0" w:color="000000"/>
            </w:tcBorders>
            <w:vAlign w:val="center"/>
          </w:tcPr>
          <w:p w14:paraId="35CDB4E6" w14:textId="67141B5A" w:rsidR="00A5450D" w:rsidRPr="00D6514B" w:rsidRDefault="00A5450D"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2.000</w:t>
            </w:r>
          </w:p>
        </w:tc>
      </w:tr>
      <w:tr w:rsidR="00A5450D" w:rsidRPr="00D6514B" w14:paraId="4664BE9C"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10E7B32B" w14:textId="1221A3DD" w:rsidR="00A5450D" w:rsidRPr="00D6514B" w:rsidRDefault="00A5450D" w:rsidP="001617A7">
            <w:pPr>
              <w:pStyle w:val="Rombo"/>
              <w:tabs>
                <w:tab w:val="num" w:pos="1074"/>
              </w:tabs>
              <w:spacing w:before="0" w:line="276" w:lineRule="auto"/>
              <w:ind w:left="0"/>
              <w:rPr>
                <w:rFonts w:ascii="Arial" w:hAnsi="Arial" w:cs="Arial"/>
                <w:sz w:val="18"/>
              </w:rPr>
            </w:pPr>
            <w:r w:rsidRPr="001617A7">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23D1273B" w14:textId="096A2C78" w:rsidR="00A5450D" w:rsidRPr="00D6514B" w:rsidRDefault="00A5450D"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7"/>
                <w:szCs w:val="17"/>
                <w:lang w:val="en-GB"/>
              </w:rPr>
              <w:t>TMW - TIME WEB SELF-SERVICE</w:t>
            </w:r>
          </w:p>
        </w:tc>
        <w:tc>
          <w:tcPr>
            <w:tcW w:w="851" w:type="dxa"/>
            <w:tcBorders>
              <w:top w:val="single" w:sz="9" w:space="0" w:color="000000"/>
              <w:left w:val="single" w:sz="9" w:space="0" w:color="000000"/>
              <w:bottom w:val="single" w:sz="9" w:space="0" w:color="000000"/>
              <w:right w:val="single" w:sz="9" w:space="0" w:color="000000"/>
            </w:tcBorders>
            <w:vAlign w:val="center"/>
          </w:tcPr>
          <w:p w14:paraId="29DAB529" w14:textId="4938AE71" w:rsidR="00A5450D" w:rsidRPr="00D6514B" w:rsidRDefault="00A5450D"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2.000</w:t>
            </w:r>
          </w:p>
        </w:tc>
      </w:tr>
      <w:tr w:rsidR="00A5450D" w:rsidRPr="00D6514B" w14:paraId="4B73C9FB"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33CCDCA6" w14:textId="7C5B0568" w:rsidR="00A5450D" w:rsidRPr="00D6514B" w:rsidRDefault="00A5450D" w:rsidP="001617A7">
            <w:pPr>
              <w:pStyle w:val="Rombo"/>
              <w:tabs>
                <w:tab w:val="num" w:pos="1074"/>
              </w:tabs>
              <w:spacing w:before="0" w:line="276" w:lineRule="auto"/>
              <w:ind w:left="0"/>
              <w:rPr>
                <w:rFonts w:ascii="Arial" w:hAnsi="Arial" w:cs="Arial"/>
                <w:sz w:val="18"/>
              </w:rPr>
            </w:pPr>
            <w:r w:rsidRPr="001617A7">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55399A74" w14:textId="1E88FD65" w:rsidR="00A5450D" w:rsidRPr="00D6514B" w:rsidRDefault="00A5450D"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770 - 770 AZIENDALE BASE</w:t>
            </w:r>
          </w:p>
        </w:tc>
        <w:tc>
          <w:tcPr>
            <w:tcW w:w="851" w:type="dxa"/>
            <w:tcBorders>
              <w:top w:val="single" w:sz="9" w:space="0" w:color="000000"/>
              <w:left w:val="single" w:sz="9" w:space="0" w:color="000000"/>
              <w:bottom w:val="single" w:sz="9" w:space="0" w:color="000000"/>
              <w:right w:val="single" w:sz="9" w:space="0" w:color="000000"/>
            </w:tcBorders>
            <w:vAlign w:val="center"/>
          </w:tcPr>
          <w:p w14:paraId="1DE73F4A" w14:textId="086DC517" w:rsidR="00A5450D" w:rsidRPr="00D6514B" w:rsidRDefault="00A5450D"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2.000</w:t>
            </w:r>
          </w:p>
        </w:tc>
      </w:tr>
      <w:tr w:rsidR="00A5450D" w:rsidRPr="00D6514B" w14:paraId="2850D294"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220639C4" w14:textId="5F75F29D" w:rsidR="00A5450D" w:rsidRPr="00D6514B" w:rsidRDefault="00A5450D" w:rsidP="001617A7">
            <w:pPr>
              <w:pStyle w:val="Rombo"/>
              <w:tabs>
                <w:tab w:val="num" w:pos="1074"/>
              </w:tabs>
              <w:spacing w:before="0" w:line="276" w:lineRule="auto"/>
              <w:ind w:left="0"/>
              <w:rPr>
                <w:rFonts w:ascii="Arial" w:hAnsi="Arial" w:cs="Arial"/>
                <w:sz w:val="18"/>
              </w:rPr>
            </w:pPr>
            <w:r w:rsidRPr="001617A7">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63E2D96F" w14:textId="762EBC13" w:rsidR="00A5450D" w:rsidRPr="00D6514B" w:rsidRDefault="00A5450D"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ADEMPIMENTI BASE</w:t>
            </w:r>
          </w:p>
        </w:tc>
        <w:tc>
          <w:tcPr>
            <w:tcW w:w="851" w:type="dxa"/>
            <w:tcBorders>
              <w:top w:val="single" w:sz="9" w:space="0" w:color="000000"/>
              <w:left w:val="single" w:sz="9" w:space="0" w:color="000000"/>
              <w:bottom w:val="single" w:sz="9" w:space="0" w:color="000000"/>
              <w:right w:val="single" w:sz="9" w:space="0" w:color="000000"/>
            </w:tcBorders>
            <w:vAlign w:val="center"/>
          </w:tcPr>
          <w:p w14:paraId="10BC713C" w14:textId="79F211FF" w:rsidR="00A5450D" w:rsidRPr="00D6514B" w:rsidRDefault="00A5450D"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2.000</w:t>
            </w:r>
          </w:p>
        </w:tc>
      </w:tr>
      <w:tr w:rsidR="00A5450D" w:rsidRPr="00D6514B" w14:paraId="61DF714F"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06D1CCD9" w14:textId="4A3D456C" w:rsidR="00A5450D" w:rsidRPr="00D6514B" w:rsidRDefault="00A5450D" w:rsidP="001617A7">
            <w:pPr>
              <w:pStyle w:val="Rombo"/>
              <w:tabs>
                <w:tab w:val="num" w:pos="1074"/>
              </w:tabs>
              <w:spacing w:before="0" w:line="276" w:lineRule="auto"/>
              <w:ind w:left="0"/>
              <w:rPr>
                <w:rFonts w:ascii="Arial" w:hAnsi="Arial" w:cs="Arial"/>
                <w:sz w:val="18"/>
              </w:rPr>
            </w:pPr>
            <w:r w:rsidRPr="001617A7">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39AC5775" w14:textId="56A94F75" w:rsidR="00A5450D" w:rsidRPr="00D6514B" w:rsidRDefault="00A5450D"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ADEMPIMENTI ADVANCED</w:t>
            </w:r>
          </w:p>
        </w:tc>
        <w:tc>
          <w:tcPr>
            <w:tcW w:w="851" w:type="dxa"/>
            <w:tcBorders>
              <w:top w:val="single" w:sz="9" w:space="0" w:color="000000"/>
              <w:left w:val="single" w:sz="9" w:space="0" w:color="000000"/>
              <w:bottom w:val="single" w:sz="9" w:space="0" w:color="000000"/>
              <w:right w:val="single" w:sz="9" w:space="0" w:color="000000"/>
            </w:tcBorders>
            <w:vAlign w:val="center"/>
          </w:tcPr>
          <w:p w14:paraId="23A3E6F1" w14:textId="385A2408" w:rsidR="00A5450D" w:rsidRPr="00D6514B" w:rsidRDefault="00A5450D"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2.000</w:t>
            </w:r>
          </w:p>
        </w:tc>
      </w:tr>
      <w:tr w:rsidR="001617A7" w:rsidRPr="00D6514B" w14:paraId="7D06F337" w14:textId="77777777" w:rsidTr="000A7032">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4499FA73" w14:textId="6FC8CB2A" w:rsidR="001617A7" w:rsidRPr="00D6514B" w:rsidRDefault="001617A7" w:rsidP="001617A7">
            <w:pPr>
              <w:pStyle w:val="Rombo"/>
              <w:tabs>
                <w:tab w:val="num" w:pos="1074"/>
              </w:tabs>
              <w:spacing w:before="0" w:line="276" w:lineRule="auto"/>
              <w:ind w:left="0"/>
              <w:rPr>
                <w:rFonts w:ascii="Arial" w:hAnsi="Arial" w:cs="Arial"/>
                <w:sz w:val="18"/>
              </w:rPr>
            </w:pPr>
            <w:r w:rsidRPr="006D7974">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6229D7A8" w14:textId="7525094A"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FONDI BASE</w:t>
            </w:r>
          </w:p>
        </w:tc>
        <w:tc>
          <w:tcPr>
            <w:tcW w:w="851" w:type="dxa"/>
            <w:tcBorders>
              <w:top w:val="single" w:sz="9" w:space="0" w:color="000000"/>
              <w:left w:val="single" w:sz="9" w:space="0" w:color="000000"/>
              <w:bottom w:val="single" w:sz="9" w:space="0" w:color="000000"/>
              <w:right w:val="single" w:sz="9" w:space="0" w:color="000000"/>
            </w:tcBorders>
            <w:vAlign w:val="center"/>
          </w:tcPr>
          <w:p w14:paraId="7A43259D" w14:textId="28E2598A"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2.000</w:t>
            </w:r>
          </w:p>
        </w:tc>
      </w:tr>
      <w:tr w:rsidR="001617A7" w:rsidRPr="00D6514B" w14:paraId="48E95E78" w14:textId="77777777" w:rsidTr="000A7032">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11338FAB" w14:textId="0526FDE0" w:rsidR="001617A7" w:rsidRPr="00D6514B" w:rsidRDefault="001617A7" w:rsidP="001617A7">
            <w:pPr>
              <w:pStyle w:val="Rombo"/>
              <w:tabs>
                <w:tab w:val="num" w:pos="1074"/>
              </w:tabs>
              <w:spacing w:before="0" w:line="276" w:lineRule="auto"/>
              <w:ind w:left="0"/>
              <w:rPr>
                <w:rFonts w:ascii="Arial" w:hAnsi="Arial" w:cs="Arial"/>
                <w:sz w:val="18"/>
              </w:rPr>
            </w:pPr>
            <w:r w:rsidRPr="006D7974">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021B5EF4" w14:textId="301BAF66"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FONDO COMETA</w:t>
            </w:r>
          </w:p>
        </w:tc>
        <w:tc>
          <w:tcPr>
            <w:tcW w:w="851" w:type="dxa"/>
            <w:tcBorders>
              <w:top w:val="single" w:sz="9" w:space="0" w:color="000000"/>
              <w:left w:val="single" w:sz="9" w:space="0" w:color="000000"/>
              <w:bottom w:val="single" w:sz="9" w:space="0" w:color="000000"/>
              <w:right w:val="single" w:sz="9" w:space="0" w:color="000000"/>
            </w:tcBorders>
            <w:vAlign w:val="center"/>
          </w:tcPr>
          <w:p w14:paraId="6F166338" w14:textId="3124A4A9"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2.000</w:t>
            </w:r>
          </w:p>
        </w:tc>
      </w:tr>
      <w:tr w:rsidR="001617A7" w:rsidRPr="00D6514B" w14:paraId="0EAF6B78" w14:textId="77777777" w:rsidTr="000A7032">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5C7EADD6" w14:textId="43E63857" w:rsidR="001617A7" w:rsidRPr="00D6514B" w:rsidRDefault="001617A7" w:rsidP="001617A7">
            <w:pPr>
              <w:pStyle w:val="Rombo"/>
              <w:tabs>
                <w:tab w:val="num" w:pos="1074"/>
              </w:tabs>
              <w:spacing w:before="0" w:line="276" w:lineRule="auto"/>
              <w:ind w:left="0"/>
              <w:rPr>
                <w:rFonts w:ascii="Arial" w:hAnsi="Arial" w:cs="Arial"/>
                <w:sz w:val="18"/>
              </w:rPr>
            </w:pPr>
            <w:r w:rsidRPr="006D7974">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02DFD49F" w14:textId="65CDC19B"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AUTOLIQUIDAZIONE INAIL</w:t>
            </w:r>
          </w:p>
        </w:tc>
        <w:tc>
          <w:tcPr>
            <w:tcW w:w="851" w:type="dxa"/>
            <w:tcBorders>
              <w:top w:val="single" w:sz="9" w:space="0" w:color="000000"/>
              <w:left w:val="single" w:sz="9" w:space="0" w:color="000000"/>
              <w:bottom w:val="single" w:sz="9" w:space="0" w:color="000000"/>
              <w:right w:val="single" w:sz="9" w:space="0" w:color="000000"/>
            </w:tcBorders>
            <w:vAlign w:val="center"/>
          </w:tcPr>
          <w:p w14:paraId="5FEC7E20" w14:textId="21894BD3"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2.000</w:t>
            </w:r>
          </w:p>
        </w:tc>
      </w:tr>
      <w:tr w:rsidR="001617A7" w:rsidRPr="00D6514B" w14:paraId="14E30689" w14:textId="77777777" w:rsidTr="000A7032">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78AC1A19" w14:textId="720C43C2" w:rsidR="001617A7" w:rsidRPr="00D6514B" w:rsidRDefault="001617A7" w:rsidP="001617A7">
            <w:pPr>
              <w:pStyle w:val="Rombo"/>
              <w:tabs>
                <w:tab w:val="num" w:pos="1074"/>
              </w:tabs>
              <w:spacing w:before="0" w:line="276" w:lineRule="auto"/>
              <w:ind w:left="0"/>
              <w:rPr>
                <w:rFonts w:ascii="Arial" w:hAnsi="Arial" w:cs="Arial"/>
                <w:sz w:val="18"/>
              </w:rPr>
            </w:pPr>
            <w:r w:rsidRPr="006D7974">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7D721C73" w14:textId="2B2EA270"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LIBRO UNICO</w:t>
            </w:r>
          </w:p>
        </w:tc>
        <w:tc>
          <w:tcPr>
            <w:tcW w:w="851" w:type="dxa"/>
            <w:tcBorders>
              <w:top w:val="single" w:sz="9" w:space="0" w:color="000000"/>
              <w:left w:val="single" w:sz="9" w:space="0" w:color="000000"/>
              <w:bottom w:val="single" w:sz="9" w:space="0" w:color="000000"/>
              <w:right w:val="single" w:sz="9" w:space="0" w:color="000000"/>
            </w:tcBorders>
            <w:vAlign w:val="center"/>
          </w:tcPr>
          <w:p w14:paraId="1DBA7339" w14:textId="371A72C9"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2.000</w:t>
            </w:r>
          </w:p>
        </w:tc>
      </w:tr>
      <w:tr w:rsidR="001617A7" w:rsidRPr="00D6514B" w14:paraId="04C343F5" w14:textId="77777777" w:rsidTr="007338A2">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217097B7" w14:textId="6E73CABE" w:rsidR="001617A7" w:rsidRPr="00D6514B" w:rsidRDefault="001617A7" w:rsidP="001617A7">
            <w:pPr>
              <w:pStyle w:val="Rombo"/>
              <w:tabs>
                <w:tab w:val="num" w:pos="1074"/>
              </w:tabs>
              <w:spacing w:before="0" w:line="276" w:lineRule="auto"/>
              <w:ind w:left="0"/>
              <w:rPr>
                <w:rFonts w:ascii="Arial" w:hAnsi="Arial" w:cs="Arial"/>
                <w:sz w:val="18"/>
              </w:rPr>
            </w:pPr>
            <w:r w:rsidRPr="00F202F8">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7778F9D4" w14:textId="0CB26988"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UNIEMENS</w:t>
            </w:r>
          </w:p>
        </w:tc>
        <w:tc>
          <w:tcPr>
            <w:tcW w:w="851" w:type="dxa"/>
            <w:tcBorders>
              <w:top w:val="single" w:sz="9" w:space="0" w:color="000000"/>
              <w:left w:val="single" w:sz="9" w:space="0" w:color="000000"/>
              <w:bottom w:val="single" w:sz="9" w:space="0" w:color="000000"/>
              <w:right w:val="single" w:sz="9" w:space="0" w:color="000000"/>
            </w:tcBorders>
            <w:vAlign w:val="center"/>
          </w:tcPr>
          <w:p w14:paraId="77153C9D" w14:textId="33873816"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2.000</w:t>
            </w:r>
          </w:p>
        </w:tc>
      </w:tr>
      <w:tr w:rsidR="001617A7" w:rsidRPr="00D6514B" w14:paraId="12BCC841" w14:textId="77777777" w:rsidTr="007338A2">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13897F6E" w14:textId="6B35C831" w:rsidR="001617A7" w:rsidRPr="00D6514B" w:rsidRDefault="001617A7" w:rsidP="001617A7">
            <w:pPr>
              <w:pStyle w:val="Rombo"/>
              <w:tabs>
                <w:tab w:val="num" w:pos="1074"/>
              </w:tabs>
              <w:spacing w:before="0" w:line="276" w:lineRule="auto"/>
              <w:ind w:left="0"/>
              <w:rPr>
                <w:rFonts w:ascii="Arial" w:hAnsi="Arial" w:cs="Arial"/>
                <w:sz w:val="18"/>
              </w:rPr>
            </w:pPr>
            <w:r w:rsidRPr="00F202F8">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1CEA56EF" w14:textId="657F67E0"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CU ANNUALE</w:t>
            </w:r>
          </w:p>
        </w:tc>
        <w:tc>
          <w:tcPr>
            <w:tcW w:w="851" w:type="dxa"/>
            <w:tcBorders>
              <w:top w:val="single" w:sz="9" w:space="0" w:color="000000"/>
              <w:left w:val="single" w:sz="9" w:space="0" w:color="000000"/>
              <w:bottom w:val="single" w:sz="9" w:space="0" w:color="000000"/>
              <w:right w:val="single" w:sz="9" w:space="0" w:color="000000"/>
            </w:tcBorders>
            <w:vAlign w:val="center"/>
          </w:tcPr>
          <w:p w14:paraId="6515DC99" w14:textId="63C0EBF1"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2.000</w:t>
            </w:r>
          </w:p>
        </w:tc>
      </w:tr>
      <w:tr w:rsidR="001617A7" w:rsidRPr="00D6514B" w14:paraId="2A6FD942" w14:textId="77777777" w:rsidTr="007338A2">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4EBFFE52" w14:textId="094DF2AB" w:rsidR="001617A7" w:rsidRPr="00D6514B" w:rsidRDefault="001617A7" w:rsidP="001617A7">
            <w:pPr>
              <w:pStyle w:val="Rombo"/>
              <w:tabs>
                <w:tab w:val="num" w:pos="1074"/>
              </w:tabs>
              <w:spacing w:before="0" w:line="276" w:lineRule="auto"/>
              <w:ind w:left="0"/>
              <w:rPr>
                <w:rFonts w:ascii="Arial" w:hAnsi="Arial" w:cs="Arial"/>
                <w:sz w:val="18"/>
              </w:rPr>
            </w:pPr>
            <w:r w:rsidRPr="00F202F8">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368C71DF" w14:textId="7B286825"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770 SEMPLIFICATO</w:t>
            </w:r>
          </w:p>
        </w:tc>
        <w:tc>
          <w:tcPr>
            <w:tcW w:w="851" w:type="dxa"/>
            <w:tcBorders>
              <w:top w:val="single" w:sz="9" w:space="0" w:color="000000"/>
              <w:left w:val="single" w:sz="9" w:space="0" w:color="000000"/>
              <w:bottom w:val="single" w:sz="9" w:space="0" w:color="000000"/>
              <w:right w:val="single" w:sz="9" w:space="0" w:color="000000"/>
            </w:tcBorders>
            <w:vAlign w:val="center"/>
          </w:tcPr>
          <w:p w14:paraId="44F948EF" w14:textId="58304D59"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2.000</w:t>
            </w:r>
          </w:p>
        </w:tc>
      </w:tr>
      <w:tr w:rsidR="001617A7" w:rsidRPr="00D6514B" w14:paraId="33825C96" w14:textId="77777777" w:rsidTr="007338A2">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24EBB9F6" w14:textId="0E634F22" w:rsidR="001617A7" w:rsidRPr="00D6514B" w:rsidRDefault="001617A7" w:rsidP="001617A7">
            <w:pPr>
              <w:pStyle w:val="Rombo"/>
              <w:tabs>
                <w:tab w:val="num" w:pos="1074"/>
              </w:tabs>
              <w:spacing w:before="0" w:line="276" w:lineRule="auto"/>
              <w:ind w:left="0"/>
              <w:rPr>
                <w:rFonts w:ascii="Arial" w:hAnsi="Arial" w:cs="Arial"/>
                <w:sz w:val="18"/>
              </w:rPr>
            </w:pPr>
            <w:r w:rsidRPr="00F202F8">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0249D429" w14:textId="50143D8D" w:rsidR="001617A7" w:rsidRPr="00D6514B" w:rsidRDefault="001617A7" w:rsidP="001617A7">
            <w:pPr>
              <w:pStyle w:val="Rombo"/>
              <w:tabs>
                <w:tab w:val="num" w:pos="1074"/>
              </w:tabs>
              <w:spacing w:before="0" w:line="276" w:lineRule="auto"/>
              <w:ind w:left="0"/>
              <w:rPr>
                <w:rFonts w:ascii="Arial" w:hAnsi="Arial" w:cs="Arial"/>
                <w:sz w:val="18"/>
                <w:lang w:val="en-GB"/>
              </w:rPr>
            </w:pPr>
            <w:r w:rsidRPr="00D6514B">
              <w:rPr>
                <w:rFonts w:ascii="Arial" w:hAnsi="Arial" w:cs="Arial"/>
                <w:sz w:val="17"/>
                <w:szCs w:val="17"/>
                <w:lang w:val="en-GB"/>
              </w:rPr>
              <w:t>UPG A 2.500 ANAG. PAYROLL BASE</w:t>
            </w:r>
          </w:p>
        </w:tc>
        <w:tc>
          <w:tcPr>
            <w:tcW w:w="851" w:type="dxa"/>
            <w:tcBorders>
              <w:top w:val="single" w:sz="9" w:space="0" w:color="000000"/>
              <w:left w:val="single" w:sz="9" w:space="0" w:color="000000"/>
              <w:bottom w:val="single" w:sz="9" w:space="0" w:color="000000"/>
              <w:right w:val="single" w:sz="9" w:space="0" w:color="000000"/>
            </w:tcBorders>
            <w:vAlign w:val="center"/>
          </w:tcPr>
          <w:p w14:paraId="655CC870" w14:textId="338A2B7B"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500</w:t>
            </w:r>
          </w:p>
        </w:tc>
      </w:tr>
      <w:tr w:rsidR="001617A7" w:rsidRPr="00D6514B" w14:paraId="6EC42D5D" w14:textId="77777777" w:rsidTr="007338A2">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07FE6618" w14:textId="12DF89FF" w:rsidR="001617A7" w:rsidRPr="00D6514B" w:rsidRDefault="001617A7" w:rsidP="001617A7">
            <w:pPr>
              <w:pStyle w:val="Rombo"/>
              <w:tabs>
                <w:tab w:val="num" w:pos="1074"/>
              </w:tabs>
              <w:spacing w:before="0" w:line="276" w:lineRule="auto"/>
              <w:ind w:left="0"/>
              <w:rPr>
                <w:rFonts w:ascii="Arial" w:hAnsi="Arial" w:cs="Arial"/>
                <w:sz w:val="18"/>
              </w:rPr>
            </w:pPr>
            <w:r w:rsidRPr="00F202F8">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459F5AB8" w14:textId="56B2DEAE"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UPG A 2.500 ANAG. FUNZIONI AVANZATE</w:t>
            </w:r>
          </w:p>
        </w:tc>
        <w:tc>
          <w:tcPr>
            <w:tcW w:w="851" w:type="dxa"/>
            <w:tcBorders>
              <w:top w:val="single" w:sz="9" w:space="0" w:color="000000"/>
              <w:left w:val="single" w:sz="9" w:space="0" w:color="000000"/>
              <w:bottom w:val="single" w:sz="9" w:space="0" w:color="000000"/>
              <w:right w:val="single" w:sz="9" w:space="0" w:color="000000"/>
            </w:tcBorders>
            <w:vAlign w:val="center"/>
          </w:tcPr>
          <w:p w14:paraId="0D6820EF" w14:textId="2715A09D"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500</w:t>
            </w:r>
          </w:p>
        </w:tc>
      </w:tr>
      <w:tr w:rsidR="001617A7" w:rsidRPr="00D6514B" w14:paraId="3C2DA090" w14:textId="77777777" w:rsidTr="007338A2">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718001F8" w14:textId="24BDA96B" w:rsidR="001617A7" w:rsidRPr="00D6514B" w:rsidRDefault="001617A7" w:rsidP="001617A7">
            <w:pPr>
              <w:pStyle w:val="Rombo"/>
              <w:tabs>
                <w:tab w:val="num" w:pos="1074"/>
              </w:tabs>
              <w:spacing w:before="0" w:line="276" w:lineRule="auto"/>
              <w:ind w:left="0"/>
              <w:rPr>
                <w:rFonts w:ascii="Arial" w:hAnsi="Arial" w:cs="Arial"/>
                <w:sz w:val="18"/>
              </w:rPr>
            </w:pPr>
            <w:r w:rsidRPr="00F202F8">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56D87610" w14:textId="03BF73FE" w:rsidR="001617A7" w:rsidRPr="00D6514B" w:rsidRDefault="001617A7" w:rsidP="001617A7">
            <w:pPr>
              <w:pStyle w:val="Rombo"/>
              <w:tabs>
                <w:tab w:val="num" w:pos="1074"/>
              </w:tabs>
              <w:spacing w:before="0" w:line="276" w:lineRule="auto"/>
              <w:ind w:left="0"/>
              <w:rPr>
                <w:rFonts w:ascii="Arial" w:hAnsi="Arial" w:cs="Arial"/>
                <w:sz w:val="18"/>
                <w:lang w:val="en-GB"/>
              </w:rPr>
            </w:pPr>
            <w:r w:rsidRPr="00D6514B">
              <w:rPr>
                <w:rFonts w:ascii="Arial" w:hAnsi="Arial" w:cs="Arial"/>
                <w:sz w:val="17"/>
                <w:szCs w:val="17"/>
                <w:lang w:val="en-GB"/>
              </w:rPr>
              <w:t>UPG A 2.500 ANAG. TIME BASE</w:t>
            </w:r>
          </w:p>
        </w:tc>
        <w:tc>
          <w:tcPr>
            <w:tcW w:w="851" w:type="dxa"/>
            <w:tcBorders>
              <w:top w:val="single" w:sz="9" w:space="0" w:color="000000"/>
              <w:left w:val="single" w:sz="9" w:space="0" w:color="000000"/>
              <w:bottom w:val="single" w:sz="9" w:space="0" w:color="000000"/>
              <w:right w:val="single" w:sz="9" w:space="0" w:color="000000"/>
            </w:tcBorders>
            <w:vAlign w:val="center"/>
          </w:tcPr>
          <w:p w14:paraId="49361E1A" w14:textId="62D1794A"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500</w:t>
            </w:r>
          </w:p>
        </w:tc>
      </w:tr>
      <w:tr w:rsidR="001617A7" w:rsidRPr="00D6514B" w14:paraId="3C54B53D" w14:textId="77777777" w:rsidTr="007338A2">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23239E0D" w14:textId="1B19470A" w:rsidR="001617A7" w:rsidRPr="00D6514B" w:rsidRDefault="001617A7" w:rsidP="001617A7">
            <w:pPr>
              <w:pStyle w:val="Rombo"/>
              <w:tabs>
                <w:tab w:val="num" w:pos="1074"/>
              </w:tabs>
              <w:spacing w:before="0" w:line="276" w:lineRule="auto"/>
              <w:ind w:left="0"/>
              <w:rPr>
                <w:rFonts w:ascii="Arial" w:hAnsi="Arial" w:cs="Arial"/>
                <w:sz w:val="18"/>
              </w:rPr>
            </w:pPr>
            <w:r w:rsidRPr="00F202F8">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28731E7C" w14:textId="1926F78F" w:rsidR="001617A7" w:rsidRPr="00D6514B" w:rsidRDefault="001617A7" w:rsidP="001617A7">
            <w:pPr>
              <w:pStyle w:val="Rombo"/>
              <w:tabs>
                <w:tab w:val="num" w:pos="1074"/>
              </w:tabs>
              <w:spacing w:before="0" w:line="276" w:lineRule="auto"/>
              <w:ind w:left="0"/>
              <w:rPr>
                <w:rFonts w:ascii="Arial" w:hAnsi="Arial" w:cs="Arial"/>
                <w:sz w:val="18"/>
                <w:lang w:val="en-GB"/>
              </w:rPr>
            </w:pPr>
            <w:r w:rsidRPr="00D6514B">
              <w:rPr>
                <w:rFonts w:ascii="Arial" w:hAnsi="Arial" w:cs="Arial"/>
                <w:sz w:val="17"/>
                <w:szCs w:val="17"/>
                <w:lang w:val="en-GB"/>
              </w:rPr>
              <w:t>UPG A 2.500 ANAG. TIME SS2</w:t>
            </w:r>
          </w:p>
        </w:tc>
        <w:tc>
          <w:tcPr>
            <w:tcW w:w="851" w:type="dxa"/>
            <w:tcBorders>
              <w:top w:val="single" w:sz="9" w:space="0" w:color="000000"/>
              <w:left w:val="single" w:sz="9" w:space="0" w:color="000000"/>
              <w:bottom w:val="single" w:sz="9" w:space="0" w:color="000000"/>
              <w:right w:val="single" w:sz="9" w:space="0" w:color="000000"/>
            </w:tcBorders>
            <w:vAlign w:val="center"/>
          </w:tcPr>
          <w:p w14:paraId="636532A4" w14:textId="06F3DD1A"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500</w:t>
            </w:r>
          </w:p>
        </w:tc>
      </w:tr>
      <w:tr w:rsidR="001617A7" w:rsidRPr="00D6514B" w14:paraId="727975A7" w14:textId="77777777" w:rsidTr="007338A2">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633ECEE9" w14:textId="33C703F4" w:rsidR="001617A7" w:rsidRPr="00D6514B" w:rsidRDefault="001617A7" w:rsidP="001617A7">
            <w:pPr>
              <w:pStyle w:val="Rombo"/>
              <w:tabs>
                <w:tab w:val="num" w:pos="1074"/>
              </w:tabs>
              <w:spacing w:before="0" w:line="276" w:lineRule="auto"/>
              <w:ind w:left="0"/>
              <w:rPr>
                <w:rFonts w:ascii="Arial" w:hAnsi="Arial" w:cs="Arial"/>
                <w:sz w:val="18"/>
              </w:rPr>
            </w:pPr>
            <w:r w:rsidRPr="00F202F8">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7B94BBD3" w14:textId="5475F21B" w:rsidR="001617A7" w:rsidRPr="00D6514B" w:rsidRDefault="001617A7" w:rsidP="001617A7">
            <w:pPr>
              <w:pStyle w:val="Rombo"/>
              <w:tabs>
                <w:tab w:val="num" w:pos="1074"/>
              </w:tabs>
              <w:spacing w:before="0" w:line="276" w:lineRule="auto"/>
              <w:ind w:left="0"/>
              <w:rPr>
                <w:rFonts w:ascii="Arial" w:hAnsi="Arial" w:cs="Arial"/>
                <w:sz w:val="18"/>
                <w:lang w:val="en-GB"/>
              </w:rPr>
            </w:pPr>
            <w:r w:rsidRPr="00D6514B">
              <w:rPr>
                <w:rFonts w:ascii="Arial" w:hAnsi="Arial" w:cs="Arial"/>
                <w:sz w:val="17"/>
                <w:szCs w:val="17"/>
                <w:lang w:val="en-GB"/>
              </w:rPr>
              <w:t>UPG A 2.500 ANAG. ADEMPIMENTI ADVANCED</w:t>
            </w:r>
          </w:p>
        </w:tc>
        <w:tc>
          <w:tcPr>
            <w:tcW w:w="851" w:type="dxa"/>
            <w:tcBorders>
              <w:top w:val="single" w:sz="9" w:space="0" w:color="000000"/>
              <w:left w:val="single" w:sz="9" w:space="0" w:color="000000"/>
              <w:bottom w:val="single" w:sz="9" w:space="0" w:color="000000"/>
              <w:right w:val="single" w:sz="9" w:space="0" w:color="000000"/>
            </w:tcBorders>
            <w:vAlign w:val="center"/>
          </w:tcPr>
          <w:p w14:paraId="13F67F2C" w14:textId="4BD5D079"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500</w:t>
            </w:r>
          </w:p>
        </w:tc>
      </w:tr>
      <w:tr w:rsidR="001617A7" w:rsidRPr="00D6514B" w14:paraId="1542A5ED" w14:textId="77777777" w:rsidTr="007338A2">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63868E63" w14:textId="74EF7FC1" w:rsidR="001617A7" w:rsidRPr="00D6514B" w:rsidRDefault="001617A7" w:rsidP="001617A7">
            <w:pPr>
              <w:pStyle w:val="Rombo"/>
              <w:tabs>
                <w:tab w:val="num" w:pos="1074"/>
              </w:tabs>
              <w:spacing w:before="0" w:line="276" w:lineRule="auto"/>
              <w:ind w:left="0"/>
              <w:rPr>
                <w:rFonts w:ascii="Arial" w:hAnsi="Arial" w:cs="Arial"/>
                <w:sz w:val="18"/>
              </w:rPr>
            </w:pPr>
            <w:r w:rsidRPr="00F202F8">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3C11576A" w14:textId="64AB838D"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UPG A 2.500 ANAG. AUTOLIQUIDAZIONE INAIL</w:t>
            </w:r>
          </w:p>
        </w:tc>
        <w:tc>
          <w:tcPr>
            <w:tcW w:w="851" w:type="dxa"/>
            <w:tcBorders>
              <w:top w:val="single" w:sz="9" w:space="0" w:color="000000"/>
              <w:left w:val="single" w:sz="9" w:space="0" w:color="000000"/>
              <w:bottom w:val="single" w:sz="9" w:space="0" w:color="000000"/>
              <w:right w:val="single" w:sz="9" w:space="0" w:color="000000"/>
            </w:tcBorders>
            <w:vAlign w:val="center"/>
          </w:tcPr>
          <w:p w14:paraId="0053431F" w14:textId="22E2B102"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500</w:t>
            </w:r>
          </w:p>
        </w:tc>
      </w:tr>
      <w:tr w:rsidR="001617A7" w:rsidRPr="00D6514B" w14:paraId="235F4123" w14:textId="77777777" w:rsidTr="007338A2">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138B262A" w14:textId="23050055" w:rsidR="001617A7" w:rsidRPr="00D6514B" w:rsidRDefault="001617A7" w:rsidP="001617A7">
            <w:pPr>
              <w:pStyle w:val="Rombo"/>
              <w:tabs>
                <w:tab w:val="num" w:pos="1074"/>
              </w:tabs>
              <w:spacing w:before="0" w:line="276" w:lineRule="auto"/>
              <w:ind w:left="0"/>
              <w:rPr>
                <w:rFonts w:ascii="Arial" w:hAnsi="Arial" w:cs="Arial"/>
                <w:sz w:val="18"/>
              </w:rPr>
            </w:pPr>
            <w:r w:rsidRPr="00F202F8">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5C43E396" w14:textId="6DAD6C12"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UPG A 2.500 ANAG. CUD E 770 ANNUALE</w:t>
            </w:r>
          </w:p>
        </w:tc>
        <w:tc>
          <w:tcPr>
            <w:tcW w:w="851" w:type="dxa"/>
            <w:tcBorders>
              <w:top w:val="single" w:sz="9" w:space="0" w:color="000000"/>
              <w:left w:val="single" w:sz="9" w:space="0" w:color="000000"/>
              <w:bottom w:val="single" w:sz="9" w:space="0" w:color="000000"/>
              <w:right w:val="single" w:sz="9" w:space="0" w:color="000000"/>
            </w:tcBorders>
            <w:vAlign w:val="center"/>
          </w:tcPr>
          <w:p w14:paraId="337ED287" w14:textId="3117E048"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500</w:t>
            </w:r>
          </w:p>
        </w:tc>
      </w:tr>
      <w:tr w:rsidR="001617A7" w:rsidRPr="00D6514B" w14:paraId="6ABB8978" w14:textId="77777777" w:rsidTr="007338A2">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162FB5B8" w14:textId="11EA820A" w:rsidR="001617A7" w:rsidRPr="00D6514B" w:rsidRDefault="001617A7" w:rsidP="001617A7">
            <w:pPr>
              <w:pStyle w:val="Rombo"/>
              <w:tabs>
                <w:tab w:val="num" w:pos="1074"/>
              </w:tabs>
              <w:spacing w:before="0" w:line="276" w:lineRule="auto"/>
              <w:ind w:left="0"/>
              <w:rPr>
                <w:rFonts w:ascii="Arial" w:hAnsi="Arial" w:cs="Arial"/>
                <w:sz w:val="18"/>
              </w:rPr>
            </w:pPr>
            <w:r w:rsidRPr="00F202F8">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3F5B0260" w14:textId="7C03F9CD"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UPG A 2.500 ANAG. GESTIONE FONDI</w:t>
            </w:r>
          </w:p>
        </w:tc>
        <w:tc>
          <w:tcPr>
            <w:tcW w:w="851" w:type="dxa"/>
            <w:tcBorders>
              <w:top w:val="single" w:sz="9" w:space="0" w:color="000000"/>
              <w:left w:val="single" w:sz="9" w:space="0" w:color="000000"/>
              <w:bottom w:val="single" w:sz="9" w:space="0" w:color="000000"/>
              <w:right w:val="single" w:sz="9" w:space="0" w:color="000000"/>
            </w:tcBorders>
            <w:vAlign w:val="center"/>
          </w:tcPr>
          <w:p w14:paraId="2176EF00" w14:textId="3F9330E6"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500</w:t>
            </w:r>
          </w:p>
        </w:tc>
      </w:tr>
      <w:tr w:rsidR="001617A7" w:rsidRPr="00D6514B" w14:paraId="698B4A3A" w14:textId="77777777" w:rsidTr="00B70E9D">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3BE9D50F" w14:textId="5736F4CD" w:rsidR="001617A7" w:rsidRPr="00D6514B" w:rsidRDefault="001617A7" w:rsidP="001617A7">
            <w:pPr>
              <w:pStyle w:val="Rombo"/>
              <w:tabs>
                <w:tab w:val="num" w:pos="1074"/>
              </w:tabs>
              <w:spacing w:before="0" w:line="276" w:lineRule="auto"/>
              <w:ind w:left="0"/>
              <w:rPr>
                <w:rFonts w:ascii="Arial" w:hAnsi="Arial" w:cs="Arial"/>
                <w:sz w:val="18"/>
              </w:rPr>
            </w:pPr>
            <w:r w:rsidRPr="00DD5ADB">
              <w:rPr>
                <w:rFonts w:ascii="Arial" w:hAnsi="Arial" w:cs="Arial"/>
                <w:sz w:val="18"/>
              </w:rPr>
              <w:lastRenderedPageBreak/>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149F8049" w14:textId="0CC7B21D"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ACQUISIZIONE CERTIFICATI MALATTIA</w:t>
            </w:r>
          </w:p>
        </w:tc>
        <w:tc>
          <w:tcPr>
            <w:tcW w:w="851" w:type="dxa"/>
            <w:tcBorders>
              <w:top w:val="single" w:sz="9" w:space="0" w:color="000000"/>
              <w:left w:val="single" w:sz="9" w:space="0" w:color="000000"/>
              <w:bottom w:val="single" w:sz="9" w:space="0" w:color="000000"/>
              <w:right w:val="single" w:sz="9" w:space="0" w:color="000000"/>
            </w:tcBorders>
            <w:vAlign w:val="center"/>
          </w:tcPr>
          <w:p w14:paraId="46093035" w14:textId="6408ABBE"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2.500</w:t>
            </w:r>
          </w:p>
        </w:tc>
      </w:tr>
      <w:tr w:rsidR="001617A7" w:rsidRPr="00D6514B" w14:paraId="17F6E0D8" w14:textId="77777777" w:rsidTr="00B70E9D">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39B025D4" w14:textId="725A3B54" w:rsidR="001617A7" w:rsidRPr="00D6514B" w:rsidRDefault="001617A7" w:rsidP="001617A7">
            <w:pPr>
              <w:pStyle w:val="Rombo"/>
              <w:tabs>
                <w:tab w:val="num" w:pos="1074"/>
              </w:tabs>
              <w:spacing w:before="0" w:line="276" w:lineRule="auto"/>
              <w:ind w:left="0"/>
              <w:rPr>
                <w:rFonts w:ascii="Arial" w:hAnsi="Arial" w:cs="Arial"/>
                <w:sz w:val="18"/>
              </w:rPr>
            </w:pPr>
            <w:r w:rsidRPr="00DD5ADB">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35A81553" w14:textId="3BB1947B"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QUERY&amp; REPORTING</w:t>
            </w:r>
          </w:p>
        </w:tc>
        <w:tc>
          <w:tcPr>
            <w:tcW w:w="851" w:type="dxa"/>
            <w:tcBorders>
              <w:top w:val="single" w:sz="9" w:space="0" w:color="000000"/>
              <w:left w:val="single" w:sz="9" w:space="0" w:color="000000"/>
              <w:bottom w:val="single" w:sz="9" w:space="0" w:color="000000"/>
              <w:right w:val="single" w:sz="9" w:space="0" w:color="000000"/>
            </w:tcBorders>
            <w:vAlign w:val="center"/>
          </w:tcPr>
          <w:p w14:paraId="0C46ECCB" w14:textId="269A0136"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2.500</w:t>
            </w:r>
          </w:p>
        </w:tc>
      </w:tr>
      <w:tr w:rsidR="001617A7" w:rsidRPr="00D6514B" w14:paraId="167B3D19" w14:textId="77777777" w:rsidTr="00B70E9D">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4FD04FE8" w14:textId="0AA30413" w:rsidR="001617A7" w:rsidRPr="00D6514B" w:rsidRDefault="001617A7" w:rsidP="001617A7">
            <w:pPr>
              <w:pStyle w:val="Rombo"/>
              <w:tabs>
                <w:tab w:val="num" w:pos="1074"/>
              </w:tabs>
              <w:spacing w:before="0" w:line="276" w:lineRule="auto"/>
              <w:ind w:left="0"/>
              <w:rPr>
                <w:rFonts w:ascii="Arial" w:hAnsi="Arial" w:cs="Arial"/>
                <w:sz w:val="18"/>
              </w:rPr>
            </w:pPr>
            <w:r w:rsidRPr="00DD5ADB">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05965EE9" w14:textId="7D2D35E0"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UTENTI REPORTING SOLO READER</w:t>
            </w:r>
          </w:p>
        </w:tc>
        <w:tc>
          <w:tcPr>
            <w:tcW w:w="851" w:type="dxa"/>
            <w:tcBorders>
              <w:top w:val="single" w:sz="9" w:space="0" w:color="000000"/>
              <w:left w:val="single" w:sz="9" w:space="0" w:color="000000"/>
              <w:bottom w:val="single" w:sz="9" w:space="0" w:color="000000"/>
              <w:right w:val="single" w:sz="9" w:space="0" w:color="000000"/>
            </w:tcBorders>
            <w:vAlign w:val="center"/>
          </w:tcPr>
          <w:p w14:paraId="74C3CC22" w14:textId="4A78DA98"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2.500</w:t>
            </w:r>
          </w:p>
        </w:tc>
      </w:tr>
      <w:tr w:rsidR="001617A7" w:rsidRPr="00D6514B" w14:paraId="24531072" w14:textId="77777777" w:rsidTr="00B70E9D">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2CBB90E6" w14:textId="2ADFF870" w:rsidR="001617A7" w:rsidRPr="00D6514B" w:rsidRDefault="001617A7" w:rsidP="001617A7">
            <w:pPr>
              <w:pStyle w:val="Rombo"/>
              <w:tabs>
                <w:tab w:val="num" w:pos="1074"/>
              </w:tabs>
              <w:spacing w:before="0" w:line="276" w:lineRule="auto"/>
              <w:ind w:left="0"/>
              <w:rPr>
                <w:rFonts w:ascii="Arial" w:hAnsi="Arial" w:cs="Arial"/>
                <w:sz w:val="18"/>
              </w:rPr>
            </w:pPr>
            <w:r w:rsidRPr="00DD5ADB">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32B2872C" w14:textId="1966DBC1"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CARICAMENTO ASSEGNI NUCLEO FAMILIARE</w:t>
            </w:r>
          </w:p>
        </w:tc>
        <w:tc>
          <w:tcPr>
            <w:tcW w:w="851" w:type="dxa"/>
            <w:tcBorders>
              <w:top w:val="single" w:sz="9" w:space="0" w:color="000000"/>
              <w:left w:val="single" w:sz="9" w:space="0" w:color="000000"/>
              <w:bottom w:val="single" w:sz="9" w:space="0" w:color="000000"/>
              <w:right w:val="single" w:sz="9" w:space="0" w:color="000000"/>
            </w:tcBorders>
            <w:vAlign w:val="center"/>
          </w:tcPr>
          <w:p w14:paraId="05F85EA2" w14:textId="1A09291F"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2.500</w:t>
            </w:r>
          </w:p>
        </w:tc>
      </w:tr>
      <w:tr w:rsidR="001617A7" w:rsidRPr="00D6514B" w14:paraId="70C08C99" w14:textId="77777777" w:rsidTr="00B70E9D">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5181250C" w14:textId="6D4AA89E" w:rsidR="001617A7" w:rsidRPr="00D6514B" w:rsidRDefault="001617A7" w:rsidP="001617A7">
            <w:pPr>
              <w:pStyle w:val="Rombo"/>
              <w:tabs>
                <w:tab w:val="num" w:pos="1074"/>
              </w:tabs>
              <w:spacing w:before="0" w:line="276" w:lineRule="auto"/>
              <w:ind w:left="0"/>
              <w:rPr>
                <w:rFonts w:ascii="Arial" w:hAnsi="Arial" w:cs="Arial"/>
                <w:sz w:val="18"/>
              </w:rPr>
            </w:pPr>
            <w:r w:rsidRPr="00DD5ADB">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62772A9A" w14:textId="6C7B51F7"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PAYROLL BASE</w:t>
            </w:r>
          </w:p>
        </w:tc>
        <w:tc>
          <w:tcPr>
            <w:tcW w:w="851" w:type="dxa"/>
            <w:tcBorders>
              <w:top w:val="single" w:sz="9" w:space="0" w:color="000000"/>
              <w:left w:val="single" w:sz="9" w:space="0" w:color="000000"/>
              <w:bottom w:val="single" w:sz="9" w:space="0" w:color="000000"/>
              <w:right w:val="single" w:sz="9" w:space="0" w:color="000000"/>
            </w:tcBorders>
            <w:vAlign w:val="center"/>
          </w:tcPr>
          <w:p w14:paraId="10AA4FB5" w14:textId="52046A6A"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500</w:t>
            </w:r>
          </w:p>
        </w:tc>
      </w:tr>
      <w:tr w:rsidR="001617A7" w:rsidRPr="00D6514B" w14:paraId="36887C82" w14:textId="77777777" w:rsidTr="00B70E9D">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32118E1F" w14:textId="64339D9F" w:rsidR="001617A7" w:rsidRPr="00D6514B" w:rsidRDefault="001617A7" w:rsidP="001617A7">
            <w:pPr>
              <w:pStyle w:val="Rombo"/>
              <w:tabs>
                <w:tab w:val="num" w:pos="1074"/>
              </w:tabs>
              <w:spacing w:before="0" w:line="276" w:lineRule="auto"/>
              <w:ind w:left="0"/>
              <w:rPr>
                <w:rFonts w:ascii="Arial" w:hAnsi="Arial" w:cs="Arial"/>
                <w:sz w:val="18"/>
              </w:rPr>
            </w:pPr>
            <w:r w:rsidRPr="00DD5ADB">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668614F3" w14:textId="3E541FD4"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FUNZIONI AVANZATE</w:t>
            </w:r>
          </w:p>
        </w:tc>
        <w:tc>
          <w:tcPr>
            <w:tcW w:w="851" w:type="dxa"/>
            <w:tcBorders>
              <w:top w:val="single" w:sz="9" w:space="0" w:color="000000"/>
              <w:left w:val="single" w:sz="9" w:space="0" w:color="000000"/>
              <w:bottom w:val="single" w:sz="9" w:space="0" w:color="000000"/>
              <w:right w:val="single" w:sz="9" w:space="0" w:color="000000"/>
            </w:tcBorders>
            <w:vAlign w:val="center"/>
          </w:tcPr>
          <w:p w14:paraId="40DE9860" w14:textId="3C55D26C"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500</w:t>
            </w:r>
          </w:p>
        </w:tc>
      </w:tr>
      <w:tr w:rsidR="001617A7" w:rsidRPr="00D6514B" w14:paraId="1804796C" w14:textId="77777777" w:rsidTr="00B70E9D">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5868B779" w14:textId="2B32D014" w:rsidR="001617A7" w:rsidRPr="00D6514B" w:rsidRDefault="001617A7" w:rsidP="001617A7">
            <w:pPr>
              <w:pStyle w:val="Rombo"/>
              <w:tabs>
                <w:tab w:val="num" w:pos="1074"/>
              </w:tabs>
              <w:spacing w:before="0" w:line="276" w:lineRule="auto"/>
              <w:ind w:left="0"/>
              <w:rPr>
                <w:rFonts w:ascii="Arial" w:hAnsi="Arial" w:cs="Arial"/>
                <w:sz w:val="18"/>
              </w:rPr>
            </w:pPr>
            <w:r w:rsidRPr="00DD5ADB">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445394B1" w14:textId="2D2FD3A5"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ANAG. TIME BASE</w:t>
            </w:r>
          </w:p>
        </w:tc>
        <w:tc>
          <w:tcPr>
            <w:tcW w:w="851" w:type="dxa"/>
            <w:tcBorders>
              <w:top w:val="single" w:sz="9" w:space="0" w:color="000000"/>
              <w:left w:val="single" w:sz="9" w:space="0" w:color="000000"/>
              <w:bottom w:val="single" w:sz="9" w:space="0" w:color="000000"/>
              <w:right w:val="single" w:sz="9" w:space="0" w:color="000000"/>
            </w:tcBorders>
            <w:vAlign w:val="center"/>
          </w:tcPr>
          <w:p w14:paraId="557C2E2E" w14:textId="1ED72F8B"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500</w:t>
            </w:r>
          </w:p>
        </w:tc>
      </w:tr>
      <w:tr w:rsidR="001617A7" w:rsidRPr="00D6514B" w14:paraId="60985F7F" w14:textId="77777777" w:rsidTr="00B70E9D">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2F7A1AAF" w14:textId="576557A5" w:rsidR="001617A7" w:rsidRPr="00D6514B" w:rsidRDefault="001617A7" w:rsidP="001617A7">
            <w:pPr>
              <w:pStyle w:val="Rombo"/>
              <w:tabs>
                <w:tab w:val="num" w:pos="1074"/>
              </w:tabs>
              <w:spacing w:before="0" w:line="276" w:lineRule="auto"/>
              <w:ind w:left="0"/>
              <w:rPr>
                <w:rFonts w:ascii="Arial" w:hAnsi="Arial" w:cs="Arial"/>
                <w:sz w:val="18"/>
              </w:rPr>
            </w:pPr>
            <w:r w:rsidRPr="00DD5ADB">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7A5E7B98" w14:textId="192D504F"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TIME SS2</w:t>
            </w:r>
          </w:p>
        </w:tc>
        <w:tc>
          <w:tcPr>
            <w:tcW w:w="851" w:type="dxa"/>
            <w:tcBorders>
              <w:top w:val="single" w:sz="9" w:space="0" w:color="000000"/>
              <w:left w:val="single" w:sz="9" w:space="0" w:color="000000"/>
              <w:bottom w:val="single" w:sz="9" w:space="0" w:color="000000"/>
              <w:right w:val="single" w:sz="9" w:space="0" w:color="000000"/>
            </w:tcBorders>
            <w:vAlign w:val="center"/>
          </w:tcPr>
          <w:p w14:paraId="15B87620" w14:textId="7A6EA317"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500</w:t>
            </w:r>
          </w:p>
        </w:tc>
      </w:tr>
      <w:tr w:rsidR="001617A7" w:rsidRPr="00D6514B" w14:paraId="64207413" w14:textId="77777777" w:rsidTr="00B70E9D">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3E88B2BC" w14:textId="65E0409D" w:rsidR="001617A7" w:rsidRPr="00D6514B" w:rsidRDefault="001617A7" w:rsidP="001617A7">
            <w:pPr>
              <w:pStyle w:val="Rombo"/>
              <w:tabs>
                <w:tab w:val="num" w:pos="1074"/>
              </w:tabs>
              <w:spacing w:before="0" w:line="276" w:lineRule="auto"/>
              <w:ind w:left="0"/>
              <w:rPr>
                <w:rFonts w:ascii="Arial" w:hAnsi="Arial" w:cs="Arial"/>
                <w:sz w:val="18"/>
              </w:rPr>
            </w:pPr>
            <w:r w:rsidRPr="00DD5ADB">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1D3D9B15" w14:textId="49CD0C45"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ADEMPIMENTI ADVANCED</w:t>
            </w:r>
          </w:p>
        </w:tc>
        <w:tc>
          <w:tcPr>
            <w:tcW w:w="851" w:type="dxa"/>
            <w:tcBorders>
              <w:top w:val="single" w:sz="9" w:space="0" w:color="000000"/>
              <w:left w:val="single" w:sz="9" w:space="0" w:color="000000"/>
              <w:bottom w:val="single" w:sz="9" w:space="0" w:color="000000"/>
              <w:right w:val="single" w:sz="9" w:space="0" w:color="000000"/>
            </w:tcBorders>
            <w:vAlign w:val="center"/>
          </w:tcPr>
          <w:p w14:paraId="5F7344BA" w14:textId="5A5C8E7B"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500</w:t>
            </w:r>
          </w:p>
        </w:tc>
      </w:tr>
      <w:tr w:rsidR="001617A7" w:rsidRPr="00D6514B" w14:paraId="30528C0C" w14:textId="77777777" w:rsidTr="00B70E9D">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725DC042" w14:textId="671BA18C" w:rsidR="001617A7" w:rsidRPr="00D6514B" w:rsidRDefault="001617A7" w:rsidP="001617A7">
            <w:pPr>
              <w:pStyle w:val="Rombo"/>
              <w:tabs>
                <w:tab w:val="num" w:pos="1074"/>
              </w:tabs>
              <w:spacing w:before="0" w:line="276" w:lineRule="auto"/>
              <w:ind w:left="0"/>
              <w:rPr>
                <w:rFonts w:ascii="Arial" w:hAnsi="Arial" w:cs="Arial"/>
                <w:sz w:val="18"/>
              </w:rPr>
            </w:pPr>
            <w:r w:rsidRPr="00DD5ADB">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11A59DE3" w14:textId="531CF2F2"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AUTOLIQUIDAZIONE INAIL</w:t>
            </w:r>
          </w:p>
        </w:tc>
        <w:tc>
          <w:tcPr>
            <w:tcW w:w="851" w:type="dxa"/>
            <w:tcBorders>
              <w:top w:val="single" w:sz="9" w:space="0" w:color="000000"/>
              <w:left w:val="single" w:sz="9" w:space="0" w:color="000000"/>
              <w:bottom w:val="single" w:sz="9" w:space="0" w:color="000000"/>
              <w:right w:val="single" w:sz="9" w:space="0" w:color="000000"/>
            </w:tcBorders>
            <w:vAlign w:val="center"/>
          </w:tcPr>
          <w:p w14:paraId="19A6D553" w14:textId="18A119AA"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500</w:t>
            </w:r>
          </w:p>
        </w:tc>
      </w:tr>
      <w:tr w:rsidR="001617A7" w:rsidRPr="00D6514B" w14:paraId="6B7EED33" w14:textId="77777777" w:rsidTr="00B70E9D">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53E2A6BE" w14:textId="2A1161E2" w:rsidR="001617A7" w:rsidRPr="00D6514B" w:rsidRDefault="001617A7" w:rsidP="001617A7">
            <w:pPr>
              <w:pStyle w:val="Rombo"/>
              <w:tabs>
                <w:tab w:val="num" w:pos="1074"/>
              </w:tabs>
              <w:spacing w:before="0" w:line="276" w:lineRule="auto"/>
              <w:ind w:left="0"/>
              <w:rPr>
                <w:rFonts w:ascii="Arial" w:hAnsi="Arial" w:cs="Arial"/>
                <w:sz w:val="18"/>
              </w:rPr>
            </w:pPr>
            <w:r w:rsidRPr="00DD5ADB">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3923B9AA" w14:textId="10B8FC48"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CUD E 770 ANNUALE</w:t>
            </w:r>
          </w:p>
        </w:tc>
        <w:tc>
          <w:tcPr>
            <w:tcW w:w="851" w:type="dxa"/>
            <w:tcBorders>
              <w:top w:val="single" w:sz="9" w:space="0" w:color="000000"/>
              <w:left w:val="single" w:sz="9" w:space="0" w:color="000000"/>
              <w:bottom w:val="single" w:sz="9" w:space="0" w:color="000000"/>
              <w:right w:val="single" w:sz="9" w:space="0" w:color="000000"/>
            </w:tcBorders>
            <w:vAlign w:val="center"/>
          </w:tcPr>
          <w:p w14:paraId="2A968527" w14:textId="23B30AD5"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500</w:t>
            </w:r>
          </w:p>
        </w:tc>
      </w:tr>
      <w:tr w:rsidR="001617A7" w:rsidRPr="00D6514B" w14:paraId="1E142E30" w14:textId="77777777" w:rsidTr="00B70E9D">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73F00AC9" w14:textId="77E4F5C3" w:rsidR="001617A7" w:rsidRPr="00D6514B" w:rsidRDefault="001617A7" w:rsidP="001617A7">
            <w:pPr>
              <w:pStyle w:val="Rombo"/>
              <w:tabs>
                <w:tab w:val="num" w:pos="1074"/>
              </w:tabs>
              <w:spacing w:before="0" w:line="276" w:lineRule="auto"/>
              <w:ind w:left="0"/>
              <w:rPr>
                <w:rFonts w:ascii="Arial" w:hAnsi="Arial" w:cs="Arial"/>
                <w:sz w:val="18"/>
              </w:rPr>
            </w:pPr>
            <w:r w:rsidRPr="00DD5ADB">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5ADAC21F" w14:textId="49C85552"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GESTIONE FONDI</w:t>
            </w:r>
          </w:p>
        </w:tc>
        <w:tc>
          <w:tcPr>
            <w:tcW w:w="851" w:type="dxa"/>
            <w:tcBorders>
              <w:top w:val="single" w:sz="9" w:space="0" w:color="000000"/>
              <w:left w:val="single" w:sz="9" w:space="0" w:color="000000"/>
              <w:bottom w:val="single" w:sz="9" w:space="0" w:color="000000"/>
              <w:right w:val="single" w:sz="9" w:space="0" w:color="000000"/>
            </w:tcBorders>
            <w:vAlign w:val="center"/>
          </w:tcPr>
          <w:p w14:paraId="1555F7E8" w14:textId="257DFF03"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500</w:t>
            </w:r>
          </w:p>
        </w:tc>
      </w:tr>
      <w:tr w:rsidR="001617A7" w:rsidRPr="00D6514B" w14:paraId="1D860103" w14:textId="77777777" w:rsidTr="00B70E9D">
        <w:trPr>
          <w:trHeight w:hRule="exact" w:val="339"/>
        </w:trPr>
        <w:tc>
          <w:tcPr>
            <w:tcW w:w="1718" w:type="dxa"/>
            <w:tcBorders>
              <w:top w:val="single" w:sz="9" w:space="0" w:color="000000"/>
              <w:left w:val="single" w:sz="9" w:space="0" w:color="000000"/>
              <w:bottom w:val="single" w:sz="9" w:space="0" w:color="000000"/>
              <w:right w:val="single" w:sz="9" w:space="0" w:color="000000"/>
            </w:tcBorders>
          </w:tcPr>
          <w:p w14:paraId="242A7B93" w14:textId="25B531CD" w:rsidR="001617A7" w:rsidRPr="00D6514B" w:rsidRDefault="001617A7" w:rsidP="001617A7">
            <w:pPr>
              <w:pStyle w:val="Rombo"/>
              <w:tabs>
                <w:tab w:val="num" w:pos="1074"/>
              </w:tabs>
              <w:spacing w:before="0" w:line="276" w:lineRule="auto"/>
              <w:ind w:left="0"/>
              <w:rPr>
                <w:rFonts w:ascii="Arial" w:hAnsi="Arial" w:cs="Arial"/>
                <w:sz w:val="18"/>
              </w:rPr>
            </w:pPr>
            <w:r w:rsidRPr="00DD5ADB">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0CD37951" w14:textId="19AF067D"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7"/>
                <w:szCs w:val="17"/>
              </w:rPr>
              <w:t>ACQUISIZIONE CERTIFICATI DI MALATTIA (DA VERSIONE 6.0)</w:t>
            </w:r>
          </w:p>
        </w:tc>
        <w:tc>
          <w:tcPr>
            <w:tcW w:w="851" w:type="dxa"/>
            <w:tcBorders>
              <w:top w:val="single" w:sz="9" w:space="0" w:color="000000"/>
              <w:left w:val="single" w:sz="9" w:space="0" w:color="000000"/>
              <w:bottom w:val="single" w:sz="9" w:space="0" w:color="000000"/>
              <w:right w:val="single" w:sz="9" w:space="0" w:color="000000"/>
            </w:tcBorders>
            <w:vAlign w:val="center"/>
          </w:tcPr>
          <w:p w14:paraId="27E1D3C5" w14:textId="6A989BAF"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500</w:t>
            </w:r>
          </w:p>
        </w:tc>
      </w:tr>
      <w:tr w:rsidR="001617A7" w:rsidRPr="00D6514B" w14:paraId="61802979" w14:textId="77777777" w:rsidTr="00B70E9D">
        <w:trPr>
          <w:trHeight w:hRule="exact" w:val="365"/>
        </w:trPr>
        <w:tc>
          <w:tcPr>
            <w:tcW w:w="1718" w:type="dxa"/>
            <w:tcBorders>
              <w:top w:val="single" w:sz="9" w:space="0" w:color="000000"/>
              <w:left w:val="single" w:sz="9" w:space="0" w:color="000000"/>
              <w:bottom w:val="single" w:sz="9" w:space="0" w:color="000000"/>
              <w:right w:val="single" w:sz="9" w:space="0" w:color="000000"/>
            </w:tcBorders>
          </w:tcPr>
          <w:p w14:paraId="0B16CF0A" w14:textId="334457F8" w:rsidR="001617A7" w:rsidRPr="00D6514B" w:rsidRDefault="001617A7" w:rsidP="001617A7">
            <w:pPr>
              <w:pStyle w:val="Rombo"/>
              <w:tabs>
                <w:tab w:val="num" w:pos="1074"/>
              </w:tabs>
              <w:spacing w:before="0" w:line="276" w:lineRule="auto"/>
              <w:ind w:left="0"/>
              <w:rPr>
                <w:rFonts w:ascii="Arial" w:hAnsi="Arial" w:cs="Arial"/>
                <w:sz w:val="18"/>
              </w:rPr>
            </w:pPr>
            <w:r w:rsidRPr="00DD5ADB">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05117207" w14:textId="6B59FD5C" w:rsidR="001617A7" w:rsidRPr="00D6514B" w:rsidRDefault="001617A7" w:rsidP="001617A7">
            <w:pPr>
              <w:pStyle w:val="Rombo"/>
              <w:tabs>
                <w:tab w:val="num" w:pos="1074"/>
              </w:tabs>
              <w:spacing w:before="0" w:line="276" w:lineRule="auto"/>
              <w:ind w:left="0"/>
              <w:rPr>
                <w:rFonts w:ascii="Arial" w:hAnsi="Arial" w:cs="Arial"/>
                <w:sz w:val="18"/>
              </w:rPr>
            </w:pPr>
            <w:r w:rsidRPr="00D6514B">
              <w:rPr>
                <w:rFonts w:ascii="Arial" w:hAnsi="Arial" w:cs="Arial"/>
                <w:sz w:val="18"/>
                <w:szCs w:val="18"/>
              </w:rPr>
              <w:t>CARICAMENTO ASSEGNI NUCLEO FAMILIARE</w:t>
            </w:r>
          </w:p>
        </w:tc>
        <w:tc>
          <w:tcPr>
            <w:tcW w:w="851" w:type="dxa"/>
            <w:tcBorders>
              <w:top w:val="single" w:sz="9" w:space="0" w:color="000000"/>
              <w:left w:val="single" w:sz="9" w:space="0" w:color="000000"/>
              <w:bottom w:val="single" w:sz="9" w:space="0" w:color="000000"/>
              <w:right w:val="single" w:sz="9" w:space="0" w:color="000000"/>
            </w:tcBorders>
            <w:vAlign w:val="center"/>
          </w:tcPr>
          <w:p w14:paraId="09501D49" w14:textId="3947126C" w:rsidR="001617A7" w:rsidRPr="00D6514B" w:rsidRDefault="001617A7" w:rsidP="001617A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7"/>
                <w:szCs w:val="17"/>
              </w:rPr>
              <w:t>500</w:t>
            </w:r>
          </w:p>
        </w:tc>
      </w:tr>
      <w:tr w:rsidR="00A5450D" w:rsidRPr="00D6514B" w14:paraId="75F5CFEF"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1BEC198B" w14:textId="6C25E3D8" w:rsidR="00A5450D" w:rsidRPr="00D6514B" w:rsidRDefault="001617A7" w:rsidP="001617A7">
            <w:pPr>
              <w:pStyle w:val="Rombo"/>
              <w:tabs>
                <w:tab w:val="num" w:pos="1074"/>
              </w:tabs>
              <w:spacing w:before="0" w:line="276" w:lineRule="auto"/>
              <w:ind w:left="0"/>
              <w:rPr>
                <w:rFonts w:ascii="Arial" w:hAnsi="Arial" w:cs="Arial"/>
                <w:sz w:val="18"/>
              </w:rPr>
            </w:pPr>
            <w:r w:rsidRPr="001617A7">
              <w:rPr>
                <w:rFonts w:ascii="Arial" w:hAnsi="Arial" w:cs="Arial"/>
                <w:sz w:val="18"/>
              </w:rPr>
              <w:t>SOGEI 2026</w:t>
            </w:r>
          </w:p>
        </w:tc>
        <w:tc>
          <w:tcPr>
            <w:tcW w:w="5075" w:type="dxa"/>
            <w:tcBorders>
              <w:top w:val="single" w:sz="9" w:space="0" w:color="000000"/>
              <w:left w:val="single" w:sz="9" w:space="0" w:color="000000"/>
              <w:bottom w:val="single" w:sz="9" w:space="0" w:color="000000"/>
              <w:right w:val="single" w:sz="9" w:space="0" w:color="000000"/>
            </w:tcBorders>
            <w:vAlign w:val="center"/>
          </w:tcPr>
          <w:p w14:paraId="4B9C987A" w14:textId="665801A3" w:rsidR="00A5450D" w:rsidRPr="00D6514B" w:rsidRDefault="00A5450D"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8"/>
                <w:szCs w:val="18"/>
                <w:lang w:val="en-GB"/>
              </w:rPr>
              <w:t>QUERY&amp;REPORTING (2 USER FULL INCLUSI)</w:t>
            </w:r>
          </w:p>
        </w:tc>
        <w:tc>
          <w:tcPr>
            <w:tcW w:w="851" w:type="dxa"/>
            <w:tcBorders>
              <w:top w:val="single" w:sz="9" w:space="0" w:color="000000"/>
              <w:left w:val="single" w:sz="9" w:space="0" w:color="000000"/>
              <w:bottom w:val="single" w:sz="9" w:space="0" w:color="000000"/>
              <w:right w:val="single" w:sz="9" w:space="0" w:color="000000"/>
            </w:tcBorders>
            <w:vAlign w:val="center"/>
          </w:tcPr>
          <w:p w14:paraId="519255E3" w14:textId="231770EE" w:rsidR="00A5450D" w:rsidRPr="00D6514B" w:rsidRDefault="00A5450D" w:rsidP="008E3C87">
            <w:pPr>
              <w:pStyle w:val="Rombo"/>
              <w:numPr>
                <w:ilvl w:val="0"/>
                <w:numId w:val="0"/>
              </w:numPr>
              <w:spacing w:before="0" w:line="276" w:lineRule="auto"/>
              <w:ind w:left="360"/>
              <w:jc w:val="right"/>
              <w:rPr>
                <w:rFonts w:ascii="Arial" w:hAnsi="Arial" w:cs="Arial"/>
                <w:sz w:val="18"/>
                <w:lang w:val="en-GB"/>
              </w:rPr>
            </w:pPr>
            <w:r w:rsidRPr="00D6514B">
              <w:rPr>
                <w:rFonts w:ascii="Arial" w:hAnsi="Arial" w:cs="Arial"/>
                <w:color w:val="000000"/>
                <w:sz w:val="17"/>
                <w:szCs w:val="17"/>
              </w:rPr>
              <w:t>500</w:t>
            </w:r>
          </w:p>
        </w:tc>
      </w:tr>
      <w:tr w:rsidR="00CC5DC7" w:rsidRPr="00D6514B" w14:paraId="205D9CFA"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6E2B832A" w14:textId="057821F9" w:rsidR="00CC5DC7" w:rsidRPr="00D6514B" w:rsidRDefault="00CC5DC7" w:rsidP="001617A7">
            <w:pPr>
              <w:pStyle w:val="Rombo"/>
              <w:tabs>
                <w:tab w:val="num" w:pos="1074"/>
              </w:tabs>
              <w:spacing w:before="0" w:line="276" w:lineRule="auto"/>
              <w:ind w:left="0"/>
              <w:rPr>
                <w:rFonts w:ascii="Arial" w:hAnsi="Arial" w:cs="Arial"/>
                <w:sz w:val="18"/>
                <w:lang w:val="en-GB"/>
              </w:rPr>
            </w:pPr>
            <w:r w:rsidRPr="001617A7">
              <w:rPr>
                <w:rFonts w:ascii="Arial" w:hAnsi="Arial" w:cs="Arial"/>
                <w:sz w:val="18"/>
              </w:rPr>
              <w:t>SOGEI 2027</w:t>
            </w:r>
          </w:p>
        </w:tc>
        <w:tc>
          <w:tcPr>
            <w:tcW w:w="5075" w:type="dxa"/>
            <w:tcBorders>
              <w:top w:val="single" w:sz="9" w:space="0" w:color="000000"/>
              <w:left w:val="single" w:sz="9" w:space="0" w:color="000000"/>
              <w:bottom w:val="single" w:sz="9" w:space="0" w:color="000000"/>
              <w:right w:val="single" w:sz="9" w:space="0" w:color="000000"/>
            </w:tcBorders>
            <w:vAlign w:val="center"/>
          </w:tcPr>
          <w:p w14:paraId="1653C757" w14:textId="141514E4" w:rsidR="00CC5DC7" w:rsidRPr="00D6514B" w:rsidRDefault="00CC5DC7"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8"/>
                <w:szCs w:val="18"/>
              </w:rPr>
              <w:t>RET - PAYROLL</w:t>
            </w:r>
          </w:p>
        </w:tc>
        <w:tc>
          <w:tcPr>
            <w:tcW w:w="851" w:type="dxa"/>
            <w:tcBorders>
              <w:top w:val="single" w:sz="9" w:space="0" w:color="000000"/>
              <w:left w:val="single" w:sz="9" w:space="0" w:color="000000"/>
              <w:bottom w:val="single" w:sz="9" w:space="0" w:color="000000"/>
              <w:right w:val="single" w:sz="9" w:space="0" w:color="000000"/>
            </w:tcBorders>
            <w:vAlign w:val="center"/>
          </w:tcPr>
          <w:p w14:paraId="2713096F" w14:textId="26C418E4" w:rsidR="00CC5DC7" w:rsidRPr="00D6514B" w:rsidRDefault="00CC5DC7" w:rsidP="008E3C87">
            <w:pPr>
              <w:pStyle w:val="Rombo"/>
              <w:numPr>
                <w:ilvl w:val="0"/>
                <w:numId w:val="0"/>
              </w:numPr>
              <w:spacing w:before="0" w:line="276" w:lineRule="auto"/>
              <w:ind w:left="360"/>
              <w:jc w:val="right"/>
              <w:rPr>
                <w:rFonts w:ascii="Arial" w:hAnsi="Arial" w:cs="Arial"/>
                <w:sz w:val="18"/>
                <w:lang w:val="en-GB"/>
              </w:rPr>
            </w:pPr>
            <w:r w:rsidRPr="00D6514B">
              <w:rPr>
                <w:rFonts w:ascii="Arial" w:hAnsi="Arial" w:cs="Arial"/>
                <w:color w:val="000000"/>
                <w:sz w:val="18"/>
                <w:szCs w:val="18"/>
              </w:rPr>
              <w:t>2.000</w:t>
            </w:r>
          </w:p>
        </w:tc>
      </w:tr>
      <w:tr w:rsidR="00CC5DC7" w:rsidRPr="00D6514B" w14:paraId="20AC99DD"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6E6090C2" w14:textId="1AA3BBEF" w:rsidR="00CC5DC7" w:rsidRPr="00D6514B" w:rsidRDefault="00CC5DC7" w:rsidP="001617A7">
            <w:pPr>
              <w:pStyle w:val="Rombo"/>
              <w:tabs>
                <w:tab w:val="num" w:pos="1074"/>
              </w:tabs>
              <w:spacing w:before="0" w:line="276" w:lineRule="auto"/>
              <w:ind w:left="0"/>
              <w:rPr>
                <w:rFonts w:ascii="Arial" w:hAnsi="Arial" w:cs="Arial"/>
                <w:sz w:val="18"/>
                <w:lang w:val="en-GB"/>
              </w:rPr>
            </w:pPr>
            <w:r w:rsidRPr="00D6514B">
              <w:rPr>
                <w:rFonts w:ascii="Arial" w:hAnsi="Arial" w:cs="Arial"/>
                <w:sz w:val="18"/>
              </w:rPr>
              <w:t>SOGEI 2027</w:t>
            </w:r>
          </w:p>
        </w:tc>
        <w:tc>
          <w:tcPr>
            <w:tcW w:w="5075" w:type="dxa"/>
            <w:tcBorders>
              <w:top w:val="single" w:sz="9" w:space="0" w:color="000000"/>
              <w:left w:val="single" w:sz="9" w:space="0" w:color="000000"/>
              <w:bottom w:val="single" w:sz="9" w:space="0" w:color="000000"/>
              <w:right w:val="single" w:sz="9" w:space="0" w:color="000000"/>
            </w:tcBorders>
            <w:vAlign w:val="center"/>
          </w:tcPr>
          <w:p w14:paraId="099E6515" w14:textId="330A3D7D" w:rsidR="00CC5DC7" w:rsidRPr="00D6514B" w:rsidRDefault="00CC5DC7"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8"/>
                <w:szCs w:val="18"/>
              </w:rPr>
              <w:t>770 - 770 AZIENDALE BASE</w:t>
            </w:r>
          </w:p>
        </w:tc>
        <w:tc>
          <w:tcPr>
            <w:tcW w:w="851" w:type="dxa"/>
            <w:tcBorders>
              <w:top w:val="single" w:sz="9" w:space="0" w:color="000000"/>
              <w:left w:val="single" w:sz="9" w:space="0" w:color="000000"/>
              <w:bottom w:val="single" w:sz="9" w:space="0" w:color="000000"/>
              <w:right w:val="single" w:sz="9" w:space="0" w:color="000000"/>
            </w:tcBorders>
            <w:vAlign w:val="center"/>
          </w:tcPr>
          <w:p w14:paraId="1C987AD2" w14:textId="121D4DD5" w:rsidR="00CC5DC7" w:rsidRPr="00D6514B" w:rsidRDefault="00CC5DC7" w:rsidP="008E3C87">
            <w:pPr>
              <w:pStyle w:val="Rombo"/>
              <w:numPr>
                <w:ilvl w:val="0"/>
                <w:numId w:val="0"/>
              </w:numPr>
              <w:spacing w:before="0" w:line="276" w:lineRule="auto"/>
              <w:ind w:left="360"/>
              <w:jc w:val="right"/>
              <w:rPr>
                <w:rFonts w:ascii="Arial" w:hAnsi="Arial" w:cs="Arial"/>
                <w:sz w:val="18"/>
                <w:lang w:val="en-GB"/>
              </w:rPr>
            </w:pPr>
            <w:r w:rsidRPr="00D6514B">
              <w:rPr>
                <w:rFonts w:ascii="Arial" w:hAnsi="Arial" w:cs="Arial"/>
                <w:color w:val="000000"/>
                <w:sz w:val="18"/>
                <w:szCs w:val="18"/>
              </w:rPr>
              <w:t>2.000</w:t>
            </w:r>
          </w:p>
        </w:tc>
      </w:tr>
      <w:tr w:rsidR="00CC5DC7" w:rsidRPr="00D6514B" w14:paraId="7CDC48A5"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63DC5316" w14:textId="166D9313" w:rsidR="00CC5DC7" w:rsidRPr="00D6514B" w:rsidRDefault="00CC5DC7" w:rsidP="001617A7">
            <w:pPr>
              <w:pStyle w:val="Rombo"/>
              <w:tabs>
                <w:tab w:val="num" w:pos="1074"/>
              </w:tabs>
              <w:spacing w:before="0" w:line="276" w:lineRule="auto"/>
              <w:ind w:left="0"/>
              <w:rPr>
                <w:rFonts w:ascii="Arial" w:hAnsi="Arial" w:cs="Arial"/>
                <w:sz w:val="18"/>
                <w:lang w:val="en-GB"/>
              </w:rPr>
            </w:pPr>
            <w:r w:rsidRPr="00D6514B">
              <w:rPr>
                <w:rFonts w:ascii="Arial" w:hAnsi="Arial" w:cs="Arial"/>
                <w:sz w:val="18"/>
              </w:rPr>
              <w:t>SOGEI 2027</w:t>
            </w:r>
          </w:p>
        </w:tc>
        <w:tc>
          <w:tcPr>
            <w:tcW w:w="5075" w:type="dxa"/>
            <w:tcBorders>
              <w:top w:val="single" w:sz="9" w:space="0" w:color="000000"/>
              <w:left w:val="single" w:sz="9" w:space="0" w:color="000000"/>
              <w:bottom w:val="single" w:sz="9" w:space="0" w:color="000000"/>
              <w:right w:val="single" w:sz="9" w:space="0" w:color="000000"/>
            </w:tcBorders>
            <w:vAlign w:val="center"/>
          </w:tcPr>
          <w:p w14:paraId="166C5560" w14:textId="48A9C6FA" w:rsidR="00CC5DC7" w:rsidRPr="00D6514B" w:rsidRDefault="00CC5DC7"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8"/>
                <w:szCs w:val="18"/>
              </w:rPr>
              <w:t>ADEMPIMENTI BASE</w:t>
            </w:r>
          </w:p>
        </w:tc>
        <w:tc>
          <w:tcPr>
            <w:tcW w:w="851" w:type="dxa"/>
            <w:tcBorders>
              <w:top w:val="single" w:sz="9" w:space="0" w:color="000000"/>
              <w:left w:val="single" w:sz="9" w:space="0" w:color="000000"/>
              <w:bottom w:val="single" w:sz="9" w:space="0" w:color="000000"/>
              <w:right w:val="single" w:sz="9" w:space="0" w:color="000000"/>
            </w:tcBorders>
            <w:vAlign w:val="center"/>
          </w:tcPr>
          <w:p w14:paraId="55140A4E" w14:textId="6977A9CB" w:rsidR="00CC5DC7" w:rsidRPr="00D6514B" w:rsidRDefault="00CC5DC7" w:rsidP="008E3C87">
            <w:pPr>
              <w:pStyle w:val="Rombo"/>
              <w:numPr>
                <w:ilvl w:val="0"/>
                <w:numId w:val="0"/>
              </w:numPr>
              <w:spacing w:before="0" w:line="276" w:lineRule="auto"/>
              <w:ind w:left="360"/>
              <w:jc w:val="right"/>
              <w:rPr>
                <w:rFonts w:ascii="Arial" w:hAnsi="Arial" w:cs="Arial"/>
                <w:sz w:val="18"/>
                <w:lang w:val="en-GB"/>
              </w:rPr>
            </w:pPr>
            <w:r w:rsidRPr="00D6514B">
              <w:rPr>
                <w:rFonts w:ascii="Arial" w:hAnsi="Arial" w:cs="Arial"/>
                <w:color w:val="000000"/>
                <w:sz w:val="18"/>
                <w:szCs w:val="18"/>
              </w:rPr>
              <w:t>2.000</w:t>
            </w:r>
          </w:p>
        </w:tc>
      </w:tr>
      <w:tr w:rsidR="00CC5DC7" w:rsidRPr="00D6514B" w14:paraId="57CB8518"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2D46FE96" w14:textId="04AFEBD0" w:rsidR="00CC5DC7" w:rsidRPr="00D6514B" w:rsidRDefault="00CC5DC7" w:rsidP="001617A7">
            <w:pPr>
              <w:pStyle w:val="Rombo"/>
              <w:tabs>
                <w:tab w:val="num" w:pos="1074"/>
              </w:tabs>
              <w:spacing w:before="0" w:line="276" w:lineRule="auto"/>
              <w:ind w:left="0"/>
              <w:rPr>
                <w:rFonts w:ascii="Arial" w:hAnsi="Arial" w:cs="Arial"/>
                <w:sz w:val="18"/>
                <w:lang w:val="en-GB"/>
              </w:rPr>
            </w:pPr>
            <w:r w:rsidRPr="00D6514B">
              <w:rPr>
                <w:rFonts w:ascii="Arial" w:hAnsi="Arial" w:cs="Arial"/>
                <w:sz w:val="18"/>
              </w:rPr>
              <w:t>SOGEI 2027</w:t>
            </w:r>
          </w:p>
        </w:tc>
        <w:tc>
          <w:tcPr>
            <w:tcW w:w="5075" w:type="dxa"/>
            <w:tcBorders>
              <w:top w:val="single" w:sz="9" w:space="0" w:color="000000"/>
              <w:left w:val="single" w:sz="9" w:space="0" w:color="000000"/>
              <w:bottom w:val="single" w:sz="9" w:space="0" w:color="000000"/>
              <w:right w:val="single" w:sz="9" w:space="0" w:color="000000"/>
            </w:tcBorders>
            <w:vAlign w:val="center"/>
          </w:tcPr>
          <w:p w14:paraId="17A19743" w14:textId="1299AD24" w:rsidR="00CC5DC7" w:rsidRPr="00D6514B" w:rsidRDefault="00CC5DC7"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8"/>
                <w:szCs w:val="18"/>
              </w:rPr>
              <w:t>ADEMPIMENTI ADVANCED</w:t>
            </w:r>
          </w:p>
        </w:tc>
        <w:tc>
          <w:tcPr>
            <w:tcW w:w="851" w:type="dxa"/>
            <w:tcBorders>
              <w:top w:val="single" w:sz="9" w:space="0" w:color="000000"/>
              <w:left w:val="single" w:sz="9" w:space="0" w:color="000000"/>
              <w:bottom w:val="single" w:sz="9" w:space="0" w:color="000000"/>
              <w:right w:val="single" w:sz="9" w:space="0" w:color="000000"/>
            </w:tcBorders>
            <w:vAlign w:val="center"/>
          </w:tcPr>
          <w:p w14:paraId="2D34A5DB" w14:textId="29A8CAEB" w:rsidR="00CC5DC7" w:rsidRPr="00D6514B" w:rsidRDefault="00CC5DC7" w:rsidP="008E3C87">
            <w:pPr>
              <w:pStyle w:val="Rombo"/>
              <w:numPr>
                <w:ilvl w:val="0"/>
                <w:numId w:val="0"/>
              </w:numPr>
              <w:spacing w:before="0" w:line="276" w:lineRule="auto"/>
              <w:ind w:left="360"/>
              <w:jc w:val="right"/>
              <w:rPr>
                <w:rFonts w:ascii="Arial" w:hAnsi="Arial" w:cs="Arial"/>
                <w:sz w:val="18"/>
                <w:lang w:val="en-GB"/>
              </w:rPr>
            </w:pPr>
            <w:r w:rsidRPr="00D6514B">
              <w:rPr>
                <w:rFonts w:ascii="Arial" w:hAnsi="Arial" w:cs="Arial"/>
                <w:color w:val="000000"/>
                <w:sz w:val="18"/>
                <w:szCs w:val="18"/>
              </w:rPr>
              <w:t>2.000</w:t>
            </w:r>
          </w:p>
        </w:tc>
      </w:tr>
      <w:tr w:rsidR="00CC5DC7" w:rsidRPr="00D6514B" w14:paraId="3BDF48A2"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7BD66436" w14:textId="6BF64EF8" w:rsidR="00CC5DC7" w:rsidRPr="00D6514B" w:rsidRDefault="00CC5DC7" w:rsidP="001617A7">
            <w:pPr>
              <w:pStyle w:val="Rombo"/>
              <w:tabs>
                <w:tab w:val="num" w:pos="1074"/>
              </w:tabs>
              <w:spacing w:before="0" w:line="276" w:lineRule="auto"/>
              <w:ind w:left="0"/>
              <w:rPr>
                <w:rFonts w:ascii="Arial" w:hAnsi="Arial" w:cs="Arial"/>
                <w:sz w:val="18"/>
                <w:lang w:val="en-GB"/>
              </w:rPr>
            </w:pPr>
            <w:r w:rsidRPr="00D6514B">
              <w:rPr>
                <w:rFonts w:ascii="Arial" w:hAnsi="Arial" w:cs="Arial"/>
                <w:sz w:val="18"/>
              </w:rPr>
              <w:t>SOGEI 2027</w:t>
            </w:r>
          </w:p>
        </w:tc>
        <w:tc>
          <w:tcPr>
            <w:tcW w:w="5075" w:type="dxa"/>
            <w:tcBorders>
              <w:top w:val="single" w:sz="9" w:space="0" w:color="000000"/>
              <w:left w:val="single" w:sz="9" w:space="0" w:color="000000"/>
              <w:bottom w:val="single" w:sz="9" w:space="0" w:color="000000"/>
              <w:right w:val="single" w:sz="9" w:space="0" w:color="000000"/>
            </w:tcBorders>
            <w:vAlign w:val="center"/>
          </w:tcPr>
          <w:p w14:paraId="6ACF5F87" w14:textId="40F779A8" w:rsidR="00CC5DC7" w:rsidRPr="00D6514B" w:rsidRDefault="00CC5DC7"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8"/>
                <w:szCs w:val="18"/>
              </w:rPr>
              <w:t>AUTOLIQUIDAZIONE INAIL</w:t>
            </w:r>
          </w:p>
        </w:tc>
        <w:tc>
          <w:tcPr>
            <w:tcW w:w="851" w:type="dxa"/>
            <w:tcBorders>
              <w:top w:val="single" w:sz="9" w:space="0" w:color="000000"/>
              <w:left w:val="single" w:sz="9" w:space="0" w:color="000000"/>
              <w:bottom w:val="single" w:sz="9" w:space="0" w:color="000000"/>
              <w:right w:val="single" w:sz="9" w:space="0" w:color="000000"/>
            </w:tcBorders>
            <w:vAlign w:val="center"/>
          </w:tcPr>
          <w:p w14:paraId="3090BE3F" w14:textId="21B7A9F8" w:rsidR="00CC5DC7" w:rsidRPr="00D6514B" w:rsidRDefault="00CC5DC7" w:rsidP="008E3C87">
            <w:pPr>
              <w:pStyle w:val="Rombo"/>
              <w:numPr>
                <w:ilvl w:val="0"/>
                <w:numId w:val="0"/>
              </w:numPr>
              <w:spacing w:before="0" w:line="276" w:lineRule="auto"/>
              <w:ind w:left="360"/>
              <w:jc w:val="right"/>
              <w:rPr>
                <w:rFonts w:ascii="Arial" w:hAnsi="Arial" w:cs="Arial"/>
                <w:sz w:val="18"/>
                <w:lang w:val="en-GB"/>
              </w:rPr>
            </w:pPr>
            <w:r w:rsidRPr="00D6514B">
              <w:rPr>
                <w:rFonts w:ascii="Arial" w:hAnsi="Arial" w:cs="Arial"/>
                <w:color w:val="000000"/>
                <w:sz w:val="18"/>
                <w:szCs w:val="18"/>
              </w:rPr>
              <w:t>2.000</w:t>
            </w:r>
          </w:p>
        </w:tc>
      </w:tr>
      <w:tr w:rsidR="00CC5DC7" w:rsidRPr="00D6514B" w14:paraId="570C9925"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5FDF8E7F" w14:textId="63407A13" w:rsidR="00CC5DC7" w:rsidRPr="00D6514B" w:rsidRDefault="00CC5DC7" w:rsidP="001617A7">
            <w:pPr>
              <w:pStyle w:val="Rombo"/>
              <w:tabs>
                <w:tab w:val="num" w:pos="1074"/>
              </w:tabs>
              <w:spacing w:before="0" w:line="276" w:lineRule="auto"/>
              <w:ind w:left="0"/>
              <w:rPr>
                <w:rFonts w:ascii="Arial" w:hAnsi="Arial" w:cs="Arial"/>
                <w:sz w:val="18"/>
                <w:lang w:val="en-GB"/>
              </w:rPr>
            </w:pPr>
            <w:r w:rsidRPr="00D6514B">
              <w:rPr>
                <w:rFonts w:ascii="Arial" w:hAnsi="Arial" w:cs="Arial"/>
                <w:sz w:val="18"/>
              </w:rPr>
              <w:t>SOGEI 2027</w:t>
            </w:r>
          </w:p>
        </w:tc>
        <w:tc>
          <w:tcPr>
            <w:tcW w:w="5075" w:type="dxa"/>
            <w:tcBorders>
              <w:top w:val="single" w:sz="9" w:space="0" w:color="000000"/>
              <w:left w:val="single" w:sz="9" w:space="0" w:color="000000"/>
              <w:bottom w:val="single" w:sz="9" w:space="0" w:color="000000"/>
              <w:right w:val="single" w:sz="9" w:space="0" w:color="000000"/>
            </w:tcBorders>
            <w:vAlign w:val="center"/>
          </w:tcPr>
          <w:p w14:paraId="1E6A774E" w14:textId="1B1AE4F6" w:rsidR="00CC5DC7" w:rsidRPr="00D6514B" w:rsidRDefault="00CC5DC7"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8"/>
                <w:szCs w:val="18"/>
              </w:rPr>
              <w:t>CU ANNUALE</w:t>
            </w:r>
          </w:p>
        </w:tc>
        <w:tc>
          <w:tcPr>
            <w:tcW w:w="851" w:type="dxa"/>
            <w:tcBorders>
              <w:top w:val="single" w:sz="9" w:space="0" w:color="000000"/>
              <w:left w:val="single" w:sz="9" w:space="0" w:color="000000"/>
              <w:bottom w:val="single" w:sz="9" w:space="0" w:color="000000"/>
              <w:right w:val="single" w:sz="9" w:space="0" w:color="000000"/>
            </w:tcBorders>
            <w:vAlign w:val="center"/>
          </w:tcPr>
          <w:p w14:paraId="756FA4A7" w14:textId="1030F139" w:rsidR="00CC5DC7" w:rsidRPr="00D6514B" w:rsidRDefault="00CC5DC7" w:rsidP="008E3C87">
            <w:pPr>
              <w:pStyle w:val="Rombo"/>
              <w:numPr>
                <w:ilvl w:val="0"/>
                <w:numId w:val="0"/>
              </w:numPr>
              <w:spacing w:before="0" w:line="276" w:lineRule="auto"/>
              <w:ind w:left="360"/>
              <w:jc w:val="right"/>
              <w:rPr>
                <w:rFonts w:ascii="Arial" w:hAnsi="Arial" w:cs="Arial"/>
                <w:sz w:val="18"/>
                <w:lang w:val="en-GB"/>
              </w:rPr>
            </w:pPr>
            <w:r w:rsidRPr="00D6514B">
              <w:rPr>
                <w:rFonts w:ascii="Arial" w:hAnsi="Arial" w:cs="Arial"/>
                <w:color w:val="000000"/>
                <w:sz w:val="18"/>
                <w:szCs w:val="18"/>
              </w:rPr>
              <w:t>2.000</w:t>
            </w:r>
          </w:p>
        </w:tc>
      </w:tr>
      <w:tr w:rsidR="00CC5DC7" w:rsidRPr="00D6514B" w14:paraId="4D2779AB"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5EDB1E58" w14:textId="3B982004" w:rsidR="00CC5DC7" w:rsidRPr="00D6514B" w:rsidRDefault="00CC5DC7" w:rsidP="001617A7">
            <w:pPr>
              <w:pStyle w:val="Rombo"/>
              <w:tabs>
                <w:tab w:val="num" w:pos="1074"/>
              </w:tabs>
              <w:spacing w:before="0" w:line="276" w:lineRule="auto"/>
              <w:ind w:left="0"/>
              <w:rPr>
                <w:rFonts w:ascii="Arial" w:hAnsi="Arial" w:cs="Arial"/>
                <w:sz w:val="18"/>
                <w:lang w:val="en-GB"/>
              </w:rPr>
            </w:pPr>
            <w:r w:rsidRPr="00D6514B">
              <w:rPr>
                <w:rFonts w:ascii="Arial" w:hAnsi="Arial" w:cs="Arial"/>
                <w:sz w:val="18"/>
              </w:rPr>
              <w:t>SOGEI 2027</w:t>
            </w:r>
          </w:p>
        </w:tc>
        <w:tc>
          <w:tcPr>
            <w:tcW w:w="5075" w:type="dxa"/>
            <w:tcBorders>
              <w:top w:val="single" w:sz="9" w:space="0" w:color="000000"/>
              <w:left w:val="single" w:sz="9" w:space="0" w:color="000000"/>
              <w:bottom w:val="single" w:sz="9" w:space="0" w:color="000000"/>
              <w:right w:val="single" w:sz="9" w:space="0" w:color="000000"/>
            </w:tcBorders>
            <w:vAlign w:val="center"/>
          </w:tcPr>
          <w:p w14:paraId="1727F67B" w14:textId="1855693E" w:rsidR="00CC5DC7" w:rsidRPr="00D6514B" w:rsidRDefault="00CC5DC7"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8"/>
                <w:szCs w:val="18"/>
              </w:rPr>
              <w:t>770 SEMPLIFICATO</w:t>
            </w:r>
          </w:p>
        </w:tc>
        <w:tc>
          <w:tcPr>
            <w:tcW w:w="851" w:type="dxa"/>
            <w:tcBorders>
              <w:top w:val="single" w:sz="9" w:space="0" w:color="000000"/>
              <w:left w:val="single" w:sz="9" w:space="0" w:color="000000"/>
              <w:bottom w:val="single" w:sz="9" w:space="0" w:color="000000"/>
              <w:right w:val="single" w:sz="9" w:space="0" w:color="000000"/>
            </w:tcBorders>
            <w:vAlign w:val="center"/>
          </w:tcPr>
          <w:p w14:paraId="73277E5C" w14:textId="43A6B5B9" w:rsidR="00CC5DC7" w:rsidRPr="00D6514B" w:rsidRDefault="00CC5DC7" w:rsidP="008E3C87">
            <w:pPr>
              <w:pStyle w:val="Rombo"/>
              <w:numPr>
                <w:ilvl w:val="0"/>
                <w:numId w:val="0"/>
              </w:numPr>
              <w:spacing w:before="0" w:line="276" w:lineRule="auto"/>
              <w:ind w:left="360"/>
              <w:jc w:val="right"/>
              <w:rPr>
                <w:rFonts w:ascii="Arial" w:hAnsi="Arial" w:cs="Arial"/>
                <w:sz w:val="18"/>
                <w:lang w:val="en-GB"/>
              </w:rPr>
            </w:pPr>
            <w:r w:rsidRPr="00D6514B">
              <w:rPr>
                <w:rFonts w:ascii="Arial" w:hAnsi="Arial" w:cs="Arial"/>
                <w:color w:val="000000"/>
                <w:sz w:val="18"/>
                <w:szCs w:val="18"/>
              </w:rPr>
              <w:t>2.000</w:t>
            </w:r>
          </w:p>
        </w:tc>
      </w:tr>
      <w:tr w:rsidR="00CC5DC7" w:rsidRPr="00D6514B" w14:paraId="6DFB9A1B"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3CF1D15B" w14:textId="56110F9F" w:rsidR="00CC5DC7" w:rsidRPr="00D6514B" w:rsidRDefault="00CC5DC7" w:rsidP="001617A7">
            <w:pPr>
              <w:pStyle w:val="Rombo"/>
              <w:tabs>
                <w:tab w:val="num" w:pos="1074"/>
              </w:tabs>
              <w:spacing w:before="0" w:line="276" w:lineRule="auto"/>
              <w:ind w:left="0"/>
              <w:rPr>
                <w:rFonts w:ascii="Arial" w:hAnsi="Arial" w:cs="Arial"/>
                <w:sz w:val="18"/>
                <w:lang w:val="en-GB"/>
              </w:rPr>
            </w:pPr>
            <w:r w:rsidRPr="00D6514B">
              <w:rPr>
                <w:rFonts w:ascii="Arial" w:hAnsi="Arial" w:cs="Arial"/>
                <w:sz w:val="18"/>
              </w:rPr>
              <w:t>SOGEI 2027</w:t>
            </w:r>
          </w:p>
        </w:tc>
        <w:tc>
          <w:tcPr>
            <w:tcW w:w="5075" w:type="dxa"/>
            <w:tcBorders>
              <w:top w:val="single" w:sz="9" w:space="0" w:color="000000"/>
              <w:left w:val="single" w:sz="9" w:space="0" w:color="000000"/>
              <w:bottom w:val="single" w:sz="9" w:space="0" w:color="000000"/>
              <w:right w:val="single" w:sz="9" w:space="0" w:color="000000"/>
            </w:tcBorders>
            <w:vAlign w:val="center"/>
          </w:tcPr>
          <w:p w14:paraId="23F95B10" w14:textId="3A0CDDBD" w:rsidR="00CC5DC7" w:rsidRPr="00D6514B" w:rsidRDefault="00CC5DC7"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8"/>
                <w:szCs w:val="18"/>
                <w:lang w:val="en-GB"/>
              </w:rPr>
              <w:t>UPG A 2.500 ANAG. PAYROLL BASE</w:t>
            </w:r>
          </w:p>
        </w:tc>
        <w:tc>
          <w:tcPr>
            <w:tcW w:w="851" w:type="dxa"/>
            <w:tcBorders>
              <w:top w:val="single" w:sz="9" w:space="0" w:color="000000"/>
              <w:left w:val="single" w:sz="9" w:space="0" w:color="000000"/>
              <w:bottom w:val="single" w:sz="9" w:space="0" w:color="000000"/>
              <w:right w:val="single" w:sz="9" w:space="0" w:color="000000"/>
            </w:tcBorders>
            <w:vAlign w:val="center"/>
          </w:tcPr>
          <w:p w14:paraId="302747D6" w14:textId="3D790722" w:rsidR="00CC5DC7" w:rsidRPr="00D6514B" w:rsidRDefault="00CC5DC7" w:rsidP="008E3C87">
            <w:pPr>
              <w:pStyle w:val="Rombo"/>
              <w:numPr>
                <w:ilvl w:val="0"/>
                <w:numId w:val="0"/>
              </w:numPr>
              <w:spacing w:before="0" w:line="276" w:lineRule="auto"/>
              <w:ind w:left="360"/>
              <w:jc w:val="right"/>
              <w:rPr>
                <w:rFonts w:ascii="Arial" w:hAnsi="Arial" w:cs="Arial"/>
                <w:sz w:val="18"/>
                <w:lang w:val="en-GB"/>
              </w:rPr>
            </w:pPr>
            <w:r w:rsidRPr="00D6514B">
              <w:rPr>
                <w:rFonts w:ascii="Arial" w:hAnsi="Arial" w:cs="Arial"/>
                <w:color w:val="000000"/>
                <w:sz w:val="18"/>
                <w:szCs w:val="18"/>
              </w:rPr>
              <w:t>500</w:t>
            </w:r>
          </w:p>
        </w:tc>
      </w:tr>
      <w:tr w:rsidR="00CC5DC7" w:rsidRPr="00D6514B" w14:paraId="608E9A11"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4C37750E" w14:textId="67911C41" w:rsidR="00CC5DC7" w:rsidRPr="00D6514B" w:rsidRDefault="00CC5DC7" w:rsidP="001617A7">
            <w:pPr>
              <w:pStyle w:val="Rombo"/>
              <w:tabs>
                <w:tab w:val="num" w:pos="1074"/>
              </w:tabs>
              <w:spacing w:before="0" w:line="276" w:lineRule="auto"/>
              <w:ind w:left="0"/>
              <w:rPr>
                <w:rFonts w:ascii="Arial" w:hAnsi="Arial" w:cs="Arial"/>
                <w:sz w:val="18"/>
                <w:lang w:val="en-GB"/>
              </w:rPr>
            </w:pPr>
            <w:r w:rsidRPr="00D6514B">
              <w:rPr>
                <w:rFonts w:ascii="Arial" w:hAnsi="Arial" w:cs="Arial"/>
                <w:sz w:val="18"/>
              </w:rPr>
              <w:t>SOGEI 2027</w:t>
            </w:r>
          </w:p>
        </w:tc>
        <w:tc>
          <w:tcPr>
            <w:tcW w:w="5075" w:type="dxa"/>
            <w:tcBorders>
              <w:top w:val="single" w:sz="9" w:space="0" w:color="000000"/>
              <w:left w:val="single" w:sz="9" w:space="0" w:color="000000"/>
              <w:bottom w:val="single" w:sz="9" w:space="0" w:color="000000"/>
              <w:right w:val="single" w:sz="9" w:space="0" w:color="000000"/>
            </w:tcBorders>
            <w:vAlign w:val="center"/>
          </w:tcPr>
          <w:p w14:paraId="069278A6" w14:textId="07FCEDEC" w:rsidR="00CC5DC7" w:rsidRPr="00D6514B" w:rsidRDefault="00CC5DC7"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8"/>
                <w:szCs w:val="18"/>
                <w:lang w:val="en-GB"/>
              </w:rPr>
              <w:t>UPG A 2.500 ANAG. ADEMPIMENTI ADVANCED</w:t>
            </w:r>
          </w:p>
        </w:tc>
        <w:tc>
          <w:tcPr>
            <w:tcW w:w="851" w:type="dxa"/>
            <w:tcBorders>
              <w:top w:val="single" w:sz="9" w:space="0" w:color="000000"/>
              <w:left w:val="single" w:sz="9" w:space="0" w:color="000000"/>
              <w:bottom w:val="single" w:sz="9" w:space="0" w:color="000000"/>
              <w:right w:val="single" w:sz="9" w:space="0" w:color="000000"/>
            </w:tcBorders>
            <w:vAlign w:val="center"/>
          </w:tcPr>
          <w:p w14:paraId="3C2B349F" w14:textId="6FB129C0" w:rsidR="00CC5DC7" w:rsidRPr="00D6514B" w:rsidRDefault="00CC5DC7" w:rsidP="008E3C87">
            <w:pPr>
              <w:pStyle w:val="Rombo"/>
              <w:numPr>
                <w:ilvl w:val="0"/>
                <w:numId w:val="0"/>
              </w:numPr>
              <w:spacing w:before="0" w:line="276" w:lineRule="auto"/>
              <w:ind w:left="360"/>
              <w:jc w:val="right"/>
              <w:rPr>
                <w:rFonts w:ascii="Arial" w:hAnsi="Arial" w:cs="Arial"/>
                <w:sz w:val="18"/>
                <w:lang w:val="en-GB"/>
              </w:rPr>
            </w:pPr>
            <w:r w:rsidRPr="00D6514B">
              <w:rPr>
                <w:rFonts w:ascii="Arial" w:hAnsi="Arial" w:cs="Arial"/>
                <w:color w:val="000000"/>
                <w:sz w:val="18"/>
                <w:szCs w:val="18"/>
              </w:rPr>
              <w:t>500</w:t>
            </w:r>
          </w:p>
        </w:tc>
      </w:tr>
      <w:tr w:rsidR="00CC5DC7" w:rsidRPr="00D6514B" w14:paraId="5D7BF97F"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2E8D341F" w14:textId="44F5CD1E" w:rsidR="00CC5DC7" w:rsidRPr="00D6514B" w:rsidRDefault="00CC5DC7" w:rsidP="001617A7">
            <w:pPr>
              <w:pStyle w:val="Rombo"/>
              <w:tabs>
                <w:tab w:val="num" w:pos="1074"/>
              </w:tabs>
              <w:spacing w:before="0" w:line="276" w:lineRule="auto"/>
              <w:ind w:left="0"/>
              <w:rPr>
                <w:rFonts w:ascii="Arial" w:hAnsi="Arial" w:cs="Arial"/>
                <w:sz w:val="18"/>
                <w:lang w:val="en-GB"/>
              </w:rPr>
            </w:pPr>
            <w:r w:rsidRPr="00D6514B">
              <w:rPr>
                <w:rFonts w:ascii="Arial" w:hAnsi="Arial" w:cs="Arial"/>
                <w:sz w:val="18"/>
              </w:rPr>
              <w:t>SOGEI 2027</w:t>
            </w:r>
          </w:p>
        </w:tc>
        <w:tc>
          <w:tcPr>
            <w:tcW w:w="5075" w:type="dxa"/>
            <w:tcBorders>
              <w:top w:val="single" w:sz="9" w:space="0" w:color="000000"/>
              <w:left w:val="single" w:sz="9" w:space="0" w:color="000000"/>
              <w:bottom w:val="single" w:sz="9" w:space="0" w:color="000000"/>
              <w:right w:val="single" w:sz="9" w:space="0" w:color="000000"/>
            </w:tcBorders>
            <w:vAlign w:val="center"/>
          </w:tcPr>
          <w:p w14:paraId="7A156100" w14:textId="728620F1" w:rsidR="00CC5DC7" w:rsidRPr="00D6514B" w:rsidRDefault="00CC5DC7" w:rsidP="008E3C87">
            <w:pPr>
              <w:pStyle w:val="Rombo"/>
              <w:tabs>
                <w:tab w:val="num" w:pos="1074"/>
              </w:tabs>
              <w:spacing w:before="0" w:line="276" w:lineRule="auto"/>
              <w:ind w:left="0"/>
              <w:rPr>
                <w:rFonts w:ascii="Arial" w:hAnsi="Arial" w:cs="Arial"/>
                <w:sz w:val="18"/>
              </w:rPr>
            </w:pPr>
            <w:r w:rsidRPr="00D6514B">
              <w:rPr>
                <w:rFonts w:ascii="Arial" w:hAnsi="Arial" w:cs="Arial"/>
                <w:sz w:val="18"/>
                <w:szCs w:val="18"/>
              </w:rPr>
              <w:t>UPG A 2.500 ANAG. AUTOLIQUIDAZIONE INAIL</w:t>
            </w:r>
          </w:p>
        </w:tc>
        <w:tc>
          <w:tcPr>
            <w:tcW w:w="851" w:type="dxa"/>
            <w:tcBorders>
              <w:top w:val="single" w:sz="9" w:space="0" w:color="000000"/>
              <w:left w:val="single" w:sz="9" w:space="0" w:color="000000"/>
              <w:bottom w:val="single" w:sz="9" w:space="0" w:color="000000"/>
              <w:right w:val="single" w:sz="9" w:space="0" w:color="000000"/>
            </w:tcBorders>
            <w:vAlign w:val="center"/>
          </w:tcPr>
          <w:p w14:paraId="213731BE" w14:textId="3D179122" w:rsidR="00CC5DC7" w:rsidRPr="00D6514B" w:rsidRDefault="00CC5DC7"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8"/>
                <w:szCs w:val="18"/>
              </w:rPr>
              <w:t>500</w:t>
            </w:r>
          </w:p>
        </w:tc>
      </w:tr>
      <w:tr w:rsidR="00CC5DC7" w:rsidRPr="00D6514B" w14:paraId="0DBAFC6E"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43F06012" w14:textId="24CADA22" w:rsidR="00CC5DC7" w:rsidRPr="00D6514B" w:rsidRDefault="00CC5DC7" w:rsidP="001617A7">
            <w:pPr>
              <w:pStyle w:val="Rombo"/>
              <w:tabs>
                <w:tab w:val="num" w:pos="1074"/>
              </w:tabs>
              <w:spacing w:before="0" w:line="276" w:lineRule="auto"/>
              <w:ind w:left="0"/>
              <w:rPr>
                <w:rFonts w:ascii="Arial" w:hAnsi="Arial" w:cs="Arial"/>
                <w:sz w:val="18"/>
              </w:rPr>
            </w:pPr>
            <w:r w:rsidRPr="00D6514B">
              <w:rPr>
                <w:rFonts w:ascii="Arial" w:hAnsi="Arial" w:cs="Arial"/>
                <w:sz w:val="18"/>
              </w:rPr>
              <w:t>SOGEI 2027</w:t>
            </w:r>
          </w:p>
        </w:tc>
        <w:tc>
          <w:tcPr>
            <w:tcW w:w="5075" w:type="dxa"/>
            <w:tcBorders>
              <w:top w:val="single" w:sz="9" w:space="0" w:color="000000"/>
              <w:left w:val="single" w:sz="9" w:space="0" w:color="000000"/>
              <w:bottom w:val="single" w:sz="9" w:space="0" w:color="000000"/>
              <w:right w:val="single" w:sz="9" w:space="0" w:color="000000"/>
            </w:tcBorders>
            <w:vAlign w:val="center"/>
          </w:tcPr>
          <w:p w14:paraId="77A25A64" w14:textId="13C34EF4" w:rsidR="00CC5DC7" w:rsidRPr="00D6514B" w:rsidRDefault="00CC5DC7" w:rsidP="008E3C87">
            <w:pPr>
              <w:pStyle w:val="Rombo"/>
              <w:tabs>
                <w:tab w:val="num" w:pos="1074"/>
              </w:tabs>
              <w:spacing w:before="0" w:line="276" w:lineRule="auto"/>
              <w:ind w:left="0"/>
              <w:rPr>
                <w:rFonts w:ascii="Arial" w:hAnsi="Arial" w:cs="Arial"/>
                <w:sz w:val="18"/>
              </w:rPr>
            </w:pPr>
            <w:r w:rsidRPr="00D6514B">
              <w:rPr>
                <w:rFonts w:ascii="Arial" w:hAnsi="Arial" w:cs="Arial"/>
                <w:sz w:val="18"/>
                <w:szCs w:val="18"/>
              </w:rPr>
              <w:t>UPG A 2.500 ANAG. CUD E 770 ANNUALE</w:t>
            </w:r>
          </w:p>
        </w:tc>
        <w:tc>
          <w:tcPr>
            <w:tcW w:w="851" w:type="dxa"/>
            <w:tcBorders>
              <w:top w:val="single" w:sz="9" w:space="0" w:color="000000"/>
              <w:left w:val="single" w:sz="9" w:space="0" w:color="000000"/>
              <w:bottom w:val="single" w:sz="9" w:space="0" w:color="000000"/>
              <w:right w:val="single" w:sz="9" w:space="0" w:color="000000"/>
            </w:tcBorders>
            <w:vAlign w:val="center"/>
          </w:tcPr>
          <w:p w14:paraId="2A72B5F3" w14:textId="290715F9" w:rsidR="00CC5DC7" w:rsidRPr="00D6514B" w:rsidRDefault="00CC5DC7"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color w:val="000000"/>
                <w:sz w:val="18"/>
                <w:szCs w:val="18"/>
              </w:rPr>
              <w:t>500</w:t>
            </w:r>
          </w:p>
        </w:tc>
      </w:tr>
      <w:tr w:rsidR="00CC5DC7" w:rsidRPr="00D6514B" w14:paraId="0AC17FCA"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16F0F764" w14:textId="151F02DA" w:rsidR="00CC5DC7" w:rsidRPr="00D6514B" w:rsidRDefault="00CC5DC7" w:rsidP="001617A7">
            <w:pPr>
              <w:pStyle w:val="Rombo"/>
              <w:tabs>
                <w:tab w:val="num" w:pos="1074"/>
              </w:tabs>
              <w:spacing w:before="0" w:line="276" w:lineRule="auto"/>
              <w:ind w:left="0"/>
              <w:rPr>
                <w:rFonts w:ascii="Arial" w:hAnsi="Arial" w:cs="Arial"/>
                <w:sz w:val="18"/>
              </w:rPr>
            </w:pPr>
            <w:r w:rsidRPr="00D6514B">
              <w:rPr>
                <w:rFonts w:ascii="Arial" w:hAnsi="Arial" w:cs="Arial"/>
                <w:sz w:val="18"/>
              </w:rPr>
              <w:t>SOGEI 2027</w:t>
            </w:r>
          </w:p>
        </w:tc>
        <w:tc>
          <w:tcPr>
            <w:tcW w:w="5075" w:type="dxa"/>
            <w:tcBorders>
              <w:top w:val="single" w:sz="9" w:space="0" w:color="000000"/>
              <w:left w:val="single" w:sz="9" w:space="0" w:color="000000"/>
              <w:bottom w:val="single" w:sz="9" w:space="0" w:color="000000"/>
              <w:right w:val="single" w:sz="9" w:space="0" w:color="000000"/>
            </w:tcBorders>
            <w:vAlign w:val="center"/>
          </w:tcPr>
          <w:p w14:paraId="354F68A2" w14:textId="35B20367" w:rsidR="00CC5DC7" w:rsidRPr="00D6514B" w:rsidRDefault="00CC5DC7"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8"/>
                <w:szCs w:val="18"/>
              </w:rPr>
              <w:t>PAYROLL BASE</w:t>
            </w:r>
          </w:p>
        </w:tc>
        <w:tc>
          <w:tcPr>
            <w:tcW w:w="851" w:type="dxa"/>
            <w:tcBorders>
              <w:top w:val="single" w:sz="9" w:space="0" w:color="000000"/>
              <w:left w:val="single" w:sz="9" w:space="0" w:color="000000"/>
              <w:bottom w:val="single" w:sz="9" w:space="0" w:color="000000"/>
              <w:right w:val="single" w:sz="9" w:space="0" w:color="000000"/>
            </w:tcBorders>
            <w:vAlign w:val="center"/>
          </w:tcPr>
          <w:p w14:paraId="426DD642" w14:textId="069322D8" w:rsidR="00CC5DC7" w:rsidRPr="00D6514B" w:rsidRDefault="00CC5DC7" w:rsidP="008E3C87">
            <w:pPr>
              <w:pStyle w:val="Rombo"/>
              <w:numPr>
                <w:ilvl w:val="0"/>
                <w:numId w:val="0"/>
              </w:numPr>
              <w:spacing w:before="0" w:line="276" w:lineRule="auto"/>
              <w:ind w:left="360"/>
              <w:jc w:val="right"/>
              <w:rPr>
                <w:rFonts w:ascii="Arial" w:hAnsi="Arial" w:cs="Arial"/>
                <w:sz w:val="18"/>
                <w:lang w:val="en-GB"/>
              </w:rPr>
            </w:pPr>
            <w:r w:rsidRPr="00D6514B">
              <w:rPr>
                <w:rFonts w:ascii="Arial" w:hAnsi="Arial" w:cs="Arial"/>
                <w:color w:val="000000"/>
                <w:sz w:val="18"/>
                <w:szCs w:val="18"/>
              </w:rPr>
              <w:t>500</w:t>
            </w:r>
          </w:p>
        </w:tc>
      </w:tr>
      <w:tr w:rsidR="00CC5DC7" w:rsidRPr="00D6514B" w14:paraId="5CC3A179"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1B0811E3" w14:textId="61BD1705" w:rsidR="00CC5DC7" w:rsidRPr="00D6514B" w:rsidRDefault="00CC5DC7" w:rsidP="001617A7">
            <w:pPr>
              <w:pStyle w:val="Rombo"/>
              <w:tabs>
                <w:tab w:val="num" w:pos="1074"/>
              </w:tabs>
              <w:spacing w:before="0" w:line="276" w:lineRule="auto"/>
              <w:ind w:left="0"/>
              <w:rPr>
                <w:rFonts w:ascii="Arial" w:hAnsi="Arial" w:cs="Arial"/>
                <w:sz w:val="18"/>
                <w:lang w:val="en-GB"/>
              </w:rPr>
            </w:pPr>
            <w:r w:rsidRPr="00D6514B">
              <w:rPr>
                <w:rFonts w:ascii="Arial" w:hAnsi="Arial" w:cs="Arial"/>
                <w:sz w:val="18"/>
              </w:rPr>
              <w:t>SOGEI 2027</w:t>
            </w:r>
          </w:p>
        </w:tc>
        <w:tc>
          <w:tcPr>
            <w:tcW w:w="5075" w:type="dxa"/>
            <w:tcBorders>
              <w:top w:val="single" w:sz="9" w:space="0" w:color="000000"/>
              <w:left w:val="single" w:sz="9" w:space="0" w:color="000000"/>
              <w:bottom w:val="single" w:sz="9" w:space="0" w:color="000000"/>
              <w:right w:val="single" w:sz="9" w:space="0" w:color="000000"/>
            </w:tcBorders>
            <w:vAlign w:val="center"/>
          </w:tcPr>
          <w:p w14:paraId="1FA2EB89" w14:textId="79C12F0D" w:rsidR="00CC5DC7" w:rsidRPr="00D6514B" w:rsidRDefault="00CC5DC7"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8"/>
                <w:szCs w:val="18"/>
              </w:rPr>
              <w:t>ADEMPIMENTI ADVANCED</w:t>
            </w:r>
          </w:p>
        </w:tc>
        <w:tc>
          <w:tcPr>
            <w:tcW w:w="851" w:type="dxa"/>
            <w:tcBorders>
              <w:top w:val="single" w:sz="9" w:space="0" w:color="000000"/>
              <w:left w:val="single" w:sz="9" w:space="0" w:color="000000"/>
              <w:bottom w:val="single" w:sz="9" w:space="0" w:color="000000"/>
              <w:right w:val="single" w:sz="9" w:space="0" w:color="000000"/>
            </w:tcBorders>
            <w:vAlign w:val="center"/>
          </w:tcPr>
          <w:p w14:paraId="4832B7D7" w14:textId="50C1CB17" w:rsidR="00CC5DC7" w:rsidRPr="00D6514B" w:rsidRDefault="00CC5DC7" w:rsidP="008E3C87">
            <w:pPr>
              <w:pStyle w:val="Rombo"/>
              <w:numPr>
                <w:ilvl w:val="0"/>
                <w:numId w:val="0"/>
              </w:numPr>
              <w:spacing w:before="0" w:line="276" w:lineRule="auto"/>
              <w:ind w:left="360"/>
              <w:jc w:val="right"/>
              <w:rPr>
                <w:rFonts w:ascii="Arial" w:hAnsi="Arial" w:cs="Arial"/>
                <w:sz w:val="18"/>
                <w:lang w:val="en-GB"/>
              </w:rPr>
            </w:pPr>
            <w:r w:rsidRPr="00D6514B">
              <w:rPr>
                <w:rFonts w:ascii="Arial" w:hAnsi="Arial" w:cs="Arial"/>
                <w:color w:val="000000"/>
                <w:sz w:val="18"/>
                <w:szCs w:val="18"/>
              </w:rPr>
              <w:t>500</w:t>
            </w:r>
          </w:p>
        </w:tc>
      </w:tr>
      <w:tr w:rsidR="00CC5DC7" w:rsidRPr="00D6514B" w14:paraId="551F8A7C"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69164185" w14:textId="2E291301" w:rsidR="00CC5DC7" w:rsidRPr="00D6514B" w:rsidRDefault="00CC5DC7" w:rsidP="001617A7">
            <w:pPr>
              <w:pStyle w:val="Rombo"/>
              <w:tabs>
                <w:tab w:val="num" w:pos="1074"/>
              </w:tabs>
              <w:spacing w:before="0" w:line="276" w:lineRule="auto"/>
              <w:ind w:left="0"/>
              <w:rPr>
                <w:rFonts w:ascii="Arial" w:hAnsi="Arial" w:cs="Arial"/>
                <w:sz w:val="18"/>
                <w:lang w:val="en-GB"/>
              </w:rPr>
            </w:pPr>
            <w:r w:rsidRPr="00D6514B">
              <w:rPr>
                <w:rFonts w:ascii="Arial" w:hAnsi="Arial" w:cs="Arial"/>
                <w:sz w:val="18"/>
              </w:rPr>
              <w:t>SOGEI 2027</w:t>
            </w:r>
          </w:p>
        </w:tc>
        <w:tc>
          <w:tcPr>
            <w:tcW w:w="5075" w:type="dxa"/>
            <w:tcBorders>
              <w:top w:val="single" w:sz="9" w:space="0" w:color="000000"/>
              <w:left w:val="single" w:sz="9" w:space="0" w:color="000000"/>
              <w:bottom w:val="single" w:sz="9" w:space="0" w:color="000000"/>
              <w:right w:val="single" w:sz="9" w:space="0" w:color="000000"/>
            </w:tcBorders>
            <w:vAlign w:val="center"/>
          </w:tcPr>
          <w:p w14:paraId="15DC853A" w14:textId="6E19A73A" w:rsidR="00CC5DC7" w:rsidRPr="00D6514B" w:rsidRDefault="00CC5DC7"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8"/>
                <w:szCs w:val="18"/>
              </w:rPr>
              <w:t>AUTOLIQUIDAZIONE INAIL</w:t>
            </w:r>
          </w:p>
        </w:tc>
        <w:tc>
          <w:tcPr>
            <w:tcW w:w="851" w:type="dxa"/>
            <w:tcBorders>
              <w:top w:val="single" w:sz="9" w:space="0" w:color="000000"/>
              <w:left w:val="single" w:sz="9" w:space="0" w:color="000000"/>
              <w:bottom w:val="single" w:sz="9" w:space="0" w:color="000000"/>
              <w:right w:val="single" w:sz="9" w:space="0" w:color="000000"/>
            </w:tcBorders>
            <w:vAlign w:val="center"/>
          </w:tcPr>
          <w:p w14:paraId="47EFC9DA" w14:textId="4977E40C" w:rsidR="00CC5DC7" w:rsidRPr="00D6514B" w:rsidRDefault="00CC5DC7" w:rsidP="008E3C87">
            <w:pPr>
              <w:pStyle w:val="Rombo"/>
              <w:numPr>
                <w:ilvl w:val="0"/>
                <w:numId w:val="0"/>
              </w:numPr>
              <w:spacing w:before="0" w:line="276" w:lineRule="auto"/>
              <w:ind w:left="360"/>
              <w:jc w:val="right"/>
              <w:rPr>
                <w:rFonts w:ascii="Arial" w:hAnsi="Arial" w:cs="Arial"/>
                <w:sz w:val="18"/>
                <w:lang w:val="en-GB"/>
              </w:rPr>
            </w:pPr>
            <w:r w:rsidRPr="00D6514B">
              <w:rPr>
                <w:rFonts w:ascii="Arial" w:hAnsi="Arial" w:cs="Arial"/>
                <w:color w:val="000000"/>
                <w:sz w:val="18"/>
                <w:szCs w:val="18"/>
              </w:rPr>
              <w:t>500</w:t>
            </w:r>
          </w:p>
        </w:tc>
      </w:tr>
      <w:tr w:rsidR="00CC5DC7" w:rsidRPr="00D6514B" w14:paraId="48FD54AF" w14:textId="77777777" w:rsidTr="00F550D1">
        <w:trPr>
          <w:trHeight w:hRule="exact" w:val="365"/>
        </w:trPr>
        <w:tc>
          <w:tcPr>
            <w:tcW w:w="1718" w:type="dxa"/>
            <w:tcBorders>
              <w:top w:val="single" w:sz="9" w:space="0" w:color="000000"/>
              <w:left w:val="single" w:sz="9" w:space="0" w:color="000000"/>
              <w:bottom w:val="single" w:sz="9" w:space="0" w:color="000000"/>
              <w:right w:val="single" w:sz="9" w:space="0" w:color="000000"/>
            </w:tcBorders>
            <w:vAlign w:val="center"/>
          </w:tcPr>
          <w:p w14:paraId="1502AB43" w14:textId="78CACE53" w:rsidR="00CC5DC7" w:rsidRPr="00D6514B" w:rsidRDefault="00CC5DC7" w:rsidP="001617A7">
            <w:pPr>
              <w:pStyle w:val="Rombo"/>
              <w:tabs>
                <w:tab w:val="num" w:pos="1074"/>
              </w:tabs>
              <w:spacing w:before="0" w:line="276" w:lineRule="auto"/>
              <w:ind w:left="0"/>
              <w:rPr>
                <w:rFonts w:ascii="Arial" w:hAnsi="Arial" w:cs="Arial"/>
                <w:sz w:val="18"/>
                <w:lang w:val="en-GB"/>
              </w:rPr>
            </w:pPr>
            <w:r w:rsidRPr="00D6514B">
              <w:rPr>
                <w:rFonts w:ascii="Arial" w:hAnsi="Arial" w:cs="Arial"/>
                <w:sz w:val="18"/>
              </w:rPr>
              <w:t>SOGEI 2027</w:t>
            </w:r>
          </w:p>
        </w:tc>
        <w:tc>
          <w:tcPr>
            <w:tcW w:w="5075" w:type="dxa"/>
            <w:tcBorders>
              <w:top w:val="single" w:sz="9" w:space="0" w:color="000000"/>
              <w:left w:val="single" w:sz="9" w:space="0" w:color="000000"/>
              <w:bottom w:val="single" w:sz="9" w:space="0" w:color="000000"/>
              <w:right w:val="single" w:sz="9" w:space="0" w:color="000000"/>
            </w:tcBorders>
            <w:vAlign w:val="center"/>
          </w:tcPr>
          <w:p w14:paraId="2270ECC7" w14:textId="2565F56A" w:rsidR="00CC5DC7" w:rsidRPr="00D6514B" w:rsidRDefault="00CC5DC7"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8"/>
                <w:szCs w:val="18"/>
              </w:rPr>
              <w:t>CUD E 770 ANNUALE</w:t>
            </w:r>
          </w:p>
        </w:tc>
        <w:tc>
          <w:tcPr>
            <w:tcW w:w="851" w:type="dxa"/>
            <w:tcBorders>
              <w:top w:val="single" w:sz="9" w:space="0" w:color="000000"/>
              <w:left w:val="single" w:sz="9" w:space="0" w:color="000000"/>
              <w:bottom w:val="single" w:sz="9" w:space="0" w:color="000000"/>
              <w:right w:val="single" w:sz="9" w:space="0" w:color="000000"/>
            </w:tcBorders>
            <w:vAlign w:val="center"/>
          </w:tcPr>
          <w:p w14:paraId="6138540D" w14:textId="683C2252" w:rsidR="00CC5DC7" w:rsidRPr="00D6514B" w:rsidRDefault="00CC5DC7" w:rsidP="008E3C87">
            <w:pPr>
              <w:pStyle w:val="Rombo"/>
              <w:numPr>
                <w:ilvl w:val="0"/>
                <w:numId w:val="0"/>
              </w:numPr>
              <w:spacing w:before="0" w:line="276" w:lineRule="auto"/>
              <w:ind w:left="360"/>
              <w:jc w:val="right"/>
              <w:rPr>
                <w:rFonts w:ascii="Arial" w:hAnsi="Arial" w:cs="Arial"/>
                <w:sz w:val="18"/>
                <w:lang w:val="en-GB"/>
              </w:rPr>
            </w:pPr>
            <w:r w:rsidRPr="00D6514B">
              <w:rPr>
                <w:rFonts w:ascii="Arial" w:hAnsi="Arial" w:cs="Arial"/>
                <w:color w:val="000000"/>
                <w:sz w:val="18"/>
                <w:szCs w:val="18"/>
              </w:rPr>
              <w:t>500</w:t>
            </w:r>
          </w:p>
        </w:tc>
      </w:tr>
    </w:tbl>
    <w:p w14:paraId="55694CFD" w14:textId="77777777" w:rsidR="009C5B26" w:rsidRPr="00D6514B" w:rsidRDefault="009C5B26" w:rsidP="008E3C87">
      <w:pPr>
        <w:pStyle w:val="Rombo"/>
        <w:numPr>
          <w:ilvl w:val="0"/>
          <w:numId w:val="0"/>
        </w:numPr>
        <w:spacing w:before="0" w:line="276" w:lineRule="auto"/>
        <w:ind w:left="717" w:hanging="360"/>
        <w:rPr>
          <w:rFonts w:ascii="Arial" w:hAnsi="Arial" w:cs="Arial"/>
          <w:lang w:val="en-GB"/>
        </w:rPr>
      </w:pPr>
    </w:p>
    <w:p w14:paraId="6ECADD50" w14:textId="2C010BC3" w:rsidR="004B221F" w:rsidRPr="00D6514B" w:rsidRDefault="004B221F" w:rsidP="008E3C87">
      <w:pPr>
        <w:pStyle w:val="Rombo"/>
        <w:numPr>
          <w:ilvl w:val="0"/>
          <w:numId w:val="18"/>
        </w:numPr>
        <w:spacing w:before="0" w:line="276" w:lineRule="auto"/>
        <w:rPr>
          <w:rFonts w:ascii="Arial" w:hAnsi="Arial" w:cs="Arial"/>
        </w:rPr>
      </w:pPr>
      <w:r w:rsidRPr="00D6514B">
        <w:rPr>
          <w:rFonts w:ascii="Arial" w:hAnsi="Arial" w:cs="Arial"/>
        </w:rPr>
        <w:t>Acquisto licenze pregresse</w:t>
      </w:r>
      <w:r w:rsidR="0044553A" w:rsidRPr="00D6514B">
        <w:rPr>
          <w:rFonts w:ascii="Arial" w:hAnsi="Arial" w:cs="Arial"/>
        </w:rPr>
        <w:t xml:space="preserve"> (</w:t>
      </w:r>
      <w:r w:rsidR="00F8194A" w:rsidRPr="00D6514B">
        <w:rPr>
          <w:rFonts w:ascii="Arial" w:hAnsi="Arial" w:cs="Arial"/>
        </w:rPr>
        <w:t>nell’</w:t>
      </w:r>
      <w:r w:rsidR="0044553A" w:rsidRPr="00D6514B">
        <w:rPr>
          <w:rFonts w:ascii="Arial" w:hAnsi="Arial" w:cs="Arial"/>
        </w:rPr>
        <w:t xml:space="preserve">ipotesi di </w:t>
      </w:r>
      <w:r w:rsidR="00F8194A" w:rsidRPr="00D6514B">
        <w:rPr>
          <w:rFonts w:ascii="Arial" w:hAnsi="Arial" w:cs="Arial"/>
        </w:rPr>
        <w:t>avviare i</w:t>
      </w:r>
      <w:r w:rsidR="0044553A" w:rsidRPr="00D6514B">
        <w:rPr>
          <w:rFonts w:ascii="Arial" w:hAnsi="Arial" w:cs="Arial"/>
        </w:rPr>
        <w:t xml:space="preserve">l nuovo contratto </w:t>
      </w:r>
      <w:r w:rsidR="00F8194A" w:rsidRPr="00D6514B">
        <w:rPr>
          <w:rFonts w:ascii="Arial" w:hAnsi="Arial" w:cs="Arial"/>
        </w:rPr>
        <w:t>a far data dal 01/0</w:t>
      </w:r>
      <w:r w:rsidR="00E02D63">
        <w:rPr>
          <w:rFonts w:ascii="Arial" w:hAnsi="Arial" w:cs="Arial"/>
        </w:rPr>
        <w:t>7</w:t>
      </w:r>
      <w:r w:rsidR="00F8194A" w:rsidRPr="00D6514B">
        <w:rPr>
          <w:rFonts w:ascii="Arial" w:hAnsi="Arial" w:cs="Arial"/>
        </w:rPr>
        <w:t>/2026)</w:t>
      </w:r>
      <w:r w:rsidRPr="00D6514B">
        <w:rPr>
          <w:rFonts w:ascii="Arial" w:hAnsi="Arial" w:cs="Arial"/>
        </w:rPr>
        <w:t>:</w:t>
      </w:r>
    </w:p>
    <w:tbl>
      <w:tblPr>
        <w:tblW w:w="0" w:type="auto"/>
        <w:tblLayout w:type="fixed"/>
        <w:tblCellMar>
          <w:left w:w="0" w:type="dxa"/>
          <w:right w:w="0" w:type="dxa"/>
        </w:tblCellMar>
        <w:tblLook w:val="0000" w:firstRow="0" w:lastRow="0" w:firstColumn="0" w:lastColumn="0" w:noHBand="0" w:noVBand="0"/>
      </w:tblPr>
      <w:tblGrid>
        <w:gridCol w:w="6654"/>
        <w:gridCol w:w="1134"/>
        <w:gridCol w:w="18"/>
      </w:tblGrid>
      <w:tr w:rsidR="004B221F" w:rsidRPr="00D6514B" w14:paraId="6FA4B53D" w14:textId="77777777" w:rsidTr="00BB25FF">
        <w:trPr>
          <w:trHeight w:hRule="exact" w:val="1148"/>
        </w:trPr>
        <w:tc>
          <w:tcPr>
            <w:tcW w:w="6654"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vAlign w:val="center"/>
          </w:tcPr>
          <w:p w14:paraId="32E002E0" w14:textId="6F87B83C" w:rsidR="00690C96" w:rsidRPr="00D6514B" w:rsidRDefault="004B221F" w:rsidP="008E3C87">
            <w:pPr>
              <w:pStyle w:val="Rombo"/>
              <w:numPr>
                <w:ilvl w:val="0"/>
                <w:numId w:val="0"/>
              </w:numPr>
              <w:tabs>
                <w:tab w:val="num" w:pos="1074"/>
              </w:tabs>
              <w:spacing w:before="0" w:line="276" w:lineRule="auto"/>
              <w:jc w:val="center"/>
              <w:rPr>
                <w:rFonts w:ascii="Arial" w:hAnsi="Arial" w:cs="Arial"/>
                <w:b/>
              </w:rPr>
            </w:pPr>
            <w:r w:rsidRPr="00D6514B">
              <w:rPr>
                <w:rFonts w:ascii="Arial" w:hAnsi="Arial" w:cs="Arial"/>
                <w:b/>
              </w:rPr>
              <w:lastRenderedPageBreak/>
              <w:t xml:space="preserve">Licenze Pregresse dal </w:t>
            </w:r>
            <w:r w:rsidRPr="00A23986">
              <w:rPr>
                <w:rFonts w:ascii="Arial" w:hAnsi="Arial" w:cs="Arial"/>
                <w:b/>
                <w:u w:val="single"/>
              </w:rPr>
              <w:t>01/0</w:t>
            </w:r>
            <w:r w:rsidR="00FB09EB" w:rsidRPr="00A23986">
              <w:rPr>
                <w:rFonts w:ascii="Arial" w:hAnsi="Arial" w:cs="Arial"/>
                <w:b/>
                <w:u w:val="single"/>
              </w:rPr>
              <w:t>5</w:t>
            </w:r>
            <w:r w:rsidRPr="00A23986">
              <w:rPr>
                <w:rFonts w:ascii="Arial" w:hAnsi="Arial" w:cs="Arial"/>
                <w:b/>
                <w:u w:val="single"/>
              </w:rPr>
              <w:t>/202</w:t>
            </w:r>
            <w:r w:rsidR="00FB09EB" w:rsidRPr="00A23986">
              <w:rPr>
                <w:rFonts w:ascii="Arial" w:hAnsi="Arial" w:cs="Arial"/>
                <w:b/>
                <w:u w:val="single"/>
              </w:rPr>
              <w:t>6</w:t>
            </w:r>
            <w:r w:rsidRPr="00D6514B">
              <w:rPr>
                <w:rFonts w:ascii="Arial" w:hAnsi="Arial" w:cs="Arial"/>
                <w:b/>
              </w:rPr>
              <w:t xml:space="preserve"> al 3</w:t>
            </w:r>
            <w:r w:rsidR="00D86725">
              <w:rPr>
                <w:rFonts w:ascii="Arial" w:hAnsi="Arial" w:cs="Arial"/>
                <w:b/>
              </w:rPr>
              <w:t>0</w:t>
            </w:r>
            <w:r w:rsidRPr="00D6514B">
              <w:rPr>
                <w:rFonts w:ascii="Arial" w:hAnsi="Arial" w:cs="Arial"/>
                <w:b/>
              </w:rPr>
              <w:t>/</w:t>
            </w:r>
            <w:r w:rsidR="00FB09EB" w:rsidRPr="00D6514B">
              <w:rPr>
                <w:rFonts w:ascii="Arial" w:hAnsi="Arial" w:cs="Arial"/>
                <w:b/>
              </w:rPr>
              <w:t>0</w:t>
            </w:r>
            <w:r w:rsidR="00D86725">
              <w:rPr>
                <w:rFonts w:ascii="Arial" w:hAnsi="Arial" w:cs="Arial"/>
                <w:b/>
              </w:rPr>
              <w:t>6</w:t>
            </w:r>
            <w:r w:rsidRPr="00D6514B">
              <w:rPr>
                <w:rFonts w:ascii="Arial" w:hAnsi="Arial" w:cs="Arial"/>
                <w:b/>
              </w:rPr>
              <w:t>/202</w:t>
            </w:r>
            <w:r w:rsidR="00FB09EB" w:rsidRPr="00D6514B">
              <w:rPr>
                <w:rFonts w:ascii="Arial" w:hAnsi="Arial" w:cs="Arial"/>
                <w:b/>
              </w:rPr>
              <w:t>6</w:t>
            </w:r>
            <w:r w:rsidRPr="00D6514B">
              <w:rPr>
                <w:rFonts w:ascii="Arial" w:hAnsi="Arial" w:cs="Arial"/>
                <w:b/>
              </w:rPr>
              <w:t xml:space="preserve"> </w:t>
            </w:r>
            <w:r w:rsidR="0044553A" w:rsidRPr="00D6514B">
              <w:rPr>
                <w:rFonts w:ascii="Arial" w:hAnsi="Arial" w:cs="Arial"/>
                <w:b/>
              </w:rPr>
              <w:t>per Demanio</w:t>
            </w:r>
          </w:p>
          <w:p w14:paraId="4B88CEB6" w14:textId="0E4A72BD" w:rsidR="004B221F" w:rsidRPr="00D6514B" w:rsidRDefault="004B221F" w:rsidP="008E3C87">
            <w:pPr>
              <w:pStyle w:val="Rombo"/>
              <w:numPr>
                <w:ilvl w:val="0"/>
                <w:numId w:val="0"/>
              </w:numPr>
              <w:tabs>
                <w:tab w:val="num" w:pos="1074"/>
              </w:tabs>
              <w:spacing w:before="0" w:line="276" w:lineRule="auto"/>
              <w:jc w:val="center"/>
              <w:rPr>
                <w:rFonts w:ascii="Arial" w:hAnsi="Arial" w:cs="Arial"/>
                <w:b/>
              </w:rPr>
            </w:pPr>
            <w:r w:rsidRPr="00D6514B">
              <w:rPr>
                <w:rFonts w:ascii="Arial" w:hAnsi="Arial" w:cs="Arial"/>
                <w:b/>
              </w:rPr>
              <w:t>Descrizione modulo</w:t>
            </w:r>
          </w:p>
        </w:tc>
        <w:tc>
          <w:tcPr>
            <w:tcW w:w="1152" w:type="dxa"/>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vAlign w:val="center"/>
          </w:tcPr>
          <w:p w14:paraId="5A6F01CB" w14:textId="71C4F823" w:rsidR="004B221F" w:rsidRPr="00D6514B" w:rsidRDefault="00690C96" w:rsidP="008E3C87">
            <w:pPr>
              <w:pStyle w:val="Rombo"/>
              <w:numPr>
                <w:ilvl w:val="0"/>
                <w:numId w:val="0"/>
              </w:numPr>
              <w:tabs>
                <w:tab w:val="num" w:pos="1074"/>
              </w:tabs>
              <w:spacing w:before="0" w:line="276" w:lineRule="auto"/>
              <w:jc w:val="center"/>
              <w:rPr>
                <w:rFonts w:ascii="Arial" w:hAnsi="Arial" w:cs="Arial"/>
                <w:b/>
              </w:rPr>
            </w:pPr>
            <w:r w:rsidRPr="00D6514B">
              <w:rPr>
                <w:rFonts w:ascii="Arial" w:hAnsi="Arial" w:cs="Arial"/>
                <w:b/>
                <w:lang w:val="en-US"/>
              </w:rPr>
              <w:t>Qty</w:t>
            </w:r>
            <w:r w:rsidRPr="00D6514B">
              <w:rPr>
                <w:rFonts w:ascii="Arial" w:hAnsi="Arial" w:cs="Arial"/>
                <w:b/>
              </w:rPr>
              <w:t xml:space="preserve"> / </w:t>
            </w:r>
            <w:proofErr w:type="spellStart"/>
            <w:r w:rsidRPr="00D6514B">
              <w:rPr>
                <w:rFonts w:ascii="Arial" w:hAnsi="Arial" w:cs="Arial"/>
                <w:b/>
              </w:rPr>
              <w:t>Lic</w:t>
            </w:r>
            <w:proofErr w:type="spellEnd"/>
          </w:p>
        </w:tc>
      </w:tr>
      <w:tr w:rsidR="004B221F" w:rsidRPr="00D6514B" w14:paraId="62487AE3" w14:textId="77777777" w:rsidTr="00BB25FF">
        <w:trPr>
          <w:trHeight w:hRule="exact" w:val="421"/>
        </w:trPr>
        <w:tc>
          <w:tcPr>
            <w:tcW w:w="6654" w:type="dxa"/>
            <w:tcBorders>
              <w:top w:val="single" w:sz="7" w:space="0" w:color="000000"/>
              <w:left w:val="single" w:sz="7" w:space="0" w:color="000000"/>
              <w:bottom w:val="single" w:sz="7" w:space="0" w:color="000000"/>
              <w:right w:val="single" w:sz="7" w:space="0" w:color="000000"/>
            </w:tcBorders>
            <w:vAlign w:val="center"/>
          </w:tcPr>
          <w:p w14:paraId="1CC9E5F7" w14:textId="77777777" w:rsidR="004B221F" w:rsidRPr="00D6514B" w:rsidRDefault="004B221F" w:rsidP="008E3C87">
            <w:pPr>
              <w:pStyle w:val="Rombo"/>
              <w:tabs>
                <w:tab w:val="num" w:pos="1074"/>
              </w:tabs>
              <w:spacing w:before="0" w:line="276" w:lineRule="auto"/>
              <w:ind w:left="0"/>
              <w:rPr>
                <w:rFonts w:ascii="Arial" w:hAnsi="Arial" w:cs="Arial"/>
                <w:sz w:val="18"/>
                <w:lang w:val="en-US"/>
              </w:rPr>
            </w:pPr>
            <w:r w:rsidRPr="00D6514B">
              <w:rPr>
                <w:rFonts w:ascii="Arial" w:hAnsi="Arial" w:cs="Arial"/>
                <w:sz w:val="18"/>
                <w:lang w:val="en-US"/>
              </w:rPr>
              <w:t>TME - TIME MANAGEMENT</w:t>
            </w:r>
          </w:p>
        </w:tc>
        <w:tc>
          <w:tcPr>
            <w:tcW w:w="1152" w:type="dxa"/>
            <w:gridSpan w:val="2"/>
            <w:tcBorders>
              <w:top w:val="single" w:sz="7" w:space="0" w:color="000000"/>
              <w:left w:val="single" w:sz="7" w:space="0" w:color="000000"/>
              <w:bottom w:val="single" w:sz="7" w:space="0" w:color="000000"/>
              <w:right w:val="single" w:sz="7" w:space="0" w:color="000000"/>
            </w:tcBorders>
            <w:vAlign w:val="center"/>
          </w:tcPr>
          <w:p w14:paraId="0887F180" w14:textId="1AC98873" w:rsidR="004B221F" w:rsidRPr="00D6514B" w:rsidRDefault="00D86725" w:rsidP="008E3C87">
            <w:pPr>
              <w:pStyle w:val="Rombo"/>
              <w:numPr>
                <w:ilvl w:val="0"/>
                <w:numId w:val="0"/>
              </w:numPr>
              <w:spacing w:before="0" w:line="276" w:lineRule="auto"/>
              <w:ind w:left="360"/>
              <w:jc w:val="right"/>
              <w:rPr>
                <w:rFonts w:ascii="Arial" w:hAnsi="Arial" w:cs="Arial"/>
                <w:sz w:val="18"/>
                <w:lang w:val="en-US"/>
              </w:rPr>
            </w:pPr>
            <w:r>
              <w:rPr>
                <w:rFonts w:ascii="Arial" w:hAnsi="Arial" w:cs="Arial"/>
                <w:sz w:val="18"/>
                <w:lang w:val="en-US"/>
              </w:rPr>
              <w:t>15</w:t>
            </w:r>
            <w:r w:rsidR="004B221F" w:rsidRPr="00D6514B">
              <w:rPr>
                <w:rFonts w:ascii="Arial" w:hAnsi="Arial" w:cs="Arial"/>
                <w:sz w:val="18"/>
                <w:lang w:val="en-US"/>
              </w:rPr>
              <w:t>00</w:t>
            </w:r>
          </w:p>
        </w:tc>
      </w:tr>
      <w:tr w:rsidR="00D86725" w:rsidRPr="00D6514B" w14:paraId="14BE86BA" w14:textId="77777777" w:rsidTr="00DB2E57">
        <w:trPr>
          <w:trHeight w:hRule="exact" w:val="414"/>
        </w:trPr>
        <w:tc>
          <w:tcPr>
            <w:tcW w:w="6654" w:type="dxa"/>
            <w:tcBorders>
              <w:top w:val="single" w:sz="7" w:space="0" w:color="000000"/>
              <w:left w:val="single" w:sz="7" w:space="0" w:color="000000"/>
              <w:bottom w:val="single" w:sz="7" w:space="0" w:color="000000"/>
              <w:right w:val="single" w:sz="7" w:space="0" w:color="000000"/>
            </w:tcBorders>
            <w:vAlign w:val="center"/>
          </w:tcPr>
          <w:p w14:paraId="119F49EF" w14:textId="77777777" w:rsidR="00D86725" w:rsidRPr="00D6514B" w:rsidRDefault="00D86725" w:rsidP="00D86725">
            <w:pPr>
              <w:pStyle w:val="Rombo"/>
              <w:tabs>
                <w:tab w:val="num" w:pos="1074"/>
              </w:tabs>
              <w:spacing w:before="0" w:line="276" w:lineRule="auto"/>
              <w:ind w:left="0"/>
              <w:rPr>
                <w:rFonts w:ascii="Arial" w:hAnsi="Arial" w:cs="Arial"/>
                <w:sz w:val="18"/>
                <w:lang w:val="en-US"/>
              </w:rPr>
            </w:pPr>
            <w:r w:rsidRPr="00D6514B">
              <w:rPr>
                <w:rFonts w:ascii="Arial" w:hAnsi="Arial" w:cs="Arial"/>
                <w:sz w:val="18"/>
                <w:lang w:val="en-US"/>
              </w:rPr>
              <w:t>TRV - TRAVEL WEB</w:t>
            </w:r>
          </w:p>
        </w:tc>
        <w:tc>
          <w:tcPr>
            <w:tcW w:w="1152" w:type="dxa"/>
            <w:gridSpan w:val="2"/>
            <w:tcBorders>
              <w:top w:val="single" w:sz="7" w:space="0" w:color="000000"/>
              <w:left w:val="single" w:sz="7" w:space="0" w:color="000000"/>
              <w:bottom w:val="single" w:sz="7" w:space="0" w:color="000000"/>
              <w:right w:val="single" w:sz="7" w:space="0" w:color="000000"/>
            </w:tcBorders>
          </w:tcPr>
          <w:p w14:paraId="26E405C8" w14:textId="0C15F6AB" w:rsidR="00D86725" w:rsidRPr="00D86725" w:rsidRDefault="00D86725" w:rsidP="00D86725">
            <w:pPr>
              <w:pStyle w:val="Rombo"/>
              <w:numPr>
                <w:ilvl w:val="0"/>
                <w:numId w:val="0"/>
              </w:numPr>
              <w:spacing w:before="0" w:line="276" w:lineRule="auto"/>
              <w:ind w:left="360"/>
              <w:jc w:val="right"/>
              <w:rPr>
                <w:rFonts w:ascii="Arial" w:hAnsi="Arial" w:cs="Arial"/>
                <w:sz w:val="18"/>
                <w:szCs w:val="18"/>
                <w:lang w:val="en-US"/>
              </w:rPr>
            </w:pPr>
            <w:r w:rsidRPr="00D86725">
              <w:rPr>
                <w:rFonts w:ascii="Arial" w:hAnsi="Arial" w:cs="Arial"/>
                <w:sz w:val="18"/>
                <w:szCs w:val="18"/>
              </w:rPr>
              <w:t>1500</w:t>
            </w:r>
          </w:p>
        </w:tc>
      </w:tr>
      <w:tr w:rsidR="00D86725" w:rsidRPr="00D6514B" w14:paraId="70D6574A" w14:textId="77777777" w:rsidTr="00DB2E57">
        <w:trPr>
          <w:trHeight w:hRule="exact" w:val="419"/>
        </w:trPr>
        <w:tc>
          <w:tcPr>
            <w:tcW w:w="6654" w:type="dxa"/>
            <w:tcBorders>
              <w:top w:val="single" w:sz="7" w:space="0" w:color="000000"/>
              <w:left w:val="single" w:sz="7" w:space="0" w:color="000000"/>
              <w:bottom w:val="single" w:sz="7" w:space="0" w:color="000000"/>
              <w:right w:val="single" w:sz="7" w:space="0" w:color="000000"/>
            </w:tcBorders>
            <w:vAlign w:val="center"/>
          </w:tcPr>
          <w:p w14:paraId="6C434278" w14:textId="77777777" w:rsidR="00D86725" w:rsidRPr="00D6514B" w:rsidRDefault="00D86725" w:rsidP="00D86725">
            <w:pPr>
              <w:pStyle w:val="Rombo"/>
              <w:tabs>
                <w:tab w:val="num" w:pos="1074"/>
              </w:tabs>
              <w:spacing w:before="0" w:line="276" w:lineRule="auto"/>
              <w:ind w:left="0"/>
              <w:rPr>
                <w:rFonts w:ascii="Arial" w:hAnsi="Arial" w:cs="Arial"/>
                <w:sz w:val="18"/>
                <w:lang w:val="en-US"/>
              </w:rPr>
            </w:pPr>
            <w:r w:rsidRPr="00D6514B">
              <w:rPr>
                <w:rFonts w:ascii="Arial" w:hAnsi="Arial" w:cs="Arial"/>
                <w:sz w:val="18"/>
                <w:lang w:val="en-US"/>
              </w:rPr>
              <w:t>HR REPORTING</w:t>
            </w:r>
          </w:p>
        </w:tc>
        <w:tc>
          <w:tcPr>
            <w:tcW w:w="1152" w:type="dxa"/>
            <w:gridSpan w:val="2"/>
            <w:tcBorders>
              <w:top w:val="single" w:sz="7" w:space="0" w:color="000000"/>
              <w:left w:val="single" w:sz="7" w:space="0" w:color="000000"/>
              <w:bottom w:val="single" w:sz="7" w:space="0" w:color="000000"/>
              <w:right w:val="single" w:sz="7" w:space="0" w:color="000000"/>
            </w:tcBorders>
          </w:tcPr>
          <w:p w14:paraId="6B59D892" w14:textId="6990E5F9" w:rsidR="00D86725" w:rsidRPr="00D86725" w:rsidRDefault="00D86725" w:rsidP="00D86725">
            <w:pPr>
              <w:pStyle w:val="Rombo"/>
              <w:numPr>
                <w:ilvl w:val="0"/>
                <w:numId w:val="0"/>
              </w:numPr>
              <w:spacing w:before="0" w:line="276" w:lineRule="auto"/>
              <w:ind w:left="360"/>
              <w:jc w:val="right"/>
              <w:rPr>
                <w:rFonts w:ascii="Arial" w:hAnsi="Arial" w:cs="Arial"/>
                <w:sz w:val="18"/>
                <w:szCs w:val="18"/>
                <w:lang w:val="en-US"/>
              </w:rPr>
            </w:pPr>
            <w:r w:rsidRPr="00D86725">
              <w:rPr>
                <w:rFonts w:ascii="Arial" w:hAnsi="Arial" w:cs="Arial"/>
                <w:sz w:val="18"/>
                <w:szCs w:val="18"/>
              </w:rPr>
              <w:t>1500</w:t>
            </w:r>
          </w:p>
        </w:tc>
      </w:tr>
      <w:tr w:rsidR="00D86725" w:rsidRPr="00D6514B" w14:paraId="0EB88E4E" w14:textId="77777777" w:rsidTr="00DB2E57">
        <w:trPr>
          <w:trHeight w:hRule="exact" w:val="426"/>
        </w:trPr>
        <w:tc>
          <w:tcPr>
            <w:tcW w:w="6654" w:type="dxa"/>
            <w:tcBorders>
              <w:top w:val="single" w:sz="7" w:space="0" w:color="000000"/>
              <w:left w:val="single" w:sz="7" w:space="0" w:color="000000"/>
              <w:bottom w:val="single" w:sz="7" w:space="0" w:color="000000"/>
              <w:right w:val="single" w:sz="7" w:space="0" w:color="000000"/>
            </w:tcBorders>
            <w:vAlign w:val="center"/>
          </w:tcPr>
          <w:p w14:paraId="69DFB4A1" w14:textId="1AB70D6E" w:rsidR="00D86725" w:rsidRPr="00D6514B" w:rsidRDefault="00D86725" w:rsidP="00D86725">
            <w:pPr>
              <w:pStyle w:val="Rombo"/>
              <w:tabs>
                <w:tab w:val="num" w:pos="1074"/>
              </w:tabs>
              <w:spacing w:before="0" w:line="276" w:lineRule="auto"/>
              <w:ind w:left="0"/>
              <w:rPr>
                <w:rFonts w:ascii="Arial" w:hAnsi="Arial" w:cs="Arial"/>
                <w:sz w:val="18"/>
                <w:lang w:val="en-US"/>
              </w:rPr>
            </w:pPr>
            <w:proofErr w:type="spellStart"/>
            <w:r w:rsidRPr="00D6514B">
              <w:rPr>
                <w:rFonts w:ascii="Arial" w:hAnsi="Arial" w:cs="Arial"/>
                <w:sz w:val="18"/>
                <w:lang w:val="en-US"/>
              </w:rPr>
              <w:t>Upg</w:t>
            </w:r>
            <w:proofErr w:type="spellEnd"/>
            <w:r w:rsidRPr="00D6514B">
              <w:rPr>
                <w:rFonts w:ascii="Arial" w:hAnsi="Arial" w:cs="Arial"/>
                <w:sz w:val="18"/>
                <w:lang w:val="en-US"/>
              </w:rPr>
              <w:t xml:space="preserve"> </w:t>
            </w:r>
            <w:proofErr w:type="spellStart"/>
            <w:r w:rsidRPr="00D6514B">
              <w:rPr>
                <w:rFonts w:ascii="Arial" w:hAnsi="Arial" w:cs="Arial"/>
                <w:sz w:val="18"/>
                <w:lang w:val="en-US"/>
              </w:rPr>
              <w:t>Magior</w:t>
            </w:r>
            <w:proofErr w:type="spellEnd"/>
            <w:r w:rsidRPr="00D6514B">
              <w:rPr>
                <w:rFonts w:ascii="Arial" w:hAnsi="Arial" w:cs="Arial"/>
                <w:sz w:val="18"/>
                <w:lang w:val="en-US"/>
              </w:rPr>
              <w:t xml:space="preserve"> Rel. 6: TIME</w:t>
            </w:r>
          </w:p>
        </w:tc>
        <w:tc>
          <w:tcPr>
            <w:tcW w:w="1152" w:type="dxa"/>
            <w:gridSpan w:val="2"/>
            <w:tcBorders>
              <w:top w:val="single" w:sz="7" w:space="0" w:color="000000"/>
              <w:left w:val="single" w:sz="7" w:space="0" w:color="000000"/>
              <w:bottom w:val="single" w:sz="7" w:space="0" w:color="000000"/>
              <w:right w:val="single" w:sz="7" w:space="0" w:color="000000"/>
            </w:tcBorders>
          </w:tcPr>
          <w:p w14:paraId="46218358" w14:textId="267BF79C" w:rsidR="00D86725" w:rsidRPr="00D86725" w:rsidRDefault="00D86725" w:rsidP="00D86725">
            <w:pPr>
              <w:pStyle w:val="Rombo"/>
              <w:numPr>
                <w:ilvl w:val="0"/>
                <w:numId w:val="0"/>
              </w:numPr>
              <w:spacing w:before="0" w:line="276" w:lineRule="auto"/>
              <w:ind w:left="360"/>
              <w:jc w:val="right"/>
              <w:rPr>
                <w:rFonts w:ascii="Arial" w:hAnsi="Arial" w:cs="Arial"/>
                <w:sz w:val="18"/>
                <w:szCs w:val="18"/>
                <w:lang w:val="en-US"/>
              </w:rPr>
            </w:pPr>
            <w:r w:rsidRPr="00D86725">
              <w:rPr>
                <w:rFonts w:ascii="Arial" w:hAnsi="Arial" w:cs="Arial"/>
                <w:sz w:val="18"/>
                <w:szCs w:val="18"/>
              </w:rPr>
              <w:t>1500</w:t>
            </w:r>
          </w:p>
        </w:tc>
      </w:tr>
      <w:tr w:rsidR="00D86725" w:rsidRPr="00D6514B" w14:paraId="6D65B58F" w14:textId="77777777" w:rsidTr="00DB2E57">
        <w:trPr>
          <w:trHeight w:hRule="exact" w:val="418"/>
        </w:trPr>
        <w:tc>
          <w:tcPr>
            <w:tcW w:w="6654" w:type="dxa"/>
            <w:tcBorders>
              <w:top w:val="single" w:sz="7" w:space="0" w:color="000000"/>
              <w:left w:val="single" w:sz="7" w:space="0" w:color="000000"/>
              <w:bottom w:val="single" w:sz="7" w:space="0" w:color="000000"/>
              <w:right w:val="single" w:sz="7" w:space="0" w:color="000000"/>
            </w:tcBorders>
            <w:vAlign w:val="center"/>
          </w:tcPr>
          <w:p w14:paraId="5937F6D0" w14:textId="7B8B0654" w:rsidR="00D86725" w:rsidRPr="00D6514B" w:rsidRDefault="00D86725" w:rsidP="00D86725">
            <w:pPr>
              <w:pStyle w:val="Rombo"/>
              <w:tabs>
                <w:tab w:val="num" w:pos="1074"/>
              </w:tabs>
              <w:spacing w:before="0" w:line="276" w:lineRule="auto"/>
              <w:ind w:left="0"/>
              <w:rPr>
                <w:rFonts w:ascii="Arial" w:hAnsi="Arial" w:cs="Arial"/>
                <w:sz w:val="18"/>
                <w:lang w:val="en-US"/>
              </w:rPr>
            </w:pPr>
            <w:proofErr w:type="spellStart"/>
            <w:r w:rsidRPr="00D6514B">
              <w:rPr>
                <w:rFonts w:ascii="Arial" w:hAnsi="Arial" w:cs="Arial"/>
                <w:sz w:val="18"/>
                <w:lang w:val="en-US"/>
              </w:rPr>
              <w:t>Upg</w:t>
            </w:r>
            <w:proofErr w:type="spellEnd"/>
            <w:r w:rsidRPr="00D6514B">
              <w:rPr>
                <w:rFonts w:ascii="Arial" w:hAnsi="Arial" w:cs="Arial"/>
                <w:sz w:val="18"/>
                <w:lang w:val="en-US"/>
              </w:rPr>
              <w:t xml:space="preserve"> </w:t>
            </w:r>
            <w:proofErr w:type="spellStart"/>
            <w:r w:rsidRPr="00D6514B">
              <w:rPr>
                <w:rFonts w:ascii="Arial" w:hAnsi="Arial" w:cs="Arial"/>
                <w:sz w:val="18"/>
                <w:lang w:val="en-US"/>
              </w:rPr>
              <w:t>Magior</w:t>
            </w:r>
            <w:proofErr w:type="spellEnd"/>
            <w:r w:rsidRPr="00D6514B">
              <w:rPr>
                <w:rFonts w:ascii="Arial" w:hAnsi="Arial" w:cs="Arial"/>
                <w:sz w:val="18"/>
                <w:lang w:val="en-US"/>
              </w:rPr>
              <w:t xml:space="preserve"> Rel. 6: TRAVEL WEB</w:t>
            </w:r>
          </w:p>
        </w:tc>
        <w:tc>
          <w:tcPr>
            <w:tcW w:w="1152" w:type="dxa"/>
            <w:gridSpan w:val="2"/>
            <w:tcBorders>
              <w:top w:val="single" w:sz="7" w:space="0" w:color="000000"/>
              <w:left w:val="single" w:sz="7" w:space="0" w:color="000000"/>
              <w:bottom w:val="single" w:sz="7" w:space="0" w:color="000000"/>
              <w:right w:val="single" w:sz="7" w:space="0" w:color="000000"/>
            </w:tcBorders>
          </w:tcPr>
          <w:p w14:paraId="53047768" w14:textId="5A7C17F4" w:rsidR="00D86725" w:rsidRPr="00D86725" w:rsidRDefault="00D86725" w:rsidP="00D86725">
            <w:pPr>
              <w:pStyle w:val="Rombo"/>
              <w:numPr>
                <w:ilvl w:val="0"/>
                <w:numId w:val="0"/>
              </w:numPr>
              <w:spacing w:before="0" w:line="276" w:lineRule="auto"/>
              <w:ind w:left="360"/>
              <w:jc w:val="right"/>
              <w:rPr>
                <w:rFonts w:ascii="Arial" w:hAnsi="Arial" w:cs="Arial"/>
                <w:sz w:val="18"/>
                <w:szCs w:val="18"/>
                <w:lang w:val="en-US"/>
              </w:rPr>
            </w:pPr>
            <w:r w:rsidRPr="00D86725">
              <w:rPr>
                <w:rFonts w:ascii="Arial" w:hAnsi="Arial" w:cs="Arial"/>
                <w:sz w:val="18"/>
                <w:szCs w:val="18"/>
              </w:rPr>
              <w:t>1500</w:t>
            </w:r>
          </w:p>
        </w:tc>
      </w:tr>
      <w:tr w:rsidR="00D86725" w:rsidRPr="00D6514B" w14:paraId="5D088662" w14:textId="77777777" w:rsidTr="00DB2E57">
        <w:trPr>
          <w:trHeight w:hRule="exact" w:val="423"/>
        </w:trPr>
        <w:tc>
          <w:tcPr>
            <w:tcW w:w="6654" w:type="dxa"/>
            <w:tcBorders>
              <w:top w:val="single" w:sz="7" w:space="0" w:color="000000"/>
              <w:left w:val="single" w:sz="7" w:space="0" w:color="000000"/>
              <w:bottom w:val="single" w:sz="7" w:space="0" w:color="000000"/>
              <w:right w:val="single" w:sz="7" w:space="0" w:color="000000"/>
            </w:tcBorders>
            <w:vAlign w:val="center"/>
          </w:tcPr>
          <w:p w14:paraId="71F3148D" w14:textId="1F7ECEC3" w:rsidR="00D86725" w:rsidRPr="00D6514B" w:rsidRDefault="00D86725" w:rsidP="00D86725">
            <w:pPr>
              <w:pStyle w:val="Rombo"/>
              <w:tabs>
                <w:tab w:val="num" w:pos="1074"/>
              </w:tabs>
              <w:spacing w:before="0" w:line="276" w:lineRule="auto"/>
              <w:ind w:left="0"/>
              <w:rPr>
                <w:rFonts w:ascii="Arial" w:hAnsi="Arial" w:cs="Arial"/>
                <w:sz w:val="18"/>
                <w:lang w:val="en-US"/>
              </w:rPr>
            </w:pPr>
            <w:proofErr w:type="spellStart"/>
            <w:r w:rsidRPr="00D6514B">
              <w:rPr>
                <w:rFonts w:ascii="Arial" w:hAnsi="Arial" w:cs="Arial"/>
                <w:sz w:val="18"/>
                <w:lang w:val="en-US"/>
              </w:rPr>
              <w:t>Upg</w:t>
            </w:r>
            <w:proofErr w:type="spellEnd"/>
            <w:r w:rsidRPr="00D6514B">
              <w:rPr>
                <w:rFonts w:ascii="Arial" w:hAnsi="Arial" w:cs="Arial"/>
                <w:sz w:val="18"/>
                <w:lang w:val="en-US"/>
              </w:rPr>
              <w:t xml:space="preserve"> </w:t>
            </w:r>
            <w:proofErr w:type="spellStart"/>
            <w:r w:rsidRPr="00D6514B">
              <w:rPr>
                <w:rFonts w:ascii="Arial" w:hAnsi="Arial" w:cs="Arial"/>
                <w:sz w:val="18"/>
                <w:lang w:val="en-US"/>
              </w:rPr>
              <w:t>Magior</w:t>
            </w:r>
            <w:proofErr w:type="spellEnd"/>
            <w:r w:rsidRPr="00D6514B">
              <w:rPr>
                <w:rFonts w:ascii="Arial" w:hAnsi="Arial" w:cs="Arial"/>
                <w:sz w:val="18"/>
                <w:lang w:val="en-US"/>
              </w:rPr>
              <w:t xml:space="preserve"> Rel. 6: UNIVERSO HR REPORTING</w:t>
            </w:r>
          </w:p>
        </w:tc>
        <w:tc>
          <w:tcPr>
            <w:tcW w:w="1152" w:type="dxa"/>
            <w:gridSpan w:val="2"/>
            <w:tcBorders>
              <w:top w:val="single" w:sz="7" w:space="0" w:color="000000"/>
              <w:left w:val="single" w:sz="7" w:space="0" w:color="000000"/>
              <w:bottom w:val="single" w:sz="7" w:space="0" w:color="000000"/>
              <w:right w:val="single" w:sz="7" w:space="0" w:color="000000"/>
            </w:tcBorders>
          </w:tcPr>
          <w:p w14:paraId="15684AC1" w14:textId="26E6A6F0" w:rsidR="00D86725" w:rsidRPr="00D86725" w:rsidRDefault="00D86725" w:rsidP="00D86725">
            <w:pPr>
              <w:pStyle w:val="Rombo"/>
              <w:numPr>
                <w:ilvl w:val="0"/>
                <w:numId w:val="0"/>
              </w:numPr>
              <w:spacing w:before="0" w:line="276" w:lineRule="auto"/>
              <w:ind w:left="360"/>
              <w:jc w:val="right"/>
              <w:rPr>
                <w:rFonts w:ascii="Arial" w:hAnsi="Arial" w:cs="Arial"/>
                <w:sz w:val="18"/>
                <w:szCs w:val="18"/>
                <w:lang w:val="en-US"/>
              </w:rPr>
            </w:pPr>
            <w:r w:rsidRPr="00D86725">
              <w:rPr>
                <w:rFonts w:ascii="Arial" w:hAnsi="Arial" w:cs="Arial"/>
                <w:sz w:val="18"/>
                <w:szCs w:val="18"/>
              </w:rPr>
              <w:t>1500</w:t>
            </w:r>
          </w:p>
        </w:tc>
      </w:tr>
      <w:tr w:rsidR="00690C96" w:rsidRPr="00D6514B" w14:paraId="26B9F71D" w14:textId="77777777" w:rsidTr="00BB25FF">
        <w:trPr>
          <w:trHeight w:hRule="exact" w:val="1148"/>
        </w:trPr>
        <w:tc>
          <w:tcPr>
            <w:tcW w:w="6654"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vAlign w:val="center"/>
          </w:tcPr>
          <w:p w14:paraId="75B10DB3" w14:textId="1B566363" w:rsidR="00690C96" w:rsidRPr="00D6514B" w:rsidRDefault="00690C96" w:rsidP="008E3C87">
            <w:pPr>
              <w:pStyle w:val="Rombo"/>
              <w:numPr>
                <w:ilvl w:val="0"/>
                <w:numId w:val="0"/>
              </w:numPr>
              <w:tabs>
                <w:tab w:val="num" w:pos="1074"/>
              </w:tabs>
              <w:spacing w:before="0" w:line="276" w:lineRule="auto"/>
              <w:jc w:val="center"/>
              <w:rPr>
                <w:rFonts w:ascii="Arial" w:hAnsi="Arial" w:cs="Arial"/>
                <w:b/>
              </w:rPr>
            </w:pPr>
            <w:r w:rsidRPr="00D6514B">
              <w:rPr>
                <w:rFonts w:ascii="Arial" w:hAnsi="Arial" w:cs="Arial"/>
                <w:b/>
              </w:rPr>
              <w:t xml:space="preserve">Licenze Pregresse dal </w:t>
            </w:r>
            <w:r w:rsidRPr="00A23986">
              <w:rPr>
                <w:rFonts w:ascii="Arial" w:hAnsi="Arial" w:cs="Arial"/>
                <w:b/>
                <w:u w:val="single"/>
              </w:rPr>
              <w:t>01/01/2026</w:t>
            </w:r>
            <w:r w:rsidRPr="00D6514B">
              <w:rPr>
                <w:rFonts w:ascii="Arial" w:hAnsi="Arial" w:cs="Arial"/>
                <w:b/>
              </w:rPr>
              <w:t xml:space="preserve"> al 3</w:t>
            </w:r>
            <w:r w:rsidR="00D86725">
              <w:rPr>
                <w:rFonts w:ascii="Arial" w:hAnsi="Arial" w:cs="Arial"/>
                <w:b/>
              </w:rPr>
              <w:t>0</w:t>
            </w:r>
            <w:r w:rsidRPr="00D6514B">
              <w:rPr>
                <w:rFonts w:ascii="Arial" w:hAnsi="Arial" w:cs="Arial"/>
                <w:b/>
              </w:rPr>
              <w:t>/0</w:t>
            </w:r>
            <w:r w:rsidR="00D86725">
              <w:rPr>
                <w:rFonts w:ascii="Arial" w:hAnsi="Arial" w:cs="Arial"/>
                <w:b/>
              </w:rPr>
              <w:t>6</w:t>
            </w:r>
            <w:r w:rsidRPr="00D6514B">
              <w:rPr>
                <w:rFonts w:ascii="Arial" w:hAnsi="Arial" w:cs="Arial"/>
                <w:b/>
              </w:rPr>
              <w:t xml:space="preserve">/2026 per </w:t>
            </w:r>
            <w:r w:rsidR="00343193" w:rsidRPr="00D6514B">
              <w:rPr>
                <w:rFonts w:ascii="Arial" w:hAnsi="Arial" w:cs="Arial"/>
                <w:b/>
              </w:rPr>
              <w:t>Sogei</w:t>
            </w:r>
          </w:p>
          <w:p w14:paraId="24678A0F" w14:textId="77777777" w:rsidR="00690C96" w:rsidRPr="00D6514B" w:rsidRDefault="00690C96" w:rsidP="008E3C87">
            <w:pPr>
              <w:pStyle w:val="Rombo"/>
              <w:numPr>
                <w:ilvl w:val="0"/>
                <w:numId w:val="0"/>
              </w:numPr>
              <w:tabs>
                <w:tab w:val="num" w:pos="1074"/>
              </w:tabs>
              <w:spacing w:before="0" w:line="276" w:lineRule="auto"/>
              <w:jc w:val="center"/>
              <w:rPr>
                <w:rFonts w:ascii="Arial" w:hAnsi="Arial" w:cs="Arial"/>
                <w:b/>
              </w:rPr>
            </w:pPr>
            <w:r w:rsidRPr="00D6514B">
              <w:rPr>
                <w:rFonts w:ascii="Arial" w:hAnsi="Arial" w:cs="Arial"/>
                <w:b/>
              </w:rPr>
              <w:t>Descrizione modulo</w:t>
            </w:r>
          </w:p>
        </w:tc>
        <w:tc>
          <w:tcPr>
            <w:tcW w:w="1152" w:type="dxa"/>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vAlign w:val="center"/>
          </w:tcPr>
          <w:p w14:paraId="33282902" w14:textId="77777777" w:rsidR="00690C96" w:rsidRPr="00D6514B" w:rsidRDefault="00690C96" w:rsidP="008E3C87">
            <w:pPr>
              <w:pStyle w:val="Rombo"/>
              <w:numPr>
                <w:ilvl w:val="0"/>
                <w:numId w:val="0"/>
              </w:numPr>
              <w:tabs>
                <w:tab w:val="num" w:pos="1074"/>
              </w:tabs>
              <w:spacing w:before="0" w:line="276" w:lineRule="auto"/>
              <w:jc w:val="center"/>
              <w:rPr>
                <w:rFonts w:ascii="Arial" w:hAnsi="Arial" w:cs="Arial"/>
                <w:b/>
              </w:rPr>
            </w:pPr>
            <w:r w:rsidRPr="00D6514B">
              <w:rPr>
                <w:rFonts w:ascii="Arial" w:hAnsi="Arial" w:cs="Arial"/>
                <w:b/>
                <w:lang w:val="en-US"/>
              </w:rPr>
              <w:t>Qty</w:t>
            </w:r>
            <w:r w:rsidRPr="00D6514B">
              <w:rPr>
                <w:rFonts w:ascii="Arial" w:hAnsi="Arial" w:cs="Arial"/>
                <w:b/>
              </w:rPr>
              <w:t xml:space="preserve"> / </w:t>
            </w:r>
            <w:proofErr w:type="spellStart"/>
            <w:r w:rsidRPr="00D6514B">
              <w:rPr>
                <w:rFonts w:ascii="Arial" w:hAnsi="Arial" w:cs="Arial"/>
                <w:b/>
              </w:rPr>
              <w:t>Lic</w:t>
            </w:r>
            <w:proofErr w:type="spellEnd"/>
          </w:p>
        </w:tc>
      </w:tr>
      <w:tr w:rsidR="00BB25FF" w:rsidRPr="00D6514B" w14:paraId="5351404F"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0703C842"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RET - PAYROLL</w:t>
            </w:r>
          </w:p>
        </w:tc>
        <w:tc>
          <w:tcPr>
            <w:tcW w:w="1134" w:type="dxa"/>
            <w:tcBorders>
              <w:top w:val="single" w:sz="9" w:space="0" w:color="000000"/>
              <w:left w:val="single" w:sz="9" w:space="0" w:color="000000"/>
              <w:bottom w:val="single" w:sz="9" w:space="0" w:color="000000"/>
              <w:right w:val="single" w:sz="9" w:space="0" w:color="000000"/>
            </w:tcBorders>
            <w:vAlign w:val="center"/>
          </w:tcPr>
          <w:p w14:paraId="37264C7E"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2.000</w:t>
            </w:r>
          </w:p>
        </w:tc>
      </w:tr>
      <w:tr w:rsidR="00BB25FF" w:rsidRPr="00D6514B" w14:paraId="06E856F3"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4CBD1CDB"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TME - TIME MANAGEMENT</w:t>
            </w:r>
          </w:p>
        </w:tc>
        <w:tc>
          <w:tcPr>
            <w:tcW w:w="1134" w:type="dxa"/>
            <w:tcBorders>
              <w:top w:val="single" w:sz="9" w:space="0" w:color="000000"/>
              <w:left w:val="single" w:sz="9" w:space="0" w:color="000000"/>
              <w:bottom w:val="single" w:sz="9" w:space="0" w:color="000000"/>
              <w:right w:val="single" w:sz="9" w:space="0" w:color="000000"/>
            </w:tcBorders>
            <w:vAlign w:val="center"/>
          </w:tcPr>
          <w:p w14:paraId="0E08E93C"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2.000</w:t>
            </w:r>
          </w:p>
        </w:tc>
      </w:tr>
      <w:tr w:rsidR="00BB25FF" w:rsidRPr="00D6514B" w14:paraId="0CB5168D"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76207A2A" w14:textId="77777777" w:rsidR="00FC3F29" w:rsidRPr="00D6514B" w:rsidRDefault="00FC3F29"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7"/>
                <w:szCs w:val="17"/>
                <w:lang w:val="en-GB"/>
              </w:rPr>
              <w:t>TMW - TIME WEB SELF-SERVICE</w:t>
            </w:r>
          </w:p>
        </w:tc>
        <w:tc>
          <w:tcPr>
            <w:tcW w:w="1134" w:type="dxa"/>
            <w:tcBorders>
              <w:top w:val="single" w:sz="9" w:space="0" w:color="000000"/>
              <w:left w:val="single" w:sz="9" w:space="0" w:color="000000"/>
              <w:bottom w:val="single" w:sz="9" w:space="0" w:color="000000"/>
              <w:right w:val="single" w:sz="9" w:space="0" w:color="000000"/>
            </w:tcBorders>
            <w:vAlign w:val="center"/>
          </w:tcPr>
          <w:p w14:paraId="56FB95F7"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2.000</w:t>
            </w:r>
          </w:p>
        </w:tc>
      </w:tr>
      <w:tr w:rsidR="00BB25FF" w:rsidRPr="00D6514B" w14:paraId="6C20B5ED"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66D217F8"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770 - 770 AZIENDALE BASE</w:t>
            </w:r>
          </w:p>
        </w:tc>
        <w:tc>
          <w:tcPr>
            <w:tcW w:w="1134" w:type="dxa"/>
            <w:tcBorders>
              <w:top w:val="single" w:sz="9" w:space="0" w:color="000000"/>
              <w:left w:val="single" w:sz="9" w:space="0" w:color="000000"/>
              <w:bottom w:val="single" w:sz="9" w:space="0" w:color="000000"/>
              <w:right w:val="single" w:sz="9" w:space="0" w:color="000000"/>
            </w:tcBorders>
            <w:vAlign w:val="center"/>
          </w:tcPr>
          <w:p w14:paraId="24EE7C3B"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2.000</w:t>
            </w:r>
          </w:p>
        </w:tc>
      </w:tr>
      <w:tr w:rsidR="00BB25FF" w:rsidRPr="00D6514B" w14:paraId="543AD4F2"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65638CAF"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ADEMPIMENTI BASE</w:t>
            </w:r>
          </w:p>
        </w:tc>
        <w:tc>
          <w:tcPr>
            <w:tcW w:w="1134" w:type="dxa"/>
            <w:tcBorders>
              <w:top w:val="single" w:sz="9" w:space="0" w:color="000000"/>
              <w:left w:val="single" w:sz="9" w:space="0" w:color="000000"/>
              <w:bottom w:val="single" w:sz="9" w:space="0" w:color="000000"/>
              <w:right w:val="single" w:sz="9" w:space="0" w:color="000000"/>
            </w:tcBorders>
            <w:vAlign w:val="center"/>
          </w:tcPr>
          <w:p w14:paraId="3718F9FB"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2.000</w:t>
            </w:r>
          </w:p>
        </w:tc>
      </w:tr>
      <w:tr w:rsidR="00BB25FF" w:rsidRPr="00D6514B" w14:paraId="1E3E8DC3"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33A52BD2"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ADEMPIMENTI ADVANCED</w:t>
            </w:r>
          </w:p>
        </w:tc>
        <w:tc>
          <w:tcPr>
            <w:tcW w:w="1134" w:type="dxa"/>
            <w:tcBorders>
              <w:top w:val="single" w:sz="9" w:space="0" w:color="000000"/>
              <w:left w:val="single" w:sz="9" w:space="0" w:color="000000"/>
              <w:bottom w:val="single" w:sz="9" w:space="0" w:color="000000"/>
              <w:right w:val="single" w:sz="9" w:space="0" w:color="000000"/>
            </w:tcBorders>
            <w:vAlign w:val="center"/>
          </w:tcPr>
          <w:p w14:paraId="628EE044"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2.000</w:t>
            </w:r>
          </w:p>
        </w:tc>
      </w:tr>
      <w:tr w:rsidR="00BB25FF" w:rsidRPr="00D6514B" w14:paraId="6CCC286A"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38529E9B"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FONDI BASE</w:t>
            </w:r>
          </w:p>
        </w:tc>
        <w:tc>
          <w:tcPr>
            <w:tcW w:w="1134" w:type="dxa"/>
            <w:tcBorders>
              <w:top w:val="single" w:sz="9" w:space="0" w:color="000000"/>
              <w:left w:val="single" w:sz="9" w:space="0" w:color="000000"/>
              <w:bottom w:val="single" w:sz="9" w:space="0" w:color="000000"/>
              <w:right w:val="single" w:sz="9" w:space="0" w:color="000000"/>
            </w:tcBorders>
            <w:vAlign w:val="center"/>
          </w:tcPr>
          <w:p w14:paraId="549B81B7"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2.000</w:t>
            </w:r>
          </w:p>
        </w:tc>
      </w:tr>
      <w:tr w:rsidR="00BB25FF" w:rsidRPr="00D6514B" w14:paraId="1C2024C6"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77BC0B62"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FONDO COMETA</w:t>
            </w:r>
          </w:p>
        </w:tc>
        <w:tc>
          <w:tcPr>
            <w:tcW w:w="1134" w:type="dxa"/>
            <w:tcBorders>
              <w:top w:val="single" w:sz="9" w:space="0" w:color="000000"/>
              <w:left w:val="single" w:sz="9" w:space="0" w:color="000000"/>
              <w:bottom w:val="single" w:sz="9" w:space="0" w:color="000000"/>
              <w:right w:val="single" w:sz="9" w:space="0" w:color="000000"/>
            </w:tcBorders>
            <w:vAlign w:val="center"/>
          </w:tcPr>
          <w:p w14:paraId="040DAFDB"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2.000</w:t>
            </w:r>
          </w:p>
        </w:tc>
      </w:tr>
      <w:tr w:rsidR="00BB25FF" w:rsidRPr="00D6514B" w14:paraId="3F7E1F2A"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44A291ED"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AUTOLIQUIDAZIONE INAIL</w:t>
            </w:r>
          </w:p>
        </w:tc>
        <w:tc>
          <w:tcPr>
            <w:tcW w:w="1134" w:type="dxa"/>
            <w:tcBorders>
              <w:top w:val="single" w:sz="9" w:space="0" w:color="000000"/>
              <w:left w:val="single" w:sz="9" w:space="0" w:color="000000"/>
              <w:bottom w:val="single" w:sz="9" w:space="0" w:color="000000"/>
              <w:right w:val="single" w:sz="9" w:space="0" w:color="000000"/>
            </w:tcBorders>
            <w:vAlign w:val="center"/>
          </w:tcPr>
          <w:p w14:paraId="2BC4FF2D"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2.000</w:t>
            </w:r>
          </w:p>
        </w:tc>
      </w:tr>
      <w:tr w:rsidR="00BB25FF" w:rsidRPr="00D6514B" w14:paraId="1EDD162B"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0F384CE2"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LIBRO UNICO</w:t>
            </w:r>
          </w:p>
        </w:tc>
        <w:tc>
          <w:tcPr>
            <w:tcW w:w="1134" w:type="dxa"/>
            <w:tcBorders>
              <w:top w:val="single" w:sz="9" w:space="0" w:color="000000"/>
              <w:left w:val="single" w:sz="9" w:space="0" w:color="000000"/>
              <w:bottom w:val="single" w:sz="9" w:space="0" w:color="000000"/>
              <w:right w:val="single" w:sz="9" w:space="0" w:color="000000"/>
            </w:tcBorders>
            <w:vAlign w:val="center"/>
          </w:tcPr>
          <w:p w14:paraId="7DEA416E"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2.000</w:t>
            </w:r>
          </w:p>
        </w:tc>
      </w:tr>
      <w:tr w:rsidR="00BB25FF" w:rsidRPr="00D6514B" w14:paraId="6BD6DA26"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6C60696D"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UNIEMENS</w:t>
            </w:r>
          </w:p>
        </w:tc>
        <w:tc>
          <w:tcPr>
            <w:tcW w:w="1134" w:type="dxa"/>
            <w:tcBorders>
              <w:top w:val="single" w:sz="9" w:space="0" w:color="000000"/>
              <w:left w:val="single" w:sz="9" w:space="0" w:color="000000"/>
              <w:bottom w:val="single" w:sz="9" w:space="0" w:color="000000"/>
              <w:right w:val="single" w:sz="9" w:space="0" w:color="000000"/>
            </w:tcBorders>
            <w:vAlign w:val="center"/>
          </w:tcPr>
          <w:p w14:paraId="49B97C00"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2.000</w:t>
            </w:r>
          </w:p>
        </w:tc>
      </w:tr>
      <w:tr w:rsidR="00BB25FF" w:rsidRPr="00D6514B" w14:paraId="17DDC0E3"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42290A71"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CU ANNUALE</w:t>
            </w:r>
          </w:p>
        </w:tc>
        <w:tc>
          <w:tcPr>
            <w:tcW w:w="1134" w:type="dxa"/>
            <w:tcBorders>
              <w:top w:val="single" w:sz="9" w:space="0" w:color="000000"/>
              <w:left w:val="single" w:sz="9" w:space="0" w:color="000000"/>
              <w:bottom w:val="single" w:sz="9" w:space="0" w:color="000000"/>
              <w:right w:val="single" w:sz="9" w:space="0" w:color="000000"/>
            </w:tcBorders>
            <w:vAlign w:val="center"/>
          </w:tcPr>
          <w:p w14:paraId="3B827C0D"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2.000</w:t>
            </w:r>
          </w:p>
        </w:tc>
      </w:tr>
      <w:tr w:rsidR="00BB25FF" w:rsidRPr="00D6514B" w14:paraId="15A4FD81"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0A0A33A9"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770 SEMPLIFICATO</w:t>
            </w:r>
          </w:p>
        </w:tc>
        <w:tc>
          <w:tcPr>
            <w:tcW w:w="1134" w:type="dxa"/>
            <w:tcBorders>
              <w:top w:val="single" w:sz="9" w:space="0" w:color="000000"/>
              <w:left w:val="single" w:sz="9" w:space="0" w:color="000000"/>
              <w:bottom w:val="single" w:sz="9" w:space="0" w:color="000000"/>
              <w:right w:val="single" w:sz="9" w:space="0" w:color="000000"/>
            </w:tcBorders>
            <w:vAlign w:val="center"/>
          </w:tcPr>
          <w:p w14:paraId="446C9BE2"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2.000</w:t>
            </w:r>
          </w:p>
        </w:tc>
      </w:tr>
      <w:tr w:rsidR="00BB25FF" w:rsidRPr="00D6514B" w14:paraId="74DF4285"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5D52CFD4" w14:textId="77777777" w:rsidR="00FC3F29" w:rsidRPr="00D6514B" w:rsidRDefault="00FC3F29"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7"/>
                <w:szCs w:val="17"/>
                <w:lang w:val="en-GB"/>
              </w:rPr>
              <w:t>UPG A 2.500 ANAG. PAYROLL BASE</w:t>
            </w:r>
          </w:p>
        </w:tc>
        <w:tc>
          <w:tcPr>
            <w:tcW w:w="1134" w:type="dxa"/>
            <w:tcBorders>
              <w:top w:val="single" w:sz="9" w:space="0" w:color="000000"/>
              <w:left w:val="single" w:sz="9" w:space="0" w:color="000000"/>
              <w:bottom w:val="single" w:sz="9" w:space="0" w:color="000000"/>
              <w:right w:val="single" w:sz="9" w:space="0" w:color="000000"/>
            </w:tcBorders>
            <w:vAlign w:val="center"/>
          </w:tcPr>
          <w:p w14:paraId="4CFBD9CC"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500</w:t>
            </w:r>
          </w:p>
        </w:tc>
      </w:tr>
      <w:tr w:rsidR="00BB25FF" w:rsidRPr="00D6514B" w14:paraId="7BF96A96"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37122EBA"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UPG A 2.500 ANAG. FUNZIONI AVANZATE</w:t>
            </w:r>
          </w:p>
        </w:tc>
        <w:tc>
          <w:tcPr>
            <w:tcW w:w="1134" w:type="dxa"/>
            <w:tcBorders>
              <w:top w:val="single" w:sz="9" w:space="0" w:color="000000"/>
              <w:left w:val="single" w:sz="9" w:space="0" w:color="000000"/>
              <w:bottom w:val="single" w:sz="9" w:space="0" w:color="000000"/>
              <w:right w:val="single" w:sz="9" w:space="0" w:color="000000"/>
            </w:tcBorders>
            <w:vAlign w:val="center"/>
          </w:tcPr>
          <w:p w14:paraId="4F975735"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500</w:t>
            </w:r>
          </w:p>
        </w:tc>
      </w:tr>
      <w:tr w:rsidR="00BB25FF" w:rsidRPr="00D6514B" w14:paraId="7AB83897"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28439E37" w14:textId="77777777" w:rsidR="00FC3F29" w:rsidRPr="00D6514B" w:rsidRDefault="00FC3F29"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7"/>
                <w:szCs w:val="17"/>
                <w:lang w:val="en-GB"/>
              </w:rPr>
              <w:t>UPG A 2.500 ANAG. TIME BASE</w:t>
            </w:r>
          </w:p>
        </w:tc>
        <w:tc>
          <w:tcPr>
            <w:tcW w:w="1134" w:type="dxa"/>
            <w:tcBorders>
              <w:top w:val="single" w:sz="9" w:space="0" w:color="000000"/>
              <w:left w:val="single" w:sz="9" w:space="0" w:color="000000"/>
              <w:bottom w:val="single" w:sz="9" w:space="0" w:color="000000"/>
              <w:right w:val="single" w:sz="9" w:space="0" w:color="000000"/>
            </w:tcBorders>
            <w:vAlign w:val="center"/>
          </w:tcPr>
          <w:p w14:paraId="45196804"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500</w:t>
            </w:r>
          </w:p>
        </w:tc>
      </w:tr>
      <w:tr w:rsidR="00BB25FF" w:rsidRPr="00D6514B" w14:paraId="284B6BC0"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75666E6C" w14:textId="77777777" w:rsidR="00FC3F29" w:rsidRPr="00D6514B" w:rsidRDefault="00FC3F29"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7"/>
                <w:szCs w:val="17"/>
                <w:lang w:val="en-GB"/>
              </w:rPr>
              <w:t>UPG A 2.500 ANAG. TIME SS2</w:t>
            </w:r>
          </w:p>
        </w:tc>
        <w:tc>
          <w:tcPr>
            <w:tcW w:w="1134" w:type="dxa"/>
            <w:tcBorders>
              <w:top w:val="single" w:sz="9" w:space="0" w:color="000000"/>
              <w:left w:val="single" w:sz="9" w:space="0" w:color="000000"/>
              <w:bottom w:val="single" w:sz="9" w:space="0" w:color="000000"/>
              <w:right w:val="single" w:sz="9" w:space="0" w:color="000000"/>
            </w:tcBorders>
            <w:vAlign w:val="center"/>
          </w:tcPr>
          <w:p w14:paraId="75A72535"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500</w:t>
            </w:r>
          </w:p>
        </w:tc>
      </w:tr>
      <w:tr w:rsidR="00BB25FF" w:rsidRPr="00D6514B" w14:paraId="2B03AC23"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14D724EB" w14:textId="77777777" w:rsidR="00FC3F29" w:rsidRPr="00D6514B" w:rsidRDefault="00FC3F29"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7"/>
                <w:szCs w:val="17"/>
                <w:lang w:val="en-GB"/>
              </w:rPr>
              <w:t>UPG A 2.500 ANAG. ADEMPIMENTI ADVANCED</w:t>
            </w:r>
          </w:p>
        </w:tc>
        <w:tc>
          <w:tcPr>
            <w:tcW w:w="1134" w:type="dxa"/>
            <w:tcBorders>
              <w:top w:val="single" w:sz="9" w:space="0" w:color="000000"/>
              <w:left w:val="single" w:sz="9" w:space="0" w:color="000000"/>
              <w:bottom w:val="single" w:sz="9" w:space="0" w:color="000000"/>
              <w:right w:val="single" w:sz="9" w:space="0" w:color="000000"/>
            </w:tcBorders>
            <w:vAlign w:val="center"/>
          </w:tcPr>
          <w:p w14:paraId="1CB01ADF"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500</w:t>
            </w:r>
          </w:p>
        </w:tc>
      </w:tr>
      <w:tr w:rsidR="00BB25FF" w:rsidRPr="00D6514B" w14:paraId="48B21756"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4155FEFC"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UPG A 2.500 ANAG. AUTOLIQUIDAZIONE INAIL</w:t>
            </w:r>
          </w:p>
        </w:tc>
        <w:tc>
          <w:tcPr>
            <w:tcW w:w="1134" w:type="dxa"/>
            <w:tcBorders>
              <w:top w:val="single" w:sz="9" w:space="0" w:color="000000"/>
              <w:left w:val="single" w:sz="9" w:space="0" w:color="000000"/>
              <w:bottom w:val="single" w:sz="9" w:space="0" w:color="000000"/>
              <w:right w:val="single" w:sz="9" w:space="0" w:color="000000"/>
            </w:tcBorders>
            <w:vAlign w:val="center"/>
          </w:tcPr>
          <w:p w14:paraId="1B23D514"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500</w:t>
            </w:r>
          </w:p>
        </w:tc>
      </w:tr>
      <w:tr w:rsidR="00BB25FF" w:rsidRPr="00D6514B" w14:paraId="384F9496"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04932067"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UPG A 2.500 ANAG. CUD E 770 ANNUALE</w:t>
            </w:r>
          </w:p>
        </w:tc>
        <w:tc>
          <w:tcPr>
            <w:tcW w:w="1134" w:type="dxa"/>
            <w:tcBorders>
              <w:top w:val="single" w:sz="9" w:space="0" w:color="000000"/>
              <w:left w:val="single" w:sz="9" w:space="0" w:color="000000"/>
              <w:bottom w:val="single" w:sz="9" w:space="0" w:color="000000"/>
              <w:right w:val="single" w:sz="9" w:space="0" w:color="000000"/>
            </w:tcBorders>
            <w:vAlign w:val="center"/>
          </w:tcPr>
          <w:p w14:paraId="1B4EC7B1"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500</w:t>
            </w:r>
          </w:p>
        </w:tc>
      </w:tr>
      <w:tr w:rsidR="00BB25FF" w:rsidRPr="00D6514B" w14:paraId="48F61045"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329D4906"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lastRenderedPageBreak/>
              <w:t>UPG A 2.500 ANAG. GESTIONE FONDI</w:t>
            </w:r>
          </w:p>
        </w:tc>
        <w:tc>
          <w:tcPr>
            <w:tcW w:w="1134" w:type="dxa"/>
            <w:tcBorders>
              <w:top w:val="single" w:sz="9" w:space="0" w:color="000000"/>
              <w:left w:val="single" w:sz="9" w:space="0" w:color="000000"/>
              <w:bottom w:val="single" w:sz="9" w:space="0" w:color="000000"/>
              <w:right w:val="single" w:sz="9" w:space="0" w:color="000000"/>
            </w:tcBorders>
            <w:vAlign w:val="center"/>
          </w:tcPr>
          <w:p w14:paraId="57072A7E"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500</w:t>
            </w:r>
          </w:p>
        </w:tc>
      </w:tr>
      <w:tr w:rsidR="00BB25FF" w:rsidRPr="00D6514B" w14:paraId="3FA8430A"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56C401C1"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ACQUISIZIONE CERTIFICATI MALATTIA</w:t>
            </w:r>
          </w:p>
        </w:tc>
        <w:tc>
          <w:tcPr>
            <w:tcW w:w="1134" w:type="dxa"/>
            <w:tcBorders>
              <w:top w:val="single" w:sz="9" w:space="0" w:color="000000"/>
              <w:left w:val="single" w:sz="9" w:space="0" w:color="000000"/>
              <w:bottom w:val="single" w:sz="9" w:space="0" w:color="000000"/>
              <w:right w:val="single" w:sz="9" w:space="0" w:color="000000"/>
            </w:tcBorders>
            <w:vAlign w:val="center"/>
          </w:tcPr>
          <w:p w14:paraId="38841F0F"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2.500</w:t>
            </w:r>
          </w:p>
        </w:tc>
      </w:tr>
      <w:tr w:rsidR="00BB25FF" w:rsidRPr="00D6514B" w14:paraId="1261376C"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3A6DE9C3"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QUERY&amp; REPORTING</w:t>
            </w:r>
          </w:p>
        </w:tc>
        <w:tc>
          <w:tcPr>
            <w:tcW w:w="1134" w:type="dxa"/>
            <w:tcBorders>
              <w:top w:val="single" w:sz="9" w:space="0" w:color="000000"/>
              <w:left w:val="single" w:sz="9" w:space="0" w:color="000000"/>
              <w:bottom w:val="single" w:sz="9" w:space="0" w:color="000000"/>
              <w:right w:val="single" w:sz="9" w:space="0" w:color="000000"/>
            </w:tcBorders>
            <w:vAlign w:val="center"/>
          </w:tcPr>
          <w:p w14:paraId="25ADAA0B"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2.500</w:t>
            </w:r>
          </w:p>
        </w:tc>
      </w:tr>
      <w:tr w:rsidR="00BB25FF" w:rsidRPr="00D6514B" w14:paraId="53006A90"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5FA33831"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UTENTI REPORTING SOLO READER</w:t>
            </w:r>
          </w:p>
        </w:tc>
        <w:tc>
          <w:tcPr>
            <w:tcW w:w="1134" w:type="dxa"/>
            <w:tcBorders>
              <w:top w:val="single" w:sz="9" w:space="0" w:color="000000"/>
              <w:left w:val="single" w:sz="9" w:space="0" w:color="000000"/>
              <w:bottom w:val="single" w:sz="9" w:space="0" w:color="000000"/>
              <w:right w:val="single" w:sz="9" w:space="0" w:color="000000"/>
            </w:tcBorders>
            <w:vAlign w:val="center"/>
          </w:tcPr>
          <w:p w14:paraId="13AF9C00"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2.500</w:t>
            </w:r>
          </w:p>
        </w:tc>
      </w:tr>
      <w:tr w:rsidR="00BB25FF" w:rsidRPr="00D6514B" w14:paraId="0ED0922C"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7B48D9E8"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CARICAMENTO ASSEGNI NUCLEO FAMILIARE</w:t>
            </w:r>
          </w:p>
        </w:tc>
        <w:tc>
          <w:tcPr>
            <w:tcW w:w="1134" w:type="dxa"/>
            <w:tcBorders>
              <w:top w:val="single" w:sz="9" w:space="0" w:color="000000"/>
              <w:left w:val="single" w:sz="9" w:space="0" w:color="000000"/>
              <w:bottom w:val="single" w:sz="9" w:space="0" w:color="000000"/>
              <w:right w:val="single" w:sz="9" w:space="0" w:color="000000"/>
            </w:tcBorders>
            <w:vAlign w:val="center"/>
          </w:tcPr>
          <w:p w14:paraId="34DC9F1B"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2.500</w:t>
            </w:r>
          </w:p>
        </w:tc>
      </w:tr>
      <w:tr w:rsidR="00BB25FF" w:rsidRPr="00D6514B" w14:paraId="54738252"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5FCF4564"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PAYROLL BASE</w:t>
            </w:r>
          </w:p>
        </w:tc>
        <w:tc>
          <w:tcPr>
            <w:tcW w:w="1134" w:type="dxa"/>
            <w:tcBorders>
              <w:top w:val="single" w:sz="9" w:space="0" w:color="000000"/>
              <w:left w:val="single" w:sz="9" w:space="0" w:color="000000"/>
              <w:bottom w:val="single" w:sz="9" w:space="0" w:color="000000"/>
              <w:right w:val="single" w:sz="9" w:space="0" w:color="000000"/>
            </w:tcBorders>
            <w:vAlign w:val="center"/>
          </w:tcPr>
          <w:p w14:paraId="2DA600A5"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500</w:t>
            </w:r>
          </w:p>
        </w:tc>
      </w:tr>
      <w:tr w:rsidR="00BB25FF" w:rsidRPr="00D6514B" w14:paraId="7439D287"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27C16801"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FUNZIONI AVANZATE</w:t>
            </w:r>
          </w:p>
        </w:tc>
        <w:tc>
          <w:tcPr>
            <w:tcW w:w="1134" w:type="dxa"/>
            <w:tcBorders>
              <w:top w:val="single" w:sz="9" w:space="0" w:color="000000"/>
              <w:left w:val="single" w:sz="9" w:space="0" w:color="000000"/>
              <w:bottom w:val="single" w:sz="9" w:space="0" w:color="000000"/>
              <w:right w:val="single" w:sz="9" w:space="0" w:color="000000"/>
            </w:tcBorders>
            <w:vAlign w:val="center"/>
          </w:tcPr>
          <w:p w14:paraId="41BFC01C"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500</w:t>
            </w:r>
          </w:p>
        </w:tc>
      </w:tr>
      <w:tr w:rsidR="00BB25FF" w:rsidRPr="00D6514B" w14:paraId="3AEA01A5"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3D68AD25"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ANAG. TIME BASE</w:t>
            </w:r>
          </w:p>
        </w:tc>
        <w:tc>
          <w:tcPr>
            <w:tcW w:w="1134" w:type="dxa"/>
            <w:tcBorders>
              <w:top w:val="single" w:sz="9" w:space="0" w:color="000000"/>
              <w:left w:val="single" w:sz="9" w:space="0" w:color="000000"/>
              <w:bottom w:val="single" w:sz="9" w:space="0" w:color="000000"/>
              <w:right w:val="single" w:sz="9" w:space="0" w:color="000000"/>
            </w:tcBorders>
            <w:vAlign w:val="center"/>
          </w:tcPr>
          <w:p w14:paraId="73C72BD8"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500</w:t>
            </w:r>
          </w:p>
        </w:tc>
      </w:tr>
      <w:tr w:rsidR="00BB25FF" w:rsidRPr="00D6514B" w14:paraId="6070563A"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693932AD"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TIME SS2</w:t>
            </w:r>
          </w:p>
        </w:tc>
        <w:tc>
          <w:tcPr>
            <w:tcW w:w="1134" w:type="dxa"/>
            <w:tcBorders>
              <w:top w:val="single" w:sz="9" w:space="0" w:color="000000"/>
              <w:left w:val="single" w:sz="9" w:space="0" w:color="000000"/>
              <w:bottom w:val="single" w:sz="9" w:space="0" w:color="000000"/>
              <w:right w:val="single" w:sz="9" w:space="0" w:color="000000"/>
            </w:tcBorders>
            <w:vAlign w:val="center"/>
          </w:tcPr>
          <w:p w14:paraId="5259F748"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500</w:t>
            </w:r>
          </w:p>
        </w:tc>
      </w:tr>
      <w:tr w:rsidR="00BB25FF" w:rsidRPr="00D6514B" w14:paraId="204116F8"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522807C8"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ADEMPIMENTI ADVANCED</w:t>
            </w:r>
          </w:p>
        </w:tc>
        <w:tc>
          <w:tcPr>
            <w:tcW w:w="1134" w:type="dxa"/>
            <w:tcBorders>
              <w:top w:val="single" w:sz="9" w:space="0" w:color="000000"/>
              <w:left w:val="single" w:sz="9" w:space="0" w:color="000000"/>
              <w:bottom w:val="single" w:sz="9" w:space="0" w:color="000000"/>
              <w:right w:val="single" w:sz="9" w:space="0" w:color="000000"/>
            </w:tcBorders>
            <w:vAlign w:val="center"/>
          </w:tcPr>
          <w:p w14:paraId="64BF76E5"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500</w:t>
            </w:r>
          </w:p>
        </w:tc>
      </w:tr>
      <w:tr w:rsidR="00BB25FF" w:rsidRPr="00D6514B" w14:paraId="2B1116B4"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55EE40BB"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AUTOLIQUIDAZIONE INAIL</w:t>
            </w:r>
          </w:p>
        </w:tc>
        <w:tc>
          <w:tcPr>
            <w:tcW w:w="1134" w:type="dxa"/>
            <w:tcBorders>
              <w:top w:val="single" w:sz="9" w:space="0" w:color="000000"/>
              <w:left w:val="single" w:sz="9" w:space="0" w:color="000000"/>
              <w:bottom w:val="single" w:sz="9" w:space="0" w:color="000000"/>
              <w:right w:val="single" w:sz="9" w:space="0" w:color="000000"/>
            </w:tcBorders>
            <w:vAlign w:val="center"/>
          </w:tcPr>
          <w:p w14:paraId="3036380D"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500</w:t>
            </w:r>
          </w:p>
        </w:tc>
      </w:tr>
      <w:tr w:rsidR="00BB25FF" w:rsidRPr="00D6514B" w14:paraId="1B05BDBC"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3ECD74FF"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CUD E 770 ANNUALE</w:t>
            </w:r>
          </w:p>
        </w:tc>
        <w:tc>
          <w:tcPr>
            <w:tcW w:w="1134" w:type="dxa"/>
            <w:tcBorders>
              <w:top w:val="single" w:sz="9" w:space="0" w:color="000000"/>
              <w:left w:val="single" w:sz="9" w:space="0" w:color="000000"/>
              <w:bottom w:val="single" w:sz="9" w:space="0" w:color="000000"/>
              <w:right w:val="single" w:sz="9" w:space="0" w:color="000000"/>
            </w:tcBorders>
            <w:vAlign w:val="center"/>
          </w:tcPr>
          <w:p w14:paraId="6B0E34A0"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500</w:t>
            </w:r>
          </w:p>
        </w:tc>
      </w:tr>
      <w:tr w:rsidR="00BB25FF" w:rsidRPr="00D6514B" w14:paraId="616B7B42"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1DC4A7C4"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GESTIONE FONDI</w:t>
            </w:r>
          </w:p>
        </w:tc>
        <w:tc>
          <w:tcPr>
            <w:tcW w:w="1134" w:type="dxa"/>
            <w:tcBorders>
              <w:top w:val="single" w:sz="9" w:space="0" w:color="000000"/>
              <w:left w:val="single" w:sz="9" w:space="0" w:color="000000"/>
              <w:bottom w:val="single" w:sz="9" w:space="0" w:color="000000"/>
              <w:right w:val="single" w:sz="9" w:space="0" w:color="000000"/>
            </w:tcBorders>
            <w:vAlign w:val="center"/>
          </w:tcPr>
          <w:p w14:paraId="1C64C879"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500</w:t>
            </w:r>
          </w:p>
        </w:tc>
      </w:tr>
      <w:tr w:rsidR="00BB25FF" w:rsidRPr="00D6514B" w14:paraId="20D6FD72" w14:textId="77777777" w:rsidTr="00BB25FF">
        <w:trPr>
          <w:gridAfter w:val="1"/>
          <w:wAfter w:w="18" w:type="dxa"/>
          <w:trHeight w:hRule="exact" w:val="339"/>
        </w:trPr>
        <w:tc>
          <w:tcPr>
            <w:tcW w:w="6654" w:type="dxa"/>
            <w:tcBorders>
              <w:top w:val="single" w:sz="9" w:space="0" w:color="000000"/>
              <w:left w:val="single" w:sz="9" w:space="0" w:color="000000"/>
              <w:bottom w:val="single" w:sz="9" w:space="0" w:color="000000"/>
              <w:right w:val="single" w:sz="9" w:space="0" w:color="000000"/>
            </w:tcBorders>
            <w:vAlign w:val="center"/>
          </w:tcPr>
          <w:p w14:paraId="75B4F9B1"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7"/>
                <w:szCs w:val="17"/>
              </w:rPr>
              <w:t>ACQUISIZIONE CERTIFICATI DI MALATTIA (DA VERSIONE 6.0)</w:t>
            </w:r>
          </w:p>
        </w:tc>
        <w:tc>
          <w:tcPr>
            <w:tcW w:w="1134" w:type="dxa"/>
            <w:tcBorders>
              <w:top w:val="single" w:sz="9" w:space="0" w:color="000000"/>
              <w:left w:val="single" w:sz="9" w:space="0" w:color="000000"/>
              <w:bottom w:val="single" w:sz="9" w:space="0" w:color="000000"/>
              <w:right w:val="single" w:sz="9" w:space="0" w:color="000000"/>
            </w:tcBorders>
            <w:vAlign w:val="center"/>
          </w:tcPr>
          <w:p w14:paraId="3ADBE46D"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500</w:t>
            </w:r>
          </w:p>
        </w:tc>
      </w:tr>
      <w:tr w:rsidR="00BB25FF" w:rsidRPr="00D6514B" w14:paraId="299DB906"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05FFBF7D" w14:textId="77777777" w:rsidR="00FC3F29" w:rsidRPr="00D6514B" w:rsidRDefault="00FC3F29" w:rsidP="008E3C87">
            <w:pPr>
              <w:pStyle w:val="Rombo"/>
              <w:tabs>
                <w:tab w:val="num" w:pos="1074"/>
              </w:tabs>
              <w:spacing w:before="0" w:line="276" w:lineRule="auto"/>
              <w:ind w:left="0"/>
              <w:rPr>
                <w:rFonts w:ascii="Arial" w:hAnsi="Arial" w:cs="Arial"/>
                <w:sz w:val="18"/>
              </w:rPr>
            </w:pPr>
            <w:r w:rsidRPr="00D6514B">
              <w:rPr>
                <w:rFonts w:ascii="Arial" w:hAnsi="Arial" w:cs="Arial"/>
                <w:sz w:val="18"/>
                <w:szCs w:val="18"/>
              </w:rPr>
              <w:t>CARICAMENTO ASSEGNI NUCLEO FAMILIARE</w:t>
            </w:r>
          </w:p>
        </w:tc>
        <w:tc>
          <w:tcPr>
            <w:tcW w:w="1134" w:type="dxa"/>
            <w:tcBorders>
              <w:top w:val="single" w:sz="9" w:space="0" w:color="000000"/>
              <w:left w:val="single" w:sz="9" w:space="0" w:color="000000"/>
              <w:bottom w:val="single" w:sz="9" w:space="0" w:color="000000"/>
              <w:right w:val="single" w:sz="9" w:space="0" w:color="000000"/>
            </w:tcBorders>
            <w:vAlign w:val="center"/>
          </w:tcPr>
          <w:p w14:paraId="3F61E512" w14:textId="77777777" w:rsidR="00FC3F29" w:rsidRPr="00D6514B" w:rsidRDefault="00FC3F29" w:rsidP="008E3C87">
            <w:pPr>
              <w:pStyle w:val="Rombo"/>
              <w:numPr>
                <w:ilvl w:val="0"/>
                <w:numId w:val="0"/>
              </w:numPr>
              <w:spacing w:before="0" w:line="276" w:lineRule="auto"/>
              <w:ind w:left="360"/>
              <w:jc w:val="right"/>
              <w:rPr>
                <w:rFonts w:ascii="Arial" w:hAnsi="Arial" w:cs="Arial"/>
                <w:sz w:val="18"/>
              </w:rPr>
            </w:pPr>
            <w:r w:rsidRPr="00D6514B">
              <w:rPr>
                <w:rFonts w:ascii="Arial" w:hAnsi="Arial" w:cs="Arial"/>
                <w:sz w:val="17"/>
                <w:szCs w:val="17"/>
              </w:rPr>
              <w:t>500</w:t>
            </w:r>
          </w:p>
        </w:tc>
      </w:tr>
      <w:tr w:rsidR="00BB25FF" w:rsidRPr="00D6514B" w14:paraId="6841DCA6" w14:textId="77777777" w:rsidTr="00BB25FF">
        <w:trPr>
          <w:gridAfter w:val="1"/>
          <w:wAfter w:w="18" w:type="dxa"/>
          <w:trHeight w:hRule="exact" w:val="365"/>
        </w:trPr>
        <w:tc>
          <w:tcPr>
            <w:tcW w:w="6654" w:type="dxa"/>
            <w:tcBorders>
              <w:top w:val="single" w:sz="9" w:space="0" w:color="000000"/>
              <w:left w:val="single" w:sz="9" w:space="0" w:color="000000"/>
              <w:bottom w:val="single" w:sz="9" w:space="0" w:color="000000"/>
              <w:right w:val="single" w:sz="9" w:space="0" w:color="000000"/>
            </w:tcBorders>
            <w:vAlign w:val="center"/>
          </w:tcPr>
          <w:p w14:paraId="336C6D7E" w14:textId="77777777" w:rsidR="00FC3F29" w:rsidRPr="00D6514B" w:rsidRDefault="00FC3F29" w:rsidP="008E3C87">
            <w:pPr>
              <w:pStyle w:val="Rombo"/>
              <w:tabs>
                <w:tab w:val="num" w:pos="1074"/>
              </w:tabs>
              <w:spacing w:before="0" w:line="276" w:lineRule="auto"/>
              <w:ind w:left="0"/>
              <w:rPr>
                <w:rFonts w:ascii="Arial" w:hAnsi="Arial" w:cs="Arial"/>
                <w:sz w:val="18"/>
                <w:lang w:val="en-GB"/>
              </w:rPr>
            </w:pPr>
            <w:r w:rsidRPr="00D6514B">
              <w:rPr>
                <w:rFonts w:ascii="Arial" w:hAnsi="Arial" w:cs="Arial"/>
                <w:sz w:val="18"/>
                <w:szCs w:val="18"/>
                <w:lang w:val="en-GB"/>
              </w:rPr>
              <w:t>QUERY&amp;REPORTING (2 USER FULL INCLUSI)</w:t>
            </w:r>
          </w:p>
        </w:tc>
        <w:tc>
          <w:tcPr>
            <w:tcW w:w="1134" w:type="dxa"/>
            <w:tcBorders>
              <w:top w:val="single" w:sz="9" w:space="0" w:color="000000"/>
              <w:left w:val="single" w:sz="9" w:space="0" w:color="000000"/>
              <w:bottom w:val="single" w:sz="9" w:space="0" w:color="000000"/>
              <w:right w:val="single" w:sz="9" w:space="0" w:color="000000"/>
            </w:tcBorders>
            <w:vAlign w:val="center"/>
          </w:tcPr>
          <w:p w14:paraId="61B1421A" w14:textId="77777777" w:rsidR="00FC3F29" w:rsidRPr="00D6514B" w:rsidRDefault="00FC3F29" w:rsidP="008E3C87">
            <w:pPr>
              <w:pStyle w:val="Rombo"/>
              <w:numPr>
                <w:ilvl w:val="0"/>
                <w:numId w:val="0"/>
              </w:numPr>
              <w:spacing w:before="0" w:line="276" w:lineRule="auto"/>
              <w:ind w:left="360"/>
              <w:jc w:val="right"/>
              <w:rPr>
                <w:rFonts w:ascii="Arial" w:hAnsi="Arial" w:cs="Arial"/>
                <w:sz w:val="18"/>
                <w:lang w:val="en-GB"/>
              </w:rPr>
            </w:pPr>
            <w:r w:rsidRPr="00D6514B">
              <w:rPr>
                <w:rFonts w:ascii="Arial" w:hAnsi="Arial" w:cs="Arial"/>
                <w:sz w:val="17"/>
                <w:szCs w:val="17"/>
              </w:rPr>
              <w:t>500</w:t>
            </w:r>
          </w:p>
        </w:tc>
      </w:tr>
    </w:tbl>
    <w:p w14:paraId="2B184741" w14:textId="77777777" w:rsidR="004B221F" w:rsidRPr="00D6514B" w:rsidRDefault="004B221F" w:rsidP="008E3C87">
      <w:pPr>
        <w:pStyle w:val="Rombo"/>
        <w:numPr>
          <w:ilvl w:val="0"/>
          <w:numId w:val="0"/>
        </w:numPr>
        <w:spacing w:before="0" w:line="276" w:lineRule="auto"/>
        <w:rPr>
          <w:rFonts w:ascii="Arial" w:hAnsi="Arial" w:cs="Arial"/>
        </w:rPr>
      </w:pPr>
    </w:p>
    <w:p w14:paraId="06F346C1" w14:textId="276B2B4F" w:rsidR="00281D73" w:rsidRPr="00D6514B" w:rsidRDefault="00281D73" w:rsidP="008E3C87">
      <w:pPr>
        <w:pStyle w:val="Rombo"/>
        <w:numPr>
          <w:ilvl w:val="0"/>
          <w:numId w:val="18"/>
        </w:numPr>
        <w:spacing w:before="0" w:line="276" w:lineRule="auto"/>
        <w:rPr>
          <w:rFonts w:ascii="Arial" w:hAnsi="Arial" w:cs="Arial"/>
        </w:rPr>
      </w:pPr>
      <w:r w:rsidRPr="00D6514B">
        <w:rPr>
          <w:rFonts w:ascii="Arial" w:hAnsi="Arial" w:cs="Arial"/>
        </w:rPr>
        <w:t>Servizi professionali:</w:t>
      </w:r>
    </w:p>
    <w:p w14:paraId="3DEE0FD6" w14:textId="77777777" w:rsidR="00281D73" w:rsidRPr="00D6514B" w:rsidRDefault="00281D73" w:rsidP="008E3C87">
      <w:pPr>
        <w:pStyle w:val="Rombo"/>
        <w:numPr>
          <w:ilvl w:val="0"/>
          <w:numId w:val="15"/>
        </w:numPr>
        <w:tabs>
          <w:tab w:val="clear" w:pos="432"/>
        </w:tabs>
        <w:spacing w:before="0" w:line="276" w:lineRule="auto"/>
        <w:ind w:left="1151" w:hanging="357"/>
        <w:rPr>
          <w:rFonts w:ascii="Arial" w:hAnsi="Arial" w:cs="Arial"/>
        </w:rPr>
      </w:pPr>
      <w:r w:rsidRPr="00D6514B">
        <w:rPr>
          <w:rFonts w:ascii="Arial" w:hAnsi="Arial" w:cs="Arial"/>
        </w:rPr>
        <w:t>supporto specialistico per l’analisi, la progettazione e lo sviluppo di nuove funzionalità per l’adeguamento ai processi gestionali derivanti da modifiche normative;</w:t>
      </w:r>
    </w:p>
    <w:p w14:paraId="70E267A5" w14:textId="77777777" w:rsidR="00281D73" w:rsidRPr="00D6514B" w:rsidRDefault="00281D73" w:rsidP="008E3C87">
      <w:pPr>
        <w:pStyle w:val="Rombo"/>
        <w:numPr>
          <w:ilvl w:val="0"/>
          <w:numId w:val="15"/>
        </w:numPr>
        <w:tabs>
          <w:tab w:val="clear" w:pos="432"/>
        </w:tabs>
        <w:spacing w:before="0" w:line="276" w:lineRule="auto"/>
        <w:ind w:left="1151" w:hanging="357"/>
        <w:rPr>
          <w:rFonts w:ascii="Arial" w:hAnsi="Arial" w:cs="Arial"/>
        </w:rPr>
      </w:pPr>
      <w:r w:rsidRPr="00D6514B">
        <w:rPr>
          <w:rFonts w:ascii="Arial" w:hAnsi="Arial" w:cs="Arial"/>
        </w:rPr>
        <w:t>parametrizzazione e personalizzazione delle applicazioni realizzate in ambiente HR Suite /</w:t>
      </w:r>
      <w:proofErr w:type="spellStart"/>
      <w:r w:rsidRPr="00D6514B">
        <w:rPr>
          <w:rFonts w:ascii="Arial" w:hAnsi="Arial" w:cs="Arial"/>
        </w:rPr>
        <w:t>eSipert</w:t>
      </w:r>
      <w:proofErr w:type="spellEnd"/>
      <w:r w:rsidRPr="00D6514B">
        <w:rPr>
          <w:rFonts w:ascii="Arial" w:hAnsi="Arial" w:cs="Arial"/>
        </w:rPr>
        <w:t xml:space="preserve"> e loro manutenzione;</w:t>
      </w:r>
    </w:p>
    <w:p w14:paraId="38AF1C27" w14:textId="77777777" w:rsidR="00281D73" w:rsidRPr="00D6514B" w:rsidRDefault="00281D73" w:rsidP="008E3C87">
      <w:pPr>
        <w:pStyle w:val="Rombo"/>
        <w:numPr>
          <w:ilvl w:val="0"/>
          <w:numId w:val="15"/>
        </w:numPr>
        <w:tabs>
          <w:tab w:val="clear" w:pos="432"/>
        </w:tabs>
        <w:spacing w:before="0" w:line="276" w:lineRule="auto"/>
        <w:ind w:left="1151" w:hanging="357"/>
        <w:rPr>
          <w:rFonts w:ascii="Arial" w:hAnsi="Arial" w:cs="Arial"/>
        </w:rPr>
      </w:pPr>
      <w:r w:rsidRPr="00D6514B">
        <w:rPr>
          <w:rFonts w:ascii="Arial" w:hAnsi="Arial" w:cs="Arial"/>
        </w:rPr>
        <w:t>assistenza tecnica per la gestione degli ambienti tecnologici e funzionali HR Suite;</w:t>
      </w:r>
    </w:p>
    <w:p w14:paraId="30D7DDB5" w14:textId="06A8F16C" w:rsidR="00281D73" w:rsidRPr="00D6514B" w:rsidRDefault="00281D73" w:rsidP="008E3C87">
      <w:pPr>
        <w:pStyle w:val="Rombo"/>
        <w:numPr>
          <w:ilvl w:val="0"/>
          <w:numId w:val="15"/>
        </w:numPr>
        <w:tabs>
          <w:tab w:val="clear" w:pos="432"/>
        </w:tabs>
        <w:spacing w:before="0" w:line="276" w:lineRule="auto"/>
        <w:ind w:left="1151" w:hanging="357"/>
        <w:rPr>
          <w:rFonts w:ascii="Arial" w:hAnsi="Arial" w:cs="Arial"/>
        </w:rPr>
      </w:pPr>
      <w:r w:rsidRPr="00D6514B">
        <w:rPr>
          <w:rFonts w:ascii="Arial" w:hAnsi="Arial" w:cs="Arial"/>
        </w:rPr>
        <w:t>interventi urgenti a richiesta per ripristinare l’operatività delle principali funzionalità dell’applicazione a fronte di malfunzionamenti</w:t>
      </w:r>
      <w:r w:rsidR="00F45212" w:rsidRPr="00D6514B">
        <w:rPr>
          <w:rFonts w:ascii="Arial" w:hAnsi="Arial" w:cs="Arial"/>
        </w:rPr>
        <w:t>.</w:t>
      </w:r>
    </w:p>
    <w:p w14:paraId="23900903" w14:textId="77777777" w:rsidR="00F45212" w:rsidRPr="00D6514B" w:rsidRDefault="00F45212" w:rsidP="008E3C87">
      <w:pPr>
        <w:autoSpaceDE w:val="0"/>
        <w:autoSpaceDN w:val="0"/>
        <w:adjustRightInd w:val="0"/>
        <w:snapToGrid w:val="0"/>
        <w:ind w:left="709"/>
        <w:rPr>
          <w:rFonts w:ascii="Arial" w:hAnsi="Arial" w:cs="Arial"/>
          <w:color w:val="000000"/>
          <w:sz w:val="20"/>
          <w:szCs w:val="20"/>
        </w:rPr>
      </w:pPr>
      <w:r w:rsidRPr="00D6514B">
        <w:rPr>
          <w:rFonts w:ascii="Arial" w:hAnsi="Arial" w:cs="Arial"/>
          <w:color w:val="000000"/>
          <w:sz w:val="20"/>
          <w:szCs w:val="20"/>
        </w:rPr>
        <w:t>Il servizio comprende anche:</w:t>
      </w:r>
    </w:p>
    <w:p w14:paraId="67B68F3B" w14:textId="5E3645AE" w:rsidR="00F45212" w:rsidRPr="00D6514B" w:rsidRDefault="00F45212" w:rsidP="008E3C87">
      <w:pPr>
        <w:pStyle w:val="Rombo"/>
        <w:numPr>
          <w:ilvl w:val="0"/>
          <w:numId w:val="15"/>
        </w:numPr>
        <w:tabs>
          <w:tab w:val="clear" w:pos="432"/>
        </w:tabs>
        <w:spacing w:before="0" w:line="276" w:lineRule="auto"/>
        <w:ind w:left="1151" w:hanging="357"/>
        <w:rPr>
          <w:rFonts w:ascii="Arial" w:hAnsi="Arial" w:cs="Arial"/>
        </w:rPr>
      </w:pPr>
      <w:r w:rsidRPr="00D6514B">
        <w:rPr>
          <w:rFonts w:ascii="Arial" w:hAnsi="Arial" w:cs="Arial"/>
        </w:rPr>
        <w:t>la consegna e l’installazione dei prodotti e della relativa documentazione</w:t>
      </w:r>
    </w:p>
    <w:p w14:paraId="61A1ADC9" w14:textId="465AEE76" w:rsidR="00F45212" w:rsidRPr="00D6514B" w:rsidRDefault="00F45212" w:rsidP="008E3C87">
      <w:pPr>
        <w:pStyle w:val="Rombo"/>
        <w:numPr>
          <w:ilvl w:val="0"/>
          <w:numId w:val="15"/>
        </w:numPr>
        <w:tabs>
          <w:tab w:val="clear" w:pos="432"/>
        </w:tabs>
        <w:spacing w:before="0" w:line="276" w:lineRule="auto"/>
        <w:ind w:left="1151" w:hanging="357"/>
        <w:rPr>
          <w:rFonts w:ascii="Arial" w:hAnsi="Arial" w:cs="Arial"/>
        </w:rPr>
      </w:pPr>
      <w:r w:rsidRPr="00D6514B">
        <w:rPr>
          <w:rFonts w:ascii="Arial" w:hAnsi="Arial" w:cs="Arial"/>
        </w:rPr>
        <w:t>l’eventuale upgrade alle versioni più recenti dei moduli della suite impiegati</w:t>
      </w:r>
    </w:p>
    <w:p w14:paraId="005A3B17" w14:textId="60E84AB6" w:rsidR="00F45212" w:rsidRPr="00D6514B" w:rsidRDefault="00F45212" w:rsidP="008E3C87">
      <w:pPr>
        <w:pStyle w:val="Rombo"/>
        <w:numPr>
          <w:ilvl w:val="0"/>
          <w:numId w:val="15"/>
        </w:numPr>
        <w:tabs>
          <w:tab w:val="clear" w:pos="432"/>
        </w:tabs>
        <w:spacing w:before="0" w:line="276" w:lineRule="auto"/>
        <w:ind w:left="1151" w:hanging="357"/>
        <w:rPr>
          <w:rFonts w:ascii="Arial" w:hAnsi="Arial" w:cs="Arial"/>
        </w:rPr>
      </w:pPr>
      <w:r w:rsidRPr="00D6514B">
        <w:rPr>
          <w:rFonts w:ascii="Arial" w:hAnsi="Arial" w:cs="Arial"/>
        </w:rPr>
        <w:t>la manutenzione in garanzia per le applicazioni implementate, parametrizzate o</w:t>
      </w:r>
      <w:r w:rsidR="00F550D1" w:rsidRPr="00D6514B">
        <w:rPr>
          <w:rFonts w:ascii="Arial" w:hAnsi="Arial" w:cs="Arial"/>
        </w:rPr>
        <w:t xml:space="preserve"> </w:t>
      </w:r>
      <w:r w:rsidRPr="00D6514B">
        <w:rPr>
          <w:rFonts w:ascii="Arial" w:hAnsi="Arial" w:cs="Arial"/>
        </w:rPr>
        <w:t>personalizzate, per 365 giorni dalla data di collaudo positivo</w:t>
      </w:r>
      <w:r w:rsidR="00F550D1" w:rsidRPr="00D6514B">
        <w:rPr>
          <w:rFonts w:ascii="Arial" w:hAnsi="Arial" w:cs="Arial"/>
        </w:rPr>
        <w:t>.</w:t>
      </w:r>
    </w:p>
    <w:p w14:paraId="74F11CBC" w14:textId="77777777" w:rsidR="00F550D1" w:rsidRPr="00D6514B" w:rsidRDefault="00F550D1" w:rsidP="008E3C87">
      <w:pPr>
        <w:pStyle w:val="Rombo"/>
        <w:numPr>
          <w:ilvl w:val="0"/>
          <w:numId w:val="0"/>
        </w:numPr>
        <w:tabs>
          <w:tab w:val="left" w:pos="432"/>
        </w:tabs>
        <w:spacing w:before="0" w:line="276" w:lineRule="auto"/>
        <w:ind w:left="1151"/>
        <w:rPr>
          <w:rFonts w:ascii="Arial" w:hAnsi="Arial" w:cs="Arial"/>
        </w:rPr>
      </w:pPr>
    </w:p>
    <w:tbl>
      <w:tblPr>
        <w:tblW w:w="90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4376"/>
        <w:gridCol w:w="1610"/>
        <w:gridCol w:w="1317"/>
        <w:gridCol w:w="1760"/>
      </w:tblGrid>
      <w:tr w:rsidR="00A57CA2" w:rsidRPr="00D6514B" w14:paraId="728F95F2" w14:textId="77777777" w:rsidTr="00BB25FF">
        <w:trPr>
          <w:trHeight w:hRule="exact" w:val="1332"/>
        </w:trPr>
        <w:tc>
          <w:tcPr>
            <w:tcW w:w="4376" w:type="dxa"/>
            <w:shd w:val="clear" w:color="auto" w:fill="BFBFBF" w:themeFill="background1" w:themeFillShade="BF"/>
            <w:vAlign w:val="center"/>
          </w:tcPr>
          <w:p w14:paraId="4CC9993F" w14:textId="7AB76785" w:rsidR="00A57CA2" w:rsidRPr="00D6514B" w:rsidRDefault="00A57CA2" w:rsidP="008E3C87">
            <w:pPr>
              <w:autoSpaceDE w:val="0"/>
              <w:autoSpaceDN w:val="0"/>
              <w:adjustRightInd w:val="0"/>
              <w:snapToGrid w:val="0"/>
              <w:jc w:val="center"/>
              <w:rPr>
                <w:rFonts w:ascii="Arial" w:hAnsi="Arial" w:cs="Arial"/>
                <w:b/>
                <w:bCs/>
                <w:color w:val="000000"/>
                <w:sz w:val="22"/>
                <w:szCs w:val="22"/>
              </w:rPr>
            </w:pPr>
            <w:r w:rsidRPr="00D6514B">
              <w:rPr>
                <w:rFonts w:ascii="Arial" w:hAnsi="Arial" w:cs="Arial"/>
                <w:b/>
                <w:bCs/>
                <w:color w:val="000000"/>
                <w:sz w:val="22"/>
                <w:szCs w:val="22"/>
              </w:rPr>
              <w:t>Servizi Professionali (gg/pp)</w:t>
            </w:r>
          </w:p>
        </w:tc>
        <w:tc>
          <w:tcPr>
            <w:tcW w:w="1610" w:type="dxa"/>
            <w:shd w:val="clear" w:color="auto" w:fill="BFBFBF" w:themeFill="background1" w:themeFillShade="BF"/>
            <w:vAlign w:val="center"/>
          </w:tcPr>
          <w:p w14:paraId="1140E493" w14:textId="577C4DC2" w:rsidR="00A57CA2" w:rsidRPr="00D6514B" w:rsidRDefault="00A57CA2" w:rsidP="008E3C87">
            <w:pPr>
              <w:pStyle w:val="Rombo"/>
              <w:numPr>
                <w:ilvl w:val="0"/>
                <w:numId w:val="0"/>
              </w:numPr>
              <w:spacing w:before="0" w:line="276" w:lineRule="auto"/>
              <w:ind w:left="360" w:hanging="360"/>
              <w:jc w:val="center"/>
              <w:rPr>
                <w:rFonts w:ascii="Arial" w:hAnsi="Arial" w:cs="Arial"/>
                <w:b/>
                <w:highlight w:val="lightGray"/>
              </w:rPr>
            </w:pPr>
            <w:r w:rsidRPr="00D6514B">
              <w:rPr>
                <w:rFonts w:ascii="Arial" w:hAnsi="Arial" w:cs="Arial"/>
                <w:b/>
              </w:rPr>
              <w:t>Demanio</w:t>
            </w:r>
          </w:p>
        </w:tc>
        <w:tc>
          <w:tcPr>
            <w:tcW w:w="1317" w:type="dxa"/>
            <w:shd w:val="clear" w:color="auto" w:fill="BFBFBF" w:themeFill="background1" w:themeFillShade="BF"/>
            <w:vAlign w:val="center"/>
          </w:tcPr>
          <w:p w14:paraId="6D08F71A" w14:textId="04A4970A" w:rsidR="00A57CA2" w:rsidRPr="00D6514B" w:rsidRDefault="00A57CA2" w:rsidP="008E3C87">
            <w:pPr>
              <w:pStyle w:val="Rombo"/>
              <w:numPr>
                <w:ilvl w:val="0"/>
                <w:numId w:val="0"/>
              </w:numPr>
              <w:spacing w:before="0" w:line="276" w:lineRule="auto"/>
              <w:ind w:left="360" w:hanging="360"/>
              <w:jc w:val="center"/>
              <w:rPr>
                <w:rFonts w:ascii="Arial" w:hAnsi="Arial" w:cs="Arial"/>
                <w:b/>
              </w:rPr>
            </w:pPr>
            <w:r w:rsidRPr="00D6514B">
              <w:rPr>
                <w:rFonts w:ascii="Arial" w:hAnsi="Arial" w:cs="Arial"/>
                <w:b/>
              </w:rPr>
              <w:t>Sogei</w:t>
            </w:r>
          </w:p>
        </w:tc>
        <w:tc>
          <w:tcPr>
            <w:tcW w:w="1760" w:type="dxa"/>
            <w:shd w:val="clear" w:color="auto" w:fill="BFBFBF" w:themeFill="background1" w:themeFillShade="BF"/>
            <w:vAlign w:val="center"/>
          </w:tcPr>
          <w:p w14:paraId="0BFC8BE5" w14:textId="73F33362" w:rsidR="00A57CA2" w:rsidRPr="00D6514B" w:rsidRDefault="00D73507" w:rsidP="008E3C87">
            <w:pPr>
              <w:pStyle w:val="Rombo"/>
              <w:numPr>
                <w:ilvl w:val="0"/>
                <w:numId w:val="0"/>
              </w:numPr>
              <w:spacing w:before="0" w:line="276" w:lineRule="auto"/>
              <w:jc w:val="center"/>
              <w:rPr>
                <w:rFonts w:ascii="Arial" w:hAnsi="Arial" w:cs="Arial"/>
                <w:b/>
              </w:rPr>
            </w:pPr>
            <w:r w:rsidRPr="00D6514B">
              <w:rPr>
                <w:rFonts w:ascii="Arial" w:hAnsi="Arial" w:cs="Arial"/>
                <w:b/>
              </w:rPr>
              <w:t>Totale</w:t>
            </w:r>
          </w:p>
        </w:tc>
      </w:tr>
      <w:tr w:rsidR="00A57CA2" w:rsidRPr="00D6514B" w14:paraId="6632B444" w14:textId="77777777" w:rsidTr="00DB6370">
        <w:trPr>
          <w:trHeight w:hRule="exact" w:val="520"/>
        </w:trPr>
        <w:tc>
          <w:tcPr>
            <w:tcW w:w="4376" w:type="dxa"/>
            <w:vAlign w:val="center"/>
          </w:tcPr>
          <w:p w14:paraId="06FFBAFD" w14:textId="77777777" w:rsidR="00A57CA2" w:rsidRPr="00D6514B" w:rsidRDefault="004F7208" w:rsidP="008E3C87">
            <w:pPr>
              <w:pStyle w:val="Rombo"/>
              <w:tabs>
                <w:tab w:val="num" w:pos="1074"/>
              </w:tabs>
              <w:spacing w:before="0" w:line="276" w:lineRule="auto"/>
              <w:ind w:left="0"/>
              <w:rPr>
                <w:rFonts w:ascii="Arial" w:hAnsi="Arial" w:cs="Arial"/>
                <w:sz w:val="18"/>
              </w:rPr>
            </w:pPr>
            <w:r w:rsidRPr="00D6514B">
              <w:rPr>
                <w:rFonts w:ascii="Arial" w:hAnsi="Arial" w:cs="Arial"/>
                <w:sz w:val="18"/>
              </w:rPr>
              <w:t>Esperto</w:t>
            </w:r>
          </w:p>
          <w:p w14:paraId="0978693E" w14:textId="6CBF0203" w:rsidR="000404D0" w:rsidRPr="00D6514B" w:rsidRDefault="000404D0" w:rsidP="008E3C87">
            <w:pPr>
              <w:pStyle w:val="Rombo"/>
              <w:tabs>
                <w:tab w:val="num" w:pos="1074"/>
              </w:tabs>
              <w:spacing w:before="0" w:line="276" w:lineRule="auto"/>
              <w:ind w:left="0"/>
              <w:rPr>
                <w:rFonts w:ascii="Arial" w:hAnsi="Arial" w:cs="Arial"/>
                <w:sz w:val="18"/>
              </w:rPr>
            </w:pPr>
          </w:p>
        </w:tc>
        <w:tc>
          <w:tcPr>
            <w:tcW w:w="1610" w:type="dxa"/>
            <w:vAlign w:val="center"/>
          </w:tcPr>
          <w:p w14:paraId="5696A1A9" w14:textId="079BA1EC" w:rsidR="00A57CA2" w:rsidRPr="00D6514B" w:rsidRDefault="005E14A5" w:rsidP="008E3C87">
            <w:pPr>
              <w:pStyle w:val="Rombo"/>
              <w:numPr>
                <w:ilvl w:val="0"/>
                <w:numId w:val="0"/>
              </w:numPr>
              <w:spacing w:before="0" w:line="276" w:lineRule="auto"/>
              <w:jc w:val="right"/>
              <w:rPr>
                <w:rFonts w:ascii="Arial" w:hAnsi="Arial" w:cs="Arial"/>
                <w:sz w:val="18"/>
              </w:rPr>
            </w:pPr>
            <w:r w:rsidRPr="00D6514B">
              <w:rPr>
                <w:rFonts w:ascii="Arial" w:hAnsi="Arial" w:cs="Arial"/>
                <w:sz w:val="18"/>
              </w:rPr>
              <w:t>15</w:t>
            </w:r>
          </w:p>
        </w:tc>
        <w:tc>
          <w:tcPr>
            <w:tcW w:w="1317" w:type="dxa"/>
            <w:vAlign w:val="center"/>
          </w:tcPr>
          <w:p w14:paraId="6B6A1A9B" w14:textId="4677348B" w:rsidR="00A57CA2" w:rsidRPr="00D6514B" w:rsidRDefault="00BB25FF" w:rsidP="008E3C87">
            <w:pPr>
              <w:pStyle w:val="Rombo"/>
              <w:numPr>
                <w:ilvl w:val="0"/>
                <w:numId w:val="0"/>
              </w:numPr>
              <w:spacing w:before="0" w:line="276" w:lineRule="auto"/>
              <w:jc w:val="right"/>
              <w:rPr>
                <w:rFonts w:ascii="Arial" w:hAnsi="Arial" w:cs="Arial"/>
                <w:sz w:val="18"/>
              </w:rPr>
            </w:pPr>
            <w:r w:rsidRPr="00D6514B">
              <w:rPr>
                <w:rFonts w:ascii="Arial" w:hAnsi="Arial" w:cs="Arial"/>
                <w:sz w:val="18"/>
              </w:rPr>
              <w:t>-</w:t>
            </w:r>
          </w:p>
        </w:tc>
        <w:tc>
          <w:tcPr>
            <w:tcW w:w="1760" w:type="dxa"/>
            <w:vAlign w:val="center"/>
          </w:tcPr>
          <w:p w14:paraId="608B9728" w14:textId="625A46AA" w:rsidR="00A57CA2" w:rsidRPr="00D6514B" w:rsidRDefault="00A57CA2" w:rsidP="008E3C87">
            <w:pPr>
              <w:pStyle w:val="Rombo"/>
              <w:numPr>
                <w:ilvl w:val="0"/>
                <w:numId w:val="0"/>
              </w:numPr>
              <w:spacing w:before="0" w:line="276" w:lineRule="auto"/>
              <w:ind w:left="39"/>
              <w:jc w:val="right"/>
              <w:rPr>
                <w:rFonts w:ascii="Arial" w:hAnsi="Arial" w:cs="Arial"/>
                <w:sz w:val="18"/>
              </w:rPr>
            </w:pPr>
            <w:r w:rsidRPr="00D6514B">
              <w:rPr>
                <w:rFonts w:ascii="Arial" w:hAnsi="Arial" w:cs="Arial"/>
                <w:sz w:val="18"/>
              </w:rPr>
              <w:t>15</w:t>
            </w:r>
          </w:p>
        </w:tc>
      </w:tr>
      <w:tr w:rsidR="00A57CA2" w:rsidRPr="00D6514B" w14:paraId="48CE10AF" w14:textId="77777777" w:rsidTr="00DB6370">
        <w:trPr>
          <w:trHeight w:hRule="exact" w:val="520"/>
        </w:trPr>
        <w:tc>
          <w:tcPr>
            <w:tcW w:w="4376" w:type="dxa"/>
            <w:vAlign w:val="center"/>
          </w:tcPr>
          <w:p w14:paraId="423A93A2" w14:textId="48152E71" w:rsidR="00A57CA2" w:rsidRPr="00D6514B" w:rsidRDefault="005E14A5" w:rsidP="008E3C87">
            <w:pPr>
              <w:pStyle w:val="Rombo"/>
              <w:tabs>
                <w:tab w:val="num" w:pos="1074"/>
              </w:tabs>
              <w:spacing w:before="0" w:line="276" w:lineRule="auto"/>
              <w:ind w:left="0"/>
              <w:rPr>
                <w:rFonts w:ascii="Arial" w:hAnsi="Arial" w:cs="Arial"/>
                <w:sz w:val="18"/>
              </w:rPr>
            </w:pPr>
            <w:r w:rsidRPr="00D6514B">
              <w:rPr>
                <w:rFonts w:ascii="Arial" w:hAnsi="Arial" w:cs="Arial"/>
                <w:sz w:val="18"/>
              </w:rPr>
              <w:lastRenderedPageBreak/>
              <w:t>Specialista di prodotto senior</w:t>
            </w:r>
          </w:p>
        </w:tc>
        <w:tc>
          <w:tcPr>
            <w:tcW w:w="1610" w:type="dxa"/>
            <w:vAlign w:val="center"/>
          </w:tcPr>
          <w:p w14:paraId="16349BC1" w14:textId="2C58B3BF" w:rsidR="00A57CA2" w:rsidRPr="00D6514B" w:rsidRDefault="00C83651" w:rsidP="008E3C87">
            <w:pPr>
              <w:pStyle w:val="Rombo"/>
              <w:numPr>
                <w:ilvl w:val="0"/>
                <w:numId w:val="0"/>
              </w:numPr>
              <w:spacing w:before="0" w:line="276" w:lineRule="auto"/>
              <w:jc w:val="right"/>
              <w:rPr>
                <w:rFonts w:ascii="Arial" w:hAnsi="Arial" w:cs="Arial"/>
                <w:sz w:val="18"/>
              </w:rPr>
            </w:pPr>
            <w:r w:rsidRPr="00D6514B">
              <w:rPr>
                <w:rFonts w:ascii="Arial" w:hAnsi="Arial" w:cs="Arial"/>
                <w:sz w:val="18"/>
              </w:rPr>
              <w:t>190</w:t>
            </w:r>
          </w:p>
        </w:tc>
        <w:tc>
          <w:tcPr>
            <w:tcW w:w="1317" w:type="dxa"/>
            <w:vAlign w:val="center"/>
          </w:tcPr>
          <w:p w14:paraId="5C3E7C26" w14:textId="4DCA9A61" w:rsidR="00A57CA2" w:rsidRPr="00D6514B" w:rsidRDefault="00C83651" w:rsidP="008E3C87">
            <w:pPr>
              <w:pStyle w:val="Rombo"/>
              <w:numPr>
                <w:ilvl w:val="0"/>
                <w:numId w:val="0"/>
              </w:numPr>
              <w:spacing w:before="0" w:line="276" w:lineRule="auto"/>
              <w:jc w:val="right"/>
              <w:rPr>
                <w:rFonts w:ascii="Arial" w:hAnsi="Arial" w:cs="Arial"/>
                <w:sz w:val="18"/>
              </w:rPr>
            </w:pPr>
            <w:r w:rsidRPr="00D6514B">
              <w:rPr>
                <w:rFonts w:ascii="Arial" w:hAnsi="Arial" w:cs="Arial"/>
                <w:sz w:val="18"/>
              </w:rPr>
              <w:t>230</w:t>
            </w:r>
          </w:p>
        </w:tc>
        <w:tc>
          <w:tcPr>
            <w:tcW w:w="1760" w:type="dxa"/>
            <w:vAlign w:val="center"/>
          </w:tcPr>
          <w:p w14:paraId="642DB6E3" w14:textId="5664D4E8" w:rsidR="00A57CA2" w:rsidRPr="00D6514B" w:rsidRDefault="00863A19" w:rsidP="008E3C87">
            <w:pPr>
              <w:pStyle w:val="Rombo"/>
              <w:numPr>
                <w:ilvl w:val="0"/>
                <w:numId w:val="0"/>
              </w:numPr>
              <w:spacing w:before="0" w:line="276" w:lineRule="auto"/>
              <w:ind w:left="39"/>
              <w:jc w:val="right"/>
              <w:rPr>
                <w:rFonts w:ascii="Arial" w:hAnsi="Arial" w:cs="Arial"/>
                <w:sz w:val="18"/>
              </w:rPr>
            </w:pPr>
            <w:r w:rsidRPr="00D6514B">
              <w:rPr>
                <w:rFonts w:ascii="Arial" w:hAnsi="Arial" w:cs="Arial"/>
                <w:sz w:val="18"/>
              </w:rPr>
              <w:t>42</w:t>
            </w:r>
            <w:r w:rsidR="00A57CA2" w:rsidRPr="00D6514B">
              <w:rPr>
                <w:rFonts w:ascii="Arial" w:hAnsi="Arial" w:cs="Arial"/>
                <w:sz w:val="18"/>
              </w:rPr>
              <w:t>0</w:t>
            </w:r>
          </w:p>
        </w:tc>
      </w:tr>
    </w:tbl>
    <w:p w14:paraId="5A1BC45E" w14:textId="77777777" w:rsidR="00C206FE" w:rsidRPr="00D6514B" w:rsidRDefault="00C206FE" w:rsidP="008E3C87">
      <w:pPr>
        <w:pStyle w:val="NormaleWeb"/>
        <w:spacing w:before="0" w:beforeAutospacing="0" w:after="0" w:afterAutospacing="0" w:line="276" w:lineRule="auto"/>
        <w:jc w:val="both"/>
        <w:rPr>
          <w:rFonts w:ascii="Arial" w:hAnsi="Arial" w:cs="Arial"/>
          <w:sz w:val="20"/>
          <w:szCs w:val="20"/>
        </w:rPr>
      </w:pPr>
    </w:p>
    <w:p w14:paraId="186AEE9D" w14:textId="25B190D3" w:rsidR="0074298D" w:rsidRPr="00D6514B" w:rsidRDefault="0074298D" w:rsidP="008E3C87">
      <w:pPr>
        <w:pStyle w:val="NormaleWeb"/>
        <w:spacing w:before="0" w:beforeAutospacing="0" w:after="120" w:line="276" w:lineRule="auto"/>
        <w:jc w:val="both"/>
        <w:rPr>
          <w:rFonts w:ascii="Arial" w:hAnsi="Arial" w:cs="Arial"/>
          <w:sz w:val="20"/>
          <w:szCs w:val="20"/>
        </w:rPr>
      </w:pPr>
      <w:r w:rsidRPr="00D6514B">
        <w:rPr>
          <w:rFonts w:ascii="Arial" w:hAnsi="Arial" w:cs="Arial"/>
          <w:sz w:val="20"/>
          <w:szCs w:val="20"/>
        </w:rPr>
        <w:t>Lo strumento indivi</w:t>
      </w:r>
      <w:r w:rsidR="00FA6A48" w:rsidRPr="00D6514B">
        <w:rPr>
          <w:rFonts w:ascii="Arial" w:hAnsi="Arial" w:cs="Arial"/>
          <w:sz w:val="20"/>
          <w:szCs w:val="20"/>
        </w:rPr>
        <w:t>duato è la procedura negoziata senza pubblicazione del bando</w:t>
      </w:r>
      <w:r w:rsidR="00A52022" w:rsidRPr="00D6514B">
        <w:rPr>
          <w:rFonts w:ascii="Arial" w:hAnsi="Arial" w:cs="Arial"/>
          <w:sz w:val="20"/>
          <w:szCs w:val="20"/>
        </w:rPr>
        <w:t xml:space="preserve"> con il fornitore uscente </w:t>
      </w:r>
      <w:r w:rsidR="002F3F51" w:rsidRPr="00D6514B">
        <w:rPr>
          <w:rFonts w:ascii="Arial" w:eastAsia="Calibri" w:hAnsi="Arial" w:cs="Arial"/>
          <w:bCs/>
          <w:sz w:val="20"/>
          <w:szCs w:val="20"/>
        </w:rPr>
        <w:t>ADP Outsourcing Italia S.r.l.</w:t>
      </w:r>
    </w:p>
    <w:p w14:paraId="727A2A1A" w14:textId="60D9A3BA" w:rsidR="00C206FE" w:rsidRPr="00D6514B" w:rsidRDefault="00DB6370" w:rsidP="008E3C87">
      <w:pPr>
        <w:pStyle w:val="NormaleWeb"/>
        <w:spacing w:before="0" w:beforeAutospacing="0" w:after="120" w:line="276" w:lineRule="auto"/>
        <w:jc w:val="both"/>
        <w:rPr>
          <w:rFonts w:ascii="Arial" w:hAnsi="Arial" w:cs="Arial"/>
          <w:sz w:val="20"/>
          <w:szCs w:val="20"/>
        </w:rPr>
      </w:pPr>
      <w:r w:rsidRPr="00D6514B">
        <w:rPr>
          <w:rFonts w:ascii="Arial" w:hAnsi="Arial" w:cs="Arial"/>
          <w:sz w:val="20"/>
          <w:szCs w:val="20"/>
        </w:rPr>
        <w:t>I</w:t>
      </w:r>
      <w:r w:rsidR="00DC751F" w:rsidRPr="00D6514B">
        <w:rPr>
          <w:rFonts w:ascii="Arial" w:hAnsi="Arial" w:cs="Arial"/>
          <w:sz w:val="20"/>
          <w:szCs w:val="20"/>
        </w:rPr>
        <w:t xml:space="preserve">l contratto </w:t>
      </w:r>
      <w:r w:rsidRPr="00D6514B">
        <w:rPr>
          <w:rFonts w:ascii="Arial" w:hAnsi="Arial" w:cs="Arial"/>
          <w:sz w:val="20"/>
          <w:szCs w:val="20"/>
        </w:rPr>
        <w:t xml:space="preserve">avrà una durata </w:t>
      </w:r>
      <w:r w:rsidR="00DC751F" w:rsidRPr="00D6514B">
        <w:rPr>
          <w:rFonts w:ascii="Arial" w:hAnsi="Arial" w:cs="Arial"/>
          <w:sz w:val="20"/>
          <w:szCs w:val="20"/>
        </w:rPr>
        <w:t xml:space="preserve">fino al 31 dicembre 2027 per il Demanio e </w:t>
      </w:r>
      <w:r w:rsidR="007C5B14" w:rsidRPr="00D6514B">
        <w:rPr>
          <w:rFonts w:ascii="Arial" w:hAnsi="Arial" w:cs="Arial"/>
          <w:sz w:val="20"/>
          <w:szCs w:val="20"/>
        </w:rPr>
        <w:t>fino al 31 ottobre 2027 per Sogei.</w:t>
      </w:r>
    </w:p>
    <w:p w14:paraId="4A585B95" w14:textId="306E5FEB" w:rsidR="007C5B14" w:rsidRPr="00D6514B" w:rsidRDefault="007C5B14" w:rsidP="008E3C87">
      <w:pPr>
        <w:pStyle w:val="NormaleWeb"/>
        <w:spacing w:before="0" w:beforeAutospacing="0" w:after="120" w:line="276" w:lineRule="auto"/>
        <w:jc w:val="both"/>
        <w:rPr>
          <w:rFonts w:ascii="Arial" w:hAnsi="Arial" w:cs="Arial"/>
          <w:sz w:val="20"/>
          <w:szCs w:val="20"/>
        </w:rPr>
      </w:pPr>
      <w:r w:rsidRPr="00D6514B">
        <w:rPr>
          <w:rFonts w:ascii="Arial" w:hAnsi="Arial" w:cs="Arial"/>
          <w:sz w:val="20"/>
          <w:szCs w:val="20"/>
        </w:rPr>
        <w:t xml:space="preserve">L’importo complessivo è </w:t>
      </w:r>
      <w:r w:rsidR="00947204" w:rsidRPr="00D6514B">
        <w:rPr>
          <w:rFonts w:ascii="Arial" w:hAnsi="Arial" w:cs="Arial"/>
          <w:sz w:val="20"/>
          <w:szCs w:val="20"/>
        </w:rPr>
        <w:t xml:space="preserve">inferiore </w:t>
      </w:r>
      <w:r w:rsidRPr="00D6514B">
        <w:rPr>
          <w:rFonts w:ascii="Arial" w:hAnsi="Arial" w:cs="Arial"/>
          <w:sz w:val="20"/>
          <w:szCs w:val="20"/>
        </w:rPr>
        <w:t xml:space="preserve">a circa </w:t>
      </w:r>
      <w:r w:rsidR="00947204" w:rsidRPr="00D6514B">
        <w:rPr>
          <w:rFonts w:ascii="Arial" w:hAnsi="Arial" w:cs="Arial"/>
          <w:sz w:val="20"/>
          <w:szCs w:val="20"/>
        </w:rPr>
        <w:t>375.000€.</w:t>
      </w:r>
    </w:p>
    <w:p w14:paraId="6B86838B" w14:textId="77777777" w:rsidR="00947204" w:rsidRPr="00D6514B" w:rsidRDefault="00947204" w:rsidP="008E3C87">
      <w:pPr>
        <w:rPr>
          <w:rFonts w:ascii="Arial" w:hAnsi="Arial" w:cs="Arial"/>
          <w:b/>
          <w:sz w:val="22"/>
          <w:szCs w:val="22"/>
        </w:rPr>
      </w:pPr>
      <w:r w:rsidRPr="00D6514B">
        <w:rPr>
          <w:rFonts w:ascii="Arial" w:hAnsi="Arial" w:cs="Arial"/>
          <w:szCs w:val="22"/>
        </w:rPr>
        <w:br w:type="page"/>
      </w:r>
    </w:p>
    <w:p w14:paraId="059FEC52" w14:textId="1E0CC8F8" w:rsidR="00DC69C7" w:rsidRPr="00D6514B" w:rsidRDefault="00522FB0" w:rsidP="008E3C87">
      <w:pPr>
        <w:pStyle w:val="Titolo1"/>
        <w:numPr>
          <w:ilvl w:val="0"/>
          <w:numId w:val="0"/>
        </w:numPr>
        <w:spacing w:before="0"/>
        <w:rPr>
          <w:rFonts w:cs="Arial"/>
          <w:szCs w:val="22"/>
        </w:rPr>
      </w:pPr>
      <w:r w:rsidRPr="00D6514B">
        <w:rPr>
          <w:rFonts w:cs="Arial"/>
          <w:szCs w:val="22"/>
        </w:rPr>
        <w:lastRenderedPageBreak/>
        <w:t>Domande</w:t>
      </w:r>
    </w:p>
    <w:p w14:paraId="6339C58D" w14:textId="58FFE3C6" w:rsidR="00DC69C7" w:rsidRPr="00D6514B" w:rsidRDefault="00687C11" w:rsidP="008E3C87">
      <w:pPr>
        <w:numPr>
          <w:ilvl w:val="0"/>
          <w:numId w:val="5"/>
        </w:numPr>
        <w:spacing w:after="120" w:line="276" w:lineRule="auto"/>
        <w:ind w:left="357" w:hanging="357"/>
        <w:jc w:val="both"/>
        <w:rPr>
          <w:rFonts w:ascii="Arial" w:hAnsi="Arial" w:cs="Arial"/>
          <w:sz w:val="20"/>
          <w:szCs w:val="20"/>
        </w:rPr>
      </w:pPr>
      <w:r w:rsidRPr="00D6514B">
        <w:rPr>
          <w:rFonts w:ascii="Arial" w:hAnsi="Arial" w:cs="Arial"/>
          <w:sz w:val="20"/>
          <w:szCs w:val="20"/>
        </w:rPr>
        <w:t>Fornire una breve descrizione dell’azienda, specificando la forma giuridica, la classificazione (start up, micro, piccola, media, grande), i settori di attività, il core business, il numero di dipendenti, il CCNL applicato e ogni altra informazione ritenuta utile.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D6514B" w14:paraId="0EC60D56" w14:textId="77777777">
        <w:trPr>
          <w:trHeight w:val="1824"/>
        </w:trPr>
        <w:tc>
          <w:tcPr>
            <w:tcW w:w="8494" w:type="dxa"/>
            <w:shd w:val="clear" w:color="auto" w:fill="F2F2F2" w:themeFill="background1" w:themeFillShade="F2"/>
          </w:tcPr>
          <w:p w14:paraId="3A5CA22B" w14:textId="77777777" w:rsidR="00DC69C7" w:rsidRPr="00D6514B" w:rsidRDefault="00DC69C7" w:rsidP="008E3C87">
            <w:pPr>
              <w:jc w:val="both"/>
              <w:rPr>
                <w:rFonts w:ascii="Arial" w:hAnsi="Arial" w:cs="Arial"/>
                <w:bCs/>
                <w:sz w:val="20"/>
                <w:szCs w:val="20"/>
              </w:rPr>
            </w:pPr>
          </w:p>
        </w:tc>
      </w:tr>
    </w:tbl>
    <w:p w14:paraId="5EFA5B2E" w14:textId="77777777" w:rsidR="00DC69C7" w:rsidRPr="00D6514B" w:rsidRDefault="00DC69C7" w:rsidP="008E3C87">
      <w:pPr>
        <w:spacing w:after="120" w:line="276" w:lineRule="auto"/>
        <w:jc w:val="both"/>
        <w:rPr>
          <w:rFonts w:ascii="Arial" w:hAnsi="Arial" w:cs="Arial"/>
          <w:sz w:val="20"/>
          <w:szCs w:val="20"/>
        </w:rPr>
      </w:pPr>
    </w:p>
    <w:p w14:paraId="4588E3BB" w14:textId="64CDBC09" w:rsidR="00DC69C7" w:rsidRPr="00D6514B" w:rsidRDefault="00647277" w:rsidP="008E3C87">
      <w:pPr>
        <w:numPr>
          <w:ilvl w:val="0"/>
          <w:numId w:val="5"/>
        </w:numPr>
        <w:spacing w:after="120" w:line="276" w:lineRule="auto"/>
        <w:ind w:left="357" w:hanging="357"/>
        <w:jc w:val="both"/>
        <w:rPr>
          <w:rFonts w:ascii="Arial" w:hAnsi="Arial" w:cs="Arial"/>
          <w:sz w:val="20"/>
          <w:szCs w:val="20"/>
        </w:rPr>
      </w:pPr>
      <w:r w:rsidRPr="00D6514B">
        <w:rPr>
          <w:rFonts w:ascii="Arial" w:hAnsi="Arial" w:cs="Arial"/>
          <w:sz w:val="20"/>
          <w:szCs w:val="20"/>
        </w:rPr>
        <w:t>Indicare se l’oggetto della presente iniziativa rientra tra le attività di fornitura dell’azienda e, in caso affermativo, precisare se ciò avviene in virtù di diritti esclusivi, accordi commerciali o altre modalità, specificando le relative motivazioni</w:t>
      </w:r>
      <w:r w:rsidR="005A4EF4" w:rsidRPr="00D6514B">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D6514B" w14:paraId="0C9C7938" w14:textId="77777777">
        <w:trPr>
          <w:trHeight w:val="1824"/>
        </w:trPr>
        <w:tc>
          <w:tcPr>
            <w:tcW w:w="8494" w:type="dxa"/>
            <w:shd w:val="clear" w:color="auto" w:fill="F2F2F2" w:themeFill="background1" w:themeFillShade="F2"/>
          </w:tcPr>
          <w:p w14:paraId="3D610BFD" w14:textId="77777777" w:rsidR="00DC69C7" w:rsidRPr="00D6514B" w:rsidRDefault="00DC69C7" w:rsidP="008E3C87">
            <w:pPr>
              <w:jc w:val="both"/>
              <w:rPr>
                <w:rFonts w:ascii="Arial" w:hAnsi="Arial" w:cs="Arial"/>
                <w:bCs/>
                <w:sz w:val="20"/>
                <w:szCs w:val="20"/>
              </w:rPr>
            </w:pPr>
          </w:p>
          <w:p w14:paraId="6E414AFB" w14:textId="5BC8DB38" w:rsidR="005E5754" w:rsidRPr="00D6514B" w:rsidRDefault="005E5754" w:rsidP="008E3C87">
            <w:pPr>
              <w:pStyle w:val="Paragrafoelenco"/>
              <w:numPr>
                <w:ilvl w:val="0"/>
                <w:numId w:val="24"/>
              </w:numPr>
              <w:spacing w:line="360" w:lineRule="auto"/>
              <w:ind w:left="714" w:hanging="357"/>
              <w:jc w:val="both"/>
              <w:rPr>
                <w:rFonts w:ascii="Arial" w:hAnsi="Arial" w:cs="Arial"/>
                <w:color w:val="000000"/>
                <w:sz w:val="20"/>
                <w:szCs w:val="20"/>
              </w:rPr>
            </w:pPr>
            <w:r w:rsidRPr="00D6514B">
              <w:rPr>
                <w:rFonts w:ascii="Arial" w:hAnsi="Arial" w:cs="Arial"/>
                <w:color w:val="000000"/>
                <w:sz w:val="20"/>
                <w:szCs w:val="20"/>
              </w:rPr>
              <w:t>Direttamente (specificare a che titolo) _____________________________________</w:t>
            </w:r>
          </w:p>
          <w:p w14:paraId="59E65FEA" w14:textId="77777777" w:rsidR="005E5754" w:rsidRPr="00D6514B" w:rsidRDefault="005E5754" w:rsidP="008E3C87">
            <w:pPr>
              <w:pStyle w:val="Paragrafoelenco"/>
              <w:numPr>
                <w:ilvl w:val="0"/>
                <w:numId w:val="24"/>
              </w:numPr>
              <w:spacing w:line="360" w:lineRule="auto"/>
              <w:ind w:left="714" w:hanging="357"/>
              <w:jc w:val="both"/>
              <w:rPr>
                <w:rFonts w:ascii="Arial" w:hAnsi="Arial" w:cs="Arial"/>
                <w:color w:val="000000"/>
                <w:sz w:val="20"/>
                <w:szCs w:val="20"/>
              </w:rPr>
            </w:pPr>
            <w:r w:rsidRPr="00D6514B">
              <w:rPr>
                <w:rFonts w:ascii="Arial" w:hAnsi="Arial" w:cs="Arial"/>
                <w:color w:val="000000"/>
                <w:sz w:val="20"/>
                <w:szCs w:val="20"/>
              </w:rPr>
              <w:t>Tramite il ricorso al subappalto</w:t>
            </w:r>
          </w:p>
          <w:p w14:paraId="75FA8107" w14:textId="674A13E2" w:rsidR="005E5754" w:rsidRPr="00D6514B" w:rsidRDefault="005E5754" w:rsidP="008E3C87">
            <w:pPr>
              <w:pStyle w:val="Paragrafoelenco"/>
              <w:numPr>
                <w:ilvl w:val="0"/>
                <w:numId w:val="24"/>
              </w:numPr>
              <w:spacing w:line="360" w:lineRule="auto"/>
              <w:ind w:left="714" w:hanging="357"/>
              <w:jc w:val="both"/>
              <w:rPr>
                <w:rFonts w:ascii="Arial" w:hAnsi="Arial" w:cs="Arial"/>
                <w:bCs/>
                <w:sz w:val="20"/>
                <w:szCs w:val="20"/>
              </w:rPr>
            </w:pPr>
            <w:r w:rsidRPr="00D6514B">
              <w:rPr>
                <w:rFonts w:ascii="Arial" w:hAnsi="Arial" w:cs="Arial"/>
                <w:color w:val="000000"/>
                <w:sz w:val="20"/>
                <w:szCs w:val="20"/>
              </w:rPr>
              <w:t>Altro, specificare _____________________________________________________</w:t>
            </w:r>
          </w:p>
          <w:p w14:paraId="78223B06" w14:textId="77777777" w:rsidR="00B93BFF" w:rsidRPr="00D6514B" w:rsidRDefault="00B93BFF" w:rsidP="008E3C87">
            <w:pPr>
              <w:jc w:val="both"/>
              <w:rPr>
                <w:rFonts w:ascii="Arial" w:hAnsi="Arial" w:cs="Arial"/>
                <w:color w:val="000000"/>
                <w:sz w:val="20"/>
                <w:szCs w:val="20"/>
              </w:rPr>
            </w:pPr>
          </w:p>
          <w:p w14:paraId="2F95459E" w14:textId="7349FAAA" w:rsidR="005E5754" w:rsidRPr="00D6514B" w:rsidRDefault="005E5754" w:rsidP="008E3C87">
            <w:pPr>
              <w:jc w:val="both"/>
              <w:rPr>
                <w:rFonts w:ascii="Arial" w:hAnsi="Arial" w:cs="Arial"/>
                <w:bCs/>
                <w:sz w:val="20"/>
                <w:szCs w:val="20"/>
              </w:rPr>
            </w:pPr>
            <w:r w:rsidRPr="00D6514B">
              <w:rPr>
                <w:rFonts w:ascii="Arial" w:hAnsi="Arial" w:cs="Arial"/>
                <w:color w:val="000000"/>
                <w:sz w:val="20"/>
                <w:szCs w:val="20"/>
              </w:rPr>
              <w:t>N.B. è consentita anche la selezione di più risposte</w:t>
            </w:r>
          </w:p>
        </w:tc>
      </w:tr>
    </w:tbl>
    <w:p w14:paraId="69E3235F" w14:textId="77777777" w:rsidR="00DC69C7" w:rsidRPr="00D6514B" w:rsidRDefault="00DC69C7" w:rsidP="008E3C87">
      <w:pPr>
        <w:spacing w:line="360" w:lineRule="auto"/>
        <w:jc w:val="both"/>
        <w:rPr>
          <w:rFonts w:ascii="Arial" w:hAnsi="Arial" w:cs="Arial"/>
          <w:sz w:val="20"/>
          <w:szCs w:val="20"/>
        </w:rPr>
      </w:pPr>
    </w:p>
    <w:p w14:paraId="49D0DF09" w14:textId="34A7F585" w:rsidR="00DC69C7" w:rsidRPr="00D6514B" w:rsidRDefault="00A15B7C" w:rsidP="008E3C87">
      <w:pPr>
        <w:numPr>
          <w:ilvl w:val="0"/>
          <w:numId w:val="5"/>
        </w:numPr>
        <w:spacing w:after="120" w:line="276" w:lineRule="auto"/>
        <w:ind w:left="357" w:hanging="357"/>
        <w:jc w:val="both"/>
        <w:rPr>
          <w:rFonts w:ascii="Arial" w:hAnsi="Arial" w:cs="Arial"/>
          <w:sz w:val="20"/>
          <w:szCs w:val="20"/>
        </w:rPr>
      </w:pPr>
      <w:r w:rsidRPr="00D6514B">
        <w:rPr>
          <w:rFonts w:ascii="Arial" w:hAnsi="Arial" w:cs="Arial"/>
          <w:sz w:val="20"/>
          <w:szCs w:val="20"/>
        </w:rPr>
        <w:tab/>
      </w:r>
      <w:r w:rsidR="00F34B67" w:rsidRPr="00D6514B">
        <w:rPr>
          <w:rFonts w:ascii="Arial" w:hAnsi="Arial" w:cs="Arial"/>
          <w:sz w:val="20"/>
          <w:szCs w:val="20"/>
        </w:rPr>
        <w:t xml:space="preserve">Indicare il fatturato globale </w:t>
      </w:r>
      <w:r w:rsidR="00C51912" w:rsidRPr="00D6514B">
        <w:rPr>
          <w:rFonts w:ascii="Arial" w:hAnsi="Arial" w:cs="Arial"/>
          <w:sz w:val="20"/>
          <w:szCs w:val="20"/>
        </w:rPr>
        <w:t>realizzato</w:t>
      </w:r>
      <w:r w:rsidR="00F34B67" w:rsidRPr="00D6514B">
        <w:rPr>
          <w:rFonts w:ascii="Arial" w:hAnsi="Arial" w:cs="Arial"/>
          <w:sz w:val="20"/>
          <w:szCs w:val="20"/>
        </w:rPr>
        <w:t xml:space="preserve"> nei migliori tre </w:t>
      </w:r>
      <w:r w:rsidR="00C51912" w:rsidRPr="00D6514B">
        <w:rPr>
          <w:rFonts w:ascii="Arial" w:hAnsi="Arial" w:cs="Arial"/>
          <w:sz w:val="20"/>
          <w:szCs w:val="20"/>
        </w:rPr>
        <w:t>esercizi</w:t>
      </w:r>
      <w:r w:rsidR="00F34B67" w:rsidRPr="00D6514B">
        <w:rPr>
          <w:rFonts w:ascii="Arial" w:hAnsi="Arial" w:cs="Arial"/>
          <w:sz w:val="20"/>
          <w:szCs w:val="20"/>
        </w:rPr>
        <w:t xml:space="preserve"> degli ultimi cinque anni </w:t>
      </w:r>
      <w:r w:rsidR="006F7440" w:rsidRPr="00D6514B">
        <w:rPr>
          <w:rFonts w:ascii="Arial" w:hAnsi="Arial" w:cs="Arial"/>
          <w:sz w:val="20"/>
          <w:szCs w:val="20"/>
        </w:rPr>
        <w:t>ante</w:t>
      </w:r>
      <w:r w:rsidR="00F34B67" w:rsidRPr="00D6514B">
        <w:rPr>
          <w:rFonts w:ascii="Arial" w:hAnsi="Arial" w:cs="Arial"/>
          <w:sz w:val="20"/>
          <w:szCs w:val="20"/>
        </w:rPr>
        <w:t>cedenti all’anno corrente.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D6514B" w14:paraId="1370D8BD" w14:textId="77777777">
        <w:trPr>
          <w:trHeight w:val="1824"/>
        </w:trPr>
        <w:tc>
          <w:tcPr>
            <w:tcW w:w="8494" w:type="dxa"/>
            <w:shd w:val="clear" w:color="auto" w:fill="F2F2F2" w:themeFill="background1" w:themeFillShade="F2"/>
          </w:tcPr>
          <w:p w14:paraId="6D0928D8" w14:textId="77777777" w:rsidR="00DC69C7" w:rsidRPr="00D6514B" w:rsidRDefault="00DC69C7" w:rsidP="008E3C87">
            <w:pPr>
              <w:jc w:val="both"/>
              <w:rPr>
                <w:rFonts w:ascii="Arial" w:hAnsi="Arial" w:cs="Arial"/>
                <w:bCs/>
                <w:sz w:val="20"/>
                <w:szCs w:val="20"/>
              </w:rPr>
            </w:pPr>
          </w:p>
        </w:tc>
      </w:tr>
    </w:tbl>
    <w:p w14:paraId="6B377E49" w14:textId="77777777" w:rsidR="00DC69C7" w:rsidRPr="00D6514B" w:rsidRDefault="00DC69C7" w:rsidP="008E3C87">
      <w:pPr>
        <w:spacing w:line="360" w:lineRule="auto"/>
        <w:jc w:val="both"/>
        <w:rPr>
          <w:rFonts w:ascii="Arial" w:hAnsi="Arial" w:cs="Arial"/>
          <w:sz w:val="20"/>
          <w:szCs w:val="20"/>
        </w:rPr>
      </w:pPr>
    </w:p>
    <w:p w14:paraId="4AF49621" w14:textId="6EF367CA" w:rsidR="00DC69C7" w:rsidRPr="00D6514B" w:rsidRDefault="006F7440" w:rsidP="008E3C87">
      <w:pPr>
        <w:numPr>
          <w:ilvl w:val="0"/>
          <w:numId w:val="5"/>
        </w:numPr>
        <w:spacing w:after="120" w:line="276" w:lineRule="auto"/>
        <w:ind w:left="357" w:hanging="357"/>
        <w:jc w:val="both"/>
        <w:rPr>
          <w:rFonts w:ascii="Arial" w:hAnsi="Arial" w:cs="Arial"/>
          <w:sz w:val="20"/>
          <w:szCs w:val="20"/>
        </w:rPr>
      </w:pPr>
      <w:r w:rsidRPr="00D6514B">
        <w:rPr>
          <w:rFonts w:ascii="Arial" w:hAnsi="Arial" w:cs="Arial"/>
          <w:sz w:val="20"/>
          <w:szCs w:val="20"/>
        </w:rPr>
        <w:t>Specificare la tipologia di listino disponibile per il corretto dimensionamento dell’impegno economico delle Amministrazioni (ad esempio: listino pubblico, listino su richiesta, dimensionamento economico su base progettuale/configurazione), fornendo eventuali riferimenti o modalità di accesso</w:t>
      </w:r>
      <w:r w:rsidR="006A5F8A" w:rsidRPr="00D6514B">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D6514B" w14:paraId="6A3FAAB0" w14:textId="77777777" w:rsidTr="00933F25">
        <w:trPr>
          <w:trHeight w:val="696"/>
        </w:trPr>
        <w:tc>
          <w:tcPr>
            <w:tcW w:w="8494" w:type="dxa"/>
            <w:shd w:val="clear" w:color="auto" w:fill="F2F2F2" w:themeFill="background1" w:themeFillShade="F2"/>
          </w:tcPr>
          <w:p w14:paraId="6D83E152" w14:textId="77777777" w:rsidR="00FE0DFC" w:rsidRPr="00D6514B" w:rsidRDefault="00FE0DFC" w:rsidP="008E3C87">
            <w:pPr>
              <w:spacing w:line="240" w:lineRule="exact"/>
              <w:jc w:val="both"/>
              <w:rPr>
                <w:rFonts w:ascii="Arial" w:hAnsi="Arial" w:cs="Arial"/>
                <w:sz w:val="20"/>
                <w:szCs w:val="20"/>
              </w:rPr>
            </w:pPr>
            <w:r w:rsidRPr="00D6514B">
              <w:rPr>
                <w:rFonts w:ascii="Arial" w:hAnsi="Arial" w:cs="Arial"/>
                <w:sz w:val="20"/>
                <w:szCs w:val="20"/>
              </w:rPr>
              <w:t>Listino Pubblico (indicare eventuale link o indicazioni per reperire tale listino)</w:t>
            </w:r>
          </w:p>
          <w:p w14:paraId="6C7A7BB3" w14:textId="77777777" w:rsidR="00933F25" w:rsidRPr="00D6514B" w:rsidRDefault="00933F25" w:rsidP="008E3C87">
            <w:pPr>
              <w:spacing w:line="240" w:lineRule="exact"/>
              <w:jc w:val="both"/>
              <w:rPr>
                <w:rFonts w:ascii="Arial" w:hAnsi="Arial" w:cs="Arial"/>
                <w:sz w:val="20"/>
                <w:szCs w:val="20"/>
              </w:rPr>
            </w:pPr>
          </w:p>
          <w:p w14:paraId="7767FD8C" w14:textId="60050DFD" w:rsidR="00FE0DFC" w:rsidRPr="00D6514B" w:rsidRDefault="00FE0DFC" w:rsidP="008E3C87">
            <w:pPr>
              <w:spacing w:line="240" w:lineRule="exact"/>
              <w:jc w:val="both"/>
              <w:rPr>
                <w:rFonts w:ascii="Arial" w:hAnsi="Arial" w:cs="Arial"/>
                <w:sz w:val="20"/>
                <w:szCs w:val="20"/>
              </w:rPr>
            </w:pPr>
            <w:r w:rsidRPr="00D6514B">
              <w:rPr>
                <w:rFonts w:ascii="Arial" w:hAnsi="Arial" w:cs="Arial"/>
                <w:sz w:val="20"/>
                <w:szCs w:val="20"/>
              </w:rPr>
              <w:t>__________________________________________________________________</w:t>
            </w:r>
          </w:p>
          <w:p w14:paraId="1B95A1A1" w14:textId="77777777" w:rsidR="000029E3" w:rsidRPr="00D6514B" w:rsidRDefault="000029E3" w:rsidP="008E3C87">
            <w:pPr>
              <w:spacing w:line="240" w:lineRule="exact"/>
              <w:jc w:val="both"/>
              <w:rPr>
                <w:rFonts w:ascii="Arial" w:hAnsi="Arial" w:cs="Arial"/>
                <w:sz w:val="20"/>
                <w:szCs w:val="20"/>
              </w:rPr>
            </w:pPr>
          </w:p>
          <w:p w14:paraId="6B76E050" w14:textId="3DD47B94" w:rsidR="00FE0DFC" w:rsidRPr="00D6514B" w:rsidRDefault="00FE0DFC" w:rsidP="008E3C87">
            <w:pPr>
              <w:spacing w:line="240" w:lineRule="exact"/>
              <w:jc w:val="both"/>
              <w:rPr>
                <w:rFonts w:ascii="Arial" w:hAnsi="Arial" w:cs="Arial"/>
                <w:sz w:val="20"/>
                <w:szCs w:val="20"/>
              </w:rPr>
            </w:pPr>
            <w:r w:rsidRPr="00D6514B">
              <w:rPr>
                <w:rFonts w:ascii="Arial" w:hAnsi="Arial" w:cs="Arial"/>
                <w:sz w:val="20"/>
                <w:szCs w:val="20"/>
              </w:rPr>
              <w:t>Listino su Richiesta (indicare nominativo a cui rivolgersi per ottenere tale listino)</w:t>
            </w:r>
          </w:p>
          <w:p w14:paraId="3B4417F2" w14:textId="77777777" w:rsidR="00933F25" w:rsidRPr="00D6514B" w:rsidRDefault="00933F25" w:rsidP="008E3C87">
            <w:pPr>
              <w:spacing w:line="240" w:lineRule="exact"/>
              <w:jc w:val="both"/>
              <w:rPr>
                <w:rFonts w:ascii="Arial" w:hAnsi="Arial" w:cs="Arial"/>
                <w:sz w:val="20"/>
                <w:szCs w:val="20"/>
              </w:rPr>
            </w:pPr>
          </w:p>
          <w:p w14:paraId="4A885206" w14:textId="501F31D6" w:rsidR="00FE0DFC" w:rsidRPr="00D6514B" w:rsidRDefault="00FE0DFC" w:rsidP="008E3C87">
            <w:pPr>
              <w:spacing w:line="240" w:lineRule="exact"/>
              <w:jc w:val="both"/>
              <w:rPr>
                <w:rFonts w:ascii="Arial" w:hAnsi="Arial" w:cs="Arial"/>
                <w:sz w:val="20"/>
                <w:szCs w:val="20"/>
              </w:rPr>
            </w:pPr>
            <w:r w:rsidRPr="00D6514B">
              <w:rPr>
                <w:rFonts w:ascii="Arial" w:hAnsi="Arial" w:cs="Arial"/>
                <w:sz w:val="20"/>
                <w:szCs w:val="20"/>
              </w:rPr>
              <w:t>______________________________________________________________________</w:t>
            </w:r>
            <w:r w:rsidR="00BA3EE4" w:rsidRPr="00D6514B">
              <w:rPr>
                <w:rFonts w:ascii="Arial" w:hAnsi="Arial" w:cs="Arial"/>
                <w:sz w:val="20"/>
                <w:szCs w:val="20"/>
              </w:rPr>
              <w:t xml:space="preserve"> </w:t>
            </w:r>
          </w:p>
          <w:p w14:paraId="24099D6A" w14:textId="77777777" w:rsidR="00BA3EE4" w:rsidRPr="00D6514B" w:rsidRDefault="00BA3EE4" w:rsidP="008E3C87">
            <w:pPr>
              <w:spacing w:line="240" w:lineRule="exact"/>
              <w:jc w:val="both"/>
              <w:rPr>
                <w:rFonts w:ascii="Arial" w:hAnsi="Arial" w:cs="Arial"/>
                <w:sz w:val="20"/>
                <w:szCs w:val="20"/>
              </w:rPr>
            </w:pPr>
          </w:p>
          <w:p w14:paraId="6ABF9ED9" w14:textId="77777777" w:rsidR="00FE0DFC" w:rsidRPr="00D6514B" w:rsidRDefault="00FE0DFC" w:rsidP="008E3C87">
            <w:pPr>
              <w:spacing w:line="240" w:lineRule="exact"/>
              <w:jc w:val="both"/>
              <w:rPr>
                <w:rFonts w:ascii="Arial" w:hAnsi="Arial" w:cs="Arial"/>
                <w:sz w:val="20"/>
                <w:szCs w:val="20"/>
              </w:rPr>
            </w:pPr>
            <w:r w:rsidRPr="00D6514B">
              <w:rPr>
                <w:rFonts w:ascii="Arial" w:hAnsi="Arial" w:cs="Arial"/>
                <w:sz w:val="20"/>
                <w:szCs w:val="20"/>
              </w:rPr>
              <w:t>Dimensionamento economico su base esclusivamente progettuale e/o di configurazione (spiegare)</w:t>
            </w:r>
          </w:p>
          <w:p w14:paraId="3CBD75EA" w14:textId="77777777" w:rsidR="00933F25" w:rsidRPr="00D6514B" w:rsidRDefault="00933F25" w:rsidP="008E3C87">
            <w:pPr>
              <w:spacing w:line="240" w:lineRule="exact"/>
              <w:jc w:val="both"/>
              <w:rPr>
                <w:rFonts w:ascii="Arial" w:hAnsi="Arial" w:cs="Arial"/>
                <w:sz w:val="20"/>
                <w:szCs w:val="20"/>
              </w:rPr>
            </w:pPr>
          </w:p>
          <w:p w14:paraId="2FAEC05F" w14:textId="77777777" w:rsidR="00DC69C7" w:rsidRPr="00D6514B" w:rsidRDefault="00FE0DFC" w:rsidP="008E3C87">
            <w:pPr>
              <w:jc w:val="both"/>
              <w:rPr>
                <w:rFonts w:ascii="Arial" w:hAnsi="Arial" w:cs="Arial"/>
                <w:sz w:val="20"/>
                <w:szCs w:val="20"/>
              </w:rPr>
            </w:pPr>
            <w:r w:rsidRPr="00D6514B">
              <w:rPr>
                <w:rFonts w:ascii="Arial" w:hAnsi="Arial" w:cs="Arial"/>
                <w:sz w:val="20"/>
                <w:szCs w:val="20"/>
              </w:rPr>
              <w:t>__________________________________________________________________________</w:t>
            </w:r>
          </w:p>
          <w:p w14:paraId="24304123" w14:textId="543DCF89" w:rsidR="00BA3EE4" w:rsidRPr="00D6514B" w:rsidRDefault="00BA3EE4" w:rsidP="008E3C87">
            <w:pPr>
              <w:jc w:val="both"/>
              <w:rPr>
                <w:rFonts w:ascii="Arial" w:hAnsi="Arial" w:cs="Arial"/>
                <w:bCs/>
                <w:sz w:val="20"/>
                <w:szCs w:val="20"/>
              </w:rPr>
            </w:pPr>
          </w:p>
        </w:tc>
      </w:tr>
    </w:tbl>
    <w:p w14:paraId="27840D03" w14:textId="77777777" w:rsidR="00DC69C7" w:rsidRPr="00D6514B" w:rsidRDefault="00DC69C7" w:rsidP="008E3C87">
      <w:pPr>
        <w:spacing w:after="120" w:line="276" w:lineRule="auto"/>
        <w:ind w:left="357"/>
        <w:jc w:val="both"/>
        <w:rPr>
          <w:rFonts w:ascii="Arial" w:hAnsi="Arial" w:cs="Arial"/>
          <w:sz w:val="20"/>
          <w:szCs w:val="20"/>
        </w:rPr>
      </w:pPr>
    </w:p>
    <w:p w14:paraId="00A4960F" w14:textId="3484A35E" w:rsidR="00FE3141" w:rsidRPr="00D6514B" w:rsidRDefault="00ED173C" w:rsidP="008E3C87">
      <w:pPr>
        <w:numPr>
          <w:ilvl w:val="0"/>
          <w:numId w:val="5"/>
        </w:numPr>
        <w:spacing w:after="120" w:line="276" w:lineRule="auto"/>
        <w:ind w:left="357" w:hanging="357"/>
        <w:jc w:val="both"/>
        <w:rPr>
          <w:rFonts w:ascii="Arial" w:hAnsi="Arial" w:cs="Arial"/>
          <w:sz w:val="20"/>
          <w:szCs w:val="20"/>
        </w:rPr>
      </w:pPr>
      <w:r w:rsidRPr="00D6514B">
        <w:rPr>
          <w:rFonts w:ascii="Arial" w:hAnsi="Arial" w:cs="Arial"/>
          <w:sz w:val="20"/>
          <w:szCs w:val="20"/>
        </w:rPr>
        <w:t>Indicare le condizioni economiche mediamente applicate per la tipologia di fornitura oggetto della presente iniziativa, con particolare riferimento agli eventuali sconti praticati sui prezzi di listino o sul dimensionamento economico, in funzione del volume dei fabbisogni rappresentati, e con specifico dettaglio sui servizi di manutenzione dei singoli prodotti.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D6514B" w14:paraId="050B9A0C" w14:textId="77777777">
        <w:trPr>
          <w:trHeight w:val="1106"/>
        </w:trPr>
        <w:tc>
          <w:tcPr>
            <w:tcW w:w="8494" w:type="dxa"/>
            <w:shd w:val="clear" w:color="auto" w:fill="F2F2F2" w:themeFill="background1" w:themeFillShade="F2"/>
          </w:tcPr>
          <w:p w14:paraId="3B4FF234" w14:textId="77777777" w:rsidR="00DC69C7" w:rsidRPr="00D6514B" w:rsidRDefault="00DC69C7" w:rsidP="008E3C87">
            <w:pPr>
              <w:jc w:val="both"/>
              <w:rPr>
                <w:rFonts w:ascii="Arial" w:hAnsi="Arial" w:cs="Arial"/>
                <w:bCs/>
                <w:sz w:val="20"/>
                <w:szCs w:val="20"/>
              </w:rPr>
            </w:pPr>
          </w:p>
        </w:tc>
      </w:tr>
    </w:tbl>
    <w:p w14:paraId="29217A14" w14:textId="77777777" w:rsidR="00DC69C7" w:rsidRPr="00D6514B" w:rsidRDefault="00DC69C7" w:rsidP="008E3C87">
      <w:pPr>
        <w:jc w:val="both"/>
        <w:rPr>
          <w:rFonts w:ascii="Arial" w:hAnsi="Arial" w:cs="Arial"/>
          <w:sz w:val="20"/>
          <w:szCs w:val="20"/>
        </w:rPr>
      </w:pPr>
    </w:p>
    <w:p w14:paraId="510D6BDF" w14:textId="4E3012C5" w:rsidR="00DC69C7" w:rsidRPr="00D6514B" w:rsidRDefault="00626388" w:rsidP="008E3C87">
      <w:pPr>
        <w:numPr>
          <w:ilvl w:val="0"/>
          <w:numId w:val="5"/>
        </w:numPr>
        <w:spacing w:after="120" w:line="276" w:lineRule="auto"/>
        <w:ind w:left="357" w:hanging="357"/>
        <w:jc w:val="both"/>
        <w:rPr>
          <w:rFonts w:ascii="Arial" w:hAnsi="Arial" w:cs="Arial"/>
          <w:sz w:val="20"/>
          <w:szCs w:val="20"/>
        </w:rPr>
      </w:pPr>
      <w:r w:rsidRPr="00D6514B">
        <w:rPr>
          <w:rFonts w:ascii="Arial" w:hAnsi="Arial" w:cs="Arial"/>
          <w:sz w:val="20"/>
          <w:szCs w:val="20"/>
        </w:rPr>
        <w:t>Indicare il CCNL applicato nel caso in cui i servizi di installazione, configurazione e attivazione siano svolti direttamente dall’azienda.</w:t>
      </w:r>
      <w:r w:rsidR="00522FB0" w:rsidRPr="00D6514B">
        <w:rPr>
          <w:rFonts w:ascii="Arial" w:hAnsi="Arial" w:cs="Arial"/>
          <w:sz w:val="20"/>
          <w:szCs w:val="20"/>
        </w:rPr>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D6514B" w14:paraId="384BE300" w14:textId="77777777">
        <w:trPr>
          <w:trHeight w:val="1106"/>
        </w:trPr>
        <w:tc>
          <w:tcPr>
            <w:tcW w:w="8494" w:type="dxa"/>
            <w:shd w:val="clear" w:color="auto" w:fill="F2F2F2" w:themeFill="background1" w:themeFillShade="F2"/>
          </w:tcPr>
          <w:p w14:paraId="0AF01B16" w14:textId="77777777" w:rsidR="00DC69C7" w:rsidRPr="00D6514B" w:rsidRDefault="00DC69C7" w:rsidP="008E3C87">
            <w:pPr>
              <w:jc w:val="both"/>
              <w:rPr>
                <w:rFonts w:ascii="Arial" w:hAnsi="Arial" w:cs="Arial"/>
                <w:bCs/>
                <w:sz w:val="20"/>
                <w:szCs w:val="20"/>
              </w:rPr>
            </w:pPr>
          </w:p>
        </w:tc>
      </w:tr>
    </w:tbl>
    <w:p w14:paraId="52503FD4" w14:textId="77777777" w:rsidR="00DC69C7" w:rsidRPr="00D6514B" w:rsidRDefault="00DC69C7" w:rsidP="008E3C87">
      <w:pPr>
        <w:rPr>
          <w:rFonts w:ascii="Arial" w:hAnsi="Arial" w:cs="Arial"/>
          <w:bCs/>
          <w:color w:val="0070C0"/>
          <w:sz w:val="20"/>
          <w:szCs w:val="20"/>
        </w:rPr>
      </w:pPr>
    </w:p>
    <w:p w14:paraId="7D8BDB80" w14:textId="2813FDA0" w:rsidR="00DC69C7" w:rsidRPr="00D6514B" w:rsidRDefault="00D90F42" w:rsidP="008E3C87">
      <w:pPr>
        <w:numPr>
          <w:ilvl w:val="0"/>
          <w:numId w:val="5"/>
        </w:numPr>
        <w:spacing w:after="120" w:line="276" w:lineRule="auto"/>
        <w:ind w:left="357" w:hanging="357"/>
        <w:jc w:val="both"/>
        <w:rPr>
          <w:rFonts w:ascii="Arial" w:hAnsi="Arial" w:cs="Arial"/>
          <w:sz w:val="20"/>
          <w:szCs w:val="20"/>
        </w:rPr>
      </w:pPr>
      <w:r w:rsidRPr="00D6514B">
        <w:rPr>
          <w:rFonts w:ascii="Arial" w:hAnsi="Arial" w:cs="Arial"/>
          <w:sz w:val="20"/>
          <w:szCs w:val="20"/>
        </w:rPr>
        <w:t>Specificare se i servizi di supporto specialistico potranno essere erogati tramite personale alle dirette dipendenze dell’azienda o se sarà necessario avvalersi di personale alle dipendenze del produttore, illustrando le motivazioni tecnico-operative che giustificano tale scelta.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D6514B" w14:paraId="72339647" w14:textId="77777777">
        <w:trPr>
          <w:trHeight w:val="1824"/>
        </w:trPr>
        <w:tc>
          <w:tcPr>
            <w:tcW w:w="8494" w:type="dxa"/>
            <w:shd w:val="clear" w:color="auto" w:fill="F2F2F2" w:themeFill="background1" w:themeFillShade="F2"/>
          </w:tcPr>
          <w:p w14:paraId="7970A9EB" w14:textId="77777777" w:rsidR="00DC69C7" w:rsidRPr="00D6514B" w:rsidRDefault="00DC69C7" w:rsidP="008E3C87">
            <w:pPr>
              <w:ind w:left="284"/>
              <w:jc w:val="both"/>
              <w:rPr>
                <w:rFonts w:ascii="Arial" w:hAnsi="Arial" w:cs="Arial"/>
                <w:bCs/>
                <w:sz w:val="20"/>
                <w:szCs w:val="20"/>
              </w:rPr>
            </w:pPr>
          </w:p>
        </w:tc>
      </w:tr>
    </w:tbl>
    <w:p w14:paraId="2DB183F0" w14:textId="77777777" w:rsidR="007B56BD" w:rsidRPr="00D6514B" w:rsidRDefault="007B56BD" w:rsidP="008E3C87">
      <w:pPr>
        <w:spacing w:after="120" w:line="276" w:lineRule="auto"/>
        <w:ind w:left="357"/>
        <w:jc w:val="both"/>
        <w:rPr>
          <w:rFonts w:ascii="Arial" w:hAnsi="Arial" w:cs="Arial"/>
          <w:sz w:val="20"/>
          <w:szCs w:val="20"/>
        </w:rPr>
      </w:pPr>
    </w:p>
    <w:p w14:paraId="7499F3DC" w14:textId="6F986C4E" w:rsidR="004A3205" w:rsidRPr="00D6514B" w:rsidRDefault="00385906" w:rsidP="008E3C87">
      <w:pPr>
        <w:numPr>
          <w:ilvl w:val="0"/>
          <w:numId w:val="5"/>
        </w:numPr>
        <w:spacing w:after="120" w:line="276" w:lineRule="auto"/>
        <w:ind w:left="357" w:hanging="357"/>
        <w:jc w:val="both"/>
        <w:rPr>
          <w:rFonts w:ascii="Arial" w:hAnsi="Arial" w:cs="Arial"/>
          <w:sz w:val="20"/>
          <w:szCs w:val="20"/>
        </w:rPr>
      </w:pPr>
      <w:r w:rsidRPr="00D6514B">
        <w:rPr>
          <w:rFonts w:ascii="Arial" w:hAnsi="Arial" w:cs="Arial"/>
          <w:sz w:val="20"/>
          <w:szCs w:val="20"/>
        </w:rPr>
        <w:t>Ritenete che esistano possibili soluzioni alternative rispetto al ricorso alla procedura negoziata con l’attuale fornitore? In caso affermativo, specificare quali opzioni potrebbero essere considerate e le relative motivazioni.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A3205" w:rsidRPr="00D6514B" w14:paraId="4FFDFED2" w14:textId="77777777" w:rsidTr="004C6F60">
        <w:trPr>
          <w:trHeight w:val="1824"/>
        </w:trPr>
        <w:tc>
          <w:tcPr>
            <w:tcW w:w="8494" w:type="dxa"/>
            <w:shd w:val="clear" w:color="auto" w:fill="F2F2F2" w:themeFill="background1" w:themeFillShade="F2"/>
          </w:tcPr>
          <w:p w14:paraId="512D4006" w14:textId="77777777" w:rsidR="004A3205" w:rsidRPr="00D6514B" w:rsidRDefault="004A3205" w:rsidP="008E3C87">
            <w:pPr>
              <w:ind w:left="284"/>
              <w:jc w:val="both"/>
              <w:rPr>
                <w:rFonts w:ascii="Arial" w:hAnsi="Arial" w:cs="Arial"/>
                <w:bCs/>
                <w:sz w:val="20"/>
                <w:szCs w:val="20"/>
              </w:rPr>
            </w:pPr>
          </w:p>
        </w:tc>
      </w:tr>
    </w:tbl>
    <w:p w14:paraId="5E25938E" w14:textId="77777777" w:rsidR="004A3205" w:rsidRPr="00D6514B" w:rsidRDefault="004A3205" w:rsidP="008E3C87">
      <w:pPr>
        <w:spacing w:line="360" w:lineRule="auto"/>
        <w:ind w:left="-76"/>
        <w:jc w:val="both"/>
        <w:rPr>
          <w:rFonts w:ascii="Arial" w:hAnsi="Arial" w:cs="Arial"/>
          <w:i/>
          <w:color w:val="000000"/>
          <w:sz w:val="20"/>
          <w:lang w:val="x-none"/>
        </w:rPr>
      </w:pPr>
    </w:p>
    <w:p w14:paraId="40191003" w14:textId="77777777" w:rsidR="000D1487" w:rsidRPr="00D6514B" w:rsidRDefault="000D1487" w:rsidP="008E3C87">
      <w:pPr>
        <w:spacing w:line="360" w:lineRule="auto"/>
        <w:ind w:left="-76"/>
        <w:jc w:val="both"/>
        <w:rPr>
          <w:rFonts w:ascii="Arial" w:hAnsi="Arial" w:cs="Arial"/>
          <w:i/>
          <w:color w:val="000000"/>
          <w:sz w:val="20"/>
          <w:lang w:val="x-none"/>
        </w:rPr>
      </w:pPr>
    </w:p>
    <w:p w14:paraId="2DEA1B34" w14:textId="6D9EF219" w:rsidR="000D1487" w:rsidRPr="00D6514B" w:rsidRDefault="008B729E" w:rsidP="008E3C87">
      <w:pPr>
        <w:numPr>
          <w:ilvl w:val="0"/>
          <w:numId w:val="5"/>
        </w:numPr>
        <w:spacing w:after="120" w:line="276" w:lineRule="auto"/>
        <w:ind w:left="357" w:hanging="357"/>
        <w:jc w:val="both"/>
        <w:rPr>
          <w:rFonts w:ascii="Arial" w:hAnsi="Arial" w:cs="Arial"/>
          <w:sz w:val="20"/>
          <w:szCs w:val="20"/>
        </w:rPr>
      </w:pPr>
      <w:r w:rsidRPr="00D6514B">
        <w:rPr>
          <w:rFonts w:ascii="Arial" w:hAnsi="Arial" w:cs="Arial"/>
          <w:sz w:val="20"/>
          <w:szCs w:val="20"/>
        </w:rPr>
        <w:t>Fornire eventuali osservazioni, proposte o suggerimenti che possano risultare utili per lo sviluppo e il perfezionamento della presente iniziativa.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D6514B" w14:paraId="05691087" w14:textId="77777777">
        <w:trPr>
          <w:trHeight w:val="1824"/>
        </w:trPr>
        <w:tc>
          <w:tcPr>
            <w:tcW w:w="8494" w:type="dxa"/>
            <w:shd w:val="clear" w:color="auto" w:fill="F2F2F2" w:themeFill="background1" w:themeFillShade="F2"/>
          </w:tcPr>
          <w:p w14:paraId="092256D0" w14:textId="77777777" w:rsidR="00DC69C7" w:rsidRPr="00D6514B" w:rsidRDefault="00DC69C7" w:rsidP="008E3C87">
            <w:pPr>
              <w:ind w:left="284"/>
              <w:jc w:val="both"/>
              <w:rPr>
                <w:rFonts w:ascii="Arial" w:hAnsi="Arial" w:cs="Arial"/>
                <w:bCs/>
                <w:sz w:val="20"/>
                <w:szCs w:val="20"/>
              </w:rPr>
            </w:pPr>
          </w:p>
        </w:tc>
      </w:tr>
    </w:tbl>
    <w:p w14:paraId="2AABCFE7" w14:textId="77777777" w:rsidR="00DC69C7" w:rsidRPr="00D6514B" w:rsidRDefault="00522FB0" w:rsidP="008E3C87">
      <w:pPr>
        <w:rPr>
          <w:rFonts w:ascii="Arial" w:hAnsi="Arial" w:cs="Arial"/>
          <w:bCs/>
          <w:color w:val="0070C0"/>
          <w:sz w:val="20"/>
          <w:szCs w:val="20"/>
        </w:rPr>
      </w:pPr>
      <w:r w:rsidRPr="00D6514B">
        <w:rPr>
          <w:rFonts w:ascii="Arial" w:hAnsi="Arial" w:cs="Arial"/>
          <w:bCs/>
          <w:color w:val="0070C0"/>
          <w:sz w:val="20"/>
          <w:szCs w:val="20"/>
        </w:rPr>
        <w:t xml:space="preserve">. </w:t>
      </w:r>
    </w:p>
    <w:p w14:paraId="1C53A7FD" w14:textId="77777777" w:rsidR="00DC69C7" w:rsidRPr="00D6514B" w:rsidRDefault="00DC69C7" w:rsidP="008E3C87">
      <w:pPr>
        <w:pStyle w:val="Paragrafoelenco"/>
        <w:ind w:left="360"/>
        <w:jc w:val="both"/>
        <w:rPr>
          <w:rFonts w:ascii="Arial" w:hAnsi="Arial" w:cs="Arial"/>
          <w:color w:val="0070C0"/>
          <w:sz w:val="20"/>
          <w:szCs w:val="20"/>
        </w:rPr>
      </w:pPr>
    </w:p>
    <w:p w14:paraId="19278B3E" w14:textId="77777777" w:rsidR="00DC69C7" w:rsidRPr="00D6514B" w:rsidRDefault="00DC69C7" w:rsidP="008E3C87">
      <w:pPr>
        <w:jc w:val="both"/>
        <w:rPr>
          <w:rFonts w:ascii="Arial" w:hAnsi="Arial" w:cs="Arial"/>
          <w:sz w:val="20"/>
          <w:szCs w:val="20"/>
        </w:rPr>
      </w:pPr>
    </w:p>
    <w:p w14:paraId="1D1589E4" w14:textId="77777777" w:rsidR="00DC69C7" w:rsidRPr="00D6514B" w:rsidRDefault="00522FB0" w:rsidP="008E3C87">
      <w:pPr>
        <w:spacing w:line="276" w:lineRule="auto"/>
        <w:jc w:val="both"/>
        <w:rPr>
          <w:rFonts w:ascii="Arial" w:hAnsi="Arial" w:cs="Arial"/>
          <w:bCs/>
          <w:sz w:val="20"/>
          <w:szCs w:val="20"/>
        </w:rPr>
      </w:pPr>
      <w:r w:rsidRPr="00D6514B">
        <w:rPr>
          <w:rFonts w:ascii="Arial" w:hAnsi="Arial" w:cs="Arial"/>
          <w:bCs/>
          <w:sz w:val="20"/>
          <w:szCs w:val="20"/>
        </w:rPr>
        <w:t>Con la sottoscrizione del Documento di Consultazione del mercato, l’interessato acconsente espressamente al trattamento dei propri Dati personali più sopra forniti.</w:t>
      </w:r>
    </w:p>
    <w:p w14:paraId="5E57A46D" w14:textId="77777777" w:rsidR="00DC69C7" w:rsidRPr="00D6514B" w:rsidRDefault="00DC69C7" w:rsidP="008E3C87">
      <w:pPr>
        <w:ind w:left="284"/>
        <w:jc w:val="both"/>
        <w:rPr>
          <w:rFonts w:ascii="Arial" w:hAnsi="Arial" w:cs="Arial"/>
          <w:i/>
          <w:color w:val="0000FF"/>
          <w:sz w:val="20"/>
          <w:szCs w:val="20"/>
        </w:rPr>
      </w:pPr>
    </w:p>
    <w:p w14:paraId="634BD711" w14:textId="77777777" w:rsidR="00DC69C7" w:rsidRPr="00D6514B" w:rsidRDefault="00DC69C7" w:rsidP="008E3C8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D6514B" w14:paraId="183B0F2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68F79" w14:textId="77777777" w:rsidR="00DC69C7" w:rsidRPr="00D6514B" w:rsidRDefault="00522FB0" w:rsidP="008E3C87">
            <w:pPr>
              <w:ind w:left="284"/>
              <w:jc w:val="center"/>
              <w:rPr>
                <w:rFonts w:ascii="Arial" w:hAnsi="Arial" w:cs="Arial"/>
                <w:b/>
                <w:sz w:val="22"/>
                <w:szCs w:val="22"/>
              </w:rPr>
            </w:pPr>
            <w:r w:rsidRPr="00D6514B">
              <w:rPr>
                <w:rFonts w:ascii="Arial" w:hAnsi="Arial" w:cs="Arial"/>
                <w:b/>
                <w:bCs/>
                <w:sz w:val="20"/>
                <w:szCs w:val="20"/>
              </w:rPr>
              <w:t>Firma operatore economico</w:t>
            </w:r>
          </w:p>
        </w:tc>
      </w:tr>
      <w:tr w:rsidR="00DC69C7" w:rsidRPr="00D6514B" w14:paraId="1B7037AF" w14:textId="77777777">
        <w:tc>
          <w:tcPr>
            <w:tcW w:w="2822" w:type="dxa"/>
            <w:tcBorders>
              <w:top w:val="single" w:sz="4" w:space="0" w:color="FFFFFF" w:themeColor="background1"/>
            </w:tcBorders>
          </w:tcPr>
          <w:p w14:paraId="2CC1A1FD" w14:textId="73F1886C" w:rsidR="00DC69C7" w:rsidRPr="00D6514B" w:rsidRDefault="00DC69C7" w:rsidP="008E3C87">
            <w:pPr>
              <w:ind w:left="284"/>
              <w:jc w:val="center"/>
              <w:rPr>
                <w:rFonts w:ascii="Arial" w:hAnsi="Arial" w:cs="Arial"/>
                <w:bCs/>
                <w:color w:val="0070C0"/>
                <w:sz w:val="20"/>
                <w:szCs w:val="20"/>
                <w:highlight w:val="yellow"/>
              </w:rPr>
            </w:pPr>
          </w:p>
        </w:tc>
      </w:tr>
      <w:tr w:rsidR="00DC69C7" w:rsidRPr="00D6514B" w14:paraId="07009FCE" w14:textId="77777777">
        <w:trPr>
          <w:trHeight w:val="413"/>
        </w:trPr>
        <w:tc>
          <w:tcPr>
            <w:tcW w:w="2822" w:type="dxa"/>
          </w:tcPr>
          <w:p w14:paraId="3B150712" w14:textId="77777777" w:rsidR="00DC69C7" w:rsidRPr="00D6514B" w:rsidRDefault="00DC69C7" w:rsidP="008E3C87">
            <w:pPr>
              <w:ind w:left="284"/>
              <w:jc w:val="both"/>
              <w:rPr>
                <w:rFonts w:ascii="Arial" w:hAnsi="Arial" w:cs="Arial"/>
                <w:bCs/>
                <w:i/>
                <w:sz w:val="20"/>
                <w:szCs w:val="20"/>
                <w:highlight w:val="yellow"/>
              </w:rPr>
            </w:pPr>
          </w:p>
          <w:p w14:paraId="30BD16DB" w14:textId="77777777" w:rsidR="00DC69C7" w:rsidRPr="00D6514B" w:rsidRDefault="00DC69C7" w:rsidP="008E3C87">
            <w:pPr>
              <w:ind w:left="284"/>
              <w:jc w:val="both"/>
              <w:rPr>
                <w:rFonts w:ascii="Arial" w:hAnsi="Arial" w:cs="Arial"/>
                <w:bCs/>
                <w:i/>
                <w:sz w:val="20"/>
                <w:szCs w:val="20"/>
                <w:highlight w:val="yellow"/>
              </w:rPr>
            </w:pPr>
          </w:p>
          <w:p w14:paraId="612296D0" w14:textId="77777777" w:rsidR="00DC69C7" w:rsidRPr="00D6514B" w:rsidRDefault="00522FB0" w:rsidP="008E3C87">
            <w:pPr>
              <w:ind w:left="284"/>
              <w:jc w:val="center"/>
              <w:rPr>
                <w:rFonts w:ascii="Arial" w:hAnsi="Arial" w:cs="Arial"/>
                <w:bCs/>
                <w:i/>
                <w:sz w:val="20"/>
                <w:szCs w:val="20"/>
                <w:highlight w:val="yellow"/>
              </w:rPr>
            </w:pPr>
            <w:r w:rsidRPr="00D6514B">
              <w:rPr>
                <w:rFonts w:ascii="Arial" w:hAnsi="Arial" w:cs="Arial"/>
                <w:bCs/>
                <w:i/>
                <w:sz w:val="20"/>
                <w:szCs w:val="20"/>
              </w:rPr>
              <w:t>_____________________</w:t>
            </w:r>
          </w:p>
        </w:tc>
      </w:tr>
    </w:tbl>
    <w:p w14:paraId="3DFF4713" w14:textId="77777777" w:rsidR="00DC69C7" w:rsidRPr="00D6514B" w:rsidRDefault="00DC69C7" w:rsidP="008E3C87">
      <w:pPr>
        <w:jc w:val="both"/>
        <w:rPr>
          <w:rFonts w:ascii="Arial" w:hAnsi="Arial" w:cs="Arial"/>
          <w:sz w:val="20"/>
          <w:szCs w:val="20"/>
        </w:rPr>
      </w:pPr>
    </w:p>
    <w:sectPr w:rsidR="00DC69C7" w:rsidRPr="00D6514B">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FF3C" w14:textId="77777777" w:rsidR="00121538" w:rsidRDefault="00121538">
      <w:r>
        <w:separator/>
      </w:r>
    </w:p>
  </w:endnote>
  <w:endnote w:type="continuationSeparator" w:id="0">
    <w:p w14:paraId="14A37D70" w14:textId="77777777" w:rsidR="00121538" w:rsidRDefault="0012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A7C" w14:textId="51DD9223" w:rsidR="00DC69C7"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 xml:space="preserve">Consip S.p.A. - Consultazione di mercato per </w:t>
    </w:r>
    <w:r w:rsidR="00B17ADB">
      <w:rPr>
        <w:rFonts w:ascii="Arial" w:hAnsi="Arial" w:cs="Arial"/>
        <w:color w:val="0079D6"/>
        <w:sz w:val="15"/>
        <w:szCs w:val="15"/>
      </w:rPr>
      <w:t>l’a</w:t>
    </w:r>
    <w:r w:rsidR="00B17ADB" w:rsidRPr="00B17ADB">
      <w:rPr>
        <w:rFonts w:ascii="Arial" w:hAnsi="Arial" w:cs="Arial"/>
        <w:color w:val="0079D6"/>
        <w:sz w:val="15"/>
        <w:szCs w:val="15"/>
      </w:rPr>
      <w:t>cquisizione di prodotti e servizi ADP per Sogei e per Agenzia del Demanio</w:t>
    </w:r>
  </w:p>
  <w:p w14:paraId="2BA4A804" w14:textId="06A14C83" w:rsidR="00B77A8E" w:rsidRPr="00C31161" w:rsidRDefault="00B77A8E">
    <w:pPr>
      <w:pStyle w:val="Pidipagina"/>
      <w:pBdr>
        <w:top w:val="single" w:sz="4" w:space="1" w:color="auto"/>
      </w:pBdr>
      <w:rPr>
        <w:rFonts w:ascii="Arial" w:hAnsi="Arial" w:cs="Arial"/>
        <w:color w:val="0079D6"/>
        <w:sz w:val="15"/>
        <w:szCs w:val="15"/>
      </w:rPr>
    </w:pPr>
    <w:r>
      <w:rPr>
        <w:rFonts w:ascii="Arial" w:hAnsi="Arial" w:cs="Arial"/>
        <w:color w:val="0079D6"/>
        <w:sz w:val="15"/>
        <w:szCs w:val="15"/>
      </w:rPr>
      <w:t>ID 2966</w:t>
    </w:r>
  </w:p>
  <w:p w14:paraId="60440395" w14:textId="3C3C2AF2" w:rsidR="00DC69C7" w:rsidRPr="00C31161" w:rsidRDefault="004A6125">
    <w:pPr>
      <w:pStyle w:val="Pidipagina"/>
      <w:pBdr>
        <w:top w:val="single" w:sz="4" w:space="1" w:color="auto"/>
      </w:pBdr>
      <w:rPr>
        <w:rFonts w:ascii="Arial" w:hAnsi="Arial" w:cs="Arial"/>
        <w:color w:val="0079D6"/>
        <w:sz w:val="15"/>
        <w:szCs w:val="15"/>
      </w:rPr>
    </w:pPr>
    <w:r w:rsidRPr="004D27D7">
      <w:rPr>
        <w:b/>
        <w:bCs/>
        <w:noProof/>
      </w:rPr>
      <mc:AlternateContent>
        <mc:Choice Requires="wps">
          <w:drawing>
            <wp:anchor distT="0" distB="0" distL="114300" distR="114300" simplePos="0" relativeHeight="251658241" behindDoc="0" locked="0" layoutInCell="1" allowOverlap="1" wp14:anchorId="4FFADF05" wp14:editId="73B3D731">
              <wp:simplePos x="0" y="0"/>
              <wp:positionH relativeFrom="margin">
                <wp:align>right</wp:align>
              </wp:positionH>
              <wp:positionV relativeFrom="paragraph">
                <wp:posOffset>8255</wp:posOffset>
              </wp:positionV>
              <wp:extent cx="868680" cy="274320"/>
              <wp:effectExtent l="0" t="0" r="7620" b="0"/>
              <wp:wrapNone/>
              <wp:docPr id="67520238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74320"/>
                      </a:xfrm>
                      <a:prstGeom prst="rect">
                        <a:avLst/>
                      </a:prstGeom>
                      <a:solidFill>
                        <a:srgbClr val="FFFFFF"/>
                      </a:solidFill>
                      <a:ln w="9525">
                        <a:noFill/>
                        <a:miter lim="800000"/>
                        <a:headEnd/>
                        <a:tailEnd/>
                      </a:ln>
                    </wps:spPr>
                    <wps:txb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ADF05" id="_x0000_t202" coordsize="21600,21600" o:spt="202" path="m,l,21600r21600,l21600,xe">
              <v:stroke joinstyle="miter"/>
              <v:path gradientshapeok="t" o:connecttype="rect"/>
            </v:shapetype>
            <v:shape id="Casella di testo 3" o:spid="_x0000_s1026" type="#_x0000_t202" style="position:absolute;margin-left:17.2pt;margin-top:.65pt;width:68.4pt;height:21.6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" stroked="f">
              <v:textbox>
                <w:txbxContent>
                  <w:p w14:paraId="0622A3B1" w14:textId="77777777" w:rsidR="002A15C6" w:rsidRPr="00ED51A7" w:rsidRDefault="002A15C6" w:rsidP="002A15C6">
                    <w:pPr>
                      <w:pStyle w:val="Footer"/>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v:textbox>
              <w10:wrap anchorx="margin"/>
            </v:shape>
          </w:pict>
        </mc:Fallback>
      </mc:AlternateContent>
    </w:r>
    <w:r w:rsidR="00522FB0" w:rsidRPr="00C31161">
      <w:rPr>
        <w:rFonts w:ascii="Arial" w:hAnsi="Arial" w:cs="Arial"/>
        <w:color w:val="0079D6"/>
        <w:sz w:val="15"/>
        <w:szCs w:val="15"/>
      </w:rPr>
      <w:t>Ver. 1.</w:t>
    </w:r>
    <w:r w:rsidR="00C037CC" w:rsidRPr="00C31161">
      <w:rPr>
        <w:rFonts w:ascii="Arial" w:hAnsi="Arial" w:cs="Arial"/>
        <w:color w:val="0079D6"/>
        <w:sz w:val="15"/>
        <w:szCs w:val="15"/>
      </w:rPr>
      <w:t>2</w:t>
    </w:r>
    <w:r w:rsidR="00522FB0" w:rsidRPr="00C31161">
      <w:rPr>
        <w:rFonts w:ascii="Arial" w:hAnsi="Arial" w:cs="Arial"/>
        <w:color w:val="0079D6"/>
        <w:sz w:val="15"/>
        <w:szCs w:val="15"/>
      </w:rPr>
      <w:t xml:space="preserve"> - Data Aggiornamento: </w:t>
    </w:r>
    <w:r w:rsidR="00C31161">
      <w:rPr>
        <w:rFonts w:ascii="Arial" w:hAnsi="Arial" w:cs="Arial"/>
        <w:color w:val="0079D6"/>
        <w:sz w:val="15"/>
        <w:szCs w:val="15"/>
      </w:rPr>
      <w:t>10 novembre 2025</w:t>
    </w:r>
  </w:p>
  <w:p w14:paraId="2C4A5FF2" w14:textId="7A1DDE9C" w:rsidR="00DC69C7"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Classificazione Consip</w:t>
    </w:r>
    <w:r w:rsidR="00C31161">
      <w:rPr>
        <w:rFonts w:ascii="Arial" w:hAnsi="Arial" w:cs="Arial"/>
        <w:color w:val="0079D6"/>
        <w:sz w:val="15"/>
        <w:szCs w:val="15"/>
      </w:rPr>
      <w:t>:</w:t>
    </w:r>
    <w:r w:rsidRPr="00C31161">
      <w:rPr>
        <w:rFonts w:ascii="Arial" w:hAnsi="Arial" w:cs="Arial"/>
        <w:color w:val="0079D6"/>
        <w:sz w:val="15"/>
        <w:szCs w:val="15"/>
      </w:rPr>
      <w:t xml:space="preserve"> </w:t>
    </w:r>
    <w:r w:rsidR="00C31161">
      <w:rPr>
        <w:rFonts w:ascii="Arial" w:hAnsi="Arial" w:cs="Arial"/>
        <w:color w:val="0079D6"/>
        <w:sz w:val="15"/>
        <w:szCs w:val="15"/>
      </w:rPr>
      <w:t>Ambito Pubblico</w:t>
    </w:r>
  </w:p>
  <w:p w14:paraId="6BEDA8EA" w14:textId="77777777" w:rsidR="00C31161" w:rsidRPr="00C31161" w:rsidRDefault="00C31161">
    <w:pPr>
      <w:pStyle w:val="Pidipagina"/>
      <w:pBdr>
        <w:top w:val="single" w:sz="4" w:space="1" w:color="auto"/>
      </w:pBdr>
      <w:rPr>
        <w:rFonts w:ascii="Arial" w:hAnsi="Arial" w:cs="Arial"/>
        <w:color w:val="0079D6"/>
        <w:sz w:val="15"/>
        <w:szCs w:val="15"/>
      </w:rPr>
    </w:pPr>
  </w:p>
  <w:p w14:paraId="3C4F8135" w14:textId="77777777"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Codice documento: SGQ1_MODU_000191_00</w:t>
    </w:r>
  </w:p>
  <w:p w14:paraId="511CB43B" w14:textId="77777777" w:rsidR="00DC69C7" w:rsidRPr="00C31161" w:rsidRDefault="00DC69C7">
    <w:pPr>
      <w:pStyle w:val="Pidipagina"/>
      <w:ind w:right="360"/>
      <w:jc w:val="both"/>
      <w:rPr>
        <w:rFonts w:ascii="Arial" w:hAnsi="Arial" w:cs="Arial"/>
        <w:color w:val="0079D6"/>
        <w:sz w:val="15"/>
        <w:szCs w:val="15"/>
      </w:rPr>
    </w:pPr>
  </w:p>
  <w:p w14:paraId="553B1D70" w14:textId="77777777" w:rsidR="00DC69C7" w:rsidRDefault="00522FB0">
    <w:pPr>
      <w:pStyle w:val="Pidipagina"/>
      <w:ind w:right="360"/>
      <w:jc w:val="both"/>
      <w:rPr>
        <w:sz w:val="16"/>
        <w:szCs w:val="16"/>
      </w:rPr>
    </w:pPr>
    <w:r>
      <w:rPr>
        <w:rFonts w:ascii="Trebuchet MS" w:hAnsi="Trebuchet MS"/>
        <w:sz w:val="16"/>
        <w:szCs w:val="16"/>
      </w:rPr>
      <w:tab/>
    </w:r>
    <w:r>
      <w:rPr>
        <w:rFonts w:ascii="Trebuchet MS" w:hAnsi="Trebuchet M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C524B3" w:rsidRPr="00A00926" w14:paraId="04C66C46" w14:textId="77777777" w:rsidTr="004C6F60">
      <w:trPr>
        <w:trHeight w:val="75"/>
      </w:trPr>
      <w:tc>
        <w:tcPr>
          <w:tcW w:w="4820" w:type="dxa"/>
          <w:tcMar>
            <w:left w:w="0" w:type="dxa"/>
            <w:right w:w="0" w:type="dxa"/>
          </w:tcMar>
          <w:vAlign w:val="bottom"/>
        </w:tcPr>
        <w:p w14:paraId="514DE1F7" w14:textId="77777777" w:rsidR="00C524B3" w:rsidRPr="00A00926" w:rsidRDefault="00C524B3" w:rsidP="00C524B3">
          <w:pPr>
            <w:pStyle w:val="Indirizzi"/>
            <w:rPr>
              <w:color w:val="0079D6"/>
              <w:sz w:val="15"/>
              <w:szCs w:val="15"/>
            </w:rPr>
          </w:pPr>
          <w:r w:rsidRPr="00A00926">
            <w:rPr>
              <w:b/>
              <w:bCs/>
              <w:color w:val="0079D6"/>
              <w:sz w:val="15"/>
              <w:szCs w:val="15"/>
            </w:rPr>
            <w:t xml:space="preserve">Consip </w:t>
          </w:r>
          <w:proofErr w:type="spellStart"/>
          <w:r w:rsidRPr="00A00926">
            <w:rPr>
              <w:b/>
              <w:bCs/>
              <w:color w:val="0079D6"/>
              <w:sz w:val="15"/>
              <w:szCs w:val="15"/>
            </w:rPr>
            <w:t>SpA</w:t>
          </w:r>
          <w:proofErr w:type="spellEnd"/>
          <w:r w:rsidRPr="00A00926">
            <w:rPr>
              <w:b/>
              <w:bCs/>
              <w:color w:val="0079D6"/>
              <w:sz w:val="15"/>
              <w:szCs w:val="15"/>
            </w:rPr>
            <w:t xml:space="preserve"> a socio unico</w:t>
          </w:r>
          <w:r w:rsidRPr="00A00926">
            <w:rPr>
              <w:b/>
              <w:bCs/>
              <w:color w:val="0079D6"/>
              <w:sz w:val="15"/>
              <w:szCs w:val="15"/>
            </w:rPr>
            <w:br/>
          </w:r>
          <w:r w:rsidRPr="00A00926">
            <w:rPr>
              <w:color w:val="0079D6"/>
              <w:sz w:val="15"/>
              <w:szCs w:val="15"/>
            </w:rPr>
            <w:t>Sede legale: Via Isonzo 19/E, 00198 Roma</w:t>
          </w:r>
        </w:p>
        <w:p w14:paraId="33E290C1"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15D815A8"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1DC383D5" w14:textId="77777777" w:rsidR="00C524B3" w:rsidRPr="00A00926" w:rsidRDefault="00C524B3" w:rsidP="00C524B3">
          <w:pPr>
            <w:pStyle w:val="Indirizzi"/>
            <w:spacing w:line="240" w:lineRule="auto"/>
            <w:rPr>
              <w:color w:val="0079D6"/>
              <w:sz w:val="15"/>
              <w:szCs w:val="15"/>
            </w:rPr>
          </w:pPr>
          <w:r w:rsidRPr="00A00926">
            <w:rPr>
              <w:color w:val="0079D6"/>
              <w:sz w:val="15"/>
              <w:szCs w:val="15"/>
            </w:rPr>
            <w:t xml:space="preserve">Capitale Sociale € 5.200.000,00 </w:t>
          </w:r>
          <w:proofErr w:type="spellStart"/>
          <w:r w:rsidRPr="00A00926">
            <w:rPr>
              <w:color w:val="0079D6"/>
              <w:sz w:val="15"/>
              <w:szCs w:val="15"/>
            </w:rPr>
            <w:t>i.v</w:t>
          </w:r>
          <w:proofErr w:type="spellEnd"/>
          <w:r w:rsidRPr="00A00926">
            <w:rPr>
              <w:color w:val="0079D6"/>
              <w:sz w:val="15"/>
              <w:szCs w:val="15"/>
            </w:rPr>
            <w:t>.</w:t>
          </w:r>
        </w:p>
        <w:p w14:paraId="70A545E3" w14:textId="77777777" w:rsidR="00C524B3" w:rsidRPr="00A00926" w:rsidRDefault="00C524B3" w:rsidP="00C524B3">
          <w:pPr>
            <w:pStyle w:val="Indirizzi"/>
            <w:spacing w:line="240" w:lineRule="auto"/>
            <w:rPr>
              <w:color w:val="0079D6"/>
              <w:sz w:val="15"/>
              <w:szCs w:val="15"/>
            </w:rPr>
          </w:pPr>
          <w:r w:rsidRPr="00A00926">
            <w:rPr>
              <w:color w:val="0079D6"/>
              <w:sz w:val="15"/>
              <w:szCs w:val="15"/>
            </w:rPr>
            <w:t>C.F. e P.I. 05359681003</w:t>
          </w:r>
        </w:p>
        <w:p w14:paraId="0F77088F"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xml:space="preserve">. Reg. </w:t>
          </w:r>
          <w:proofErr w:type="spellStart"/>
          <w:r w:rsidRPr="00A00926">
            <w:rPr>
              <w:color w:val="0079D6"/>
              <w:sz w:val="15"/>
              <w:szCs w:val="15"/>
            </w:rPr>
            <w:t>Imp</w:t>
          </w:r>
          <w:proofErr w:type="spellEnd"/>
          <w:r w:rsidRPr="00A00926">
            <w:rPr>
              <w:color w:val="0079D6"/>
              <w:sz w:val="15"/>
              <w:szCs w:val="15"/>
            </w:rPr>
            <w:t>. c/o C.C.I.A.A. Roma 05359681003</w:t>
          </w:r>
        </w:p>
        <w:p w14:paraId="6490096C"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R.E.A. N.878407</w:t>
          </w:r>
        </w:p>
      </w:tc>
    </w:tr>
  </w:tbl>
  <w:p w14:paraId="210A0D6A" w14:textId="0EC5B217" w:rsidR="00DC69C7" w:rsidRDefault="00522FB0">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EBD5" w14:textId="77777777" w:rsidR="00121538" w:rsidRDefault="00121538">
      <w:r>
        <w:separator/>
      </w:r>
    </w:p>
  </w:footnote>
  <w:footnote w:type="continuationSeparator" w:id="0">
    <w:p w14:paraId="6825FF5A" w14:textId="77777777" w:rsidR="00121538" w:rsidRDefault="00121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8240"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58242"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212314543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anchor distT="0" distB="0" distL="114300" distR="114300" simplePos="0" relativeHeight="251659266" behindDoc="0" locked="0" layoutInCell="1" allowOverlap="1" wp14:anchorId="4B31F8F6" wp14:editId="120D34A7">
          <wp:simplePos x="0" y="0"/>
          <wp:positionH relativeFrom="column">
            <wp:posOffset>-647700</wp:posOffset>
          </wp:positionH>
          <wp:positionV relativeFrom="paragraph">
            <wp:posOffset>281305</wp:posOffset>
          </wp:positionV>
          <wp:extent cx="1216800" cy="298800"/>
          <wp:effectExtent l="0" t="0" r="2540" b="6350"/>
          <wp:wrapTopAndBottom/>
          <wp:docPr id="7760092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800" cy="298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315"/>
    <w:multiLevelType w:val="hybridMultilevel"/>
    <w:tmpl w:val="4602084A"/>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F477F5"/>
    <w:multiLevelType w:val="multilevel"/>
    <w:tmpl w:val="B1BCF6B6"/>
    <w:lvl w:ilvl="0">
      <w:start w:val="1"/>
      <w:numFmt w:val="bullet"/>
      <w:pStyle w:val="Rombo"/>
      <w:lvlText w:val=""/>
      <w:lvlJc w:val="left"/>
      <w:pPr>
        <w:ind w:left="717" w:hanging="360"/>
      </w:pPr>
      <w:rPr>
        <w:rFonts w:ascii="Symbol" w:hAnsi="Symbol" w:hint="default"/>
        <w:sz w:val="16"/>
      </w:rPr>
    </w:lvl>
    <w:lvl w:ilvl="1">
      <w:start w:val="1"/>
      <w:numFmt w:val="bullet"/>
      <w:lvlText w:val="o"/>
      <w:lvlJc w:val="left"/>
      <w:pPr>
        <w:tabs>
          <w:tab w:val="num" w:pos="289"/>
        </w:tabs>
        <w:ind w:left="289" w:hanging="360"/>
      </w:pPr>
      <w:rPr>
        <w:rFonts w:ascii="Courier New" w:hAnsi="Courier New" w:hint="default"/>
      </w:rPr>
    </w:lvl>
    <w:lvl w:ilvl="2">
      <w:start w:val="1"/>
      <w:numFmt w:val="bullet"/>
      <w:lvlText w:val=""/>
      <w:lvlJc w:val="left"/>
      <w:pPr>
        <w:tabs>
          <w:tab w:val="num" w:pos="1009"/>
        </w:tabs>
        <w:ind w:left="1009" w:hanging="360"/>
      </w:pPr>
      <w:rPr>
        <w:rFonts w:ascii="Wingdings" w:hAnsi="Wingdings" w:hint="default"/>
      </w:rPr>
    </w:lvl>
    <w:lvl w:ilvl="3">
      <w:start w:val="1"/>
      <w:numFmt w:val="bullet"/>
      <w:lvlText w:val=""/>
      <w:lvlJc w:val="left"/>
      <w:pPr>
        <w:tabs>
          <w:tab w:val="num" w:pos="1729"/>
        </w:tabs>
        <w:ind w:left="1729" w:hanging="360"/>
      </w:pPr>
      <w:rPr>
        <w:rFonts w:ascii="Symbol" w:hAnsi="Symbol" w:hint="default"/>
      </w:rPr>
    </w:lvl>
    <w:lvl w:ilvl="4">
      <w:start w:val="1"/>
      <w:numFmt w:val="bullet"/>
      <w:lvlText w:val="o"/>
      <w:lvlJc w:val="left"/>
      <w:pPr>
        <w:tabs>
          <w:tab w:val="num" w:pos="2449"/>
        </w:tabs>
        <w:ind w:left="2449" w:hanging="360"/>
      </w:pPr>
      <w:rPr>
        <w:rFonts w:ascii="Courier New" w:hAnsi="Courier New" w:hint="default"/>
      </w:rPr>
    </w:lvl>
    <w:lvl w:ilvl="5">
      <w:start w:val="1"/>
      <w:numFmt w:val="bullet"/>
      <w:lvlText w:val=""/>
      <w:lvlJc w:val="left"/>
      <w:pPr>
        <w:tabs>
          <w:tab w:val="num" w:pos="3169"/>
        </w:tabs>
        <w:ind w:left="3169" w:hanging="360"/>
      </w:pPr>
      <w:rPr>
        <w:rFonts w:ascii="Wingdings" w:hAnsi="Wingdings" w:hint="default"/>
      </w:rPr>
    </w:lvl>
    <w:lvl w:ilvl="6">
      <w:start w:val="1"/>
      <w:numFmt w:val="bullet"/>
      <w:lvlText w:val=""/>
      <w:lvlJc w:val="left"/>
      <w:pPr>
        <w:tabs>
          <w:tab w:val="num" w:pos="3889"/>
        </w:tabs>
        <w:ind w:left="3889" w:hanging="360"/>
      </w:pPr>
      <w:rPr>
        <w:rFonts w:ascii="Symbol" w:hAnsi="Symbol" w:hint="default"/>
      </w:rPr>
    </w:lvl>
    <w:lvl w:ilvl="7">
      <w:start w:val="1"/>
      <w:numFmt w:val="bullet"/>
      <w:lvlText w:val="o"/>
      <w:lvlJc w:val="left"/>
      <w:pPr>
        <w:tabs>
          <w:tab w:val="num" w:pos="4609"/>
        </w:tabs>
        <w:ind w:left="4609" w:hanging="360"/>
      </w:pPr>
      <w:rPr>
        <w:rFonts w:ascii="Courier New" w:hAnsi="Courier New" w:hint="default"/>
      </w:rPr>
    </w:lvl>
    <w:lvl w:ilvl="8">
      <w:start w:val="1"/>
      <w:numFmt w:val="bullet"/>
      <w:lvlText w:val=""/>
      <w:lvlJc w:val="left"/>
      <w:pPr>
        <w:tabs>
          <w:tab w:val="num" w:pos="5329"/>
        </w:tabs>
        <w:ind w:left="5329" w:hanging="360"/>
      </w:pPr>
      <w:rPr>
        <w:rFonts w:ascii="Wingdings" w:hAnsi="Wingdings" w:hint="default"/>
      </w:rPr>
    </w:lvl>
  </w:abstractNum>
  <w:abstractNum w:abstractNumId="2" w15:restartNumberingAfterBreak="0">
    <w:nsid w:val="16E157C0"/>
    <w:multiLevelType w:val="hybridMultilevel"/>
    <w:tmpl w:val="37146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2DB41455"/>
    <w:multiLevelType w:val="hybridMultilevel"/>
    <w:tmpl w:val="EC0C3D5E"/>
    <w:lvl w:ilvl="0" w:tplc="28D4C820">
      <w:start w:val="1"/>
      <w:numFmt w:val="lowerLetter"/>
      <w:lvlText w:val="%1)"/>
      <w:lvlJc w:val="left"/>
      <w:pPr>
        <w:ind w:left="287" w:hanging="360"/>
      </w:pPr>
      <w:rPr>
        <w:rFonts w:hint="default"/>
        <w:u w:val="none"/>
      </w:rPr>
    </w:lvl>
    <w:lvl w:ilvl="1" w:tplc="04100019" w:tentative="1">
      <w:start w:val="1"/>
      <w:numFmt w:val="lowerLetter"/>
      <w:lvlText w:val="%2."/>
      <w:lvlJc w:val="left"/>
      <w:pPr>
        <w:ind w:left="1007" w:hanging="360"/>
      </w:pPr>
    </w:lvl>
    <w:lvl w:ilvl="2" w:tplc="0410001B" w:tentative="1">
      <w:start w:val="1"/>
      <w:numFmt w:val="lowerRoman"/>
      <w:lvlText w:val="%3."/>
      <w:lvlJc w:val="right"/>
      <w:pPr>
        <w:ind w:left="1727" w:hanging="180"/>
      </w:pPr>
    </w:lvl>
    <w:lvl w:ilvl="3" w:tplc="0410000F" w:tentative="1">
      <w:start w:val="1"/>
      <w:numFmt w:val="decimal"/>
      <w:lvlText w:val="%4."/>
      <w:lvlJc w:val="left"/>
      <w:pPr>
        <w:ind w:left="2447" w:hanging="360"/>
      </w:pPr>
    </w:lvl>
    <w:lvl w:ilvl="4" w:tplc="04100019" w:tentative="1">
      <w:start w:val="1"/>
      <w:numFmt w:val="lowerLetter"/>
      <w:lvlText w:val="%5."/>
      <w:lvlJc w:val="left"/>
      <w:pPr>
        <w:ind w:left="3167" w:hanging="360"/>
      </w:pPr>
    </w:lvl>
    <w:lvl w:ilvl="5" w:tplc="0410001B" w:tentative="1">
      <w:start w:val="1"/>
      <w:numFmt w:val="lowerRoman"/>
      <w:lvlText w:val="%6."/>
      <w:lvlJc w:val="right"/>
      <w:pPr>
        <w:ind w:left="3887" w:hanging="180"/>
      </w:pPr>
    </w:lvl>
    <w:lvl w:ilvl="6" w:tplc="0410000F" w:tentative="1">
      <w:start w:val="1"/>
      <w:numFmt w:val="decimal"/>
      <w:lvlText w:val="%7."/>
      <w:lvlJc w:val="left"/>
      <w:pPr>
        <w:ind w:left="4607" w:hanging="360"/>
      </w:pPr>
    </w:lvl>
    <w:lvl w:ilvl="7" w:tplc="04100019" w:tentative="1">
      <w:start w:val="1"/>
      <w:numFmt w:val="lowerLetter"/>
      <w:lvlText w:val="%8."/>
      <w:lvlJc w:val="left"/>
      <w:pPr>
        <w:ind w:left="5327" w:hanging="360"/>
      </w:pPr>
    </w:lvl>
    <w:lvl w:ilvl="8" w:tplc="0410001B" w:tentative="1">
      <w:start w:val="1"/>
      <w:numFmt w:val="lowerRoman"/>
      <w:lvlText w:val="%9."/>
      <w:lvlJc w:val="right"/>
      <w:pPr>
        <w:ind w:left="6047" w:hanging="180"/>
      </w:pPr>
    </w:lvl>
  </w:abstractNum>
  <w:abstractNum w:abstractNumId="5" w15:restartNumberingAfterBreak="0">
    <w:nsid w:val="30C06BF2"/>
    <w:multiLevelType w:val="hybridMultilevel"/>
    <w:tmpl w:val="FFA27C8C"/>
    <w:lvl w:ilvl="0" w:tplc="7C381530">
      <w:start w:val="1"/>
      <w:numFmt w:val="decimal"/>
      <w:lvlText w:val="%1."/>
      <w:lvlJc w:val="left"/>
      <w:pPr>
        <w:tabs>
          <w:tab w:val="num" w:pos="360"/>
        </w:tabs>
        <w:ind w:left="360" w:hanging="360"/>
      </w:pPr>
      <w:rPr>
        <w:i w:val="0"/>
        <w:color w:val="auto"/>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7" w15:restartNumberingAfterBreak="0">
    <w:nsid w:val="3BCC470D"/>
    <w:multiLevelType w:val="hybridMultilevel"/>
    <w:tmpl w:val="119032BA"/>
    <w:lvl w:ilvl="0" w:tplc="04100017">
      <w:start w:val="1"/>
      <w:numFmt w:val="lowerLetter"/>
      <w:lvlText w:val="%1)"/>
      <w:lvlJc w:val="left"/>
      <w:pPr>
        <w:ind w:left="647" w:hanging="360"/>
      </w:pPr>
    </w:lvl>
    <w:lvl w:ilvl="1" w:tplc="04100019" w:tentative="1">
      <w:start w:val="1"/>
      <w:numFmt w:val="lowerLetter"/>
      <w:lvlText w:val="%2."/>
      <w:lvlJc w:val="left"/>
      <w:pPr>
        <w:ind w:left="1367" w:hanging="360"/>
      </w:pPr>
    </w:lvl>
    <w:lvl w:ilvl="2" w:tplc="0410001B" w:tentative="1">
      <w:start w:val="1"/>
      <w:numFmt w:val="lowerRoman"/>
      <w:lvlText w:val="%3."/>
      <w:lvlJc w:val="right"/>
      <w:pPr>
        <w:ind w:left="2087" w:hanging="180"/>
      </w:pPr>
    </w:lvl>
    <w:lvl w:ilvl="3" w:tplc="0410000F" w:tentative="1">
      <w:start w:val="1"/>
      <w:numFmt w:val="decimal"/>
      <w:lvlText w:val="%4."/>
      <w:lvlJc w:val="left"/>
      <w:pPr>
        <w:ind w:left="2807" w:hanging="360"/>
      </w:pPr>
    </w:lvl>
    <w:lvl w:ilvl="4" w:tplc="04100019" w:tentative="1">
      <w:start w:val="1"/>
      <w:numFmt w:val="lowerLetter"/>
      <w:lvlText w:val="%5."/>
      <w:lvlJc w:val="left"/>
      <w:pPr>
        <w:ind w:left="3527" w:hanging="360"/>
      </w:pPr>
    </w:lvl>
    <w:lvl w:ilvl="5" w:tplc="0410001B" w:tentative="1">
      <w:start w:val="1"/>
      <w:numFmt w:val="lowerRoman"/>
      <w:lvlText w:val="%6."/>
      <w:lvlJc w:val="right"/>
      <w:pPr>
        <w:ind w:left="4247" w:hanging="180"/>
      </w:pPr>
    </w:lvl>
    <w:lvl w:ilvl="6" w:tplc="0410000F" w:tentative="1">
      <w:start w:val="1"/>
      <w:numFmt w:val="decimal"/>
      <w:lvlText w:val="%7."/>
      <w:lvlJc w:val="left"/>
      <w:pPr>
        <w:ind w:left="4967" w:hanging="360"/>
      </w:pPr>
    </w:lvl>
    <w:lvl w:ilvl="7" w:tplc="04100019" w:tentative="1">
      <w:start w:val="1"/>
      <w:numFmt w:val="lowerLetter"/>
      <w:lvlText w:val="%8."/>
      <w:lvlJc w:val="left"/>
      <w:pPr>
        <w:ind w:left="5687" w:hanging="360"/>
      </w:pPr>
    </w:lvl>
    <w:lvl w:ilvl="8" w:tplc="0410001B" w:tentative="1">
      <w:start w:val="1"/>
      <w:numFmt w:val="lowerRoman"/>
      <w:lvlText w:val="%9."/>
      <w:lvlJc w:val="right"/>
      <w:pPr>
        <w:ind w:left="6407" w:hanging="180"/>
      </w:pPr>
    </w:lvl>
  </w:abstractNum>
  <w:abstractNum w:abstractNumId="8"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9" w15:restartNumberingAfterBreak="0">
    <w:nsid w:val="44B22CC3"/>
    <w:multiLevelType w:val="hybridMultilevel"/>
    <w:tmpl w:val="5FA81268"/>
    <w:lvl w:ilvl="0" w:tplc="3EB2A2AE">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2" w15:restartNumberingAfterBreak="0">
    <w:nsid w:val="5ACC086C"/>
    <w:multiLevelType w:val="hybridMultilevel"/>
    <w:tmpl w:val="DFEE44AC"/>
    <w:lvl w:ilvl="0" w:tplc="FFFFFFFF">
      <w:start w:val="1"/>
      <w:numFmt w:val="lowerLetter"/>
      <w:lvlText w:val="%1)"/>
      <w:lvlJc w:val="left"/>
      <w:pPr>
        <w:ind w:left="647" w:hanging="360"/>
      </w:pPr>
    </w:lvl>
    <w:lvl w:ilvl="1" w:tplc="FFFFFFFF" w:tentative="1">
      <w:start w:val="1"/>
      <w:numFmt w:val="lowerLetter"/>
      <w:lvlText w:val="%2."/>
      <w:lvlJc w:val="left"/>
      <w:pPr>
        <w:ind w:left="1367" w:hanging="360"/>
      </w:pPr>
    </w:lvl>
    <w:lvl w:ilvl="2" w:tplc="FFFFFFFF" w:tentative="1">
      <w:start w:val="1"/>
      <w:numFmt w:val="lowerRoman"/>
      <w:lvlText w:val="%3."/>
      <w:lvlJc w:val="right"/>
      <w:pPr>
        <w:ind w:left="2087" w:hanging="180"/>
      </w:pPr>
    </w:lvl>
    <w:lvl w:ilvl="3" w:tplc="FFFFFFFF" w:tentative="1">
      <w:start w:val="1"/>
      <w:numFmt w:val="decimal"/>
      <w:lvlText w:val="%4."/>
      <w:lvlJc w:val="left"/>
      <w:pPr>
        <w:ind w:left="2807" w:hanging="360"/>
      </w:pPr>
    </w:lvl>
    <w:lvl w:ilvl="4" w:tplc="FFFFFFFF" w:tentative="1">
      <w:start w:val="1"/>
      <w:numFmt w:val="lowerLetter"/>
      <w:lvlText w:val="%5."/>
      <w:lvlJc w:val="left"/>
      <w:pPr>
        <w:ind w:left="3527" w:hanging="360"/>
      </w:pPr>
    </w:lvl>
    <w:lvl w:ilvl="5" w:tplc="FFFFFFFF" w:tentative="1">
      <w:start w:val="1"/>
      <w:numFmt w:val="lowerRoman"/>
      <w:lvlText w:val="%6."/>
      <w:lvlJc w:val="right"/>
      <w:pPr>
        <w:ind w:left="4247" w:hanging="180"/>
      </w:pPr>
    </w:lvl>
    <w:lvl w:ilvl="6" w:tplc="FFFFFFFF" w:tentative="1">
      <w:start w:val="1"/>
      <w:numFmt w:val="decimal"/>
      <w:lvlText w:val="%7."/>
      <w:lvlJc w:val="left"/>
      <w:pPr>
        <w:ind w:left="4967" w:hanging="360"/>
      </w:pPr>
    </w:lvl>
    <w:lvl w:ilvl="7" w:tplc="FFFFFFFF" w:tentative="1">
      <w:start w:val="1"/>
      <w:numFmt w:val="lowerLetter"/>
      <w:lvlText w:val="%8."/>
      <w:lvlJc w:val="left"/>
      <w:pPr>
        <w:ind w:left="5687" w:hanging="360"/>
      </w:pPr>
    </w:lvl>
    <w:lvl w:ilvl="8" w:tplc="FFFFFFFF" w:tentative="1">
      <w:start w:val="1"/>
      <w:numFmt w:val="lowerRoman"/>
      <w:lvlText w:val="%9."/>
      <w:lvlJc w:val="right"/>
      <w:pPr>
        <w:ind w:left="6407" w:hanging="180"/>
      </w:pPr>
    </w:lvl>
  </w:abstractNum>
  <w:abstractNum w:abstractNumId="13" w15:restartNumberingAfterBreak="0">
    <w:nsid w:val="6595457D"/>
    <w:multiLevelType w:val="multilevel"/>
    <w:tmpl w:val="11E04138"/>
    <w:lvl w:ilvl="0">
      <w:numFmt w:val="bullet"/>
      <w:lvlText w:val="·"/>
      <w:lvlJc w:val="left"/>
      <w:pPr>
        <w:tabs>
          <w:tab w:val="left" w:pos="432"/>
        </w:tabs>
      </w:pPr>
      <w:rPr>
        <w:rFonts w:ascii="Symbol" w:eastAsia="Symbol" w:hAnsi="Symbol"/>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99A6C14"/>
    <w:multiLevelType w:val="hybridMultilevel"/>
    <w:tmpl w:val="F8103A2A"/>
    <w:lvl w:ilvl="0" w:tplc="04100001">
      <w:start w:val="1"/>
      <w:numFmt w:val="bullet"/>
      <w:lvlText w:val=""/>
      <w:lvlJc w:val="left"/>
      <w:pPr>
        <w:ind w:left="647" w:hanging="360"/>
      </w:pPr>
      <w:rPr>
        <w:rFonts w:ascii="Symbol" w:hAnsi="Symbol" w:hint="default"/>
      </w:rPr>
    </w:lvl>
    <w:lvl w:ilvl="1" w:tplc="04100003" w:tentative="1">
      <w:start w:val="1"/>
      <w:numFmt w:val="bullet"/>
      <w:lvlText w:val="o"/>
      <w:lvlJc w:val="left"/>
      <w:pPr>
        <w:ind w:left="1367" w:hanging="360"/>
      </w:pPr>
      <w:rPr>
        <w:rFonts w:ascii="Courier New" w:hAnsi="Courier New" w:cs="Courier New" w:hint="default"/>
      </w:rPr>
    </w:lvl>
    <w:lvl w:ilvl="2" w:tplc="04100005" w:tentative="1">
      <w:start w:val="1"/>
      <w:numFmt w:val="bullet"/>
      <w:lvlText w:val=""/>
      <w:lvlJc w:val="left"/>
      <w:pPr>
        <w:ind w:left="2087" w:hanging="360"/>
      </w:pPr>
      <w:rPr>
        <w:rFonts w:ascii="Wingdings" w:hAnsi="Wingdings" w:hint="default"/>
      </w:rPr>
    </w:lvl>
    <w:lvl w:ilvl="3" w:tplc="04100001" w:tentative="1">
      <w:start w:val="1"/>
      <w:numFmt w:val="bullet"/>
      <w:lvlText w:val=""/>
      <w:lvlJc w:val="left"/>
      <w:pPr>
        <w:ind w:left="2807" w:hanging="360"/>
      </w:pPr>
      <w:rPr>
        <w:rFonts w:ascii="Symbol" w:hAnsi="Symbol" w:hint="default"/>
      </w:rPr>
    </w:lvl>
    <w:lvl w:ilvl="4" w:tplc="04100003" w:tentative="1">
      <w:start w:val="1"/>
      <w:numFmt w:val="bullet"/>
      <w:lvlText w:val="o"/>
      <w:lvlJc w:val="left"/>
      <w:pPr>
        <w:ind w:left="3527" w:hanging="360"/>
      </w:pPr>
      <w:rPr>
        <w:rFonts w:ascii="Courier New" w:hAnsi="Courier New" w:cs="Courier New" w:hint="default"/>
      </w:rPr>
    </w:lvl>
    <w:lvl w:ilvl="5" w:tplc="04100005" w:tentative="1">
      <w:start w:val="1"/>
      <w:numFmt w:val="bullet"/>
      <w:lvlText w:val=""/>
      <w:lvlJc w:val="left"/>
      <w:pPr>
        <w:ind w:left="4247" w:hanging="360"/>
      </w:pPr>
      <w:rPr>
        <w:rFonts w:ascii="Wingdings" w:hAnsi="Wingdings" w:hint="default"/>
      </w:rPr>
    </w:lvl>
    <w:lvl w:ilvl="6" w:tplc="04100001" w:tentative="1">
      <w:start w:val="1"/>
      <w:numFmt w:val="bullet"/>
      <w:lvlText w:val=""/>
      <w:lvlJc w:val="left"/>
      <w:pPr>
        <w:ind w:left="4967" w:hanging="360"/>
      </w:pPr>
      <w:rPr>
        <w:rFonts w:ascii="Symbol" w:hAnsi="Symbol" w:hint="default"/>
      </w:rPr>
    </w:lvl>
    <w:lvl w:ilvl="7" w:tplc="04100003" w:tentative="1">
      <w:start w:val="1"/>
      <w:numFmt w:val="bullet"/>
      <w:lvlText w:val="o"/>
      <w:lvlJc w:val="left"/>
      <w:pPr>
        <w:ind w:left="5687" w:hanging="360"/>
      </w:pPr>
      <w:rPr>
        <w:rFonts w:ascii="Courier New" w:hAnsi="Courier New" w:cs="Courier New" w:hint="default"/>
      </w:rPr>
    </w:lvl>
    <w:lvl w:ilvl="8" w:tplc="04100005" w:tentative="1">
      <w:start w:val="1"/>
      <w:numFmt w:val="bullet"/>
      <w:lvlText w:val=""/>
      <w:lvlJc w:val="left"/>
      <w:pPr>
        <w:ind w:left="6407" w:hanging="360"/>
      </w:pPr>
      <w:rPr>
        <w:rFonts w:ascii="Wingdings" w:hAnsi="Wingdings" w:hint="default"/>
      </w:rPr>
    </w:lvl>
  </w:abstractNum>
  <w:num w:numId="1" w16cid:durableId="641424914">
    <w:abstractNumId w:val="8"/>
  </w:num>
  <w:num w:numId="2" w16cid:durableId="394013735">
    <w:abstractNumId w:val="10"/>
  </w:num>
  <w:num w:numId="3" w16cid:durableId="1236167575">
    <w:abstractNumId w:val="11"/>
  </w:num>
  <w:num w:numId="4" w16cid:durableId="1539507050">
    <w:abstractNumId w:val="14"/>
  </w:num>
  <w:num w:numId="5" w16cid:durableId="1567715110">
    <w:abstractNumId w:val="5"/>
  </w:num>
  <w:num w:numId="6" w16cid:durableId="888954042">
    <w:abstractNumId w:val="3"/>
  </w:num>
  <w:num w:numId="7" w16cid:durableId="1685551617">
    <w:abstractNumId w:val="8"/>
  </w:num>
  <w:num w:numId="8" w16cid:durableId="2049139088">
    <w:abstractNumId w:val="8"/>
  </w:num>
  <w:num w:numId="9" w16cid:durableId="100145866">
    <w:abstractNumId w:val="8"/>
  </w:num>
  <w:num w:numId="10" w16cid:durableId="978262507">
    <w:abstractNumId w:val="8"/>
  </w:num>
  <w:num w:numId="11" w16cid:durableId="2002193214">
    <w:abstractNumId w:val="8"/>
  </w:num>
  <w:num w:numId="12" w16cid:durableId="1277368755">
    <w:abstractNumId w:val="8"/>
  </w:num>
  <w:num w:numId="13" w16cid:durableId="286862615">
    <w:abstractNumId w:val="6"/>
  </w:num>
  <w:num w:numId="14" w16cid:durableId="1808430026">
    <w:abstractNumId w:val="1"/>
  </w:num>
  <w:num w:numId="15" w16cid:durableId="2130510289">
    <w:abstractNumId w:val="13"/>
  </w:num>
  <w:num w:numId="16" w16cid:durableId="511919177">
    <w:abstractNumId w:val="15"/>
  </w:num>
  <w:num w:numId="17" w16cid:durableId="954411978">
    <w:abstractNumId w:val="4"/>
  </w:num>
  <w:num w:numId="18" w16cid:durableId="390613118">
    <w:abstractNumId w:val="7"/>
  </w:num>
  <w:num w:numId="19" w16cid:durableId="677775803">
    <w:abstractNumId w:val="1"/>
  </w:num>
  <w:num w:numId="20" w16cid:durableId="1922055208">
    <w:abstractNumId w:val="1"/>
  </w:num>
  <w:num w:numId="21" w16cid:durableId="935526622">
    <w:abstractNumId w:val="12"/>
  </w:num>
  <w:num w:numId="22" w16cid:durableId="1271742340">
    <w:abstractNumId w:val="1"/>
  </w:num>
  <w:num w:numId="23" w16cid:durableId="1705212590">
    <w:abstractNumId w:val="1"/>
  </w:num>
  <w:num w:numId="24" w16cid:durableId="925773433">
    <w:abstractNumId w:val="0"/>
  </w:num>
  <w:num w:numId="25" w16cid:durableId="656306862">
    <w:abstractNumId w:val="8"/>
  </w:num>
  <w:num w:numId="26" w16cid:durableId="224949778">
    <w:abstractNumId w:val="2"/>
  </w:num>
  <w:num w:numId="27" w16cid:durableId="1391925193">
    <w:abstractNumId w:val="1"/>
  </w:num>
  <w:num w:numId="28" w16cid:durableId="205862069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021EE"/>
    <w:rsid w:val="000029E3"/>
    <w:rsid w:val="0002297B"/>
    <w:rsid w:val="00027E1C"/>
    <w:rsid w:val="000404D0"/>
    <w:rsid w:val="00044E8B"/>
    <w:rsid w:val="0006548D"/>
    <w:rsid w:val="000948AD"/>
    <w:rsid w:val="00096ED5"/>
    <w:rsid w:val="000C5FEA"/>
    <w:rsid w:val="000D1487"/>
    <w:rsid w:val="000D2953"/>
    <w:rsid w:val="00121538"/>
    <w:rsid w:val="001375CE"/>
    <w:rsid w:val="00160F6F"/>
    <w:rsid w:val="001617A7"/>
    <w:rsid w:val="00170B9E"/>
    <w:rsid w:val="001A7586"/>
    <w:rsid w:val="001C586F"/>
    <w:rsid w:val="001D0409"/>
    <w:rsid w:val="0020612C"/>
    <w:rsid w:val="002527F1"/>
    <w:rsid w:val="002706B1"/>
    <w:rsid w:val="00281D73"/>
    <w:rsid w:val="002A15C6"/>
    <w:rsid w:val="002C4890"/>
    <w:rsid w:val="002F3F51"/>
    <w:rsid w:val="003268A4"/>
    <w:rsid w:val="00335ED6"/>
    <w:rsid w:val="00343193"/>
    <w:rsid w:val="00346601"/>
    <w:rsid w:val="0035190E"/>
    <w:rsid w:val="003522EF"/>
    <w:rsid w:val="0035254F"/>
    <w:rsid w:val="00385906"/>
    <w:rsid w:val="003863C4"/>
    <w:rsid w:val="00397808"/>
    <w:rsid w:val="003C58DD"/>
    <w:rsid w:val="003D5620"/>
    <w:rsid w:val="00420F09"/>
    <w:rsid w:val="004277AE"/>
    <w:rsid w:val="0044553A"/>
    <w:rsid w:val="0044587E"/>
    <w:rsid w:val="004628F4"/>
    <w:rsid w:val="00462BE5"/>
    <w:rsid w:val="004654B9"/>
    <w:rsid w:val="004A3205"/>
    <w:rsid w:val="004A6125"/>
    <w:rsid w:val="004A73F4"/>
    <w:rsid w:val="004B221F"/>
    <w:rsid w:val="004C3241"/>
    <w:rsid w:val="004C6F60"/>
    <w:rsid w:val="004E123E"/>
    <w:rsid w:val="004F0CD6"/>
    <w:rsid w:val="004F7208"/>
    <w:rsid w:val="00522FB0"/>
    <w:rsid w:val="005321B9"/>
    <w:rsid w:val="0053360E"/>
    <w:rsid w:val="00542223"/>
    <w:rsid w:val="00572308"/>
    <w:rsid w:val="00583BDC"/>
    <w:rsid w:val="00590FEC"/>
    <w:rsid w:val="005A4EF4"/>
    <w:rsid w:val="005E139A"/>
    <w:rsid w:val="005E14A5"/>
    <w:rsid w:val="005E5754"/>
    <w:rsid w:val="005E605F"/>
    <w:rsid w:val="005F05BF"/>
    <w:rsid w:val="006028E0"/>
    <w:rsid w:val="00615349"/>
    <w:rsid w:val="00617E3D"/>
    <w:rsid w:val="00626388"/>
    <w:rsid w:val="00637A4F"/>
    <w:rsid w:val="0064371A"/>
    <w:rsid w:val="00647277"/>
    <w:rsid w:val="00687C11"/>
    <w:rsid w:val="00690C96"/>
    <w:rsid w:val="00694F7B"/>
    <w:rsid w:val="006A5F8A"/>
    <w:rsid w:val="006F6294"/>
    <w:rsid w:val="006F7440"/>
    <w:rsid w:val="006F7CBE"/>
    <w:rsid w:val="0070332B"/>
    <w:rsid w:val="007111D5"/>
    <w:rsid w:val="00730AEF"/>
    <w:rsid w:val="0074298D"/>
    <w:rsid w:val="00773F12"/>
    <w:rsid w:val="007743DC"/>
    <w:rsid w:val="007B56BD"/>
    <w:rsid w:val="007C41B3"/>
    <w:rsid w:val="007C5B14"/>
    <w:rsid w:val="007E7408"/>
    <w:rsid w:val="007F5E80"/>
    <w:rsid w:val="00826353"/>
    <w:rsid w:val="00863A19"/>
    <w:rsid w:val="008A4383"/>
    <w:rsid w:val="008B067C"/>
    <w:rsid w:val="008B729E"/>
    <w:rsid w:val="008E3C87"/>
    <w:rsid w:val="008F654A"/>
    <w:rsid w:val="00905170"/>
    <w:rsid w:val="0091248F"/>
    <w:rsid w:val="00933F25"/>
    <w:rsid w:val="00941255"/>
    <w:rsid w:val="009448BC"/>
    <w:rsid w:val="00947204"/>
    <w:rsid w:val="00977D96"/>
    <w:rsid w:val="009C5B26"/>
    <w:rsid w:val="009E5946"/>
    <w:rsid w:val="00A01AF1"/>
    <w:rsid w:val="00A15B7C"/>
    <w:rsid w:val="00A23986"/>
    <w:rsid w:val="00A23A1C"/>
    <w:rsid w:val="00A52022"/>
    <w:rsid w:val="00A5450D"/>
    <w:rsid w:val="00A57CA2"/>
    <w:rsid w:val="00A814F3"/>
    <w:rsid w:val="00AA33C7"/>
    <w:rsid w:val="00AA7C6B"/>
    <w:rsid w:val="00AC5818"/>
    <w:rsid w:val="00AE5467"/>
    <w:rsid w:val="00AE670A"/>
    <w:rsid w:val="00B05145"/>
    <w:rsid w:val="00B144AE"/>
    <w:rsid w:val="00B17ADB"/>
    <w:rsid w:val="00B46D3B"/>
    <w:rsid w:val="00B7758A"/>
    <w:rsid w:val="00B77A8E"/>
    <w:rsid w:val="00B93BFF"/>
    <w:rsid w:val="00BA3EE4"/>
    <w:rsid w:val="00BA43E3"/>
    <w:rsid w:val="00BB25FF"/>
    <w:rsid w:val="00BD6B2D"/>
    <w:rsid w:val="00BF7B7C"/>
    <w:rsid w:val="00C037CC"/>
    <w:rsid w:val="00C206FE"/>
    <w:rsid w:val="00C31161"/>
    <w:rsid w:val="00C41537"/>
    <w:rsid w:val="00C51912"/>
    <w:rsid w:val="00C524B3"/>
    <w:rsid w:val="00C83651"/>
    <w:rsid w:val="00CA3D05"/>
    <w:rsid w:val="00CC5DC7"/>
    <w:rsid w:val="00CF3809"/>
    <w:rsid w:val="00CF4C58"/>
    <w:rsid w:val="00D0074D"/>
    <w:rsid w:val="00D6514B"/>
    <w:rsid w:val="00D73507"/>
    <w:rsid w:val="00D86725"/>
    <w:rsid w:val="00D90F42"/>
    <w:rsid w:val="00D95DB5"/>
    <w:rsid w:val="00DA6C52"/>
    <w:rsid w:val="00DB1E4F"/>
    <w:rsid w:val="00DB6370"/>
    <w:rsid w:val="00DC69C7"/>
    <w:rsid w:val="00DC751F"/>
    <w:rsid w:val="00DE4D04"/>
    <w:rsid w:val="00E02D63"/>
    <w:rsid w:val="00E17D01"/>
    <w:rsid w:val="00E23E49"/>
    <w:rsid w:val="00E60090"/>
    <w:rsid w:val="00E7056C"/>
    <w:rsid w:val="00E74D3A"/>
    <w:rsid w:val="00E953E6"/>
    <w:rsid w:val="00E97A3F"/>
    <w:rsid w:val="00EA154B"/>
    <w:rsid w:val="00EA5D47"/>
    <w:rsid w:val="00EA7BAB"/>
    <w:rsid w:val="00EB6DFD"/>
    <w:rsid w:val="00EC33A1"/>
    <w:rsid w:val="00ED173C"/>
    <w:rsid w:val="00EF68E5"/>
    <w:rsid w:val="00F143DA"/>
    <w:rsid w:val="00F34B67"/>
    <w:rsid w:val="00F45212"/>
    <w:rsid w:val="00F550D1"/>
    <w:rsid w:val="00F8194A"/>
    <w:rsid w:val="00FA6A48"/>
    <w:rsid w:val="00FB09EB"/>
    <w:rsid w:val="00FB7A9A"/>
    <w:rsid w:val="00FC3F29"/>
    <w:rsid w:val="00FE0DFC"/>
    <w:rsid w:val="00FE31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15:docId w15:val="{0E75F87D-B4C2-4B4F-9976-A8BBFDE5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aliases w:val="Equipment,List_TIS,Figure_name,Numbered Indented Text,lp1,List Paragraph11,List Paragraph Char Char Char,List Paragraph Char Char,b1,Number_1,List Paragraph2,new,SGLText List Paragraph,Colorful List - Accent 11,Bullets,MEF Titolo 1,列出段落"/>
    <w:basedOn w:val="Normale"/>
    <w:link w:val="ParagrafoelencoCarattere"/>
    <w:uiPriority w:val="34"/>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 w:type="character" w:styleId="Menzionenonrisolta">
    <w:name w:val="Unresolved Mention"/>
    <w:basedOn w:val="Carpredefinitoparagrafo"/>
    <w:uiPriority w:val="99"/>
    <w:semiHidden/>
    <w:unhideWhenUsed/>
    <w:rsid w:val="00FB7A9A"/>
    <w:rPr>
      <w:color w:val="605E5C"/>
      <w:shd w:val="clear" w:color="auto" w:fill="E1DFDD"/>
    </w:rPr>
  </w:style>
  <w:style w:type="paragraph" w:customStyle="1" w:styleId="Rombo">
    <w:name w:val="Rombo"/>
    <w:basedOn w:val="Corpotesto"/>
    <w:qFormat/>
    <w:rsid w:val="00281D73"/>
    <w:pPr>
      <w:numPr>
        <w:numId w:val="14"/>
      </w:numPr>
      <w:overflowPunct/>
      <w:autoSpaceDE/>
      <w:autoSpaceDN/>
      <w:adjustRightInd/>
      <w:spacing w:before="120"/>
      <w:jc w:val="both"/>
      <w:textAlignment w:val="auto"/>
    </w:pPr>
    <w:rPr>
      <w:rFonts w:ascii="Open Sans" w:hAnsi="Open Sans"/>
      <w:i w:val="0"/>
      <w:sz w:val="20"/>
    </w:rPr>
  </w:style>
  <w:style w:type="character" w:customStyle="1" w:styleId="ParagrafoelencoCarattere">
    <w:name w:val="Paragrafo elenco Carattere"/>
    <w:aliases w:val="Equipment Carattere,List_TIS Carattere,Figure_name Carattere,Numbered Indented Text Carattere,lp1 Carattere,List Paragraph11 Carattere,List Paragraph Char Char Char Carattere,List Paragraph Char Char Carattere,b1 Carattere"/>
    <w:basedOn w:val="Carpredefinitoparagrafo"/>
    <w:link w:val="Paragrafoelenco"/>
    <w:uiPriority w:val="34"/>
    <w:qFormat/>
    <w:rsid w:val="005E57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tconsip@postacert.consip.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consultazione di mercato; iniziativa; caratteristiche qualitative e tecniche; bando; </KeywordsStandard>
    <VersioneStandard xmlns="c1fa6f04-6a7c-4f77-a535-69a3cfd32560">1.2</VersioneStandard>
    <Codice xmlns="c1fa6f04-6a7c-4f77-a535-69a3cfd32560">85</Codice>
    <FormatoStandard xmlns="c1fa6f04-6a7c-4f77-a535-69a3cfd32560">Word</FormatoStandard>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0c1000232dc099c3c8f5351c47377f53">
  <xsd:schema xmlns:xsd="http://www.w3.org/2001/XMLSchema" xmlns:xs="http://www.w3.org/2001/XMLSchema" xmlns:p="http://schemas.microsoft.com/office/2006/metadata/properties" xmlns:ns2="c1fa6f04-6a7c-4f77-a535-69a3cfd32560" targetNamespace="http://schemas.microsoft.com/office/2006/metadata/properties" ma:root="true" ma:fieldsID="66d2f152288b3a7f0757b04ccc09d672"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customXml/itemProps2.xml><?xml version="1.0" encoding="utf-8"?>
<ds:datastoreItem xmlns:ds="http://schemas.openxmlformats.org/officeDocument/2006/customXml" ds:itemID="{AE2DAA28-DFA1-46F3-8889-344DBA5A4E92}">
  <ds:schemaRefs>
    <ds:schemaRef ds:uri="http://schemas.microsoft.com/office/2006/metadata/properties"/>
    <ds:schemaRef ds:uri="http://schemas.microsoft.com/office/infopath/2007/PartnerControls"/>
    <ds:schemaRef ds:uri="c1fa6f04-6a7c-4f77-a535-69a3cfd32560"/>
  </ds:schemaRefs>
</ds:datastoreItem>
</file>

<file path=customXml/itemProps3.xml><?xml version="1.0" encoding="utf-8"?>
<ds:datastoreItem xmlns:ds="http://schemas.openxmlformats.org/officeDocument/2006/customXml" ds:itemID="{5E77ACEF-C37A-47FD-A24E-5590B65FE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4E3CC-81E7-49B4-B855-DFDEF76D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13</Pages>
  <Words>2711</Words>
  <Characters>15358</Characters>
  <Application>Microsoft Office Word</Application>
  <DocSecurity>0</DocSecurity>
  <Lines>568</Lines>
  <Paragraphs>420</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17649</CharactersWithSpaces>
  <SharedDoc>false</SharedDoc>
  <HLinks>
    <vt:vector size="12" baseType="variant">
      <vt:variant>
        <vt:i4>6160428</vt:i4>
      </vt:variant>
      <vt:variant>
        <vt:i4>3</vt:i4>
      </vt:variant>
      <vt:variant>
        <vt:i4>0</vt:i4>
      </vt:variant>
      <vt:variant>
        <vt:i4>5</vt:i4>
      </vt:variant>
      <vt:variant>
        <vt:lpwstr>mailto:ictconsip@postacert.consip.it</vt:lpwstr>
      </vt:variant>
      <vt:variant>
        <vt:lpwstr/>
      </vt:variant>
      <vt:variant>
        <vt:i4>6160428</vt:i4>
      </vt:variant>
      <vt:variant>
        <vt:i4>0</vt:i4>
      </vt:variant>
      <vt:variant>
        <vt:i4>0</vt:i4>
      </vt:variant>
      <vt:variant>
        <vt:i4>5</vt:i4>
      </vt:variant>
      <vt:variant>
        <vt:lpwstr>mailto:ictconsip@postacert.consip.it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di consultazione del mercato per procedure negoziate</dc:title>
  <dc:subject/>
  <dc:creator>Lubicz Marco</dc:creator>
  <cp:keywords/>
  <cp:lastModifiedBy>Lubicz Marco</cp:lastModifiedBy>
  <cp:revision>121</cp:revision>
  <dcterms:created xsi:type="dcterms:W3CDTF">2025-12-03T01:23:00Z</dcterms:created>
  <dcterms:modified xsi:type="dcterms:W3CDTF">2025-12-10T10:26:00Z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