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4571" w14:textId="77777777" w:rsidR="00DC69C7" w:rsidRPr="00170B9E" w:rsidRDefault="00DC69C7">
      <w:pPr>
        <w:jc w:val="both"/>
        <w:rPr>
          <w:rFonts w:ascii="Arial" w:hAnsi="Arial" w:cs="Arial"/>
        </w:rPr>
      </w:pPr>
    </w:p>
    <w:p w14:paraId="0CC5CFA1" w14:textId="77777777" w:rsidR="00DC69C7" w:rsidRPr="00170B9E" w:rsidRDefault="00DC69C7">
      <w:pPr>
        <w:jc w:val="both"/>
        <w:rPr>
          <w:rFonts w:ascii="Arial" w:hAnsi="Arial" w:cs="Arial"/>
        </w:rPr>
      </w:pPr>
    </w:p>
    <w:p w14:paraId="1BBB0338" w14:textId="77777777" w:rsidR="00DC69C7" w:rsidRPr="00170B9E" w:rsidRDefault="00DC69C7">
      <w:pPr>
        <w:jc w:val="both"/>
        <w:rPr>
          <w:rFonts w:ascii="Arial" w:hAnsi="Arial" w:cs="Arial"/>
        </w:rPr>
      </w:pPr>
    </w:p>
    <w:p w14:paraId="707749DE" w14:textId="77777777" w:rsidR="00DC69C7" w:rsidRPr="00170B9E" w:rsidRDefault="00DC69C7">
      <w:pPr>
        <w:jc w:val="both"/>
        <w:rPr>
          <w:rFonts w:ascii="Arial" w:hAnsi="Arial" w:cs="Arial"/>
        </w:rPr>
      </w:pPr>
    </w:p>
    <w:p w14:paraId="2B59B147" w14:textId="77777777" w:rsidR="00DC69C7" w:rsidRPr="00170B9E" w:rsidRDefault="00DC69C7">
      <w:pPr>
        <w:jc w:val="both"/>
        <w:rPr>
          <w:rFonts w:ascii="Arial" w:hAnsi="Arial" w:cs="Arial"/>
        </w:rPr>
      </w:pPr>
    </w:p>
    <w:p w14:paraId="2AF2AC5D" w14:textId="77777777" w:rsidR="00DC69C7" w:rsidRPr="00170B9E" w:rsidRDefault="00DC69C7">
      <w:pPr>
        <w:jc w:val="both"/>
        <w:rPr>
          <w:rFonts w:ascii="Arial" w:hAnsi="Arial" w:cs="Arial"/>
        </w:rPr>
      </w:pPr>
    </w:p>
    <w:p w14:paraId="3ACB2EC6" w14:textId="77777777" w:rsidR="00DC69C7" w:rsidRPr="00170B9E" w:rsidRDefault="00DC69C7">
      <w:pPr>
        <w:jc w:val="both"/>
        <w:rPr>
          <w:rFonts w:ascii="Arial" w:hAnsi="Arial" w:cs="Arial"/>
        </w:rPr>
      </w:pPr>
    </w:p>
    <w:p w14:paraId="1FCE243E" w14:textId="77777777" w:rsidR="00DC69C7" w:rsidRPr="00170B9E" w:rsidRDefault="00DC69C7">
      <w:pPr>
        <w:jc w:val="both"/>
        <w:rPr>
          <w:rFonts w:ascii="Arial" w:hAnsi="Arial" w:cs="Arial"/>
        </w:rPr>
      </w:pPr>
    </w:p>
    <w:p w14:paraId="42512ED9" w14:textId="47F4104B" w:rsidR="00DC69C7" w:rsidRPr="00170B9E" w:rsidRDefault="00522FB0">
      <w:pPr>
        <w:rPr>
          <w:rFonts w:ascii="Arial" w:hAnsi="Arial" w:cs="Arial"/>
          <w:b/>
          <w:bCs/>
          <w:color w:val="0070C0"/>
          <w:sz w:val="36"/>
          <w:szCs w:val="36"/>
        </w:rPr>
      </w:pPr>
      <w:r w:rsidRPr="00170B9E">
        <w:rPr>
          <w:rFonts w:ascii="Arial" w:hAnsi="Arial" w:cs="Arial"/>
          <w:b/>
          <w:sz w:val="36"/>
          <w:szCs w:val="36"/>
        </w:rPr>
        <w:t>ACQUISIZIONE</w:t>
      </w:r>
      <w:r w:rsidRPr="00170B9E">
        <w:rPr>
          <w:rFonts w:ascii="Arial" w:hAnsi="Arial" w:cs="Arial"/>
          <w:b/>
          <w:bCs/>
          <w:sz w:val="36"/>
          <w:szCs w:val="36"/>
        </w:rPr>
        <w:t xml:space="preserve"> D</w:t>
      </w:r>
      <w:r w:rsidR="002E7E44">
        <w:rPr>
          <w:rFonts w:ascii="Arial" w:hAnsi="Arial" w:cs="Arial"/>
          <w:b/>
          <w:bCs/>
          <w:sz w:val="36"/>
          <w:szCs w:val="36"/>
        </w:rPr>
        <w:t>ELL</w:t>
      </w:r>
      <w:r w:rsidR="00023CCF">
        <w:rPr>
          <w:rFonts w:ascii="Arial" w:hAnsi="Arial" w:cs="Arial"/>
          <w:b/>
          <w:bCs/>
          <w:sz w:val="36"/>
          <w:szCs w:val="36"/>
        </w:rPr>
        <w:t>A MANUT</w:t>
      </w:r>
      <w:r w:rsidR="00A84CA3">
        <w:rPr>
          <w:rFonts w:ascii="Arial" w:hAnsi="Arial" w:cs="Arial"/>
          <w:b/>
          <w:bCs/>
          <w:sz w:val="36"/>
          <w:szCs w:val="36"/>
        </w:rPr>
        <w:t>ENZIONE DELLE LIBRERIE ITEXT</w:t>
      </w:r>
      <w:r w:rsidR="002E7E44">
        <w:rPr>
          <w:rFonts w:ascii="Arial" w:hAnsi="Arial" w:cs="Arial"/>
          <w:b/>
          <w:bCs/>
          <w:sz w:val="36"/>
          <w:szCs w:val="36"/>
        </w:rPr>
        <w:t xml:space="preserve"> </w:t>
      </w:r>
      <w:r w:rsidR="00A84CA3">
        <w:rPr>
          <w:rFonts w:ascii="Arial" w:hAnsi="Arial" w:cs="Arial"/>
          <w:b/>
          <w:bCs/>
          <w:sz w:val="36"/>
          <w:szCs w:val="36"/>
        </w:rPr>
        <w:t>E DELLE SOTTOS</w:t>
      </w:r>
      <w:r w:rsidR="008C3C26">
        <w:rPr>
          <w:rFonts w:ascii="Arial" w:hAnsi="Arial" w:cs="Arial"/>
          <w:b/>
          <w:bCs/>
          <w:sz w:val="36"/>
          <w:szCs w:val="36"/>
        </w:rPr>
        <w:t>CRIZIONI APRYSE</w:t>
      </w:r>
      <w:r w:rsidR="00FF0B91">
        <w:rPr>
          <w:rFonts w:ascii="Arial" w:hAnsi="Arial" w:cs="Arial"/>
          <w:b/>
          <w:bCs/>
          <w:sz w:val="36"/>
          <w:szCs w:val="36"/>
        </w:rPr>
        <w:t xml:space="preserve"> SDK</w:t>
      </w:r>
    </w:p>
    <w:p w14:paraId="3F7F09E2" w14:textId="77777777" w:rsidR="00DC69C7" w:rsidRPr="00170B9E" w:rsidRDefault="00DC69C7">
      <w:pPr>
        <w:rPr>
          <w:rFonts w:ascii="Arial" w:hAnsi="Arial" w:cs="Arial"/>
          <w:b/>
          <w:bCs/>
        </w:rPr>
      </w:pPr>
    </w:p>
    <w:p w14:paraId="07AAEEC8" w14:textId="77777777" w:rsidR="00DC69C7" w:rsidRPr="00170B9E" w:rsidRDefault="00DC69C7">
      <w:pPr>
        <w:rPr>
          <w:rFonts w:ascii="Arial" w:hAnsi="Arial" w:cs="Arial"/>
          <w:b/>
          <w:bCs/>
        </w:rPr>
      </w:pPr>
    </w:p>
    <w:p w14:paraId="439733AA" w14:textId="77777777" w:rsidR="00DC69C7" w:rsidRPr="00170B9E" w:rsidRDefault="00DC69C7">
      <w:pPr>
        <w:rPr>
          <w:rFonts w:ascii="Arial" w:hAnsi="Arial" w:cs="Arial"/>
          <w:b/>
          <w:bCs/>
        </w:rPr>
      </w:pPr>
    </w:p>
    <w:p w14:paraId="1AA5E5C4" w14:textId="77777777" w:rsidR="00DC69C7" w:rsidRPr="00170B9E" w:rsidRDefault="00DC69C7">
      <w:pPr>
        <w:rPr>
          <w:rFonts w:ascii="Arial" w:hAnsi="Arial" w:cs="Arial"/>
          <w:b/>
          <w:bCs/>
        </w:rPr>
      </w:pPr>
    </w:p>
    <w:p w14:paraId="696C3DFB" w14:textId="77777777" w:rsidR="00DC69C7" w:rsidRPr="00170B9E" w:rsidRDefault="00DC69C7">
      <w:pPr>
        <w:rPr>
          <w:rFonts w:ascii="Arial" w:hAnsi="Arial" w:cs="Arial"/>
          <w:b/>
          <w:bCs/>
        </w:rPr>
      </w:pPr>
    </w:p>
    <w:p w14:paraId="7892C5B5" w14:textId="77777777" w:rsidR="00DC69C7" w:rsidRPr="00170B9E" w:rsidRDefault="00DC69C7">
      <w:pPr>
        <w:jc w:val="both"/>
        <w:rPr>
          <w:rFonts w:ascii="Arial" w:hAnsi="Arial" w:cs="Arial"/>
        </w:rPr>
      </w:pPr>
    </w:p>
    <w:p w14:paraId="31B7B6CD" w14:textId="77777777" w:rsidR="00DC69C7" w:rsidRPr="00170B9E" w:rsidRDefault="00DC69C7">
      <w:pPr>
        <w:jc w:val="both"/>
        <w:rPr>
          <w:rFonts w:ascii="Arial" w:hAnsi="Arial" w:cs="Arial"/>
        </w:rPr>
      </w:pPr>
    </w:p>
    <w:p w14:paraId="6FECAEA9" w14:textId="77777777" w:rsidR="00DC69C7" w:rsidRPr="00170B9E" w:rsidRDefault="00DC69C7">
      <w:pPr>
        <w:jc w:val="both"/>
        <w:rPr>
          <w:rFonts w:ascii="Arial" w:hAnsi="Arial" w:cs="Arial"/>
        </w:rPr>
      </w:pPr>
    </w:p>
    <w:p w14:paraId="65F58194" w14:textId="77777777" w:rsidR="00DC69C7" w:rsidRPr="00170B9E" w:rsidRDefault="00DC69C7">
      <w:pPr>
        <w:pStyle w:val="Titolo4"/>
        <w:jc w:val="left"/>
        <w:rPr>
          <w:rFonts w:ascii="Arial" w:hAnsi="Arial" w:cs="Arial"/>
        </w:rPr>
      </w:pPr>
    </w:p>
    <w:p w14:paraId="1678F218" w14:textId="77777777" w:rsidR="00DC69C7" w:rsidRPr="00170B9E" w:rsidRDefault="00522FB0">
      <w:pPr>
        <w:pStyle w:val="Titolo4"/>
        <w:jc w:val="left"/>
        <w:rPr>
          <w:rFonts w:ascii="Arial" w:hAnsi="Arial" w:cs="Arial"/>
          <w:sz w:val="28"/>
          <w:szCs w:val="28"/>
        </w:rPr>
      </w:pPr>
      <w:r w:rsidRPr="00170B9E">
        <w:rPr>
          <w:rFonts w:ascii="Arial" w:hAnsi="Arial" w:cs="Arial"/>
          <w:sz w:val="28"/>
          <w:szCs w:val="28"/>
        </w:rPr>
        <w:t>DOCUMENTO DI CONSULTAZIONE DEL MERCATO</w:t>
      </w:r>
    </w:p>
    <w:p w14:paraId="38EC48B4" w14:textId="77777777" w:rsidR="00DC69C7" w:rsidRPr="00170B9E" w:rsidRDefault="00DC69C7">
      <w:pPr>
        <w:jc w:val="both"/>
        <w:rPr>
          <w:rFonts w:ascii="Arial" w:hAnsi="Arial" w:cs="Arial"/>
          <w:sz w:val="20"/>
          <w:szCs w:val="20"/>
        </w:rPr>
      </w:pPr>
    </w:p>
    <w:p w14:paraId="5BADEDE4" w14:textId="77777777" w:rsidR="00DC69C7" w:rsidRPr="00170B9E" w:rsidRDefault="00DC69C7">
      <w:pPr>
        <w:spacing w:line="360" w:lineRule="auto"/>
        <w:rPr>
          <w:rFonts w:ascii="Arial" w:hAnsi="Arial" w:cs="Arial"/>
          <w:sz w:val="20"/>
          <w:szCs w:val="20"/>
        </w:rPr>
      </w:pPr>
    </w:p>
    <w:p w14:paraId="3A8C2F20" w14:textId="77777777" w:rsidR="00DC69C7" w:rsidRPr="00170B9E" w:rsidRDefault="00DC69C7">
      <w:pPr>
        <w:spacing w:line="360" w:lineRule="auto"/>
        <w:rPr>
          <w:rFonts w:ascii="Arial" w:hAnsi="Arial" w:cs="Arial"/>
          <w:sz w:val="20"/>
          <w:szCs w:val="20"/>
        </w:rPr>
      </w:pPr>
    </w:p>
    <w:p w14:paraId="2EF8BCA9" w14:textId="77777777" w:rsidR="00DC69C7" w:rsidRPr="00170B9E" w:rsidRDefault="00DC69C7">
      <w:pPr>
        <w:spacing w:line="360" w:lineRule="auto"/>
        <w:rPr>
          <w:rFonts w:ascii="Arial" w:hAnsi="Arial" w:cs="Arial"/>
          <w:sz w:val="20"/>
          <w:szCs w:val="20"/>
        </w:rPr>
      </w:pPr>
    </w:p>
    <w:p w14:paraId="176A77AA" w14:textId="77777777" w:rsidR="00DC69C7" w:rsidRPr="00170B9E" w:rsidRDefault="00DC69C7">
      <w:pPr>
        <w:spacing w:line="360" w:lineRule="auto"/>
        <w:rPr>
          <w:rFonts w:ascii="Arial" w:hAnsi="Arial" w:cs="Arial"/>
          <w:sz w:val="20"/>
          <w:szCs w:val="20"/>
        </w:rPr>
      </w:pPr>
    </w:p>
    <w:p w14:paraId="6A7D672F" w14:textId="77777777" w:rsidR="00DC69C7" w:rsidRPr="00170B9E" w:rsidRDefault="00DC69C7">
      <w:pPr>
        <w:pStyle w:val="Titolo4"/>
        <w:jc w:val="left"/>
        <w:rPr>
          <w:rFonts w:ascii="Arial" w:hAnsi="Arial" w:cs="Arial"/>
          <w:sz w:val="20"/>
          <w:szCs w:val="20"/>
        </w:rPr>
      </w:pPr>
    </w:p>
    <w:p w14:paraId="67EC5947" w14:textId="77777777" w:rsidR="00DC69C7" w:rsidRPr="00170B9E" w:rsidRDefault="00DC69C7">
      <w:pPr>
        <w:pStyle w:val="Titolo4"/>
        <w:jc w:val="left"/>
        <w:rPr>
          <w:rFonts w:ascii="Arial" w:hAnsi="Arial" w:cs="Arial"/>
          <w:sz w:val="20"/>
          <w:szCs w:val="20"/>
        </w:rPr>
      </w:pPr>
    </w:p>
    <w:p w14:paraId="7129E583" w14:textId="77777777" w:rsidR="00DC69C7" w:rsidRPr="00170B9E" w:rsidRDefault="00DC69C7">
      <w:pPr>
        <w:rPr>
          <w:rFonts w:ascii="Arial" w:hAnsi="Arial" w:cs="Arial"/>
        </w:rPr>
      </w:pPr>
    </w:p>
    <w:p w14:paraId="6F56C1EE" w14:textId="77777777" w:rsidR="00DC69C7" w:rsidRPr="00170B9E" w:rsidRDefault="00522FB0">
      <w:pPr>
        <w:spacing w:line="276" w:lineRule="auto"/>
        <w:jc w:val="both"/>
        <w:rPr>
          <w:rFonts w:ascii="Arial" w:hAnsi="Arial" w:cs="Arial"/>
          <w:b/>
          <w:bCs/>
          <w:i/>
          <w:sz w:val="20"/>
          <w:szCs w:val="20"/>
        </w:rPr>
      </w:pPr>
      <w:r w:rsidRPr="00170B9E">
        <w:rPr>
          <w:rFonts w:ascii="Arial" w:hAnsi="Arial" w:cs="Arial"/>
          <w:b/>
          <w:bCs/>
          <w:i/>
          <w:sz w:val="20"/>
          <w:szCs w:val="20"/>
        </w:rPr>
        <w:t>Da inviare a mezzo mail all’indirizzo:</w:t>
      </w:r>
    </w:p>
    <w:p w14:paraId="6E5AC4AA" w14:textId="77777777" w:rsidR="00DC69C7" w:rsidRPr="00170B9E" w:rsidRDefault="00DC69C7">
      <w:pPr>
        <w:spacing w:line="276" w:lineRule="auto"/>
        <w:jc w:val="both"/>
        <w:rPr>
          <w:rFonts w:ascii="Arial" w:hAnsi="Arial" w:cs="Arial"/>
          <w:bCs/>
          <w:sz w:val="20"/>
          <w:szCs w:val="20"/>
        </w:rPr>
      </w:pPr>
    </w:p>
    <w:p w14:paraId="2B379BAE" w14:textId="06E0F2E5" w:rsidR="00DC69C7" w:rsidRPr="00D9331B" w:rsidRDefault="00D9331B">
      <w:pPr>
        <w:spacing w:line="276" w:lineRule="auto"/>
        <w:jc w:val="both"/>
        <w:rPr>
          <w:rFonts w:ascii="Arial" w:hAnsi="Arial" w:cs="Arial"/>
          <w:bCs/>
          <w:sz w:val="16"/>
          <w:szCs w:val="16"/>
        </w:rPr>
      </w:pPr>
      <w:hyperlink r:id="rId11" w:history="1">
        <w:r w:rsidRPr="00D9331B">
          <w:rPr>
            <w:rStyle w:val="Collegamentoipertestuale"/>
            <w:rFonts w:ascii="Arial" w:hAnsi="Arial" w:cs="Arial"/>
            <w:sz w:val="20"/>
            <w:szCs w:val="20"/>
          </w:rPr>
          <w:t>ictconsip@postacert.consip.it</w:t>
        </w:r>
      </w:hyperlink>
      <w:r w:rsidRPr="00D9331B">
        <w:rPr>
          <w:rFonts w:ascii="Arial" w:hAnsi="Arial" w:cs="Arial"/>
          <w:sz w:val="20"/>
          <w:szCs w:val="20"/>
        </w:rPr>
        <w:t xml:space="preserve"> </w:t>
      </w:r>
    </w:p>
    <w:p w14:paraId="0F5C27AC" w14:textId="77777777" w:rsidR="00DC69C7" w:rsidRPr="00170B9E" w:rsidRDefault="00DC69C7">
      <w:pPr>
        <w:spacing w:line="276" w:lineRule="auto"/>
        <w:jc w:val="both"/>
        <w:rPr>
          <w:rFonts w:ascii="Arial" w:hAnsi="Arial" w:cs="Arial"/>
          <w:b/>
          <w:bCs/>
          <w:sz w:val="20"/>
          <w:szCs w:val="20"/>
        </w:rPr>
      </w:pPr>
    </w:p>
    <w:p w14:paraId="6177C9D2" w14:textId="77777777" w:rsidR="00DC69C7" w:rsidRPr="00170B9E" w:rsidRDefault="00DC69C7">
      <w:pPr>
        <w:spacing w:line="276" w:lineRule="auto"/>
        <w:jc w:val="both"/>
        <w:rPr>
          <w:rFonts w:ascii="Arial" w:hAnsi="Arial" w:cs="Arial"/>
          <w:bCs/>
          <w:color w:val="FF0000"/>
          <w:sz w:val="20"/>
          <w:szCs w:val="20"/>
        </w:rPr>
      </w:pPr>
    </w:p>
    <w:p w14:paraId="4B8658B4" w14:textId="77777777" w:rsidR="00DC69C7" w:rsidRPr="00170B9E" w:rsidRDefault="00DC69C7">
      <w:pPr>
        <w:spacing w:line="276" w:lineRule="auto"/>
        <w:jc w:val="both"/>
        <w:rPr>
          <w:rFonts w:ascii="Arial" w:hAnsi="Arial" w:cs="Arial"/>
          <w:bCs/>
          <w:color w:val="FF0000"/>
          <w:sz w:val="20"/>
          <w:szCs w:val="20"/>
        </w:rPr>
      </w:pPr>
    </w:p>
    <w:p w14:paraId="7C05BBF1" w14:textId="77777777" w:rsidR="00DC69C7" w:rsidRPr="00170B9E" w:rsidRDefault="00DC69C7">
      <w:pPr>
        <w:spacing w:line="276" w:lineRule="auto"/>
        <w:jc w:val="both"/>
        <w:rPr>
          <w:rFonts w:ascii="Arial" w:hAnsi="Arial" w:cs="Arial"/>
          <w:bCs/>
          <w:color w:val="FF0000"/>
          <w:sz w:val="20"/>
          <w:szCs w:val="20"/>
        </w:rPr>
      </w:pPr>
    </w:p>
    <w:p w14:paraId="0308027E" w14:textId="77777777" w:rsidR="00DC69C7" w:rsidRPr="00170B9E" w:rsidRDefault="00DC69C7">
      <w:pPr>
        <w:spacing w:line="276" w:lineRule="auto"/>
        <w:jc w:val="both"/>
        <w:rPr>
          <w:rFonts w:ascii="Arial" w:hAnsi="Arial" w:cs="Arial"/>
          <w:bCs/>
          <w:color w:val="FF0000"/>
          <w:sz w:val="20"/>
          <w:szCs w:val="20"/>
        </w:rPr>
      </w:pPr>
    </w:p>
    <w:p w14:paraId="65544BA7" w14:textId="7EE154A4" w:rsidR="00DC69C7" w:rsidRPr="00170B9E" w:rsidRDefault="00522FB0">
      <w:pPr>
        <w:spacing w:line="276" w:lineRule="auto"/>
        <w:jc w:val="both"/>
        <w:rPr>
          <w:rFonts w:ascii="Arial" w:hAnsi="Arial" w:cs="Arial"/>
          <w:bCs/>
          <w:color w:val="0070C0"/>
          <w:sz w:val="20"/>
          <w:szCs w:val="20"/>
        </w:rPr>
      </w:pPr>
      <w:r w:rsidRPr="00170B9E">
        <w:rPr>
          <w:rFonts w:ascii="Arial" w:hAnsi="Arial" w:cs="Arial"/>
          <w:bCs/>
          <w:sz w:val="20"/>
          <w:szCs w:val="20"/>
        </w:rPr>
        <w:t>Roma</w:t>
      </w:r>
      <w:r w:rsidRPr="00D47DCC">
        <w:rPr>
          <w:rFonts w:ascii="Arial" w:hAnsi="Arial" w:cs="Arial"/>
          <w:bCs/>
          <w:sz w:val="20"/>
          <w:szCs w:val="20"/>
        </w:rPr>
        <w:t xml:space="preserve">, </w:t>
      </w:r>
      <w:r w:rsidR="001A32AC" w:rsidRPr="00D47DCC">
        <w:rPr>
          <w:rFonts w:ascii="Arial" w:hAnsi="Arial" w:cs="Arial"/>
          <w:bCs/>
          <w:sz w:val="20"/>
          <w:szCs w:val="20"/>
        </w:rPr>
        <w:t>20</w:t>
      </w:r>
      <w:r w:rsidR="00851ACD" w:rsidRPr="00D47DCC">
        <w:rPr>
          <w:rFonts w:ascii="Arial" w:hAnsi="Arial" w:cs="Arial"/>
          <w:bCs/>
          <w:sz w:val="20"/>
          <w:szCs w:val="20"/>
        </w:rPr>
        <w:t>/11/2025</w:t>
      </w:r>
    </w:p>
    <w:p w14:paraId="6DE72221" w14:textId="77777777" w:rsidR="00DC69C7" w:rsidRPr="00170B9E" w:rsidRDefault="00522FB0">
      <w:pPr>
        <w:pStyle w:val="Corpotesto"/>
        <w:jc w:val="left"/>
        <w:rPr>
          <w:rFonts w:ascii="Arial" w:hAnsi="Arial" w:cs="Arial"/>
          <w:sz w:val="20"/>
        </w:rPr>
      </w:pPr>
      <w:r w:rsidRPr="00170B9E">
        <w:rPr>
          <w:rFonts w:ascii="Arial" w:hAnsi="Arial" w:cs="Arial"/>
          <w:sz w:val="20"/>
        </w:rPr>
        <w:br w:type="page"/>
      </w:r>
    </w:p>
    <w:p w14:paraId="57154260" w14:textId="77777777" w:rsidR="00DC69C7" w:rsidRPr="00170B9E" w:rsidRDefault="00522FB0">
      <w:pPr>
        <w:spacing w:line="360" w:lineRule="auto"/>
        <w:rPr>
          <w:rFonts w:ascii="Arial" w:hAnsi="Arial" w:cs="Arial"/>
          <w:b/>
          <w:sz w:val="22"/>
          <w:szCs w:val="22"/>
        </w:rPr>
      </w:pPr>
      <w:r w:rsidRPr="00170B9E">
        <w:rPr>
          <w:rFonts w:ascii="Arial" w:hAnsi="Arial" w:cs="Arial"/>
          <w:b/>
          <w:sz w:val="22"/>
          <w:szCs w:val="22"/>
        </w:rPr>
        <w:lastRenderedPageBreak/>
        <w:t>PREMESSA</w:t>
      </w:r>
    </w:p>
    <w:p w14:paraId="65A0366A" w14:textId="6E151048" w:rsidR="00DC69C7" w:rsidRPr="00170B9E" w:rsidRDefault="00522FB0">
      <w:pPr>
        <w:spacing w:after="120" w:line="276" w:lineRule="auto"/>
        <w:jc w:val="both"/>
        <w:rPr>
          <w:rFonts w:ascii="Arial" w:hAnsi="Arial" w:cs="Arial"/>
          <w:color w:val="0070C0"/>
          <w:sz w:val="20"/>
          <w:szCs w:val="20"/>
        </w:rPr>
      </w:pPr>
      <w:r w:rsidRPr="00170B9E">
        <w:rPr>
          <w:rFonts w:ascii="Arial" w:hAnsi="Arial" w:cs="Arial"/>
          <w:sz w:val="20"/>
          <w:szCs w:val="20"/>
        </w:rPr>
        <w:t>La presente consultazione di mercato è relativa all’acquisizione d</w:t>
      </w:r>
      <w:r w:rsidR="00A35541">
        <w:rPr>
          <w:rFonts w:ascii="Arial" w:hAnsi="Arial" w:cs="Arial"/>
          <w:sz w:val="20"/>
          <w:szCs w:val="20"/>
        </w:rPr>
        <w:t xml:space="preserve">ella manutenzione delle librerie </w:t>
      </w:r>
      <w:proofErr w:type="spellStart"/>
      <w:r w:rsidR="00A35541">
        <w:rPr>
          <w:rFonts w:ascii="Arial" w:hAnsi="Arial" w:cs="Arial"/>
          <w:sz w:val="20"/>
          <w:szCs w:val="20"/>
        </w:rPr>
        <w:t>iText</w:t>
      </w:r>
      <w:proofErr w:type="spellEnd"/>
      <w:r w:rsidR="00A35541">
        <w:rPr>
          <w:rFonts w:ascii="Arial" w:hAnsi="Arial" w:cs="Arial"/>
          <w:sz w:val="20"/>
          <w:szCs w:val="20"/>
        </w:rPr>
        <w:t xml:space="preserve"> </w:t>
      </w:r>
      <w:r w:rsidR="007A6FB0">
        <w:rPr>
          <w:rFonts w:ascii="Arial" w:hAnsi="Arial" w:cs="Arial"/>
          <w:sz w:val="20"/>
          <w:szCs w:val="20"/>
        </w:rPr>
        <w:t xml:space="preserve">e delle sottoscrizioni </w:t>
      </w:r>
      <w:proofErr w:type="spellStart"/>
      <w:r w:rsidR="007A6FB0">
        <w:rPr>
          <w:rFonts w:ascii="Arial" w:hAnsi="Arial" w:cs="Arial"/>
          <w:sz w:val="20"/>
          <w:szCs w:val="20"/>
        </w:rPr>
        <w:t>Apryse</w:t>
      </w:r>
      <w:proofErr w:type="spellEnd"/>
      <w:r w:rsidR="007A6FB0">
        <w:rPr>
          <w:rFonts w:ascii="Arial" w:hAnsi="Arial" w:cs="Arial"/>
          <w:sz w:val="20"/>
          <w:szCs w:val="20"/>
        </w:rPr>
        <w:t xml:space="preserve"> SDK e </w:t>
      </w:r>
      <w:proofErr w:type="spellStart"/>
      <w:r w:rsidR="007A6FB0">
        <w:rPr>
          <w:rFonts w:ascii="Arial" w:hAnsi="Arial" w:cs="Arial"/>
          <w:sz w:val="20"/>
          <w:szCs w:val="20"/>
        </w:rPr>
        <w:t>WebViewer</w:t>
      </w:r>
      <w:proofErr w:type="spellEnd"/>
      <w:r w:rsidR="007A6FB0">
        <w:rPr>
          <w:rFonts w:ascii="Arial" w:hAnsi="Arial" w:cs="Arial"/>
          <w:sz w:val="20"/>
          <w:szCs w:val="20"/>
        </w:rPr>
        <w:t>.</w:t>
      </w:r>
    </w:p>
    <w:p w14:paraId="4E545CAB" w14:textId="77777777" w:rsidR="00DC69C7" w:rsidRPr="00170B9E" w:rsidRDefault="00522FB0">
      <w:pPr>
        <w:spacing w:after="120" w:line="276" w:lineRule="auto"/>
        <w:jc w:val="both"/>
        <w:rPr>
          <w:rFonts w:ascii="Arial" w:hAnsi="Arial" w:cs="Arial"/>
          <w:sz w:val="20"/>
          <w:szCs w:val="20"/>
        </w:rPr>
      </w:pPr>
      <w:r w:rsidRPr="00170B9E">
        <w:rPr>
          <w:rFonts w:ascii="Arial" w:hAnsi="Arial" w:cs="Arial"/>
          <w:sz w:val="20"/>
          <w:szCs w:val="20"/>
        </w:rPr>
        <w:t>I requisiti e le caratteristiche tecniche e/o funzionali sono meglio specificati nel corpo del presente documento.</w:t>
      </w:r>
    </w:p>
    <w:p w14:paraId="1573F5FF" w14:textId="77777777" w:rsidR="00DC69C7" w:rsidRPr="00170B9E" w:rsidRDefault="00522FB0">
      <w:pPr>
        <w:pStyle w:val="Corpodeltesto21"/>
        <w:spacing w:after="120" w:line="276" w:lineRule="auto"/>
        <w:rPr>
          <w:rFonts w:ascii="Arial" w:hAnsi="Arial" w:cs="Arial"/>
          <w:sz w:val="20"/>
          <w:szCs w:val="20"/>
        </w:rPr>
      </w:pPr>
      <w:r w:rsidRPr="00170B9E">
        <w:rPr>
          <w:rFonts w:ascii="Arial" w:hAnsi="Arial" w:cs="Arial"/>
          <w:sz w:val="20"/>
          <w:szCs w:val="20"/>
        </w:rPr>
        <w:t>Consip S.p.A. informa pertanto il mercato della fornitura circa gli elementi di seguito riportati, con l’obiettivo di:</w:t>
      </w:r>
    </w:p>
    <w:p w14:paraId="1CB1045E"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garantire la massima pubblicità all’iniziativa per assicurare la più ampia diffusione delle informazioni ed un celere svolgimento delle procedure di acquisto;</w:t>
      </w:r>
    </w:p>
    <w:p w14:paraId="4E013DA0"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verificare l’effettiva esistenza di più operatori economici potenzialmente interessati;</w:t>
      </w:r>
    </w:p>
    <w:p w14:paraId="20A5F4CD"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pubblicizzare al meglio le caratteristiche qualitative e tecniche dei beni e servizi oggetto di analisi;</w:t>
      </w:r>
    </w:p>
    <w:p w14:paraId="19AD0F80"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ricevere, da parte dei soggetti interessati, osservazioni e suggerimenti per una più compiuta conoscenza del mercato avuto riguardo a eventuali soluzioni alternative, purché rispondenti in toto alle esigenze dell’Amministrazione di seguito riportate, nonché alle condizioni di prezzo mediamente praticate.</w:t>
      </w:r>
    </w:p>
    <w:p w14:paraId="1F386FBA" w14:textId="77777777" w:rsidR="00DC69C7" w:rsidRPr="00170B9E" w:rsidRDefault="00522FB0">
      <w:pPr>
        <w:spacing w:before="120" w:after="120" w:line="276" w:lineRule="auto"/>
        <w:jc w:val="both"/>
        <w:rPr>
          <w:rFonts w:ascii="Arial" w:hAnsi="Arial" w:cs="Arial"/>
          <w:sz w:val="20"/>
          <w:szCs w:val="20"/>
        </w:rPr>
      </w:pPr>
      <w:r w:rsidRPr="00170B9E">
        <w:rPr>
          <w:rFonts w:ascii="Arial" w:hAnsi="Arial" w:cs="Arial"/>
          <w:sz w:val="20"/>
          <w:szCs w:val="20"/>
        </w:rPr>
        <w:t xml:space="preserve">Ciò anche al fine di confermare o meno l’esistenza dei presupposti che consentono ai sensi dell’art. 63 del D.lgs. 50/2016 il ricorso alla procedura negoziata senza pubblicazione del bando. </w:t>
      </w:r>
    </w:p>
    <w:p w14:paraId="5322FE52" w14:textId="5DE22B47" w:rsidR="00DC69C7" w:rsidRPr="00170B9E" w:rsidRDefault="00522FB0">
      <w:pPr>
        <w:spacing w:before="120" w:after="120" w:line="276" w:lineRule="auto"/>
        <w:jc w:val="both"/>
        <w:rPr>
          <w:rFonts w:ascii="Arial" w:hAnsi="Arial" w:cs="Arial"/>
          <w:i/>
          <w:color w:val="0000FF"/>
          <w:sz w:val="20"/>
          <w:szCs w:val="20"/>
        </w:rPr>
      </w:pPr>
      <w:r w:rsidRPr="00170B9E">
        <w:rPr>
          <w:rFonts w:ascii="Arial" w:hAnsi="Arial" w:cs="Arial"/>
          <w:sz w:val="20"/>
          <w:szCs w:val="20"/>
        </w:rPr>
        <w:t xml:space="preserve">Vi preghiamo di fornire il Vostro contributo - previa presa visione dell’informativa sul trattamento dei dati personali sotto riportata - compilando il presente questionario e inviandolo entro </w:t>
      </w:r>
      <w:r w:rsidRPr="00170B9E">
        <w:rPr>
          <w:rFonts w:ascii="Arial" w:hAnsi="Arial" w:cs="Arial"/>
          <w:b/>
          <w:bCs/>
          <w:sz w:val="20"/>
          <w:szCs w:val="20"/>
          <w:u w:val="single"/>
        </w:rPr>
        <w:t>15 giorni solari</w:t>
      </w:r>
      <w:r w:rsidRPr="00170B9E">
        <w:rPr>
          <w:rFonts w:ascii="Arial" w:hAnsi="Arial" w:cs="Arial"/>
          <w:bCs/>
          <w:sz w:val="20"/>
          <w:szCs w:val="20"/>
          <w:u w:val="single"/>
        </w:rPr>
        <w:t xml:space="preserve"> dalla data odierna</w:t>
      </w:r>
      <w:r w:rsidRPr="00170B9E">
        <w:rPr>
          <w:rFonts w:ascii="Arial" w:hAnsi="Arial" w:cs="Arial"/>
          <w:bCs/>
          <w:color w:val="FF0000"/>
          <w:sz w:val="20"/>
          <w:szCs w:val="20"/>
        </w:rPr>
        <w:t xml:space="preserve"> </w:t>
      </w:r>
      <w:r w:rsidRPr="00170B9E">
        <w:rPr>
          <w:rFonts w:ascii="Arial" w:hAnsi="Arial" w:cs="Arial"/>
          <w:bCs/>
          <w:sz w:val="20"/>
          <w:szCs w:val="20"/>
        </w:rPr>
        <w:t>all’indirizzo PEC</w:t>
      </w:r>
      <w:r w:rsidR="00A15A5A">
        <w:rPr>
          <w:rFonts w:ascii="Arial" w:hAnsi="Arial" w:cs="Arial"/>
          <w:bCs/>
          <w:sz w:val="20"/>
          <w:szCs w:val="20"/>
        </w:rPr>
        <w:t xml:space="preserve"> </w:t>
      </w:r>
      <w:hyperlink r:id="rId12" w:history="1">
        <w:r w:rsidR="00A15A5A" w:rsidRPr="00360947">
          <w:rPr>
            <w:rStyle w:val="Collegamentoipertestuale"/>
            <w:rFonts w:ascii="Arial" w:hAnsi="Arial" w:cs="Arial"/>
            <w:bCs/>
            <w:sz w:val="20"/>
            <w:szCs w:val="20"/>
          </w:rPr>
          <w:t>ictconsip@postacert.consip.it</w:t>
        </w:r>
      </w:hyperlink>
      <w:r w:rsidR="00A15A5A">
        <w:rPr>
          <w:rFonts w:ascii="Arial" w:hAnsi="Arial" w:cs="Arial"/>
          <w:bCs/>
          <w:sz w:val="20"/>
          <w:szCs w:val="20"/>
        </w:rPr>
        <w:t xml:space="preserve"> </w:t>
      </w:r>
      <w:r w:rsidRPr="00673712">
        <w:rPr>
          <w:rFonts w:ascii="Arial" w:hAnsi="Arial" w:cs="Arial"/>
          <w:sz w:val="20"/>
          <w:szCs w:val="20"/>
        </w:rPr>
        <w:t>specificando nell’oggetto della e-</w:t>
      </w:r>
      <w:r w:rsidRPr="00FF0B91">
        <w:rPr>
          <w:rFonts w:ascii="Arial" w:hAnsi="Arial" w:cs="Arial"/>
          <w:sz w:val="20"/>
          <w:szCs w:val="20"/>
        </w:rPr>
        <w:t xml:space="preserve">mail: </w:t>
      </w:r>
      <w:r w:rsidR="00673712" w:rsidRPr="00FF0B91">
        <w:rPr>
          <w:rFonts w:ascii="Arial" w:hAnsi="Arial" w:cs="Arial"/>
          <w:sz w:val="20"/>
          <w:szCs w:val="20"/>
        </w:rPr>
        <w:t>“</w:t>
      </w:r>
      <w:r w:rsidR="00FF0B91">
        <w:rPr>
          <w:rFonts w:ascii="Arial" w:hAnsi="Arial" w:cs="Arial"/>
          <w:sz w:val="20"/>
          <w:szCs w:val="20"/>
        </w:rPr>
        <w:t>A</w:t>
      </w:r>
      <w:r w:rsidR="00FF0B91" w:rsidRPr="00FF0B91">
        <w:rPr>
          <w:rFonts w:ascii="Arial" w:hAnsi="Arial" w:cs="Arial"/>
          <w:sz w:val="20"/>
          <w:szCs w:val="20"/>
        </w:rPr>
        <w:t xml:space="preserve">cquisizione della manutenzione delle librerie </w:t>
      </w:r>
      <w:proofErr w:type="spellStart"/>
      <w:r w:rsidR="00FF0B91" w:rsidRPr="00FF0B91">
        <w:rPr>
          <w:rFonts w:ascii="Arial" w:hAnsi="Arial" w:cs="Arial"/>
          <w:sz w:val="20"/>
          <w:szCs w:val="20"/>
        </w:rPr>
        <w:t>i</w:t>
      </w:r>
      <w:r w:rsidR="00FF0B91">
        <w:rPr>
          <w:rFonts w:ascii="Arial" w:hAnsi="Arial" w:cs="Arial"/>
          <w:sz w:val="20"/>
          <w:szCs w:val="20"/>
        </w:rPr>
        <w:t>T</w:t>
      </w:r>
      <w:r w:rsidR="00FF0B91" w:rsidRPr="00FF0B91">
        <w:rPr>
          <w:rFonts w:ascii="Arial" w:hAnsi="Arial" w:cs="Arial"/>
          <w:sz w:val="20"/>
          <w:szCs w:val="20"/>
        </w:rPr>
        <w:t>ext</w:t>
      </w:r>
      <w:proofErr w:type="spellEnd"/>
      <w:r w:rsidR="00FF0B91" w:rsidRPr="00FF0B91">
        <w:rPr>
          <w:rFonts w:ascii="Arial" w:hAnsi="Arial" w:cs="Arial"/>
          <w:sz w:val="20"/>
          <w:szCs w:val="20"/>
        </w:rPr>
        <w:t xml:space="preserve"> e delle sottoscrizioni </w:t>
      </w:r>
      <w:proofErr w:type="spellStart"/>
      <w:r w:rsidR="00FF0B91">
        <w:rPr>
          <w:rFonts w:ascii="Arial" w:hAnsi="Arial" w:cs="Arial"/>
          <w:sz w:val="20"/>
          <w:szCs w:val="20"/>
        </w:rPr>
        <w:t>A</w:t>
      </w:r>
      <w:r w:rsidR="00FF0B91" w:rsidRPr="00FF0B91">
        <w:rPr>
          <w:rFonts w:ascii="Arial" w:hAnsi="Arial" w:cs="Arial"/>
          <w:sz w:val="20"/>
          <w:szCs w:val="20"/>
        </w:rPr>
        <w:t>pryse</w:t>
      </w:r>
      <w:proofErr w:type="spellEnd"/>
      <w:r w:rsidR="00FF0B91">
        <w:rPr>
          <w:rFonts w:ascii="Arial" w:hAnsi="Arial" w:cs="Arial"/>
          <w:sz w:val="20"/>
          <w:szCs w:val="20"/>
        </w:rPr>
        <w:t xml:space="preserve"> </w:t>
      </w:r>
      <w:proofErr w:type="gramStart"/>
      <w:r w:rsidR="00FF0B91">
        <w:rPr>
          <w:rFonts w:ascii="Arial" w:hAnsi="Arial" w:cs="Arial"/>
          <w:sz w:val="20"/>
          <w:szCs w:val="20"/>
        </w:rPr>
        <w:t>SDK</w:t>
      </w:r>
      <w:r w:rsidRPr="00FF0B91">
        <w:rPr>
          <w:rFonts w:ascii="Arial" w:hAnsi="Arial" w:cs="Arial"/>
          <w:sz w:val="20"/>
          <w:szCs w:val="20"/>
        </w:rPr>
        <w:t>“</w:t>
      </w:r>
      <w:proofErr w:type="gramEnd"/>
      <w:r w:rsidRPr="00FF0B91">
        <w:rPr>
          <w:rFonts w:ascii="Arial" w:hAnsi="Arial" w:cs="Arial"/>
          <w:sz w:val="20"/>
          <w:szCs w:val="20"/>
        </w:rPr>
        <w:t>.</w:t>
      </w:r>
    </w:p>
    <w:p w14:paraId="00838222" w14:textId="77777777" w:rsidR="00DC69C7" w:rsidRPr="00170B9E" w:rsidRDefault="00522FB0">
      <w:pPr>
        <w:spacing w:before="120" w:after="120" w:line="276" w:lineRule="auto"/>
        <w:jc w:val="both"/>
        <w:rPr>
          <w:rFonts w:ascii="Arial" w:hAnsi="Arial" w:cs="Arial"/>
          <w:sz w:val="20"/>
          <w:szCs w:val="20"/>
        </w:rPr>
      </w:pPr>
      <w:r w:rsidRPr="00170B9E">
        <w:rPr>
          <w:rFonts w:ascii="Arial" w:hAnsi="Arial" w:cs="Arial"/>
          <w:sz w:val="20"/>
          <w:szCs w:val="20"/>
        </w:rPr>
        <w:t>Tutte le informazioni da Voi fornite con il presente documento saranno utilizzate ai soli fini dello sviluppo dell’iniziativa in oggetto.</w:t>
      </w:r>
    </w:p>
    <w:p w14:paraId="50240CDF" w14:textId="77777777" w:rsidR="00DC69C7" w:rsidRPr="00170B9E" w:rsidRDefault="00522FB0">
      <w:pPr>
        <w:spacing w:after="120" w:line="276" w:lineRule="auto"/>
        <w:jc w:val="both"/>
        <w:rPr>
          <w:rFonts w:ascii="Arial" w:hAnsi="Arial" w:cs="Arial"/>
          <w:sz w:val="20"/>
          <w:szCs w:val="20"/>
        </w:rPr>
      </w:pPr>
      <w:r w:rsidRPr="00170B9E">
        <w:rPr>
          <w:rFonts w:ascii="Arial" w:hAnsi="Arial" w:cs="Arial"/>
          <w:sz w:val="20"/>
          <w:szCs w:val="20"/>
        </w:rPr>
        <w:t>Consip S.p.A., salvo quanto di seguito previsto in materia di trattamento dei dati personali, si impegna a non divulgare a terzi le informazioni raccolte con il presente documento.</w:t>
      </w:r>
    </w:p>
    <w:p w14:paraId="120E9B89" w14:textId="77777777" w:rsidR="00DC69C7" w:rsidRPr="00170B9E" w:rsidRDefault="00522FB0">
      <w:pPr>
        <w:pStyle w:val="Titolo1"/>
        <w:numPr>
          <w:ilvl w:val="0"/>
          <w:numId w:val="0"/>
        </w:numPr>
        <w:spacing w:line="276" w:lineRule="auto"/>
        <w:rPr>
          <w:rFonts w:cs="Arial"/>
          <w:sz w:val="24"/>
        </w:rPr>
      </w:pPr>
      <w:r w:rsidRPr="00170B9E">
        <w:rPr>
          <w:rFonts w:cs="Arial"/>
          <w:sz w:val="20"/>
          <w:szCs w:val="20"/>
        </w:rPr>
        <w:t>L’invio del documento al nostro recapito implica il consenso al trattamento dei dati forniti.</w:t>
      </w:r>
      <w:r w:rsidRPr="00170B9E">
        <w:rPr>
          <w:rFonts w:cs="Arial"/>
          <w:sz w:val="20"/>
          <w:szCs w:val="20"/>
        </w:rPr>
        <w:br w:type="page"/>
      </w:r>
      <w:r w:rsidRPr="00170B9E">
        <w:rPr>
          <w:rFonts w:cs="Arial"/>
          <w:sz w:val="24"/>
        </w:rPr>
        <w:lastRenderedPageBreak/>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DC69C7" w:rsidRPr="00170B9E" w14:paraId="67B9BABB" w14:textId="77777777">
        <w:tc>
          <w:tcPr>
            <w:tcW w:w="3321" w:type="dxa"/>
            <w:vAlign w:val="center"/>
          </w:tcPr>
          <w:p w14:paraId="55719183"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Azienda</w:t>
            </w:r>
          </w:p>
        </w:tc>
        <w:tc>
          <w:tcPr>
            <w:tcW w:w="5174" w:type="dxa"/>
          </w:tcPr>
          <w:p w14:paraId="00E83805"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3F485B78" w14:textId="77777777">
        <w:tc>
          <w:tcPr>
            <w:tcW w:w="3321" w:type="dxa"/>
            <w:vAlign w:val="center"/>
          </w:tcPr>
          <w:p w14:paraId="5B3D8A80"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 xml:space="preserve">Indirizzo </w:t>
            </w:r>
          </w:p>
        </w:tc>
        <w:tc>
          <w:tcPr>
            <w:tcW w:w="5174" w:type="dxa"/>
          </w:tcPr>
          <w:p w14:paraId="62F72B63"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5952A7E4" w14:textId="77777777">
        <w:tc>
          <w:tcPr>
            <w:tcW w:w="3321" w:type="dxa"/>
            <w:vAlign w:val="center"/>
          </w:tcPr>
          <w:p w14:paraId="55E9D0A7"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Nome e Cognome del referente</w:t>
            </w:r>
          </w:p>
        </w:tc>
        <w:tc>
          <w:tcPr>
            <w:tcW w:w="5174" w:type="dxa"/>
          </w:tcPr>
          <w:p w14:paraId="05F66A24"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73A2F477" w14:textId="77777777">
        <w:tc>
          <w:tcPr>
            <w:tcW w:w="3321" w:type="dxa"/>
            <w:vAlign w:val="center"/>
          </w:tcPr>
          <w:p w14:paraId="52FFB43D"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Ruolo in azienda</w:t>
            </w:r>
          </w:p>
        </w:tc>
        <w:tc>
          <w:tcPr>
            <w:tcW w:w="5174" w:type="dxa"/>
          </w:tcPr>
          <w:p w14:paraId="36B25CE8"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0AADFB7B" w14:textId="77777777">
        <w:tc>
          <w:tcPr>
            <w:tcW w:w="3321" w:type="dxa"/>
            <w:vAlign w:val="center"/>
          </w:tcPr>
          <w:p w14:paraId="4D895E4F"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 xml:space="preserve">Telefono </w:t>
            </w:r>
          </w:p>
        </w:tc>
        <w:tc>
          <w:tcPr>
            <w:tcW w:w="5174" w:type="dxa"/>
          </w:tcPr>
          <w:p w14:paraId="29F3D7E3"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79472000" w14:textId="77777777">
        <w:tc>
          <w:tcPr>
            <w:tcW w:w="3321" w:type="dxa"/>
            <w:vAlign w:val="center"/>
          </w:tcPr>
          <w:p w14:paraId="4F955342"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Fax</w:t>
            </w:r>
          </w:p>
        </w:tc>
        <w:tc>
          <w:tcPr>
            <w:tcW w:w="5174" w:type="dxa"/>
          </w:tcPr>
          <w:p w14:paraId="2EA7DFF2"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303F8558" w14:textId="77777777">
        <w:tc>
          <w:tcPr>
            <w:tcW w:w="3321" w:type="dxa"/>
            <w:vAlign w:val="center"/>
          </w:tcPr>
          <w:p w14:paraId="38A39F14"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Indirizzo e-mail</w:t>
            </w:r>
          </w:p>
        </w:tc>
        <w:tc>
          <w:tcPr>
            <w:tcW w:w="5174" w:type="dxa"/>
          </w:tcPr>
          <w:p w14:paraId="781A9E80"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2C645D55" w14:textId="77777777">
        <w:tc>
          <w:tcPr>
            <w:tcW w:w="3321" w:type="dxa"/>
            <w:vAlign w:val="center"/>
          </w:tcPr>
          <w:p w14:paraId="0FEB49BA"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Data compilazione</w:t>
            </w:r>
          </w:p>
        </w:tc>
        <w:tc>
          <w:tcPr>
            <w:tcW w:w="5174" w:type="dxa"/>
          </w:tcPr>
          <w:p w14:paraId="5078265B"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bl>
    <w:p w14:paraId="215D4B6A" w14:textId="77777777" w:rsidR="00DC69C7" w:rsidRPr="00170B9E" w:rsidRDefault="00DC69C7">
      <w:pPr>
        <w:pStyle w:val="Titolo1"/>
        <w:numPr>
          <w:ilvl w:val="0"/>
          <w:numId w:val="0"/>
        </w:numPr>
        <w:jc w:val="both"/>
        <w:rPr>
          <w:rFonts w:cs="Arial"/>
          <w:i/>
          <w:sz w:val="20"/>
          <w:szCs w:val="20"/>
        </w:rPr>
      </w:pPr>
    </w:p>
    <w:p w14:paraId="1322EA91" w14:textId="77777777" w:rsidR="00DC69C7" w:rsidRPr="00170B9E" w:rsidRDefault="00522FB0">
      <w:pPr>
        <w:pStyle w:val="Titolo1"/>
        <w:numPr>
          <w:ilvl w:val="0"/>
          <w:numId w:val="0"/>
        </w:numPr>
        <w:spacing w:before="0" w:after="0" w:line="360" w:lineRule="auto"/>
        <w:jc w:val="both"/>
        <w:rPr>
          <w:rFonts w:cs="Arial"/>
          <w:i/>
          <w:sz w:val="20"/>
          <w:szCs w:val="20"/>
        </w:rPr>
      </w:pPr>
      <w:r w:rsidRPr="00170B9E">
        <w:rPr>
          <w:rFonts w:cs="Arial"/>
          <w:i/>
          <w:sz w:val="20"/>
          <w:szCs w:val="20"/>
        </w:rPr>
        <w:t>Informativa sul trattamento dei dati personali</w:t>
      </w:r>
    </w:p>
    <w:p w14:paraId="3D8D73F9"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76A6F33E" w14:textId="77777777" w:rsidR="00DC69C7" w:rsidRPr="00170B9E" w:rsidRDefault="00DC69C7">
      <w:pPr>
        <w:spacing w:line="276" w:lineRule="auto"/>
        <w:jc w:val="both"/>
        <w:rPr>
          <w:rFonts w:ascii="Arial" w:hAnsi="Arial" w:cs="Arial"/>
          <w:sz w:val="20"/>
          <w:szCs w:val="20"/>
        </w:rPr>
      </w:pPr>
    </w:p>
    <w:p w14:paraId="7DCE7EEA"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75E7DEB3"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Il conferimento di Dati alla Consip S.p.A.: l'eventuale rifiuto di fornire gli stessi comporta l'impossibilità di acquisire da parte nostra, le informazioni per una più compiuta conoscenza del mercato relativamente alla Vostra azienda.</w:t>
      </w:r>
    </w:p>
    <w:p w14:paraId="5B57776E" w14:textId="77777777" w:rsidR="00DC69C7" w:rsidRPr="00170B9E" w:rsidRDefault="00DC69C7">
      <w:pPr>
        <w:spacing w:line="276" w:lineRule="auto"/>
        <w:jc w:val="both"/>
        <w:rPr>
          <w:rFonts w:ascii="Arial" w:hAnsi="Arial" w:cs="Arial"/>
          <w:sz w:val="20"/>
          <w:szCs w:val="20"/>
        </w:rPr>
      </w:pPr>
    </w:p>
    <w:p w14:paraId="458DA149"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5713DB1" w14:textId="77777777" w:rsidR="00DC69C7" w:rsidRPr="00170B9E" w:rsidRDefault="00DC69C7">
      <w:pPr>
        <w:spacing w:line="276" w:lineRule="auto"/>
        <w:jc w:val="both"/>
        <w:rPr>
          <w:rFonts w:ascii="Arial" w:hAnsi="Arial" w:cs="Arial"/>
          <w:sz w:val="20"/>
          <w:szCs w:val="20"/>
        </w:rPr>
      </w:pPr>
    </w:p>
    <w:p w14:paraId="445896C7"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159D2437"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4883163D"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lastRenderedPageBreak/>
        <w:t>L’invio a Consip S.p.A. del Documento di Consultazione del mercato implica il consenso al trattamento dei Dati personali forniti.</w:t>
      </w:r>
    </w:p>
    <w:p w14:paraId="67F90E34" w14:textId="77777777" w:rsidR="00DC69C7" w:rsidRPr="00170B9E" w:rsidRDefault="00DC69C7">
      <w:pPr>
        <w:spacing w:line="276" w:lineRule="auto"/>
        <w:jc w:val="both"/>
        <w:rPr>
          <w:rFonts w:ascii="Arial" w:hAnsi="Arial" w:cs="Arial"/>
          <w:sz w:val="20"/>
          <w:szCs w:val="20"/>
        </w:rPr>
      </w:pPr>
    </w:p>
    <w:p w14:paraId="58A2DE3F"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esercizio.diritti.privacy@consip.it. </w:t>
      </w:r>
    </w:p>
    <w:p w14:paraId="7B34EC4D" w14:textId="77777777" w:rsidR="00DC69C7" w:rsidRPr="00170B9E" w:rsidRDefault="00522FB0">
      <w:pPr>
        <w:rPr>
          <w:rFonts w:ascii="Arial" w:hAnsi="Arial" w:cs="Arial"/>
          <w:b/>
        </w:rPr>
      </w:pPr>
      <w:r w:rsidRPr="00170B9E">
        <w:rPr>
          <w:rFonts w:ascii="Arial" w:hAnsi="Arial" w:cs="Arial"/>
        </w:rPr>
        <w:br w:type="page"/>
      </w:r>
    </w:p>
    <w:p w14:paraId="385A48E0" w14:textId="77777777" w:rsidR="00DC69C7" w:rsidRPr="00170B9E" w:rsidRDefault="00522FB0">
      <w:pPr>
        <w:pStyle w:val="Titolo1"/>
        <w:numPr>
          <w:ilvl w:val="0"/>
          <w:numId w:val="0"/>
        </w:numPr>
        <w:rPr>
          <w:rFonts w:cs="Arial"/>
          <w:szCs w:val="22"/>
        </w:rPr>
      </w:pPr>
      <w:r w:rsidRPr="00170B9E">
        <w:rPr>
          <w:rFonts w:cs="Arial"/>
          <w:szCs w:val="22"/>
        </w:rPr>
        <w:lastRenderedPageBreak/>
        <w:t>Oggetto dell’iniziativa</w:t>
      </w:r>
    </w:p>
    <w:p w14:paraId="702146EE" w14:textId="77777777" w:rsidR="004C6FDA" w:rsidRPr="00E506FB" w:rsidRDefault="00546252" w:rsidP="00E506FB">
      <w:pPr>
        <w:spacing w:line="360" w:lineRule="auto"/>
        <w:jc w:val="both"/>
        <w:rPr>
          <w:rFonts w:ascii="Arial" w:hAnsi="Arial" w:cs="Arial"/>
          <w:sz w:val="20"/>
          <w:szCs w:val="20"/>
        </w:rPr>
      </w:pPr>
      <w:r w:rsidRPr="00E506FB">
        <w:rPr>
          <w:rFonts w:ascii="Arial" w:hAnsi="Arial" w:cs="Arial"/>
          <w:sz w:val="20"/>
          <w:szCs w:val="20"/>
        </w:rPr>
        <w:t>L’iniziativa nasce dalla esigenza espressa da Sogei di acquistare</w:t>
      </w:r>
      <w:r w:rsidR="00BB7431" w:rsidRPr="00E506FB">
        <w:rPr>
          <w:rFonts w:ascii="Arial" w:hAnsi="Arial" w:cs="Arial"/>
          <w:sz w:val="20"/>
          <w:szCs w:val="20"/>
        </w:rPr>
        <w:t xml:space="preserve"> il servizio di manutenzione delle</w:t>
      </w:r>
      <w:r w:rsidR="00476940" w:rsidRPr="00E506FB">
        <w:rPr>
          <w:rFonts w:ascii="Arial" w:hAnsi="Arial" w:cs="Arial"/>
          <w:sz w:val="20"/>
          <w:szCs w:val="20"/>
        </w:rPr>
        <w:t xml:space="preserve"> librerie </w:t>
      </w:r>
      <w:proofErr w:type="spellStart"/>
      <w:r w:rsidR="00476940" w:rsidRPr="00E506FB">
        <w:rPr>
          <w:rFonts w:ascii="Arial" w:hAnsi="Arial" w:cs="Arial"/>
          <w:sz w:val="20"/>
          <w:szCs w:val="20"/>
        </w:rPr>
        <w:t>iText</w:t>
      </w:r>
      <w:proofErr w:type="spellEnd"/>
      <w:r w:rsidR="00476940" w:rsidRPr="00E506FB">
        <w:rPr>
          <w:rFonts w:ascii="Arial" w:hAnsi="Arial" w:cs="Arial"/>
          <w:sz w:val="20"/>
          <w:szCs w:val="20"/>
        </w:rPr>
        <w:t xml:space="preserve"> </w:t>
      </w:r>
      <w:r w:rsidR="00F82BB0" w:rsidRPr="00E506FB">
        <w:rPr>
          <w:rFonts w:ascii="Arial" w:hAnsi="Arial" w:cs="Arial"/>
          <w:sz w:val="20"/>
          <w:szCs w:val="20"/>
        </w:rPr>
        <w:t xml:space="preserve">attualmente </w:t>
      </w:r>
      <w:r w:rsidR="00193ABA" w:rsidRPr="00E506FB">
        <w:rPr>
          <w:rFonts w:ascii="Arial" w:hAnsi="Arial" w:cs="Arial"/>
          <w:sz w:val="20"/>
          <w:szCs w:val="20"/>
        </w:rPr>
        <w:t>impiegat</w:t>
      </w:r>
      <w:r w:rsidR="005F453B" w:rsidRPr="00E506FB">
        <w:rPr>
          <w:rFonts w:ascii="Arial" w:hAnsi="Arial" w:cs="Arial"/>
          <w:sz w:val="20"/>
          <w:szCs w:val="20"/>
        </w:rPr>
        <w:t>e</w:t>
      </w:r>
      <w:r w:rsidR="00725126" w:rsidRPr="00E506FB">
        <w:rPr>
          <w:rFonts w:ascii="Arial" w:hAnsi="Arial" w:cs="Arial"/>
          <w:sz w:val="20"/>
          <w:szCs w:val="20"/>
        </w:rPr>
        <w:t xml:space="preserve"> </w:t>
      </w:r>
      <w:r w:rsidR="00193ABA" w:rsidRPr="00E506FB">
        <w:rPr>
          <w:rFonts w:ascii="Arial" w:hAnsi="Arial" w:cs="Arial"/>
          <w:sz w:val="20"/>
          <w:szCs w:val="20"/>
        </w:rPr>
        <w:t xml:space="preserve">per la creazione e manipolazione </w:t>
      </w:r>
      <w:r w:rsidR="000F0272" w:rsidRPr="00E506FB">
        <w:rPr>
          <w:rFonts w:ascii="Arial" w:hAnsi="Arial" w:cs="Arial"/>
          <w:sz w:val="20"/>
          <w:szCs w:val="20"/>
        </w:rPr>
        <w:t>di documenti in formato PDF</w:t>
      </w:r>
      <w:r w:rsidR="00193ABA" w:rsidRPr="00E506FB">
        <w:rPr>
          <w:rFonts w:ascii="Arial" w:hAnsi="Arial" w:cs="Arial"/>
          <w:sz w:val="20"/>
          <w:szCs w:val="20"/>
        </w:rPr>
        <w:t xml:space="preserve"> </w:t>
      </w:r>
      <w:r w:rsidR="000F0272" w:rsidRPr="00E506FB">
        <w:rPr>
          <w:rFonts w:ascii="Arial" w:hAnsi="Arial" w:cs="Arial"/>
          <w:sz w:val="20"/>
          <w:szCs w:val="20"/>
        </w:rPr>
        <w:t>e d</w:t>
      </w:r>
      <w:r w:rsidR="00146CED" w:rsidRPr="00E506FB">
        <w:rPr>
          <w:rFonts w:ascii="Arial" w:hAnsi="Arial" w:cs="Arial"/>
          <w:sz w:val="20"/>
          <w:szCs w:val="20"/>
        </w:rPr>
        <w:t xml:space="preserve">i </w:t>
      </w:r>
      <w:r w:rsidR="00CF4046" w:rsidRPr="00E506FB">
        <w:rPr>
          <w:rFonts w:ascii="Arial" w:hAnsi="Arial" w:cs="Arial"/>
          <w:sz w:val="20"/>
          <w:szCs w:val="20"/>
        </w:rPr>
        <w:t>dotarsi di una nuova soluzione in sostituzione delle suddette librerie dichiarate in End Of Life dal produttore</w:t>
      </w:r>
      <w:r w:rsidR="00F26F4F" w:rsidRPr="00E506FB">
        <w:rPr>
          <w:rFonts w:ascii="Arial" w:hAnsi="Arial" w:cs="Arial"/>
          <w:sz w:val="20"/>
          <w:szCs w:val="20"/>
        </w:rPr>
        <w:t>, in tempo utile a garantire un’efficace migrazione</w:t>
      </w:r>
      <w:r w:rsidR="002C55B0" w:rsidRPr="00E506FB">
        <w:rPr>
          <w:rFonts w:ascii="Arial" w:hAnsi="Arial" w:cs="Arial"/>
          <w:sz w:val="20"/>
          <w:szCs w:val="20"/>
        </w:rPr>
        <w:t xml:space="preserve"> </w:t>
      </w:r>
      <w:r w:rsidR="001E13FF" w:rsidRPr="00E506FB">
        <w:rPr>
          <w:rFonts w:ascii="Arial" w:hAnsi="Arial" w:cs="Arial"/>
          <w:sz w:val="20"/>
          <w:szCs w:val="20"/>
        </w:rPr>
        <w:t xml:space="preserve">delle applicazioni che fanno uso delle librerie </w:t>
      </w:r>
      <w:proofErr w:type="spellStart"/>
      <w:r w:rsidR="001E13FF" w:rsidRPr="00E506FB">
        <w:rPr>
          <w:rFonts w:ascii="Arial" w:hAnsi="Arial" w:cs="Arial"/>
          <w:sz w:val="20"/>
          <w:szCs w:val="20"/>
        </w:rPr>
        <w:t>iText</w:t>
      </w:r>
      <w:proofErr w:type="spellEnd"/>
      <w:r w:rsidR="001E13FF" w:rsidRPr="00E506FB">
        <w:rPr>
          <w:rFonts w:ascii="Arial" w:hAnsi="Arial" w:cs="Arial"/>
          <w:sz w:val="20"/>
          <w:szCs w:val="20"/>
        </w:rPr>
        <w:t xml:space="preserve"> </w:t>
      </w:r>
      <w:r w:rsidR="002C55B0" w:rsidRPr="00E506FB">
        <w:rPr>
          <w:rFonts w:ascii="Arial" w:hAnsi="Arial" w:cs="Arial"/>
          <w:sz w:val="20"/>
          <w:szCs w:val="20"/>
        </w:rPr>
        <w:t>verso la nuova soluzione</w:t>
      </w:r>
      <w:r w:rsidR="00CF4046" w:rsidRPr="00E506FB">
        <w:rPr>
          <w:rFonts w:ascii="Arial" w:hAnsi="Arial" w:cs="Arial"/>
          <w:sz w:val="20"/>
          <w:szCs w:val="20"/>
        </w:rPr>
        <w:t xml:space="preserve">. </w:t>
      </w:r>
    </w:p>
    <w:p w14:paraId="27EE5807" w14:textId="03B12FF3" w:rsidR="003A03A2" w:rsidRPr="00E506FB" w:rsidRDefault="003A03A2" w:rsidP="00E506FB">
      <w:pPr>
        <w:spacing w:line="360" w:lineRule="auto"/>
        <w:jc w:val="both"/>
        <w:rPr>
          <w:rFonts w:ascii="Arial" w:hAnsi="Arial" w:cs="Arial"/>
          <w:sz w:val="20"/>
          <w:szCs w:val="20"/>
        </w:rPr>
      </w:pPr>
      <w:r w:rsidRPr="00E506FB">
        <w:rPr>
          <w:rFonts w:ascii="Arial" w:hAnsi="Arial" w:cs="Arial"/>
          <w:sz w:val="20"/>
          <w:szCs w:val="20"/>
        </w:rPr>
        <w:t xml:space="preserve">Oltre alle librerie </w:t>
      </w:r>
      <w:proofErr w:type="spellStart"/>
      <w:r w:rsidRPr="00E506FB">
        <w:rPr>
          <w:rFonts w:ascii="Arial" w:hAnsi="Arial" w:cs="Arial"/>
          <w:sz w:val="20"/>
          <w:szCs w:val="20"/>
        </w:rPr>
        <w:t>iText</w:t>
      </w:r>
      <w:proofErr w:type="spellEnd"/>
      <w:r w:rsidRPr="00E506FB">
        <w:rPr>
          <w:rFonts w:ascii="Arial" w:hAnsi="Arial" w:cs="Arial"/>
          <w:sz w:val="20"/>
          <w:szCs w:val="20"/>
        </w:rPr>
        <w:t xml:space="preserve">, Sogei utilizza anche le librerie </w:t>
      </w:r>
      <w:proofErr w:type="spellStart"/>
      <w:r w:rsidRPr="00E506FB">
        <w:rPr>
          <w:rFonts w:ascii="Arial" w:hAnsi="Arial" w:cs="Arial"/>
          <w:sz w:val="20"/>
          <w:szCs w:val="20"/>
        </w:rPr>
        <w:t>PDFLib</w:t>
      </w:r>
      <w:proofErr w:type="spellEnd"/>
      <w:r w:rsidRPr="00E506FB">
        <w:rPr>
          <w:rFonts w:ascii="Arial" w:hAnsi="Arial" w:cs="Arial"/>
          <w:sz w:val="20"/>
          <w:szCs w:val="20"/>
        </w:rPr>
        <w:t>, per le quali il produttore ha annunciato l’End of Sale a dicembre 2027.</w:t>
      </w:r>
    </w:p>
    <w:p w14:paraId="06EF4510" w14:textId="500D43C9" w:rsidR="008857CE" w:rsidRPr="00E506FB" w:rsidRDefault="00475517" w:rsidP="00E506FB">
      <w:pPr>
        <w:spacing w:line="360" w:lineRule="auto"/>
        <w:jc w:val="both"/>
        <w:rPr>
          <w:rFonts w:ascii="Arial" w:hAnsi="Arial" w:cs="Arial"/>
          <w:sz w:val="20"/>
          <w:szCs w:val="20"/>
        </w:rPr>
      </w:pPr>
      <w:r w:rsidRPr="00E506FB">
        <w:rPr>
          <w:rFonts w:ascii="Arial" w:hAnsi="Arial" w:cs="Arial"/>
          <w:sz w:val="20"/>
          <w:szCs w:val="20"/>
        </w:rPr>
        <w:t>In conseguenza di quanto suddetto,</w:t>
      </w:r>
      <w:r w:rsidR="00CF4046" w:rsidRPr="00E506FB">
        <w:rPr>
          <w:rFonts w:ascii="Arial" w:hAnsi="Arial" w:cs="Arial"/>
          <w:sz w:val="20"/>
          <w:szCs w:val="20"/>
        </w:rPr>
        <w:t xml:space="preserve"> </w:t>
      </w:r>
      <w:r w:rsidR="001B13EB" w:rsidRPr="00E506FB">
        <w:rPr>
          <w:rFonts w:ascii="Arial" w:hAnsi="Arial" w:cs="Arial"/>
          <w:sz w:val="20"/>
          <w:szCs w:val="20"/>
        </w:rPr>
        <w:t>Sogei ha condotto un</w:t>
      </w:r>
      <w:r w:rsidR="00A001B0" w:rsidRPr="00E506FB">
        <w:rPr>
          <w:rFonts w:ascii="Arial" w:hAnsi="Arial" w:cs="Arial"/>
          <w:sz w:val="20"/>
          <w:szCs w:val="20"/>
        </w:rPr>
        <w:t>’analisi comparativa delle soluzioni</w:t>
      </w:r>
      <w:r w:rsidR="00C660B5" w:rsidRPr="00E506FB">
        <w:rPr>
          <w:rFonts w:ascii="Arial" w:hAnsi="Arial" w:cs="Arial"/>
          <w:sz w:val="20"/>
          <w:szCs w:val="20"/>
        </w:rPr>
        <w:t xml:space="preserve"> </w:t>
      </w:r>
      <w:r w:rsidR="00305D0F" w:rsidRPr="00E506FB">
        <w:rPr>
          <w:rFonts w:ascii="Arial" w:hAnsi="Arial" w:cs="Arial"/>
          <w:sz w:val="20"/>
          <w:szCs w:val="20"/>
        </w:rPr>
        <w:t>disponibili</w:t>
      </w:r>
      <w:r w:rsidR="00E62DBB" w:rsidRPr="00E506FB">
        <w:rPr>
          <w:rFonts w:ascii="Arial" w:hAnsi="Arial" w:cs="Arial"/>
          <w:sz w:val="20"/>
          <w:szCs w:val="20"/>
        </w:rPr>
        <w:t xml:space="preserve"> sul mercato </w:t>
      </w:r>
      <w:r w:rsidR="008857CE" w:rsidRPr="00E506FB">
        <w:rPr>
          <w:rFonts w:ascii="Arial" w:hAnsi="Arial" w:cs="Arial"/>
          <w:sz w:val="20"/>
          <w:szCs w:val="20"/>
        </w:rPr>
        <w:t>sia open source che commerciali,</w:t>
      </w:r>
      <w:r w:rsidR="00C660B5" w:rsidRPr="00E506FB">
        <w:rPr>
          <w:rFonts w:ascii="Arial" w:hAnsi="Arial" w:cs="Arial"/>
          <w:sz w:val="20"/>
          <w:szCs w:val="20"/>
        </w:rPr>
        <w:t xml:space="preserve"> ai sensi dell’art.68 del Codice dell’amministrazione digitale,</w:t>
      </w:r>
      <w:r w:rsidR="008857CE" w:rsidRPr="00E506FB">
        <w:rPr>
          <w:rFonts w:ascii="Arial" w:hAnsi="Arial" w:cs="Arial"/>
          <w:sz w:val="20"/>
          <w:szCs w:val="20"/>
        </w:rPr>
        <w:t xml:space="preserve"> </w:t>
      </w:r>
      <w:r w:rsidR="001E44BC" w:rsidRPr="00E506FB">
        <w:rPr>
          <w:rFonts w:ascii="Arial" w:hAnsi="Arial" w:cs="Arial"/>
          <w:sz w:val="20"/>
          <w:szCs w:val="20"/>
        </w:rPr>
        <w:t xml:space="preserve">dalla quale è emerso </w:t>
      </w:r>
      <w:r w:rsidR="008857CE" w:rsidRPr="00E506FB">
        <w:rPr>
          <w:rFonts w:ascii="Arial" w:hAnsi="Arial" w:cs="Arial"/>
          <w:sz w:val="20"/>
          <w:szCs w:val="20"/>
        </w:rPr>
        <w:t>che il software</w:t>
      </w:r>
      <w:r w:rsidR="00A342E8" w:rsidRPr="00E506FB">
        <w:rPr>
          <w:rFonts w:ascii="Arial" w:hAnsi="Arial" w:cs="Arial"/>
          <w:sz w:val="20"/>
          <w:szCs w:val="20"/>
        </w:rPr>
        <w:t xml:space="preserve"> </w:t>
      </w:r>
      <w:proofErr w:type="spellStart"/>
      <w:r w:rsidR="00A342E8" w:rsidRPr="00E506FB">
        <w:rPr>
          <w:rFonts w:ascii="Arial" w:hAnsi="Arial" w:cs="Arial"/>
          <w:sz w:val="20"/>
          <w:szCs w:val="20"/>
        </w:rPr>
        <w:t>Apryse</w:t>
      </w:r>
      <w:proofErr w:type="spellEnd"/>
      <w:r w:rsidR="00A342E8" w:rsidRPr="00E506FB">
        <w:rPr>
          <w:rFonts w:ascii="Arial" w:hAnsi="Arial" w:cs="Arial"/>
          <w:sz w:val="20"/>
          <w:szCs w:val="20"/>
        </w:rPr>
        <w:t xml:space="preserve"> SDK</w:t>
      </w:r>
      <w:r w:rsidR="008857CE" w:rsidRPr="00E506FB">
        <w:rPr>
          <w:rFonts w:ascii="Arial" w:hAnsi="Arial" w:cs="Arial"/>
          <w:sz w:val="20"/>
          <w:szCs w:val="20"/>
        </w:rPr>
        <w:t>, è risultato l’unico in grado di soddisfare integralmente le esigenze d</w:t>
      </w:r>
      <w:r w:rsidR="00DA4D83" w:rsidRPr="00E506FB">
        <w:rPr>
          <w:rFonts w:ascii="Arial" w:hAnsi="Arial" w:cs="Arial"/>
          <w:sz w:val="20"/>
          <w:szCs w:val="20"/>
        </w:rPr>
        <w:t>i</w:t>
      </w:r>
      <w:r w:rsidR="008857CE" w:rsidRPr="00E506FB">
        <w:rPr>
          <w:rFonts w:ascii="Arial" w:hAnsi="Arial" w:cs="Arial"/>
          <w:sz w:val="20"/>
          <w:szCs w:val="20"/>
        </w:rPr>
        <w:t xml:space="preserve"> Sogei</w:t>
      </w:r>
      <w:r w:rsidR="00A50531" w:rsidRPr="00E506FB">
        <w:rPr>
          <w:rFonts w:ascii="Arial" w:hAnsi="Arial" w:cs="Arial"/>
          <w:sz w:val="20"/>
          <w:szCs w:val="20"/>
        </w:rPr>
        <w:t>.</w:t>
      </w:r>
    </w:p>
    <w:p w14:paraId="1A4B3EC8" w14:textId="77777777" w:rsidR="003C7AB7" w:rsidRPr="00E506FB" w:rsidRDefault="003C7AB7" w:rsidP="00E506FB">
      <w:pPr>
        <w:spacing w:line="360" w:lineRule="auto"/>
        <w:jc w:val="both"/>
        <w:rPr>
          <w:rFonts w:ascii="Arial" w:hAnsi="Arial" w:cs="Arial"/>
          <w:sz w:val="20"/>
          <w:szCs w:val="20"/>
        </w:rPr>
      </w:pPr>
    </w:p>
    <w:p w14:paraId="2BB4FB98" w14:textId="1E77B8F2" w:rsidR="00194E6E" w:rsidRPr="00E506FB" w:rsidRDefault="002A0EBF" w:rsidP="00E506FB">
      <w:pPr>
        <w:spacing w:line="360" w:lineRule="auto"/>
        <w:jc w:val="both"/>
        <w:rPr>
          <w:rFonts w:ascii="Arial" w:hAnsi="Arial" w:cs="Arial"/>
          <w:sz w:val="20"/>
          <w:szCs w:val="20"/>
        </w:rPr>
      </w:pPr>
      <w:r w:rsidRPr="00E506FB">
        <w:rPr>
          <w:rFonts w:ascii="Arial" w:hAnsi="Arial" w:cs="Arial"/>
          <w:sz w:val="20"/>
          <w:szCs w:val="20"/>
        </w:rPr>
        <w:t>La soluzione</w:t>
      </w:r>
      <w:r w:rsidR="00C6481C" w:rsidRPr="00E506FB">
        <w:rPr>
          <w:rFonts w:ascii="Arial" w:hAnsi="Arial" w:cs="Arial"/>
          <w:sz w:val="20"/>
          <w:szCs w:val="20"/>
        </w:rPr>
        <w:t xml:space="preserve"> per</w:t>
      </w:r>
      <w:r w:rsidR="00194E6E" w:rsidRPr="00E506FB">
        <w:rPr>
          <w:rFonts w:ascii="Arial" w:hAnsi="Arial" w:cs="Arial"/>
          <w:sz w:val="20"/>
          <w:szCs w:val="20"/>
        </w:rPr>
        <w:t xml:space="preserve"> la creazione e manipolazione in modalità programmatica di documenti in formato PDF, deve provvedere a fornire le seguenti caratteristiche:</w:t>
      </w:r>
    </w:p>
    <w:p w14:paraId="4D08CF5B" w14:textId="77777777" w:rsidR="00194E6E" w:rsidRPr="00E506FB" w:rsidRDefault="00194E6E" w:rsidP="00E506FB">
      <w:pPr>
        <w:spacing w:line="360" w:lineRule="auto"/>
        <w:rPr>
          <w:rFonts w:ascii="Arial" w:hAnsi="Arial" w:cs="Arial"/>
          <w:sz w:val="20"/>
          <w:szCs w:val="20"/>
        </w:rPr>
      </w:pPr>
    </w:p>
    <w:p w14:paraId="5924AE30" w14:textId="00155274" w:rsidR="00194E6E" w:rsidRPr="00E506FB" w:rsidRDefault="00194E6E" w:rsidP="00E506FB">
      <w:pPr>
        <w:pStyle w:val="Paragrafoelenco"/>
        <w:numPr>
          <w:ilvl w:val="0"/>
          <w:numId w:val="15"/>
        </w:numPr>
        <w:spacing w:line="360" w:lineRule="auto"/>
        <w:rPr>
          <w:rFonts w:ascii="Arial" w:hAnsi="Arial" w:cs="Arial"/>
          <w:sz w:val="20"/>
          <w:szCs w:val="20"/>
        </w:rPr>
      </w:pPr>
      <w:r w:rsidRPr="00E506FB">
        <w:rPr>
          <w:rFonts w:ascii="Arial" w:hAnsi="Arial" w:cs="Arial"/>
          <w:sz w:val="20"/>
          <w:szCs w:val="20"/>
        </w:rPr>
        <w:t>Compatibilità con i Linguaggi di Programmazione</w:t>
      </w:r>
    </w:p>
    <w:p w14:paraId="34106852" w14:textId="40A4747A" w:rsidR="00194E6E" w:rsidRPr="00E506FB" w:rsidRDefault="00194E6E" w:rsidP="00E506FB">
      <w:pPr>
        <w:pStyle w:val="Paragrafoelenco"/>
        <w:numPr>
          <w:ilvl w:val="0"/>
          <w:numId w:val="16"/>
        </w:numPr>
        <w:spacing w:line="360" w:lineRule="auto"/>
        <w:rPr>
          <w:rFonts w:ascii="Arial" w:hAnsi="Arial" w:cs="Arial"/>
          <w:sz w:val="20"/>
          <w:szCs w:val="20"/>
        </w:rPr>
      </w:pPr>
      <w:r w:rsidRPr="00E506FB">
        <w:rPr>
          <w:rFonts w:ascii="Arial" w:hAnsi="Arial" w:cs="Arial"/>
          <w:sz w:val="20"/>
          <w:szCs w:val="20"/>
        </w:rPr>
        <w:t>Supporto per i principali linguaggi di sviluppo, tra cui almeno: Java, .NET (C#), Python, JavaScript, PHP attraverso una libreria integrabile nelle applicazioni senza necessità di dover richiamare servizi esterni;</w:t>
      </w:r>
    </w:p>
    <w:p w14:paraId="747ED107" w14:textId="5216114A" w:rsidR="00194E6E" w:rsidRPr="00E506FB" w:rsidRDefault="00194E6E" w:rsidP="00E506FB">
      <w:pPr>
        <w:pStyle w:val="Paragrafoelenco"/>
        <w:numPr>
          <w:ilvl w:val="0"/>
          <w:numId w:val="16"/>
        </w:numPr>
        <w:spacing w:line="360" w:lineRule="auto"/>
        <w:rPr>
          <w:rFonts w:ascii="Arial" w:hAnsi="Arial" w:cs="Arial"/>
          <w:sz w:val="20"/>
          <w:szCs w:val="20"/>
        </w:rPr>
      </w:pPr>
      <w:r w:rsidRPr="00E506FB">
        <w:rPr>
          <w:rFonts w:ascii="Arial" w:hAnsi="Arial" w:cs="Arial"/>
          <w:sz w:val="20"/>
          <w:szCs w:val="20"/>
        </w:rPr>
        <w:t>Fornitura di SDK con API complete e documentate;</w:t>
      </w:r>
    </w:p>
    <w:p w14:paraId="07EB942D" w14:textId="710429B7" w:rsidR="00194E6E" w:rsidRPr="00E506FB" w:rsidRDefault="00194E6E" w:rsidP="00E506FB">
      <w:pPr>
        <w:pStyle w:val="Paragrafoelenco"/>
        <w:numPr>
          <w:ilvl w:val="0"/>
          <w:numId w:val="15"/>
        </w:numPr>
        <w:spacing w:line="360" w:lineRule="auto"/>
        <w:rPr>
          <w:rFonts w:ascii="Arial" w:hAnsi="Arial" w:cs="Arial"/>
          <w:sz w:val="20"/>
          <w:szCs w:val="20"/>
        </w:rPr>
      </w:pPr>
      <w:r w:rsidRPr="00E506FB">
        <w:rPr>
          <w:rFonts w:ascii="Arial" w:hAnsi="Arial" w:cs="Arial"/>
          <w:sz w:val="20"/>
          <w:szCs w:val="20"/>
        </w:rPr>
        <w:t>Compatibilità con le funzionalità delle attuali librerie utilizzate nelle applicazioni (</w:t>
      </w:r>
      <w:proofErr w:type="spellStart"/>
      <w:r w:rsidRPr="00E506FB">
        <w:rPr>
          <w:rFonts w:ascii="Arial" w:hAnsi="Arial" w:cs="Arial"/>
          <w:sz w:val="20"/>
          <w:szCs w:val="20"/>
        </w:rPr>
        <w:t>iText</w:t>
      </w:r>
      <w:proofErr w:type="spellEnd"/>
      <w:r w:rsidRPr="00E506FB">
        <w:rPr>
          <w:rFonts w:ascii="Arial" w:hAnsi="Arial" w:cs="Arial"/>
          <w:sz w:val="20"/>
          <w:szCs w:val="20"/>
        </w:rPr>
        <w:t xml:space="preserve"> e </w:t>
      </w:r>
      <w:proofErr w:type="spellStart"/>
      <w:r w:rsidRPr="00E506FB">
        <w:rPr>
          <w:rFonts w:ascii="Arial" w:hAnsi="Arial" w:cs="Arial"/>
          <w:sz w:val="20"/>
          <w:szCs w:val="20"/>
        </w:rPr>
        <w:t>PDFLib</w:t>
      </w:r>
      <w:proofErr w:type="spellEnd"/>
      <w:r w:rsidRPr="00E506FB">
        <w:rPr>
          <w:rFonts w:ascii="Arial" w:hAnsi="Arial" w:cs="Arial"/>
          <w:sz w:val="20"/>
          <w:szCs w:val="20"/>
        </w:rPr>
        <w:t>) al fine di agevolare la migrazione.</w:t>
      </w:r>
    </w:p>
    <w:p w14:paraId="73A045A1" w14:textId="5E1923E5" w:rsidR="00194E6E" w:rsidRPr="00E506FB" w:rsidRDefault="00194E6E" w:rsidP="00E506FB">
      <w:pPr>
        <w:pStyle w:val="Paragrafoelenco"/>
        <w:numPr>
          <w:ilvl w:val="0"/>
          <w:numId w:val="15"/>
        </w:numPr>
        <w:spacing w:line="360" w:lineRule="auto"/>
        <w:rPr>
          <w:rFonts w:ascii="Arial" w:hAnsi="Arial" w:cs="Arial"/>
          <w:sz w:val="20"/>
          <w:szCs w:val="20"/>
        </w:rPr>
      </w:pPr>
      <w:r w:rsidRPr="00E506FB">
        <w:rPr>
          <w:rFonts w:ascii="Arial" w:hAnsi="Arial" w:cs="Arial"/>
          <w:sz w:val="20"/>
          <w:szCs w:val="20"/>
        </w:rPr>
        <w:t>Creazione di Documenti PDF</w:t>
      </w:r>
    </w:p>
    <w:p w14:paraId="669C3609" w14:textId="0BA441DF" w:rsidR="00194E6E" w:rsidRPr="00E506FB" w:rsidRDefault="00194E6E" w:rsidP="00E506FB">
      <w:pPr>
        <w:pStyle w:val="Paragrafoelenco"/>
        <w:numPr>
          <w:ilvl w:val="0"/>
          <w:numId w:val="16"/>
        </w:numPr>
        <w:spacing w:line="360" w:lineRule="auto"/>
        <w:rPr>
          <w:rFonts w:ascii="Arial" w:hAnsi="Arial" w:cs="Arial"/>
          <w:sz w:val="20"/>
          <w:szCs w:val="20"/>
        </w:rPr>
      </w:pPr>
      <w:r w:rsidRPr="00E506FB">
        <w:rPr>
          <w:rFonts w:ascii="Arial" w:hAnsi="Arial" w:cs="Arial"/>
          <w:sz w:val="20"/>
          <w:szCs w:val="20"/>
        </w:rPr>
        <w:t>Capacità di generare PDF conformi agli standard ISO:</w:t>
      </w:r>
    </w:p>
    <w:p w14:paraId="11D1DD8D" w14:textId="3B1772C5" w:rsidR="00194E6E" w:rsidRPr="00E506FB" w:rsidRDefault="00194E6E" w:rsidP="00E506FB">
      <w:pPr>
        <w:pStyle w:val="Paragrafoelenco"/>
        <w:numPr>
          <w:ilvl w:val="1"/>
          <w:numId w:val="17"/>
        </w:numPr>
        <w:spacing w:line="360" w:lineRule="auto"/>
        <w:rPr>
          <w:rFonts w:ascii="Arial" w:hAnsi="Arial" w:cs="Arial"/>
          <w:sz w:val="20"/>
          <w:szCs w:val="20"/>
        </w:rPr>
      </w:pPr>
      <w:r w:rsidRPr="00E506FB">
        <w:rPr>
          <w:rFonts w:ascii="Arial" w:hAnsi="Arial" w:cs="Arial"/>
          <w:sz w:val="20"/>
          <w:szCs w:val="20"/>
        </w:rPr>
        <w:t>PDF/A per l'archiviazione a lungo termine;</w:t>
      </w:r>
    </w:p>
    <w:p w14:paraId="3B2D1B60" w14:textId="07A31BA5" w:rsidR="00194E6E" w:rsidRPr="00E506FB" w:rsidRDefault="00194E6E" w:rsidP="00E506FB">
      <w:pPr>
        <w:pStyle w:val="Paragrafoelenco"/>
        <w:numPr>
          <w:ilvl w:val="1"/>
          <w:numId w:val="17"/>
        </w:numPr>
        <w:spacing w:line="360" w:lineRule="auto"/>
        <w:rPr>
          <w:rFonts w:ascii="Arial" w:hAnsi="Arial" w:cs="Arial"/>
          <w:sz w:val="20"/>
          <w:szCs w:val="20"/>
        </w:rPr>
      </w:pPr>
      <w:r w:rsidRPr="00E506FB">
        <w:rPr>
          <w:rFonts w:ascii="Arial" w:hAnsi="Arial" w:cs="Arial"/>
          <w:sz w:val="20"/>
          <w:szCs w:val="20"/>
        </w:rPr>
        <w:t>PDF/UA per l'accessibilità.</w:t>
      </w:r>
    </w:p>
    <w:p w14:paraId="4C8011B5" w14:textId="150524FE" w:rsidR="00194E6E" w:rsidRPr="00E506FB" w:rsidRDefault="00194E6E" w:rsidP="00E506FB">
      <w:pPr>
        <w:pStyle w:val="Paragrafoelenco"/>
        <w:numPr>
          <w:ilvl w:val="0"/>
          <w:numId w:val="16"/>
        </w:numPr>
        <w:spacing w:line="360" w:lineRule="auto"/>
        <w:rPr>
          <w:rFonts w:ascii="Arial" w:hAnsi="Arial" w:cs="Arial"/>
          <w:sz w:val="20"/>
          <w:szCs w:val="20"/>
        </w:rPr>
      </w:pPr>
      <w:r w:rsidRPr="00E506FB">
        <w:rPr>
          <w:rFonts w:ascii="Arial" w:hAnsi="Arial" w:cs="Arial"/>
          <w:sz w:val="20"/>
          <w:szCs w:val="20"/>
        </w:rPr>
        <w:t>Generazione dinamica di PDF basati su modelli con possibilità di personalizzazione;</w:t>
      </w:r>
    </w:p>
    <w:p w14:paraId="683432CE" w14:textId="322EC420" w:rsidR="00194E6E" w:rsidRPr="00E506FB" w:rsidRDefault="00194E6E" w:rsidP="00E506FB">
      <w:pPr>
        <w:pStyle w:val="Paragrafoelenco"/>
        <w:numPr>
          <w:ilvl w:val="0"/>
          <w:numId w:val="16"/>
        </w:numPr>
        <w:spacing w:line="360" w:lineRule="auto"/>
        <w:rPr>
          <w:rFonts w:ascii="Arial" w:hAnsi="Arial" w:cs="Arial"/>
          <w:sz w:val="20"/>
          <w:szCs w:val="20"/>
        </w:rPr>
      </w:pPr>
      <w:r w:rsidRPr="00E506FB">
        <w:rPr>
          <w:rFonts w:ascii="Arial" w:hAnsi="Arial" w:cs="Arial"/>
          <w:sz w:val="20"/>
          <w:szCs w:val="20"/>
        </w:rPr>
        <w:t xml:space="preserve">Supporto per elementi complessi come tabelle, immagini, grafici e layout </w:t>
      </w:r>
      <w:proofErr w:type="spellStart"/>
      <w:r w:rsidRPr="00E506FB">
        <w:rPr>
          <w:rFonts w:ascii="Arial" w:hAnsi="Arial" w:cs="Arial"/>
          <w:sz w:val="20"/>
          <w:szCs w:val="20"/>
        </w:rPr>
        <w:t>multipagina</w:t>
      </w:r>
      <w:proofErr w:type="spellEnd"/>
      <w:r w:rsidRPr="00E506FB">
        <w:rPr>
          <w:rFonts w:ascii="Arial" w:hAnsi="Arial" w:cs="Arial"/>
          <w:sz w:val="20"/>
          <w:szCs w:val="20"/>
        </w:rPr>
        <w:t>.</w:t>
      </w:r>
    </w:p>
    <w:p w14:paraId="358DF1D0" w14:textId="14611CAA" w:rsidR="00194E6E" w:rsidRPr="00E506FB" w:rsidRDefault="00194E6E" w:rsidP="00E506FB">
      <w:pPr>
        <w:pStyle w:val="Paragrafoelenco"/>
        <w:numPr>
          <w:ilvl w:val="0"/>
          <w:numId w:val="15"/>
        </w:numPr>
        <w:spacing w:line="360" w:lineRule="auto"/>
        <w:rPr>
          <w:rFonts w:ascii="Arial" w:hAnsi="Arial" w:cs="Arial"/>
          <w:sz w:val="20"/>
          <w:szCs w:val="20"/>
        </w:rPr>
      </w:pPr>
      <w:r w:rsidRPr="00E506FB">
        <w:rPr>
          <w:rFonts w:ascii="Arial" w:hAnsi="Arial" w:cs="Arial"/>
          <w:sz w:val="20"/>
          <w:szCs w:val="20"/>
        </w:rPr>
        <w:t>Manipolazione di PDF Esistenti</w:t>
      </w:r>
    </w:p>
    <w:p w14:paraId="21827E66" w14:textId="373FB379" w:rsidR="00194E6E" w:rsidRPr="00E506FB" w:rsidRDefault="00194E6E" w:rsidP="00E506FB">
      <w:pPr>
        <w:pStyle w:val="Paragrafoelenco"/>
        <w:numPr>
          <w:ilvl w:val="0"/>
          <w:numId w:val="16"/>
        </w:numPr>
        <w:spacing w:line="360" w:lineRule="auto"/>
        <w:rPr>
          <w:rFonts w:ascii="Arial" w:hAnsi="Arial" w:cs="Arial"/>
          <w:sz w:val="20"/>
          <w:szCs w:val="20"/>
        </w:rPr>
      </w:pPr>
      <w:r w:rsidRPr="00E506FB">
        <w:rPr>
          <w:rFonts w:ascii="Arial" w:hAnsi="Arial" w:cs="Arial"/>
          <w:sz w:val="20"/>
          <w:szCs w:val="20"/>
        </w:rPr>
        <w:t>Modificare testo, immagini e metadati;</w:t>
      </w:r>
    </w:p>
    <w:p w14:paraId="2637CD9F" w14:textId="00B441FF" w:rsidR="00194E6E" w:rsidRPr="00E506FB" w:rsidRDefault="00194E6E" w:rsidP="00E506FB">
      <w:pPr>
        <w:pStyle w:val="Paragrafoelenco"/>
        <w:numPr>
          <w:ilvl w:val="0"/>
          <w:numId w:val="16"/>
        </w:numPr>
        <w:spacing w:line="360" w:lineRule="auto"/>
        <w:rPr>
          <w:rFonts w:ascii="Arial" w:hAnsi="Arial" w:cs="Arial"/>
          <w:sz w:val="20"/>
          <w:szCs w:val="20"/>
        </w:rPr>
      </w:pPr>
      <w:r w:rsidRPr="00E506FB">
        <w:rPr>
          <w:rFonts w:ascii="Arial" w:hAnsi="Arial" w:cs="Arial"/>
          <w:sz w:val="20"/>
          <w:szCs w:val="20"/>
        </w:rPr>
        <w:t>Aggiungere o rimuovere pagine;</w:t>
      </w:r>
    </w:p>
    <w:p w14:paraId="45D819F0" w14:textId="5890F289" w:rsidR="00194E6E" w:rsidRPr="00E506FB" w:rsidRDefault="00194E6E" w:rsidP="00E506FB">
      <w:pPr>
        <w:pStyle w:val="Paragrafoelenco"/>
        <w:numPr>
          <w:ilvl w:val="0"/>
          <w:numId w:val="16"/>
        </w:numPr>
        <w:spacing w:line="360" w:lineRule="auto"/>
        <w:rPr>
          <w:rFonts w:ascii="Arial" w:hAnsi="Arial" w:cs="Arial"/>
          <w:sz w:val="20"/>
          <w:szCs w:val="20"/>
        </w:rPr>
      </w:pPr>
      <w:r w:rsidRPr="00E506FB">
        <w:rPr>
          <w:rFonts w:ascii="Arial" w:hAnsi="Arial" w:cs="Arial"/>
          <w:sz w:val="20"/>
          <w:szCs w:val="20"/>
        </w:rPr>
        <w:t>Annotazioni e commenti.</w:t>
      </w:r>
    </w:p>
    <w:p w14:paraId="0E67E97A" w14:textId="59896828" w:rsidR="00194E6E" w:rsidRPr="00E506FB" w:rsidRDefault="00194E6E" w:rsidP="00E506FB">
      <w:pPr>
        <w:pStyle w:val="Paragrafoelenco"/>
        <w:numPr>
          <w:ilvl w:val="0"/>
          <w:numId w:val="15"/>
        </w:numPr>
        <w:spacing w:line="360" w:lineRule="auto"/>
        <w:rPr>
          <w:rFonts w:ascii="Arial" w:hAnsi="Arial" w:cs="Arial"/>
          <w:sz w:val="20"/>
          <w:szCs w:val="20"/>
        </w:rPr>
      </w:pPr>
      <w:r w:rsidRPr="00E506FB">
        <w:rPr>
          <w:rFonts w:ascii="Arial" w:hAnsi="Arial" w:cs="Arial"/>
          <w:sz w:val="20"/>
          <w:szCs w:val="20"/>
        </w:rPr>
        <w:t>Funzionalità Avanzate</w:t>
      </w:r>
    </w:p>
    <w:p w14:paraId="4D659B10" w14:textId="58ED4E68" w:rsidR="00194E6E" w:rsidRPr="00E506FB" w:rsidRDefault="00194E6E" w:rsidP="00E506FB">
      <w:pPr>
        <w:pStyle w:val="Paragrafoelenco"/>
        <w:numPr>
          <w:ilvl w:val="0"/>
          <w:numId w:val="16"/>
        </w:numPr>
        <w:spacing w:line="360" w:lineRule="auto"/>
        <w:rPr>
          <w:rFonts w:ascii="Arial" w:hAnsi="Arial" w:cs="Arial"/>
          <w:sz w:val="20"/>
          <w:szCs w:val="20"/>
        </w:rPr>
      </w:pPr>
      <w:r w:rsidRPr="00E506FB">
        <w:rPr>
          <w:rFonts w:ascii="Arial" w:hAnsi="Arial" w:cs="Arial"/>
          <w:sz w:val="20"/>
          <w:szCs w:val="20"/>
        </w:rPr>
        <w:lastRenderedPageBreak/>
        <w:t xml:space="preserve">Native o tramite integrazione con strumenti per la firma digitale PKCS#7 e </w:t>
      </w:r>
      <w:proofErr w:type="spellStart"/>
      <w:r w:rsidRPr="00E506FB">
        <w:rPr>
          <w:rFonts w:ascii="Arial" w:hAnsi="Arial" w:cs="Arial"/>
          <w:sz w:val="20"/>
          <w:szCs w:val="20"/>
        </w:rPr>
        <w:t>timestamping</w:t>
      </w:r>
      <w:proofErr w:type="spellEnd"/>
      <w:r w:rsidRPr="00E506FB">
        <w:rPr>
          <w:rFonts w:ascii="Arial" w:hAnsi="Arial" w:cs="Arial"/>
          <w:sz w:val="20"/>
          <w:szCs w:val="20"/>
        </w:rPr>
        <w:t>, crittografia, compressione, protezione tramite password, offuscamento dati (</w:t>
      </w:r>
      <w:proofErr w:type="spellStart"/>
      <w:r w:rsidRPr="00E506FB">
        <w:rPr>
          <w:rFonts w:ascii="Arial" w:hAnsi="Arial" w:cs="Arial"/>
          <w:sz w:val="20"/>
          <w:szCs w:val="20"/>
        </w:rPr>
        <w:t>redaction</w:t>
      </w:r>
      <w:proofErr w:type="spellEnd"/>
      <w:r w:rsidRPr="00E506FB">
        <w:rPr>
          <w:rFonts w:ascii="Arial" w:hAnsi="Arial" w:cs="Arial"/>
          <w:sz w:val="20"/>
          <w:szCs w:val="20"/>
        </w:rPr>
        <w:t>), ottimizzazione dei file per ridurre le dimensioni mantenendo la qualità;</w:t>
      </w:r>
    </w:p>
    <w:p w14:paraId="0EC889D2" w14:textId="4517E778" w:rsidR="00194E6E" w:rsidRPr="00E506FB" w:rsidRDefault="00194E6E" w:rsidP="00E506FB">
      <w:pPr>
        <w:pStyle w:val="Paragrafoelenco"/>
        <w:numPr>
          <w:ilvl w:val="0"/>
          <w:numId w:val="16"/>
        </w:numPr>
        <w:spacing w:line="360" w:lineRule="auto"/>
        <w:rPr>
          <w:rFonts w:ascii="Arial" w:hAnsi="Arial" w:cs="Arial"/>
          <w:sz w:val="20"/>
          <w:szCs w:val="20"/>
        </w:rPr>
      </w:pPr>
      <w:r w:rsidRPr="00E506FB">
        <w:rPr>
          <w:rFonts w:ascii="Arial" w:hAnsi="Arial" w:cs="Arial"/>
          <w:sz w:val="20"/>
          <w:szCs w:val="20"/>
        </w:rPr>
        <w:t>Web editing con capacità di integrare un editor PDF all'interno di applicazioni web e</w:t>
      </w:r>
      <w:r w:rsidR="00B467A8" w:rsidRPr="00E506FB">
        <w:rPr>
          <w:rFonts w:ascii="Arial" w:hAnsi="Arial" w:cs="Arial"/>
          <w:sz w:val="20"/>
          <w:szCs w:val="20"/>
        </w:rPr>
        <w:t xml:space="preserve"> </w:t>
      </w:r>
      <w:r w:rsidRPr="00E506FB">
        <w:rPr>
          <w:rFonts w:ascii="Arial" w:hAnsi="Arial" w:cs="Arial"/>
          <w:sz w:val="20"/>
          <w:szCs w:val="20"/>
        </w:rPr>
        <w:t>supporto per la modifica diretta dei contenuti PDF, inclusi testo, immagini e</w:t>
      </w:r>
      <w:r w:rsidR="00B467A8" w:rsidRPr="00E506FB">
        <w:rPr>
          <w:rFonts w:ascii="Arial" w:hAnsi="Arial" w:cs="Arial"/>
          <w:sz w:val="20"/>
          <w:szCs w:val="20"/>
        </w:rPr>
        <w:t xml:space="preserve"> </w:t>
      </w:r>
      <w:r w:rsidRPr="00E506FB">
        <w:rPr>
          <w:rFonts w:ascii="Arial" w:hAnsi="Arial" w:cs="Arial"/>
          <w:sz w:val="20"/>
          <w:szCs w:val="20"/>
        </w:rPr>
        <w:t>annotazioni;</w:t>
      </w:r>
    </w:p>
    <w:p w14:paraId="3E5BE7D9" w14:textId="45DCA3E7" w:rsidR="00194E6E" w:rsidRPr="00E506FB" w:rsidRDefault="00194E6E" w:rsidP="00E506FB">
      <w:pPr>
        <w:pStyle w:val="Paragrafoelenco"/>
        <w:numPr>
          <w:ilvl w:val="0"/>
          <w:numId w:val="16"/>
        </w:numPr>
        <w:spacing w:line="360" w:lineRule="auto"/>
        <w:rPr>
          <w:rFonts w:ascii="Arial" w:hAnsi="Arial" w:cs="Arial"/>
          <w:sz w:val="20"/>
          <w:szCs w:val="20"/>
        </w:rPr>
      </w:pPr>
      <w:r w:rsidRPr="00E506FB">
        <w:rPr>
          <w:rFonts w:ascii="Arial" w:hAnsi="Arial" w:cs="Arial"/>
          <w:sz w:val="20"/>
          <w:szCs w:val="20"/>
        </w:rPr>
        <w:t>Estrazione di testo dai documenti PDF attraverso sistemi di OCR o simili.</w:t>
      </w:r>
    </w:p>
    <w:p w14:paraId="66DA5043" w14:textId="513D97EF" w:rsidR="00194E6E" w:rsidRPr="00E506FB" w:rsidRDefault="00194E6E" w:rsidP="00E506FB">
      <w:pPr>
        <w:pStyle w:val="Paragrafoelenco"/>
        <w:numPr>
          <w:ilvl w:val="0"/>
          <w:numId w:val="15"/>
        </w:numPr>
        <w:spacing w:line="360" w:lineRule="auto"/>
        <w:rPr>
          <w:rFonts w:ascii="Arial" w:hAnsi="Arial" w:cs="Arial"/>
          <w:sz w:val="20"/>
          <w:szCs w:val="20"/>
        </w:rPr>
      </w:pPr>
      <w:r w:rsidRPr="00E506FB">
        <w:rPr>
          <w:rFonts w:ascii="Arial" w:hAnsi="Arial" w:cs="Arial"/>
          <w:sz w:val="20"/>
          <w:szCs w:val="20"/>
        </w:rPr>
        <w:t>Scalabilità e Prestazioni</w:t>
      </w:r>
    </w:p>
    <w:p w14:paraId="2C45D37A" w14:textId="1E31B017" w:rsidR="00194E6E" w:rsidRPr="00E506FB" w:rsidRDefault="00194E6E" w:rsidP="00E506FB">
      <w:pPr>
        <w:pStyle w:val="Paragrafoelenco"/>
        <w:numPr>
          <w:ilvl w:val="0"/>
          <w:numId w:val="16"/>
        </w:numPr>
        <w:spacing w:line="360" w:lineRule="auto"/>
        <w:rPr>
          <w:rFonts w:ascii="Arial" w:hAnsi="Arial" w:cs="Arial"/>
          <w:sz w:val="20"/>
          <w:szCs w:val="20"/>
        </w:rPr>
      </w:pPr>
      <w:r w:rsidRPr="00E506FB">
        <w:rPr>
          <w:rFonts w:ascii="Arial" w:hAnsi="Arial" w:cs="Arial"/>
          <w:sz w:val="20"/>
          <w:szCs w:val="20"/>
        </w:rPr>
        <w:t>Capacità di gestire grandi volumi di documenti senza degradazione delle prestazioni;</w:t>
      </w:r>
    </w:p>
    <w:p w14:paraId="25C8AAD0" w14:textId="4E2E77CB" w:rsidR="00B467A8" w:rsidRPr="00E506FB" w:rsidRDefault="00B467A8" w:rsidP="00E506FB">
      <w:pPr>
        <w:pStyle w:val="Paragrafoelenco"/>
        <w:numPr>
          <w:ilvl w:val="0"/>
          <w:numId w:val="16"/>
        </w:numPr>
        <w:spacing w:line="360" w:lineRule="auto"/>
        <w:rPr>
          <w:rFonts w:ascii="Arial" w:hAnsi="Arial" w:cs="Arial"/>
          <w:sz w:val="20"/>
          <w:szCs w:val="20"/>
        </w:rPr>
      </w:pPr>
      <w:r w:rsidRPr="00E506FB">
        <w:rPr>
          <w:rFonts w:ascii="Arial" w:hAnsi="Arial" w:cs="Arial"/>
          <w:sz w:val="20"/>
          <w:szCs w:val="20"/>
        </w:rPr>
        <w:t>Supporto per esecuzione in ambienti server multi-</w:t>
      </w:r>
      <w:proofErr w:type="spellStart"/>
      <w:r w:rsidRPr="00E506FB">
        <w:rPr>
          <w:rFonts w:ascii="Arial" w:hAnsi="Arial" w:cs="Arial"/>
          <w:sz w:val="20"/>
          <w:szCs w:val="20"/>
        </w:rPr>
        <w:t>thread</w:t>
      </w:r>
      <w:proofErr w:type="spellEnd"/>
      <w:r w:rsidRPr="00E506FB">
        <w:rPr>
          <w:rFonts w:ascii="Arial" w:hAnsi="Arial" w:cs="Arial"/>
          <w:sz w:val="20"/>
          <w:szCs w:val="20"/>
        </w:rPr>
        <w:t xml:space="preserve"> e distribuiti.</w:t>
      </w:r>
    </w:p>
    <w:p w14:paraId="1E4DBF76" w14:textId="0196FC96" w:rsidR="00B467A8" w:rsidRPr="00E506FB" w:rsidRDefault="00B467A8" w:rsidP="00E506FB">
      <w:pPr>
        <w:pStyle w:val="Paragrafoelenco"/>
        <w:numPr>
          <w:ilvl w:val="0"/>
          <w:numId w:val="15"/>
        </w:numPr>
        <w:spacing w:line="360" w:lineRule="auto"/>
        <w:rPr>
          <w:rFonts w:ascii="Arial" w:hAnsi="Arial" w:cs="Arial"/>
          <w:sz w:val="20"/>
          <w:szCs w:val="20"/>
        </w:rPr>
      </w:pPr>
      <w:r w:rsidRPr="00E506FB">
        <w:rPr>
          <w:rFonts w:ascii="Arial" w:hAnsi="Arial" w:cs="Arial"/>
          <w:sz w:val="20"/>
          <w:szCs w:val="20"/>
        </w:rPr>
        <w:t>Compatibilità Multi-Piattaforma</w:t>
      </w:r>
    </w:p>
    <w:p w14:paraId="27B6D9CD" w14:textId="6C28064A" w:rsidR="00B467A8" w:rsidRPr="00E506FB" w:rsidRDefault="00B467A8" w:rsidP="00E506FB">
      <w:pPr>
        <w:pStyle w:val="Paragrafoelenco"/>
        <w:numPr>
          <w:ilvl w:val="0"/>
          <w:numId w:val="16"/>
        </w:numPr>
        <w:spacing w:line="360" w:lineRule="auto"/>
        <w:rPr>
          <w:rFonts w:ascii="Arial" w:hAnsi="Arial" w:cs="Arial"/>
          <w:sz w:val="20"/>
          <w:szCs w:val="20"/>
        </w:rPr>
      </w:pPr>
      <w:r w:rsidRPr="00E506FB">
        <w:rPr>
          <w:rFonts w:ascii="Arial" w:hAnsi="Arial" w:cs="Arial"/>
          <w:sz w:val="20"/>
          <w:szCs w:val="20"/>
        </w:rPr>
        <w:t xml:space="preserve">Supporto per sistemi operativi principali: Windows, </w:t>
      </w:r>
      <w:proofErr w:type="spellStart"/>
      <w:r w:rsidRPr="00E506FB">
        <w:rPr>
          <w:rFonts w:ascii="Arial" w:hAnsi="Arial" w:cs="Arial"/>
          <w:sz w:val="20"/>
          <w:szCs w:val="20"/>
        </w:rPr>
        <w:t>macOS</w:t>
      </w:r>
      <w:proofErr w:type="spellEnd"/>
      <w:r w:rsidRPr="00E506FB">
        <w:rPr>
          <w:rFonts w:ascii="Arial" w:hAnsi="Arial" w:cs="Arial"/>
          <w:sz w:val="20"/>
          <w:szCs w:val="20"/>
        </w:rPr>
        <w:t xml:space="preserve"> e Linux.</w:t>
      </w:r>
    </w:p>
    <w:p w14:paraId="2CCE4F56" w14:textId="4480FD35" w:rsidR="00B467A8" w:rsidRPr="00E506FB" w:rsidRDefault="00B467A8" w:rsidP="00E506FB">
      <w:pPr>
        <w:pStyle w:val="Paragrafoelenco"/>
        <w:numPr>
          <w:ilvl w:val="0"/>
          <w:numId w:val="15"/>
        </w:numPr>
        <w:spacing w:line="360" w:lineRule="auto"/>
        <w:rPr>
          <w:rFonts w:ascii="Arial" w:hAnsi="Arial" w:cs="Arial"/>
          <w:sz w:val="20"/>
          <w:szCs w:val="20"/>
        </w:rPr>
      </w:pPr>
      <w:r w:rsidRPr="00E506FB">
        <w:rPr>
          <w:rFonts w:ascii="Arial" w:hAnsi="Arial" w:cs="Arial"/>
          <w:sz w:val="20"/>
          <w:szCs w:val="20"/>
        </w:rPr>
        <w:t>Supporto e Aggiornamenti</w:t>
      </w:r>
    </w:p>
    <w:p w14:paraId="01C6631F" w14:textId="4F42C938" w:rsidR="00B467A8" w:rsidRPr="00E506FB" w:rsidRDefault="00B467A8" w:rsidP="00E506FB">
      <w:pPr>
        <w:pStyle w:val="Paragrafoelenco"/>
        <w:numPr>
          <w:ilvl w:val="0"/>
          <w:numId w:val="16"/>
        </w:numPr>
        <w:spacing w:line="360" w:lineRule="auto"/>
        <w:rPr>
          <w:rFonts w:ascii="Arial" w:hAnsi="Arial" w:cs="Arial"/>
          <w:sz w:val="20"/>
          <w:szCs w:val="20"/>
        </w:rPr>
      </w:pPr>
      <w:r w:rsidRPr="00E506FB">
        <w:rPr>
          <w:rFonts w:ascii="Arial" w:hAnsi="Arial" w:cs="Arial"/>
          <w:sz w:val="20"/>
          <w:szCs w:val="20"/>
        </w:rPr>
        <w:t>Contratti di manutenzione e aggiornamento regolari;</w:t>
      </w:r>
    </w:p>
    <w:p w14:paraId="32D55DAD" w14:textId="180E082F" w:rsidR="00B467A8" w:rsidRPr="00E506FB" w:rsidRDefault="00B467A8" w:rsidP="00E506FB">
      <w:pPr>
        <w:pStyle w:val="Paragrafoelenco"/>
        <w:numPr>
          <w:ilvl w:val="0"/>
          <w:numId w:val="16"/>
        </w:numPr>
        <w:spacing w:line="360" w:lineRule="auto"/>
        <w:rPr>
          <w:rFonts w:ascii="Arial" w:hAnsi="Arial" w:cs="Arial"/>
          <w:sz w:val="20"/>
          <w:szCs w:val="20"/>
        </w:rPr>
      </w:pPr>
      <w:r w:rsidRPr="00E506FB">
        <w:rPr>
          <w:rFonts w:ascii="Arial" w:hAnsi="Arial" w:cs="Arial"/>
          <w:sz w:val="20"/>
          <w:szCs w:val="20"/>
        </w:rPr>
        <w:t>Documentazione dettagliata e API di riferimento;</w:t>
      </w:r>
    </w:p>
    <w:p w14:paraId="4EB7D635" w14:textId="1634C37C" w:rsidR="00194E6E" w:rsidRPr="00E506FB" w:rsidRDefault="00B467A8" w:rsidP="00E506FB">
      <w:pPr>
        <w:pStyle w:val="Paragrafoelenco"/>
        <w:numPr>
          <w:ilvl w:val="0"/>
          <w:numId w:val="16"/>
        </w:numPr>
        <w:spacing w:line="360" w:lineRule="auto"/>
        <w:rPr>
          <w:rFonts w:ascii="Arial" w:hAnsi="Arial" w:cs="Arial"/>
          <w:sz w:val="20"/>
          <w:szCs w:val="20"/>
        </w:rPr>
      </w:pPr>
      <w:r w:rsidRPr="00E506FB">
        <w:rPr>
          <w:rFonts w:ascii="Arial" w:hAnsi="Arial" w:cs="Arial"/>
          <w:sz w:val="20"/>
          <w:szCs w:val="20"/>
        </w:rPr>
        <w:t>Supporto tecnico accessibile e tempestivo.</w:t>
      </w:r>
    </w:p>
    <w:p w14:paraId="39C1A7A2" w14:textId="76D38A17" w:rsidR="00194E6E" w:rsidRPr="00E506FB" w:rsidRDefault="000C0A0F" w:rsidP="00E506FB">
      <w:pPr>
        <w:pStyle w:val="Paragrafoelenco"/>
        <w:numPr>
          <w:ilvl w:val="0"/>
          <w:numId w:val="15"/>
        </w:numPr>
        <w:spacing w:line="360" w:lineRule="auto"/>
        <w:rPr>
          <w:rFonts w:ascii="Arial" w:hAnsi="Arial" w:cs="Arial"/>
          <w:sz w:val="20"/>
          <w:szCs w:val="20"/>
        </w:rPr>
      </w:pPr>
      <w:r w:rsidRPr="00E506FB">
        <w:rPr>
          <w:rFonts w:ascii="Arial" w:hAnsi="Arial" w:cs="Arial"/>
          <w:sz w:val="20"/>
          <w:szCs w:val="20"/>
        </w:rPr>
        <w:t>Compatibilità con lo standard internazionale (ISO19005)</w:t>
      </w:r>
    </w:p>
    <w:p w14:paraId="0D55A50C" w14:textId="77777777" w:rsidR="00EE730C" w:rsidRPr="00E506FB" w:rsidRDefault="00EE730C" w:rsidP="00E506FB">
      <w:pPr>
        <w:spacing w:line="360" w:lineRule="auto"/>
        <w:rPr>
          <w:rFonts w:ascii="Arial" w:hAnsi="Arial" w:cs="Arial"/>
          <w:sz w:val="20"/>
          <w:szCs w:val="20"/>
        </w:rPr>
      </w:pPr>
    </w:p>
    <w:p w14:paraId="2C217CC3" w14:textId="55B68B5C" w:rsidR="00EE730C" w:rsidRPr="00E506FB" w:rsidRDefault="00F75A9D" w:rsidP="00E506FB">
      <w:pPr>
        <w:spacing w:line="360" w:lineRule="auto"/>
        <w:jc w:val="both"/>
        <w:rPr>
          <w:rFonts w:ascii="Arial" w:hAnsi="Arial" w:cs="Arial"/>
          <w:sz w:val="20"/>
          <w:szCs w:val="20"/>
        </w:rPr>
      </w:pPr>
      <w:r w:rsidRPr="00E506FB">
        <w:rPr>
          <w:rFonts w:ascii="Arial" w:hAnsi="Arial" w:cs="Arial"/>
          <w:sz w:val="20"/>
          <w:szCs w:val="20"/>
        </w:rPr>
        <w:t xml:space="preserve">In considerazione di quanto sopra, al fine di avviare in tempo utile le attività di migrazione e garantire la continuità operativa, </w:t>
      </w:r>
      <w:r w:rsidR="00BB07AE" w:rsidRPr="00E506FB">
        <w:rPr>
          <w:rFonts w:ascii="Arial" w:hAnsi="Arial" w:cs="Arial"/>
          <w:sz w:val="20"/>
          <w:szCs w:val="20"/>
        </w:rPr>
        <w:t xml:space="preserve">Sogei ha </w:t>
      </w:r>
      <w:proofErr w:type="spellStart"/>
      <w:r w:rsidR="0036615D" w:rsidRPr="00E506FB">
        <w:rPr>
          <w:rFonts w:ascii="Arial" w:hAnsi="Arial" w:cs="Arial"/>
          <w:sz w:val="20"/>
          <w:szCs w:val="20"/>
        </w:rPr>
        <w:t>esperesso</w:t>
      </w:r>
      <w:proofErr w:type="spellEnd"/>
      <w:r w:rsidR="00E754B5" w:rsidRPr="00E506FB">
        <w:rPr>
          <w:rFonts w:ascii="Arial" w:hAnsi="Arial" w:cs="Arial"/>
          <w:sz w:val="20"/>
          <w:szCs w:val="20"/>
        </w:rPr>
        <w:t xml:space="preserve"> l’esigenza di </w:t>
      </w:r>
      <w:r w:rsidR="00B3708C" w:rsidRPr="00E506FB">
        <w:rPr>
          <w:rFonts w:ascii="Arial" w:hAnsi="Arial" w:cs="Arial"/>
          <w:sz w:val="20"/>
          <w:szCs w:val="20"/>
        </w:rPr>
        <w:t>acquisire</w:t>
      </w:r>
      <w:r w:rsidR="00EE730C" w:rsidRPr="00E506FB">
        <w:rPr>
          <w:rFonts w:ascii="Arial" w:hAnsi="Arial" w:cs="Arial"/>
          <w:sz w:val="20"/>
          <w:szCs w:val="20"/>
        </w:rPr>
        <w:t>:</w:t>
      </w:r>
    </w:p>
    <w:p w14:paraId="61421A4D" w14:textId="77777777" w:rsidR="007979C5" w:rsidRPr="00E506FB" w:rsidRDefault="00EE730C" w:rsidP="00E506FB">
      <w:pPr>
        <w:pStyle w:val="Paragrafoelenco"/>
        <w:numPr>
          <w:ilvl w:val="0"/>
          <w:numId w:val="14"/>
        </w:numPr>
        <w:spacing w:line="360" w:lineRule="auto"/>
        <w:jc w:val="both"/>
        <w:rPr>
          <w:rFonts w:ascii="Arial" w:hAnsi="Arial" w:cs="Arial"/>
          <w:sz w:val="20"/>
          <w:szCs w:val="20"/>
        </w:rPr>
      </w:pPr>
      <w:r w:rsidRPr="00E506FB">
        <w:rPr>
          <w:rFonts w:ascii="Arial" w:hAnsi="Arial" w:cs="Arial"/>
          <w:sz w:val="20"/>
          <w:szCs w:val="20"/>
        </w:rPr>
        <w:t xml:space="preserve">le sottoscrizioni relative alla manutenzione e agli aggiornamenti di sicurezza di </w:t>
      </w:r>
      <w:proofErr w:type="spellStart"/>
      <w:r w:rsidRPr="00E506FB">
        <w:rPr>
          <w:rFonts w:ascii="Arial" w:hAnsi="Arial" w:cs="Arial"/>
          <w:sz w:val="20"/>
          <w:szCs w:val="20"/>
        </w:rPr>
        <w:t>iText</w:t>
      </w:r>
      <w:proofErr w:type="spellEnd"/>
      <w:r w:rsidRPr="00E506FB">
        <w:rPr>
          <w:rFonts w:ascii="Arial" w:hAnsi="Arial" w:cs="Arial"/>
          <w:sz w:val="20"/>
          <w:szCs w:val="20"/>
        </w:rPr>
        <w:t xml:space="preserve"> 5 e delle successive versioni già in uso per i prossimi anni in cui inizierà la migrazione ad </w:t>
      </w:r>
      <w:proofErr w:type="spellStart"/>
      <w:r w:rsidRPr="00E506FB">
        <w:rPr>
          <w:rFonts w:ascii="Arial" w:hAnsi="Arial" w:cs="Arial"/>
          <w:sz w:val="20"/>
          <w:szCs w:val="20"/>
        </w:rPr>
        <w:t>Apryse</w:t>
      </w:r>
      <w:proofErr w:type="spellEnd"/>
      <w:r w:rsidRPr="00E506FB">
        <w:rPr>
          <w:rFonts w:ascii="Arial" w:hAnsi="Arial" w:cs="Arial"/>
          <w:sz w:val="20"/>
          <w:szCs w:val="20"/>
        </w:rPr>
        <w:t xml:space="preserve"> SDK, con volumi decrescenti;</w:t>
      </w:r>
    </w:p>
    <w:p w14:paraId="04F57683" w14:textId="72715782" w:rsidR="00EE730C" w:rsidRPr="00E506FB" w:rsidRDefault="007979C5" w:rsidP="00E506FB">
      <w:pPr>
        <w:pStyle w:val="Paragrafoelenco"/>
        <w:numPr>
          <w:ilvl w:val="0"/>
          <w:numId w:val="14"/>
        </w:numPr>
        <w:spacing w:line="360" w:lineRule="auto"/>
        <w:jc w:val="both"/>
        <w:rPr>
          <w:rFonts w:ascii="Arial" w:hAnsi="Arial" w:cs="Arial"/>
          <w:sz w:val="20"/>
          <w:szCs w:val="20"/>
        </w:rPr>
      </w:pPr>
      <w:r w:rsidRPr="00E506FB">
        <w:rPr>
          <w:rFonts w:ascii="Arial" w:hAnsi="Arial" w:cs="Arial"/>
          <w:sz w:val="20"/>
          <w:szCs w:val="20"/>
        </w:rPr>
        <w:t>le sottoscrizion</w:t>
      </w:r>
      <w:r w:rsidR="005148CC" w:rsidRPr="00E506FB">
        <w:rPr>
          <w:rFonts w:ascii="Arial" w:hAnsi="Arial" w:cs="Arial"/>
          <w:sz w:val="20"/>
          <w:szCs w:val="20"/>
        </w:rPr>
        <w:t>i</w:t>
      </w:r>
      <w:r w:rsidRPr="00E506FB">
        <w:rPr>
          <w:rFonts w:ascii="Arial" w:hAnsi="Arial" w:cs="Arial"/>
          <w:sz w:val="20"/>
          <w:szCs w:val="20"/>
        </w:rPr>
        <w:t xml:space="preserve"> di </w:t>
      </w:r>
      <w:proofErr w:type="spellStart"/>
      <w:r w:rsidRPr="00E506FB">
        <w:rPr>
          <w:rFonts w:ascii="Arial" w:hAnsi="Arial" w:cs="Arial"/>
          <w:sz w:val="20"/>
          <w:szCs w:val="20"/>
        </w:rPr>
        <w:t>Apryse</w:t>
      </w:r>
      <w:proofErr w:type="spellEnd"/>
      <w:r w:rsidRPr="00E506FB">
        <w:rPr>
          <w:rFonts w:ascii="Arial" w:hAnsi="Arial" w:cs="Arial"/>
          <w:sz w:val="20"/>
          <w:szCs w:val="20"/>
        </w:rPr>
        <w:t xml:space="preserve"> SDK, secondo un modello di crescita graduale dei volumi negli anni, finalizzato a consentire la migrazione delle applicazioni che attualmente utilizzano le librerie </w:t>
      </w:r>
      <w:proofErr w:type="spellStart"/>
      <w:r w:rsidR="00C3306D" w:rsidRPr="00E506FB">
        <w:rPr>
          <w:rFonts w:ascii="Arial" w:hAnsi="Arial" w:cs="Arial"/>
          <w:sz w:val="20"/>
          <w:szCs w:val="20"/>
        </w:rPr>
        <w:t>iText</w:t>
      </w:r>
      <w:proofErr w:type="spellEnd"/>
      <w:r w:rsidR="00C3306D" w:rsidRPr="00E506FB">
        <w:rPr>
          <w:rFonts w:ascii="Arial" w:hAnsi="Arial" w:cs="Arial"/>
          <w:sz w:val="20"/>
          <w:szCs w:val="20"/>
        </w:rPr>
        <w:t xml:space="preserve"> e </w:t>
      </w:r>
      <w:proofErr w:type="spellStart"/>
      <w:r w:rsidR="00C3306D" w:rsidRPr="00E506FB">
        <w:rPr>
          <w:rFonts w:ascii="Arial" w:hAnsi="Arial" w:cs="Arial"/>
          <w:sz w:val="20"/>
          <w:szCs w:val="20"/>
        </w:rPr>
        <w:t>PDFLib</w:t>
      </w:r>
      <w:proofErr w:type="spellEnd"/>
      <w:r w:rsidR="00C3306D" w:rsidRPr="00E506FB">
        <w:rPr>
          <w:rFonts w:ascii="Arial" w:hAnsi="Arial" w:cs="Arial"/>
          <w:sz w:val="20"/>
          <w:szCs w:val="20"/>
        </w:rPr>
        <w:t>,</w:t>
      </w:r>
      <w:r w:rsidRPr="00E506FB">
        <w:rPr>
          <w:rFonts w:ascii="Arial" w:hAnsi="Arial" w:cs="Arial"/>
          <w:sz w:val="20"/>
          <w:szCs w:val="20"/>
        </w:rPr>
        <w:t xml:space="preserve"> verso la nuova soluzione tecnologica per la generazione e la manipolazione di documenti in formato PDF</w:t>
      </w:r>
      <w:r w:rsidR="00C3306D" w:rsidRPr="00E506FB">
        <w:rPr>
          <w:rFonts w:ascii="Arial" w:hAnsi="Arial" w:cs="Arial"/>
          <w:sz w:val="20"/>
          <w:szCs w:val="20"/>
        </w:rPr>
        <w:t>.</w:t>
      </w:r>
    </w:p>
    <w:p w14:paraId="212E83BD" w14:textId="77777777" w:rsidR="00C3306D" w:rsidRPr="00E506FB" w:rsidRDefault="00C3306D" w:rsidP="00E506FB">
      <w:pPr>
        <w:pStyle w:val="Paragrafoelenco"/>
        <w:spacing w:line="312" w:lineRule="auto"/>
        <w:rPr>
          <w:rFonts w:ascii="Arial" w:hAnsi="Arial" w:cs="Arial"/>
          <w:sz w:val="20"/>
          <w:szCs w:val="20"/>
        </w:rPr>
      </w:pPr>
    </w:p>
    <w:p w14:paraId="7F8810D2" w14:textId="77777777" w:rsidR="0035486C" w:rsidRPr="00E506FB" w:rsidRDefault="0035486C" w:rsidP="00E506FB">
      <w:pPr>
        <w:pStyle w:val="Paragrafoelenco"/>
        <w:spacing w:line="312" w:lineRule="auto"/>
        <w:rPr>
          <w:rFonts w:ascii="Arial" w:hAnsi="Arial" w:cs="Arial"/>
          <w:sz w:val="20"/>
          <w:szCs w:val="20"/>
        </w:rPr>
      </w:pPr>
    </w:p>
    <w:p w14:paraId="190C837D" w14:textId="77777777" w:rsidR="0035486C" w:rsidRPr="00E506FB" w:rsidRDefault="0035486C" w:rsidP="00E506FB">
      <w:pPr>
        <w:pStyle w:val="Paragrafoelenco"/>
        <w:spacing w:line="312" w:lineRule="auto"/>
        <w:rPr>
          <w:rFonts w:ascii="Arial" w:hAnsi="Arial" w:cs="Arial"/>
          <w:sz w:val="20"/>
          <w:szCs w:val="20"/>
        </w:rPr>
      </w:pPr>
    </w:p>
    <w:p w14:paraId="43EACD79" w14:textId="77777777" w:rsidR="0035486C" w:rsidRPr="00E506FB" w:rsidRDefault="0035486C" w:rsidP="00E506FB">
      <w:pPr>
        <w:pStyle w:val="Paragrafoelenco"/>
        <w:spacing w:line="312" w:lineRule="auto"/>
        <w:rPr>
          <w:rFonts w:ascii="Arial" w:hAnsi="Arial" w:cs="Arial"/>
          <w:sz w:val="20"/>
          <w:szCs w:val="20"/>
        </w:rPr>
      </w:pPr>
    </w:p>
    <w:p w14:paraId="2FD55719" w14:textId="77777777" w:rsidR="0035486C" w:rsidRPr="00E506FB" w:rsidRDefault="0035486C" w:rsidP="00E506FB">
      <w:pPr>
        <w:pStyle w:val="Paragrafoelenco"/>
        <w:spacing w:line="312" w:lineRule="auto"/>
        <w:rPr>
          <w:rFonts w:ascii="Arial" w:hAnsi="Arial" w:cs="Arial"/>
          <w:sz w:val="20"/>
          <w:szCs w:val="20"/>
        </w:rPr>
      </w:pPr>
    </w:p>
    <w:p w14:paraId="60444DBD" w14:textId="77777777" w:rsidR="0035486C" w:rsidRPr="00E506FB" w:rsidRDefault="0035486C" w:rsidP="00E506FB">
      <w:pPr>
        <w:pStyle w:val="Paragrafoelenco"/>
        <w:spacing w:line="312" w:lineRule="auto"/>
        <w:rPr>
          <w:rFonts w:ascii="Arial" w:hAnsi="Arial" w:cs="Arial"/>
          <w:sz w:val="20"/>
          <w:szCs w:val="20"/>
        </w:rPr>
      </w:pPr>
    </w:p>
    <w:p w14:paraId="0FA29CCC" w14:textId="77777777" w:rsidR="0035486C" w:rsidRPr="00E506FB" w:rsidRDefault="0035486C" w:rsidP="00E506FB">
      <w:pPr>
        <w:pStyle w:val="Paragrafoelenco"/>
        <w:spacing w:line="312" w:lineRule="auto"/>
        <w:rPr>
          <w:rFonts w:ascii="Arial" w:hAnsi="Arial" w:cs="Arial"/>
          <w:sz w:val="20"/>
          <w:szCs w:val="20"/>
        </w:rPr>
      </w:pPr>
    </w:p>
    <w:p w14:paraId="20B7D939" w14:textId="77777777" w:rsidR="0035486C" w:rsidRPr="00E506FB" w:rsidRDefault="0035486C" w:rsidP="00E506FB">
      <w:pPr>
        <w:pStyle w:val="Paragrafoelenco"/>
        <w:spacing w:line="312" w:lineRule="auto"/>
        <w:rPr>
          <w:rFonts w:ascii="Arial" w:hAnsi="Arial" w:cs="Arial"/>
          <w:sz w:val="20"/>
          <w:szCs w:val="20"/>
        </w:rPr>
      </w:pPr>
    </w:p>
    <w:p w14:paraId="0E8BA190" w14:textId="204E1AA5" w:rsidR="00A50531" w:rsidRPr="00E506FB" w:rsidRDefault="00066D85" w:rsidP="00E506FB">
      <w:pPr>
        <w:spacing w:line="360" w:lineRule="auto"/>
        <w:rPr>
          <w:rFonts w:ascii="Arial" w:hAnsi="Arial" w:cs="Arial"/>
          <w:sz w:val="20"/>
          <w:szCs w:val="20"/>
        </w:rPr>
      </w:pPr>
      <w:r w:rsidRPr="00E506FB">
        <w:rPr>
          <w:rFonts w:ascii="Arial" w:hAnsi="Arial" w:cs="Arial"/>
          <w:sz w:val="20"/>
          <w:szCs w:val="20"/>
        </w:rPr>
        <w:lastRenderedPageBreak/>
        <w:t xml:space="preserve">Di seguito si riportano </w:t>
      </w:r>
      <w:r w:rsidR="00540311" w:rsidRPr="00E506FB">
        <w:rPr>
          <w:rFonts w:ascii="Arial" w:hAnsi="Arial" w:cs="Arial"/>
          <w:sz w:val="20"/>
          <w:szCs w:val="20"/>
        </w:rPr>
        <w:t>le quantità stimate per le sottoscrizioni oggetto dell’acquisizione.</w:t>
      </w:r>
    </w:p>
    <w:tbl>
      <w:tblPr>
        <w:tblW w:w="0" w:type="auto"/>
        <w:tblCellMar>
          <w:left w:w="70" w:type="dxa"/>
          <w:right w:w="70" w:type="dxa"/>
        </w:tblCellMar>
        <w:tblLook w:val="04A0" w:firstRow="1" w:lastRow="0" w:firstColumn="1" w:lastColumn="0" w:noHBand="0" w:noVBand="1"/>
      </w:tblPr>
      <w:tblGrid>
        <w:gridCol w:w="680"/>
        <w:gridCol w:w="4849"/>
        <w:gridCol w:w="987"/>
        <w:gridCol w:w="1017"/>
        <w:gridCol w:w="961"/>
      </w:tblGrid>
      <w:tr w:rsidR="009E2162" w:rsidRPr="009E2162" w14:paraId="2B742C78" w14:textId="77777777" w:rsidTr="009E2162">
        <w:trPr>
          <w:trHeight w:val="300"/>
        </w:trPr>
        <w:tc>
          <w:tcPr>
            <w:tcW w:w="0" w:type="auto"/>
            <w:tcBorders>
              <w:top w:val="nil"/>
              <w:left w:val="nil"/>
              <w:bottom w:val="nil"/>
              <w:right w:val="nil"/>
            </w:tcBorders>
            <w:noWrap/>
            <w:vAlign w:val="bottom"/>
            <w:hideMark/>
          </w:tcPr>
          <w:p w14:paraId="67CA1FAB" w14:textId="77777777" w:rsidR="009E2162" w:rsidRPr="009E2162" w:rsidRDefault="009E2162" w:rsidP="009E2162">
            <w:pPr>
              <w:rPr>
                <w:sz w:val="18"/>
                <w:szCs w:val="18"/>
              </w:rPr>
            </w:pPr>
          </w:p>
        </w:tc>
        <w:tc>
          <w:tcPr>
            <w:tcW w:w="4850" w:type="dxa"/>
            <w:tcBorders>
              <w:top w:val="nil"/>
              <w:left w:val="nil"/>
              <w:bottom w:val="nil"/>
              <w:right w:val="nil"/>
            </w:tcBorders>
            <w:noWrap/>
            <w:vAlign w:val="bottom"/>
            <w:hideMark/>
          </w:tcPr>
          <w:p w14:paraId="502DC2CE" w14:textId="77777777" w:rsidR="009E2162" w:rsidRPr="009E2162" w:rsidRDefault="009E2162" w:rsidP="009E2162">
            <w:pPr>
              <w:rPr>
                <w:sz w:val="18"/>
                <w:szCs w:val="18"/>
              </w:rPr>
            </w:pPr>
          </w:p>
        </w:tc>
        <w:tc>
          <w:tcPr>
            <w:tcW w:w="987" w:type="dxa"/>
            <w:tcBorders>
              <w:top w:val="single" w:sz="8" w:space="0" w:color="auto"/>
              <w:left w:val="single" w:sz="8" w:space="0" w:color="auto"/>
              <w:bottom w:val="single" w:sz="8" w:space="0" w:color="auto"/>
              <w:right w:val="nil"/>
            </w:tcBorders>
            <w:shd w:val="clear" w:color="000000" w:fill="E7E6E6"/>
            <w:noWrap/>
            <w:vAlign w:val="center"/>
            <w:hideMark/>
          </w:tcPr>
          <w:p w14:paraId="069730F5" w14:textId="77777777" w:rsidR="009E2162" w:rsidRPr="009E2162" w:rsidRDefault="009E2162" w:rsidP="009E2162">
            <w:pPr>
              <w:jc w:val="center"/>
              <w:rPr>
                <w:rFonts w:ascii="Calibri" w:hAnsi="Calibri" w:cs="Calibri"/>
                <w:color w:val="000000"/>
                <w:sz w:val="18"/>
                <w:szCs w:val="18"/>
              </w:rPr>
            </w:pPr>
            <w:r w:rsidRPr="009E2162">
              <w:rPr>
                <w:rFonts w:ascii="Calibri" w:hAnsi="Calibri" w:cs="Calibri"/>
                <w:color w:val="000000"/>
                <w:sz w:val="18"/>
                <w:szCs w:val="18"/>
              </w:rPr>
              <w:t>Anno 1</w:t>
            </w:r>
          </w:p>
        </w:tc>
        <w:tc>
          <w:tcPr>
            <w:tcW w:w="1017" w:type="dxa"/>
            <w:tcBorders>
              <w:top w:val="single" w:sz="8" w:space="0" w:color="auto"/>
              <w:left w:val="single" w:sz="8" w:space="0" w:color="auto"/>
              <w:bottom w:val="single" w:sz="8" w:space="0" w:color="auto"/>
              <w:right w:val="nil"/>
            </w:tcBorders>
            <w:shd w:val="clear" w:color="000000" w:fill="E7E6E6"/>
            <w:noWrap/>
            <w:vAlign w:val="center"/>
            <w:hideMark/>
          </w:tcPr>
          <w:p w14:paraId="713DCB7E" w14:textId="77777777" w:rsidR="009E2162" w:rsidRPr="009E2162" w:rsidRDefault="009E2162" w:rsidP="009E2162">
            <w:pPr>
              <w:jc w:val="center"/>
              <w:rPr>
                <w:rFonts w:ascii="Calibri" w:hAnsi="Calibri" w:cs="Calibri"/>
                <w:color w:val="000000"/>
                <w:sz w:val="18"/>
                <w:szCs w:val="18"/>
              </w:rPr>
            </w:pPr>
            <w:r w:rsidRPr="009E2162">
              <w:rPr>
                <w:rFonts w:ascii="Calibri" w:hAnsi="Calibri" w:cs="Calibri"/>
                <w:color w:val="000000"/>
                <w:sz w:val="18"/>
                <w:szCs w:val="18"/>
              </w:rPr>
              <w:t>Anno 2</w:t>
            </w:r>
          </w:p>
        </w:tc>
        <w:tc>
          <w:tcPr>
            <w:tcW w:w="961"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14:paraId="6AB48C38" w14:textId="77777777" w:rsidR="009E2162" w:rsidRPr="009E2162" w:rsidRDefault="009E2162" w:rsidP="009E2162">
            <w:pPr>
              <w:jc w:val="center"/>
              <w:rPr>
                <w:rFonts w:ascii="Calibri" w:hAnsi="Calibri" w:cs="Calibri"/>
                <w:color w:val="000000"/>
                <w:sz w:val="18"/>
                <w:szCs w:val="18"/>
              </w:rPr>
            </w:pPr>
            <w:r w:rsidRPr="009E2162">
              <w:rPr>
                <w:rFonts w:ascii="Calibri" w:hAnsi="Calibri" w:cs="Calibri"/>
                <w:color w:val="000000"/>
                <w:sz w:val="18"/>
                <w:szCs w:val="18"/>
              </w:rPr>
              <w:t>Anno 3</w:t>
            </w:r>
          </w:p>
        </w:tc>
      </w:tr>
      <w:tr w:rsidR="009E2162" w:rsidRPr="009E2162" w14:paraId="1DA1EC86" w14:textId="77777777" w:rsidTr="008904BF">
        <w:trPr>
          <w:trHeight w:val="300"/>
        </w:trPr>
        <w:tc>
          <w:tcPr>
            <w:tcW w:w="0" w:type="auto"/>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22DAAF31" w14:textId="77777777" w:rsidR="009E2162" w:rsidRPr="009E2162" w:rsidRDefault="009E2162" w:rsidP="009E2162">
            <w:pPr>
              <w:rPr>
                <w:rFonts w:ascii="Calibri" w:hAnsi="Calibri" w:cs="Calibri"/>
                <w:color w:val="000000"/>
                <w:sz w:val="18"/>
                <w:szCs w:val="18"/>
              </w:rPr>
            </w:pPr>
            <w:r w:rsidRPr="009E2162">
              <w:rPr>
                <w:rFonts w:ascii="Calibri" w:hAnsi="Calibri" w:cs="Calibri"/>
                <w:color w:val="000000"/>
                <w:sz w:val="18"/>
                <w:szCs w:val="18"/>
              </w:rPr>
              <w:t>Ambito</w:t>
            </w:r>
          </w:p>
        </w:tc>
        <w:tc>
          <w:tcPr>
            <w:tcW w:w="4850" w:type="dxa"/>
            <w:tcBorders>
              <w:top w:val="single" w:sz="8" w:space="0" w:color="auto"/>
              <w:left w:val="nil"/>
              <w:bottom w:val="single" w:sz="4" w:space="0" w:color="auto"/>
              <w:right w:val="nil"/>
            </w:tcBorders>
            <w:shd w:val="clear" w:color="000000" w:fill="E7E6E6"/>
            <w:noWrap/>
            <w:vAlign w:val="center"/>
            <w:hideMark/>
          </w:tcPr>
          <w:p w14:paraId="3A7FBC19" w14:textId="77777777" w:rsidR="009E2162" w:rsidRPr="009E2162" w:rsidRDefault="009E2162" w:rsidP="009E2162">
            <w:pPr>
              <w:jc w:val="center"/>
              <w:rPr>
                <w:rFonts w:ascii="Calibri" w:hAnsi="Calibri" w:cs="Calibri"/>
                <w:color w:val="000000"/>
                <w:sz w:val="18"/>
                <w:szCs w:val="18"/>
              </w:rPr>
            </w:pPr>
            <w:r w:rsidRPr="009E2162">
              <w:rPr>
                <w:rFonts w:ascii="Calibri" w:hAnsi="Calibri" w:cs="Calibri"/>
                <w:color w:val="000000"/>
                <w:sz w:val="18"/>
                <w:szCs w:val="18"/>
              </w:rPr>
              <w:t>Prodotto</w:t>
            </w:r>
          </w:p>
        </w:tc>
        <w:tc>
          <w:tcPr>
            <w:tcW w:w="987" w:type="dxa"/>
            <w:tcBorders>
              <w:top w:val="nil"/>
              <w:left w:val="single" w:sz="8" w:space="0" w:color="auto"/>
              <w:bottom w:val="single" w:sz="8" w:space="0" w:color="auto"/>
              <w:right w:val="nil"/>
            </w:tcBorders>
            <w:shd w:val="clear" w:color="000000" w:fill="E7E6E6"/>
            <w:noWrap/>
            <w:vAlign w:val="center"/>
            <w:hideMark/>
          </w:tcPr>
          <w:p w14:paraId="515FE7FE" w14:textId="77777777" w:rsidR="009E2162" w:rsidRPr="009E2162" w:rsidRDefault="009E2162" w:rsidP="009E2162">
            <w:pPr>
              <w:jc w:val="center"/>
              <w:rPr>
                <w:rFonts w:ascii="Calibri" w:hAnsi="Calibri" w:cs="Calibri"/>
                <w:color w:val="000000"/>
                <w:sz w:val="18"/>
                <w:szCs w:val="18"/>
              </w:rPr>
            </w:pPr>
            <w:r w:rsidRPr="009E2162">
              <w:rPr>
                <w:rFonts w:ascii="Calibri" w:hAnsi="Calibri" w:cs="Calibri"/>
                <w:color w:val="000000"/>
                <w:sz w:val="18"/>
                <w:szCs w:val="18"/>
              </w:rPr>
              <w:t>Volumi</w:t>
            </w:r>
          </w:p>
        </w:tc>
        <w:tc>
          <w:tcPr>
            <w:tcW w:w="1017" w:type="dxa"/>
            <w:tcBorders>
              <w:top w:val="nil"/>
              <w:left w:val="single" w:sz="8" w:space="0" w:color="auto"/>
              <w:bottom w:val="single" w:sz="8" w:space="0" w:color="auto"/>
              <w:right w:val="nil"/>
            </w:tcBorders>
            <w:shd w:val="clear" w:color="000000" w:fill="E7E6E6"/>
            <w:noWrap/>
            <w:vAlign w:val="center"/>
            <w:hideMark/>
          </w:tcPr>
          <w:p w14:paraId="6753DE1A" w14:textId="77777777" w:rsidR="009E2162" w:rsidRPr="009E2162" w:rsidRDefault="009E2162" w:rsidP="009E2162">
            <w:pPr>
              <w:jc w:val="center"/>
              <w:rPr>
                <w:rFonts w:ascii="Calibri" w:hAnsi="Calibri" w:cs="Calibri"/>
                <w:color w:val="000000"/>
                <w:sz w:val="18"/>
                <w:szCs w:val="18"/>
              </w:rPr>
            </w:pPr>
            <w:r w:rsidRPr="009E2162">
              <w:rPr>
                <w:rFonts w:ascii="Calibri" w:hAnsi="Calibri" w:cs="Calibri"/>
                <w:color w:val="000000"/>
                <w:sz w:val="18"/>
                <w:szCs w:val="18"/>
              </w:rPr>
              <w:t>Volumi</w:t>
            </w:r>
          </w:p>
        </w:tc>
        <w:tc>
          <w:tcPr>
            <w:tcW w:w="961" w:type="dxa"/>
            <w:tcBorders>
              <w:top w:val="nil"/>
              <w:left w:val="single" w:sz="8" w:space="0" w:color="auto"/>
              <w:bottom w:val="single" w:sz="8" w:space="0" w:color="auto"/>
              <w:right w:val="single" w:sz="8" w:space="0" w:color="auto"/>
            </w:tcBorders>
            <w:shd w:val="clear" w:color="000000" w:fill="E7E6E6"/>
            <w:noWrap/>
            <w:vAlign w:val="center"/>
            <w:hideMark/>
          </w:tcPr>
          <w:p w14:paraId="177C7BB1" w14:textId="77777777" w:rsidR="009E2162" w:rsidRPr="009E2162" w:rsidRDefault="009E2162" w:rsidP="009E2162">
            <w:pPr>
              <w:jc w:val="center"/>
              <w:rPr>
                <w:rFonts w:ascii="Calibri" w:hAnsi="Calibri" w:cs="Calibri"/>
                <w:color w:val="000000"/>
                <w:sz w:val="18"/>
                <w:szCs w:val="18"/>
              </w:rPr>
            </w:pPr>
            <w:r w:rsidRPr="009E2162">
              <w:rPr>
                <w:rFonts w:ascii="Calibri" w:hAnsi="Calibri" w:cs="Calibri"/>
                <w:color w:val="000000"/>
                <w:sz w:val="18"/>
                <w:szCs w:val="18"/>
              </w:rPr>
              <w:t>Volumi</w:t>
            </w:r>
          </w:p>
        </w:tc>
      </w:tr>
      <w:tr w:rsidR="009E2162" w:rsidRPr="009E2162" w14:paraId="2B34FB67" w14:textId="77777777" w:rsidTr="008904BF">
        <w:trPr>
          <w:trHeight w:val="288"/>
        </w:trPr>
        <w:tc>
          <w:tcPr>
            <w:tcW w:w="0" w:type="auto"/>
            <w:vMerge w:val="restart"/>
            <w:tcBorders>
              <w:top w:val="nil"/>
              <w:left w:val="single" w:sz="8" w:space="0" w:color="auto"/>
              <w:bottom w:val="single" w:sz="8" w:space="0" w:color="000000"/>
              <w:right w:val="single" w:sz="4" w:space="0" w:color="auto"/>
            </w:tcBorders>
            <w:vAlign w:val="center"/>
            <w:hideMark/>
          </w:tcPr>
          <w:p w14:paraId="67FBA57F" w14:textId="77777777" w:rsidR="009E2162" w:rsidRPr="009E2162" w:rsidRDefault="009E2162" w:rsidP="009E2162">
            <w:pPr>
              <w:jc w:val="center"/>
              <w:rPr>
                <w:rFonts w:ascii="Calibri" w:hAnsi="Calibri" w:cs="Calibri"/>
                <w:color w:val="000000"/>
                <w:sz w:val="18"/>
                <w:szCs w:val="18"/>
              </w:rPr>
            </w:pPr>
            <w:proofErr w:type="spellStart"/>
            <w:r w:rsidRPr="009E2162">
              <w:rPr>
                <w:rFonts w:ascii="Calibri" w:hAnsi="Calibri" w:cs="Calibri"/>
                <w:color w:val="000000"/>
                <w:sz w:val="18"/>
                <w:szCs w:val="18"/>
              </w:rPr>
              <w:t>iText</w:t>
            </w:r>
            <w:proofErr w:type="spellEnd"/>
          </w:p>
        </w:tc>
        <w:tc>
          <w:tcPr>
            <w:tcW w:w="4850" w:type="dxa"/>
            <w:tcBorders>
              <w:top w:val="single" w:sz="4" w:space="0" w:color="auto"/>
              <w:left w:val="single" w:sz="4" w:space="0" w:color="auto"/>
              <w:bottom w:val="single" w:sz="4" w:space="0" w:color="auto"/>
              <w:right w:val="single" w:sz="4" w:space="0" w:color="auto"/>
            </w:tcBorders>
            <w:vAlign w:val="bottom"/>
            <w:hideMark/>
          </w:tcPr>
          <w:p w14:paraId="3C08EAA7" w14:textId="77777777" w:rsidR="009E2162" w:rsidRPr="009E2162" w:rsidRDefault="009E2162" w:rsidP="009E2162">
            <w:pPr>
              <w:rPr>
                <w:rFonts w:ascii="Calibri" w:hAnsi="Calibri" w:cs="Calibri"/>
                <w:color w:val="000000"/>
                <w:sz w:val="18"/>
                <w:szCs w:val="18"/>
                <w:lang w:val="en-US"/>
              </w:rPr>
            </w:pPr>
            <w:proofErr w:type="spellStart"/>
            <w:r w:rsidRPr="009E2162">
              <w:rPr>
                <w:rFonts w:ascii="Calibri" w:hAnsi="Calibri" w:cs="Calibri"/>
                <w:color w:val="000000"/>
                <w:sz w:val="18"/>
                <w:szCs w:val="18"/>
                <w:lang w:val="en-US"/>
              </w:rPr>
              <w:t>iText</w:t>
            </w:r>
            <w:proofErr w:type="spellEnd"/>
            <w:r w:rsidRPr="009E2162">
              <w:rPr>
                <w:rFonts w:ascii="Calibri" w:hAnsi="Calibri" w:cs="Calibri"/>
                <w:color w:val="000000"/>
                <w:sz w:val="18"/>
                <w:szCs w:val="18"/>
                <w:lang w:val="en-US"/>
              </w:rPr>
              <w:t xml:space="preserve"> 5 Core Volume(java) version 5.0 for Production for </w:t>
            </w:r>
            <w:proofErr w:type="spellStart"/>
            <w:r w:rsidRPr="009E2162">
              <w:rPr>
                <w:rFonts w:ascii="Calibri" w:hAnsi="Calibri" w:cs="Calibri"/>
                <w:color w:val="000000"/>
                <w:sz w:val="18"/>
                <w:szCs w:val="18"/>
                <w:lang w:val="en-US"/>
              </w:rPr>
              <w:t>iText</w:t>
            </w:r>
            <w:proofErr w:type="spellEnd"/>
            <w:r w:rsidRPr="009E2162">
              <w:rPr>
                <w:rFonts w:ascii="Calibri" w:hAnsi="Calibri" w:cs="Calibri"/>
                <w:color w:val="000000"/>
                <w:sz w:val="18"/>
                <w:szCs w:val="18"/>
                <w:lang w:val="en-US"/>
              </w:rPr>
              <w:t xml:space="preserve"> 5 Core Bundle</w:t>
            </w:r>
          </w:p>
        </w:tc>
        <w:tc>
          <w:tcPr>
            <w:tcW w:w="987" w:type="dxa"/>
            <w:vMerge w:val="restart"/>
            <w:tcBorders>
              <w:top w:val="nil"/>
              <w:left w:val="single" w:sz="4" w:space="0" w:color="auto"/>
              <w:bottom w:val="single" w:sz="8" w:space="0" w:color="000000"/>
              <w:right w:val="nil"/>
            </w:tcBorders>
            <w:noWrap/>
            <w:vAlign w:val="center"/>
            <w:hideMark/>
          </w:tcPr>
          <w:p w14:paraId="3D1EE9A0" w14:textId="77777777" w:rsidR="009E2162" w:rsidRPr="009E2162" w:rsidRDefault="009E2162" w:rsidP="009E2162">
            <w:pPr>
              <w:jc w:val="center"/>
              <w:rPr>
                <w:rFonts w:ascii="Calibri" w:hAnsi="Calibri" w:cs="Calibri"/>
                <w:color w:val="000000"/>
                <w:sz w:val="18"/>
                <w:szCs w:val="18"/>
              </w:rPr>
            </w:pPr>
            <w:r w:rsidRPr="009E2162">
              <w:rPr>
                <w:rFonts w:ascii="Calibri" w:hAnsi="Calibri" w:cs="Calibri"/>
                <w:color w:val="000000"/>
                <w:sz w:val="18"/>
                <w:szCs w:val="18"/>
              </w:rPr>
              <w:t>28.500.000</w:t>
            </w:r>
          </w:p>
        </w:tc>
        <w:tc>
          <w:tcPr>
            <w:tcW w:w="1017" w:type="dxa"/>
            <w:vMerge w:val="restart"/>
            <w:tcBorders>
              <w:top w:val="nil"/>
              <w:left w:val="single" w:sz="8" w:space="0" w:color="auto"/>
              <w:bottom w:val="single" w:sz="8" w:space="0" w:color="000000"/>
              <w:right w:val="nil"/>
            </w:tcBorders>
            <w:noWrap/>
            <w:vAlign w:val="center"/>
            <w:hideMark/>
          </w:tcPr>
          <w:p w14:paraId="65F57A9C" w14:textId="77777777" w:rsidR="009E2162" w:rsidRPr="009E2162" w:rsidRDefault="009E2162" w:rsidP="009E2162">
            <w:pPr>
              <w:jc w:val="center"/>
              <w:rPr>
                <w:rFonts w:ascii="Calibri" w:hAnsi="Calibri" w:cs="Calibri"/>
                <w:color w:val="000000"/>
                <w:sz w:val="18"/>
                <w:szCs w:val="18"/>
              </w:rPr>
            </w:pPr>
            <w:r w:rsidRPr="009E2162">
              <w:rPr>
                <w:rFonts w:ascii="Calibri" w:hAnsi="Calibri" w:cs="Calibri"/>
                <w:color w:val="000000"/>
                <w:sz w:val="18"/>
                <w:szCs w:val="18"/>
              </w:rPr>
              <w:t>11.400.000</w:t>
            </w:r>
          </w:p>
        </w:tc>
        <w:tc>
          <w:tcPr>
            <w:tcW w:w="961" w:type="dxa"/>
            <w:vMerge w:val="restart"/>
            <w:tcBorders>
              <w:top w:val="nil"/>
              <w:left w:val="single" w:sz="8" w:space="0" w:color="auto"/>
              <w:bottom w:val="single" w:sz="8" w:space="0" w:color="000000"/>
              <w:right w:val="single" w:sz="8" w:space="0" w:color="auto"/>
            </w:tcBorders>
            <w:noWrap/>
            <w:vAlign w:val="center"/>
            <w:hideMark/>
          </w:tcPr>
          <w:p w14:paraId="156DAA8F" w14:textId="77777777" w:rsidR="009E2162" w:rsidRPr="009E2162" w:rsidRDefault="009E2162" w:rsidP="009E2162">
            <w:pPr>
              <w:jc w:val="center"/>
              <w:rPr>
                <w:rFonts w:ascii="Calibri" w:hAnsi="Calibri" w:cs="Calibri"/>
                <w:color w:val="000000"/>
                <w:sz w:val="18"/>
                <w:szCs w:val="18"/>
              </w:rPr>
            </w:pPr>
            <w:r w:rsidRPr="009E2162">
              <w:rPr>
                <w:rFonts w:ascii="Calibri" w:hAnsi="Calibri" w:cs="Calibri"/>
                <w:color w:val="000000"/>
                <w:sz w:val="18"/>
                <w:szCs w:val="18"/>
              </w:rPr>
              <w:t>5.700.000</w:t>
            </w:r>
          </w:p>
        </w:tc>
      </w:tr>
      <w:tr w:rsidR="009E2162" w:rsidRPr="00D47DCC" w14:paraId="3A56FF51" w14:textId="77777777" w:rsidTr="008904BF">
        <w:trPr>
          <w:trHeight w:val="300"/>
        </w:trPr>
        <w:tc>
          <w:tcPr>
            <w:tcW w:w="0" w:type="auto"/>
            <w:vMerge/>
            <w:tcBorders>
              <w:top w:val="nil"/>
              <w:left w:val="single" w:sz="8" w:space="0" w:color="auto"/>
              <w:bottom w:val="single" w:sz="8" w:space="0" w:color="000000"/>
              <w:right w:val="single" w:sz="4" w:space="0" w:color="auto"/>
            </w:tcBorders>
            <w:vAlign w:val="center"/>
            <w:hideMark/>
          </w:tcPr>
          <w:p w14:paraId="2A9D74E3" w14:textId="77777777" w:rsidR="009E2162" w:rsidRPr="009E2162" w:rsidRDefault="009E2162" w:rsidP="009E2162">
            <w:pPr>
              <w:rPr>
                <w:rFonts w:ascii="Calibri" w:hAnsi="Calibri" w:cs="Calibri"/>
                <w:color w:val="000000"/>
                <w:sz w:val="18"/>
                <w:szCs w:val="18"/>
              </w:rPr>
            </w:pPr>
          </w:p>
        </w:tc>
        <w:tc>
          <w:tcPr>
            <w:tcW w:w="4850" w:type="dxa"/>
            <w:tcBorders>
              <w:top w:val="single" w:sz="4" w:space="0" w:color="auto"/>
              <w:left w:val="single" w:sz="4" w:space="0" w:color="auto"/>
              <w:bottom w:val="single" w:sz="4" w:space="0" w:color="auto"/>
              <w:right w:val="single" w:sz="4" w:space="0" w:color="auto"/>
            </w:tcBorders>
            <w:noWrap/>
            <w:vAlign w:val="bottom"/>
            <w:hideMark/>
          </w:tcPr>
          <w:p w14:paraId="7599F377" w14:textId="77777777" w:rsidR="009E2162" w:rsidRPr="009E2162" w:rsidRDefault="009E2162" w:rsidP="009E2162">
            <w:pPr>
              <w:rPr>
                <w:rFonts w:ascii="Calibri" w:hAnsi="Calibri" w:cs="Calibri"/>
                <w:color w:val="000000"/>
                <w:sz w:val="18"/>
                <w:szCs w:val="18"/>
                <w:lang w:val="en-US"/>
              </w:rPr>
            </w:pPr>
            <w:proofErr w:type="spellStart"/>
            <w:r w:rsidRPr="009E2162">
              <w:rPr>
                <w:rFonts w:ascii="Calibri" w:hAnsi="Calibri" w:cs="Calibri"/>
                <w:color w:val="000000"/>
                <w:sz w:val="18"/>
                <w:szCs w:val="18"/>
                <w:lang w:val="en-US"/>
              </w:rPr>
              <w:t>iText</w:t>
            </w:r>
            <w:proofErr w:type="spellEnd"/>
            <w:r w:rsidRPr="009E2162">
              <w:rPr>
                <w:rFonts w:ascii="Calibri" w:hAnsi="Calibri" w:cs="Calibri"/>
                <w:color w:val="000000"/>
                <w:sz w:val="18"/>
                <w:szCs w:val="18"/>
                <w:lang w:val="en-US"/>
              </w:rPr>
              <w:t xml:space="preserve"> 5 Core Volume(.net) version 5.0 for Production for </w:t>
            </w:r>
            <w:proofErr w:type="spellStart"/>
            <w:r w:rsidRPr="009E2162">
              <w:rPr>
                <w:rFonts w:ascii="Calibri" w:hAnsi="Calibri" w:cs="Calibri"/>
                <w:color w:val="000000"/>
                <w:sz w:val="18"/>
                <w:szCs w:val="18"/>
                <w:lang w:val="en-US"/>
              </w:rPr>
              <w:t>iText</w:t>
            </w:r>
            <w:proofErr w:type="spellEnd"/>
            <w:r w:rsidRPr="009E2162">
              <w:rPr>
                <w:rFonts w:ascii="Calibri" w:hAnsi="Calibri" w:cs="Calibri"/>
                <w:color w:val="000000"/>
                <w:sz w:val="18"/>
                <w:szCs w:val="18"/>
                <w:lang w:val="en-US"/>
              </w:rPr>
              <w:t xml:space="preserve"> 5 Core Bundle</w:t>
            </w:r>
          </w:p>
        </w:tc>
        <w:tc>
          <w:tcPr>
            <w:tcW w:w="987" w:type="dxa"/>
            <w:vMerge/>
            <w:tcBorders>
              <w:top w:val="nil"/>
              <w:left w:val="single" w:sz="4" w:space="0" w:color="auto"/>
              <w:bottom w:val="single" w:sz="8" w:space="0" w:color="000000"/>
              <w:right w:val="nil"/>
            </w:tcBorders>
            <w:vAlign w:val="center"/>
            <w:hideMark/>
          </w:tcPr>
          <w:p w14:paraId="2E1E159E" w14:textId="77777777" w:rsidR="009E2162" w:rsidRPr="009E2162" w:rsidRDefault="009E2162" w:rsidP="009E2162">
            <w:pPr>
              <w:rPr>
                <w:rFonts w:ascii="Calibri" w:hAnsi="Calibri" w:cs="Calibri"/>
                <w:color w:val="000000"/>
                <w:sz w:val="18"/>
                <w:szCs w:val="18"/>
                <w:lang w:val="en-US"/>
              </w:rPr>
            </w:pPr>
          </w:p>
        </w:tc>
        <w:tc>
          <w:tcPr>
            <w:tcW w:w="1017" w:type="dxa"/>
            <w:vMerge/>
            <w:tcBorders>
              <w:top w:val="nil"/>
              <w:left w:val="single" w:sz="8" w:space="0" w:color="auto"/>
              <w:bottom w:val="single" w:sz="8" w:space="0" w:color="000000"/>
              <w:right w:val="nil"/>
            </w:tcBorders>
            <w:vAlign w:val="center"/>
            <w:hideMark/>
          </w:tcPr>
          <w:p w14:paraId="53300BC4" w14:textId="77777777" w:rsidR="009E2162" w:rsidRPr="009E2162" w:rsidRDefault="009E2162" w:rsidP="009E2162">
            <w:pPr>
              <w:rPr>
                <w:rFonts w:ascii="Calibri" w:hAnsi="Calibri" w:cs="Calibri"/>
                <w:color w:val="000000"/>
                <w:sz w:val="18"/>
                <w:szCs w:val="18"/>
                <w:lang w:val="en-US"/>
              </w:rPr>
            </w:pPr>
          </w:p>
        </w:tc>
        <w:tc>
          <w:tcPr>
            <w:tcW w:w="961" w:type="dxa"/>
            <w:vMerge/>
            <w:tcBorders>
              <w:top w:val="nil"/>
              <w:left w:val="single" w:sz="8" w:space="0" w:color="auto"/>
              <w:bottom w:val="single" w:sz="8" w:space="0" w:color="000000"/>
              <w:right w:val="single" w:sz="8" w:space="0" w:color="auto"/>
            </w:tcBorders>
            <w:vAlign w:val="center"/>
            <w:hideMark/>
          </w:tcPr>
          <w:p w14:paraId="75402EF9" w14:textId="77777777" w:rsidR="009E2162" w:rsidRPr="009E2162" w:rsidRDefault="009E2162" w:rsidP="009E2162">
            <w:pPr>
              <w:rPr>
                <w:rFonts w:ascii="Calibri" w:hAnsi="Calibri" w:cs="Calibri"/>
                <w:color w:val="000000"/>
                <w:sz w:val="18"/>
                <w:szCs w:val="18"/>
                <w:lang w:val="en-US"/>
              </w:rPr>
            </w:pPr>
          </w:p>
        </w:tc>
      </w:tr>
      <w:tr w:rsidR="009E2162" w:rsidRPr="009E2162" w14:paraId="4E441C69" w14:textId="77777777" w:rsidTr="008904BF">
        <w:trPr>
          <w:trHeight w:val="288"/>
        </w:trPr>
        <w:tc>
          <w:tcPr>
            <w:tcW w:w="0" w:type="auto"/>
            <w:vMerge/>
            <w:tcBorders>
              <w:top w:val="nil"/>
              <w:left w:val="single" w:sz="8" w:space="0" w:color="auto"/>
              <w:bottom w:val="single" w:sz="8" w:space="0" w:color="000000"/>
              <w:right w:val="single" w:sz="4" w:space="0" w:color="auto"/>
            </w:tcBorders>
            <w:vAlign w:val="center"/>
            <w:hideMark/>
          </w:tcPr>
          <w:p w14:paraId="368D9FD1" w14:textId="77777777" w:rsidR="009E2162" w:rsidRPr="009E2162" w:rsidRDefault="009E2162" w:rsidP="009E2162">
            <w:pPr>
              <w:rPr>
                <w:rFonts w:ascii="Calibri" w:hAnsi="Calibri" w:cs="Calibri"/>
                <w:color w:val="000000"/>
                <w:sz w:val="18"/>
                <w:szCs w:val="18"/>
                <w:lang w:val="en-US"/>
              </w:rPr>
            </w:pPr>
          </w:p>
        </w:tc>
        <w:tc>
          <w:tcPr>
            <w:tcW w:w="4850" w:type="dxa"/>
            <w:tcBorders>
              <w:top w:val="single" w:sz="4" w:space="0" w:color="auto"/>
              <w:left w:val="single" w:sz="4" w:space="0" w:color="auto"/>
              <w:bottom w:val="single" w:sz="4" w:space="0" w:color="auto"/>
              <w:right w:val="single" w:sz="4" w:space="0" w:color="auto"/>
            </w:tcBorders>
            <w:vAlign w:val="bottom"/>
            <w:hideMark/>
          </w:tcPr>
          <w:p w14:paraId="7238E326" w14:textId="77777777" w:rsidR="009E2162" w:rsidRPr="009E2162" w:rsidRDefault="009E2162" w:rsidP="009E2162">
            <w:pPr>
              <w:rPr>
                <w:rFonts w:ascii="Calibri" w:hAnsi="Calibri" w:cs="Calibri"/>
                <w:color w:val="000000"/>
                <w:sz w:val="18"/>
                <w:szCs w:val="18"/>
                <w:lang w:val="en-US"/>
              </w:rPr>
            </w:pPr>
            <w:proofErr w:type="spellStart"/>
            <w:r w:rsidRPr="009E2162">
              <w:rPr>
                <w:rFonts w:ascii="Calibri" w:hAnsi="Calibri" w:cs="Calibri"/>
                <w:color w:val="000000"/>
                <w:sz w:val="18"/>
                <w:szCs w:val="18"/>
                <w:lang w:val="en-US"/>
              </w:rPr>
              <w:t>iText</w:t>
            </w:r>
            <w:proofErr w:type="spellEnd"/>
            <w:r w:rsidRPr="009E2162">
              <w:rPr>
                <w:rFonts w:ascii="Calibri" w:hAnsi="Calibri" w:cs="Calibri"/>
                <w:color w:val="000000"/>
                <w:sz w:val="18"/>
                <w:szCs w:val="18"/>
                <w:lang w:val="en-US"/>
              </w:rPr>
              <w:t xml:space="preserve"> Core Volume(java) version 7.1 for Production for </w:t>
            </w:r>
            <w:proofErr w:type="spellStart"/>
            <w:r w:rsidRPr="009E2162">
              <w:rPr>
                <w:rFonts w:ascii="Calibri" w:hAnsi="Calibri" w:cs="Calibri"/>
                <w:color w:val="000000"/>
                <w:sz w:val="18"/>
                <w:szCs w:val="18"/>
                <w:lang w:val="en-US"/>
              </w:rPr>
              <w:t>iText</w:t>
            </w:r>
            <w:proofErr w:type="spellEnd"/>
            <w:r w:rsidRPr="009E2162">
              <w:rPr>
                <w:rFonts w:ascii="Calibri" w:hAnsi="Calibri" w:cs="Calibri"/>
                <w:color w:val="000000"/>
                <w:sz w:val="18"/>
                <w:szCs w:val="18"/>
                <w:lang w:val="en-US"/>
              </w:rPr>
              <w:t xml:space="preserve"> Core Bundle</w:t>
            </w:r>
          </w:p>
        </w:tc>
        <w:tc>
          <w:tcPr>
            <w:tcW w:w="987" w:type="dxa"/>
            <w:vMerge w:val="restart"/>
            <w:tcBorders>
              <w:top w:val="nil"/>
              <w:left w:val="single" w:sz="4" w:space="0" w:color="auto"/>
              <w:bottom w:val="single" w:sz="8" w:space="0" w:color="000000"/>
              <w:right w:val="nil"/>
            </w:tcBorders>
            <w:noWrap/>
            <w:vAlign w:val="center"/>
            <w:hideMark/>
          </w:tcPr>
          <w:p w14:paraId="0B6F1AED" w14:textId="77777777" w:rsidR="009E2162" w:rsidRPr="009E2162" w:rsidRDefault="009E2162" w:rsidP="009E2162">
            <w:pPr>
              <w:jc w:val="center"/>
              <w:rPr>
                <w:rFonts w:ascii="Calibri" w:hAnsi="Calibri" w:cs="Calibri"/>
                <w:color w:val="000000"/>
                <w:sz w:val="18"/>
                <w:szCs w:val="18"/>
              </w:rPr>
            </w:pPr>
            <w:r w:rsidRPr="009E2162">
              <w:rPr>
                <w:rFonts w:ascii="Calibri" w:hAnsi="Calibri" w:cs="Calibri"/>
                <w:color w:val="000000"/>
                <w:sz w:val="18"/>
                <w:szCs w:val="18"/>
              </w:rPr>
              <w:t>1.500.000</w:t>
            </w:r>
          </w:p>
        </w:tc>
        <w:tc>
          <w:tcPr>
            <w:tcW w:w="1017" w:type="dxa"/>
            <w:vMerge w:val="restart"/>
            <w:tcBorders>
              <w:top w:val="nil"/>
              <w:left w:val="single" w:sz="8" w:space="0" w:color="auto"/>
              <w:bottom w:val="single" w:sz="8" w:space="0" w:color="000000"/>
              <w:right w:val="nil"/>
            </w:tcBorders>
            <w:noWrap/>
            <w:vAlign w:val="center"/>
            <w:hideMark/>
          </w:tcPr>
          <w:p w14:paraId="40689BC9" w14:textId="77777777" w:rsidR="009E2162" w:rsidRPr="009E2162" w:rsidRDefault="009E2162" w:rsidP="009E2162">
            <w:pPr>
              <w:jc w:val="center"/>
              <w:rPr>
                <w:rFonts w:ascii="Calibri" w:hAnsi="Calibri" w:cs="Calibri"/>
                <w:color w:val="000000"/>
                <w:sz w:val="18"/>
                <w:szCs w:val="18"/>
              </w:rPr>
            </w:pPr>
            <w:r w:rsidRPr="009E2162">
              <w:rPr>
                <w:rFonts w:ascii="Calibri" w:hAnsi="Calibri" w:cs="Calibri"/>
                <w:color w:val="000000"/>
                <w:sz w:val="18"/>
                <w:szCs w:val="18"/>
              </w:rPr>
              <w:t>600.000</w:t>
            </w:r>
          </w:p>
        </w:tc>
        <w:tc>
          <w:tcPr>
            <w:tcW w:w="961" w:type="dxa"/>
            <w:vMerge w:val="restart"/>
            <w:tcBorders>
              <w:top w:val="nil"/>
              <w:left w:val="single" w:sz="8" w:space="0" w:color="auto"/>
              <w:bottom w:val="single" w:sz="8" w:space="0" w:color="000000"/>
              <w:right w:val="single" w:sz="8" w:space="0" w:color="auto"/>
            </w:tcBorders>
            <w:noWrap/>
            <w:vAlign w:val="center"/>
            <w:hideMark/>
          </w:tcPr>
          <w:p w14:paraId="082D55E0" w14:textId="77777777" w:rsidR="009E2162" w:rsidRPr="009E2162" w:rsidRDefault="009E2162" w:rsidP="009E2162">
            <w:pPr>
              <w:jc w:val="center"/>
              <w:rPr>
                <w:rFonts w:ascii="Calibri" w:hAnsi="Calibri" w:cs="Calibri"/>
                <w:color w:val="000000"/>
                <w:sz w:val="18"/>
                <w:szCs w:val="18"/>
              </w:rPr>
            </w:pPr>
            <w:r w:rsidRPr="009E2162">
              <w:rPr>
                <w:rFonts w:ascii="Calibri" w:hAnsi="Calibri" w:cs="Calibri"/>
                <w:color w:val="000000"/>
                <w:sz w:val="18"/>
                <w:szCs w:val="18"/>
              </w:rPr>
              <w:t>300.000</w:t>
            </w:r>
          </w:p>
        </w:tc>
      </w:tr>
      <w:tr w:rsidR="009E2162" w:rsidRPr="00D47DCC" w14:paraId="7D474712" w14:textId="77777777" w:rsidTr="008904BF">
        <w:trPr>
          <w:trHeight w:val="300"/>
        </w:trPr>
        <w:tc>
          <w:tcPr>
            <w:tcW w:w="0" w:type="auto"/>
            <w:vMerge/>
            <w:tcBorders>
              <w:top w:val="nil"/>
              <w:left w:val="single" w:sz="8" w:space="0" w:color="auto"/>
              <w:bottom w:val="single" w:sz="8" w:space="0" w:color="000000"/>
              <w:right w:val="single" w:sz="4" w:space="0" w:color="auto"/>
            </w:tcBorders>
            <w:vAlign w:val="center"/>
            <w:hideMark/>
          </w:tcPr>
          <w:p w14:paraId="2602BE2A" w14:textId="77777777" w:rsidR="009E2162" w:rsidRPr="009E2162" w:rsidRDefault="009E2162" w:rsidP="009E2162">
            <w:pPr>
              <w:rPr>
                <w:rFonts w:ascii="Calibri" w:hAnsi="Calibri" w:cs="Calibri"/>
                <w:color w:val="000000"/>
                <w:sz w:val="18"/>
                <w:szCs w:val="18"/>
              </w:rPr>
            </w:pPr>
          </w:p>
        </w:tc>
        <w:tc>
          <w:tcPr>
            <w:tcW w:w="4850" w:type="dxa"/>
            <w:tcBorders>
              <w:top w:val="single" w:sz="4" w:space="0" w:color="auto"/>
              <w:left w:val="single" w:sz="4" w:space="0" w:color="auto"/>
              <w:bottom w:val="single" w:sz="4" w:space="0" w:color="auto"/>
              <w:right w:val="single" w:sz="4" w:space="0" w:color="auto"/>
            </w:tcBorders>
            <w:noWrap/>
            <w:vAlign w:val="bottom"/>
            <w:hideMark/>
          </w:tcPr>
          <w:p w14:paraId="524618D0" w14:textId="77777777" w:rsidR="009E2162" w:rsidRPr="009E2162" w:rsidRDefault="009E2162" w:rsidP="009E2162">
            <w:pPr>
              <w:rPr>
                <w:rFonts w:ascii="Calibri" w:hAnsi="Calibri" w:cs="Calibri"/>
                <w:color w:val="000000"/>
                <w:sz w:val="18"/>
                <w:szCs w:val="18"/>
                <w:lang w:val="en-US"/>
              </w:rPr>
            </w:pPr>
            <w:proofErr w:type="spellStart"/>
            <w:r w:rsidRPr="009E2162">
              <w:rPr>
                <w:rFonts w:ascii="Calibri" w:hAnsi="Calibri" w:cs="Calibri"/>
                <w:color w:val="000000"/>
                <w:sz w:val="18"/>
                <w:szCs w:val="18"/>
                <w:lang w:val="en-US"/>
              </w:rPr>
              <w:t>iText</w:t>
            </w:r>
            <w:proofErr w:type="spellEnd"/>
            <w:r w:rsidRPr="009E2162">
              <w:rPr>
                <w:rFonts w:ascii="Calibri" w:hAnsi="Calibri" w:cs="Calibri"/>
                <w:color w:val="000000"/>
                <w:sz w:val="18"/>
                <w:szCs w:val="18"/>
                <w:lang w:val="en-US"/>
              </w:rPr>
              <w:t xml:space="preserve"> Core Volume(.net) version 7.1 for Production for </w:t>
            </w:r>
            <w:proofErr w:type="spellStart"/>
            <w:r w:rsidRPr="009E2162">
              <w:rPr>
                <w:rFonts w:ascii="Calibri" w:hAnsi="Calibri" w:cs="Calibri"/>
                <w:color w:val="000000"/>
                <w:sz w:val="18"/>
                <w:szCs w:val="18"/>
                <w:lang w:val="en-US"/>
              </w:rPr>
              <w:t>iText</w:t>
            </w:r>
            <w:proofErr w:type="spellEnd"/>
            <w:r w:rsidRPr="009E2162">
              <w:rPr>
                <w:rFonts w:ascii="Calibri" w:hAnsi="Calibri" w:cs="Calibri"/>
                <w:color w:val="000000"/>
                <w:sz w:val="18"/>
                <w:szCs w:val="18"/>
                <w:lang w:val="en-US"/>
              </w:rPr>
              <w:t xml:space="preserve"> Core Bundle</w:t>
            </w:r>
          </w:p>
        </w:tc>
        <w:tc>
          <w:tcPr>
            <w:tcW w:w="987" w:type="dxa"/>
            <w:vMerge/>
            <w:tcBorders>
              <w:top w:val="nil"/>
              <w:left w:val="single" w:sz="4" w:space="0" w:color="auto"/>
              <w:bottom w:val="single" w:sz="8" w:space="0" w:color="000000"/>
              <w:right w:val="nil"/>
            </w:tcBorders>
            <w:vAlign w:val="center"/>
            <w:hideMark/>
          </w:tcPr>
          <w:p w14:paraId="6632CF4F" w14:textId="77777777" w:rsidR="009E2162" w:rsidRPr="009E2162" w:rsidRDefault="009E2162" w:rsidP="009E2162">
            <w:pPr>
              <w:rPr>
                <w:rFonts w:ascii="Calibri" w:hAnsi="Calibri" w:cs="Calibri"/>
                <w:color w:val="000000"/>
                <w:sz w:val="18"/>
                <w:szCs w:val="18"/>
                <w:lang w:val="en-US"/>
              </w:rPr>
            </w:pPr>
          </w:p>
        </w:tc>
        <w:tc>
          <w:tcPr>
            <w:tcW w:w="1017" w:type="dxa"/>
            <w:vMerge/>
            <w:tcBorders>
              <w:top w:val="nil"/>
              <w:left w:val="single" w:sz="8" w:space="0" w:color="auto"/>
              <w:bottom w:val="single" w:sz="8" w:space="0" w:color="000000"/>
              <w:right w:val="nil"/>
            </w:tcBorders>
            <w:vAlign w:val="center"/>
            <w:hideMark/>
          </w:tcPr>
          <w:p w14:paraId="4647EB2E" w14:textId="77777777" w:rsidR="009E2162" w:rsidRPr="009E2162" w:rsidRDefault="009E2162" w:rsidP="009E2162">
            <w:pPr>
              <w:rPr>
                <w:rFonts w:ascii="Calibri" w:hAnsi="Calibri" w:cs="Calibri"/>
                <w:color w:val="000000"/>
                <w:sz w:val="18"/>
                <w:szCs w:val="18"/>
                <w:lang w:val="en-US"/>
              </w:rPr>
            </w:pPr>
          </w:p>
        </w:tc>
        <w:tc>
          <w:tcPr>
            <w:tcW w:w="961" w:type="dxa"/>
            <w:vMerge/>
            <w:tcBorders>
              <w:top w:val="nil"/>
              <w:left w:val="single" w:sz="8" w:space="0" w:color="auto"/>
              <w:bottom w:val="single" w:sz="8" w:space="0" w:color="000000"/>
              <w:right w:val="single" w:sz="8" w:space="0" w:color="auto"/>
            </w:tcBorders>
            <w:vAlign w:val="center"/>
            <w:hideMark/>
          </w:tcPr>
          <w:p w14:paraId="5016299D" w14:textId="77777777" w:rsidR="009E2162" w:rsidRPr="009E2162" w:rsidRDefault="009E2162" w:rsidP="009E2162">
            <w:pPr>
              <w:rPr>
                <w:rFonts w:ascii="Calibri" w:hAnsi="Calibri" w:cs="Calibri"/>
                <w:color w:val="000000"/>
                <w:sz w:val="18"/>
                <w:szCs w:val="18"/>
                <w:lang w:val="en-US"/>
              </w:rPr>
            </w:pPr>
          </w:p>
        </w:tc>
      </w:tr>
      <w:tr w:rsidR="009E2162" w:rsidRPr="009E2162" w14:paraId="5C7C8C54" w14:textId="77777777" w:rsidTr="008904BF">
        <w:trPr>
          <w:trHeight w:val="288"/>
        </w:trPr>
        <w:tc>
          <w:tcPr>
            <w:tcW w:w="0" w:type="auto"/>
            <w:vMerge w:val="restart"/>
            <w:tcBorders>
              <w:top w:val="nil"/>
              <w:left w:val="single" w:sz="8" w:space="0" w:color="auto"/>
              <w:bottom w:val="single" w:sz="8" w:space="0" w:color="000000"/>
              <w:right w:val="single" w:sz="4" w:space="0" w:color="auto"/>
            </w:tcBorders>
            <w:vAlign w:val="center"/>
            <w:hideMark/>
          </w:tcPr>
          <w:p w14:paraId="327E71FB" w14:textId="77777777" w:rsidR="009E2162" w:rsidRPr="009E2162" w:rsidRDefault="009E2162" w:rsidP="009E2162">
            <w:pPr>
              <w:jc w:val="center"/>
              <w:rPr>
                <w:rFonts w:ascii="Calibri" w:hAnsi="Calibri" w:cs="Calibri"/>
                <w:color w:val="000000"/>
                <w:sz w:val="18"/>
                <w:szCs w:val="18"/>
              </w:rPr>
            </w:pPr>
            <w:proofErr w:type="spellStart"/>
            <w:r w:rsidRPr="009E2162">
              <w:rPr>
                <w:rFonts w:ascii="Calibri" w:hAnsi="Calibri" w:cs="Calibri"/>
                <w:color w:val="000000"/>
                <w:sz w:val="18"/>
                <w:szCs w:val="18"/>
              </w:rPr>
              <w:t>Apryse</w:t>
            </w:r>
            <w:proofErr w:type="spellEnd"/>
            <w:r w:rsidRPr="009E2162">
              <w:rPr>
                <w:rFonts w:ascii="Calibri" w:hAnsi="Calibri" w:cs="Calibri"/>
                <w:color w:val="000000"/>
                <w:sz w:val="18"/>
                <w:szCs w:val="18"/>
              </w:rPr>
              <w:t xml:space="preserve"> SDK</w:t>
            </w:r>
          </w:p>
        </w:tc>
        <w:tc>
          <w:tcPr>
            <w:tcW w:w="4850" w:type="dxa"/>
            <w:tcBorders>
              <w:top w:val="single" w:sz="4" w:space="0" w:color="auto"/>
              <w:left w:val="single" w:sz="4" w:space="0" w:color="auto"/>
              <w:bottom w:val="single" w:sz="4" w:space="0" w:color="auto"/>
              <w:right w:val="single" w:sz="4" w:space="0" w:color="auto"/>
            </w:tcBorders>
            <w:noWrap/>
            <w:vAlign w:val="bottom"/>
            <w:hideMark/>
          </w:tcPr>
          <w:p w14:paraId="37E76826" w14:textId="44D7F0E1" w:rsidR="009E2162" w:rsidRPr="009E2162" w:rsidRDefault="009E2162" w:rsidP="009E2162">
            <w:pPr>
              <w:rPr>
                <w:rFonts w:ascii="Calibri" w:hAnsi="Calibri" w:cs="Calibri"/>
                <w:color w:val="000000"/>
                <w:sz w:val="18"/>
                <w:szCs w:val="18"/>
              </w:rPr>
            </w:pPr>
            <w:proofErr w:type="spellStart"/>
            <w:r w:rsidRPr="009E2162">
              <w:rPr>
                <w:rFonts w:ascii="Calibri" w:hAnsi="Calibri" w:cs="Calibri"/>
                <w:color w:val="000000"/>
                <w:sz w:val="18"/>
                <w:szCs w:val="18"/>
              </w:rPr>
              <w:t>Annual</w:t>
            </w:r>
            <w:proofErr w:type="spellEnd"/>
            <w:r w:rsidRPr="009E2162">
              <w:rPr>
                <w:rFonts w:ascii="Calibri" w:hAnsi="Calibri" w:cs="Calibri"/>
                <w:color w:val="000000"/>
                <w:sz w:val="18"/>
                <w:szCs w:val="18"/>
              </w:rPr>
              <w:t xml:space="preserve"> License </w:t>
            </w:r>
            <w:proofErr w:type="spellStart"/>
            <w:r w:rsidRPr="009E2162">
              <w:rPr>
                <w:rFonts w:ascii="Calibri" w:hAnsi="Calibri" w:cs="Calibri"/>
                <w:color w:val="000000"/>
                <w:sz w:val="18"/>
                <w:szCs w:val="18"/>
              </w:rPr>
              <w:t>Fee</w:t>
            </w:r>
            <w:proofErr w:type="spellEnd"/>
            <w:r w:rsidRPr="009E2162">
              <w:rPr>
                <w:rFonts w:ascii="Calibri" w:hAnsi="Calibri" w:cs="Calibri"/>
                <w:color w:val="000000"/>
                <w:sz w:val="18"/>
                <w:szCs w:val="18"/>
              </w:rPr>
              <w:t xml:space="preserve"> </w:t>
            </w:r>
            <w:r w:rsidR="008904BF">
              <w:rPr>
                <w:rFonts w:ascii="Calibri" w:hAnsi="Calibri" w:cs="Calibri"/>
                <w:color w:val="000000"/>
                <w:sz w:val="18"/>
                <w:szCs w:val="18"/>
              </w:rPr>
              <w:t>–</w:t>
            </w:r>
            <w:r w:rsidRPr="009E2162">
              <w:rPr>
                <w:rFonts w:ascii="Calibri" w:hAnsi="Calibri" w:cs="Calibri"/>
                <w:color w:val="000000"/>
                <w:sz w:val="18"/>
                <w:szCs w:val="18"/>
              </w:rPr>
              <w:t xml:space="preserve"> Bundle</w:t>
            </w:r>
            <w:r w:rsidR="008904BF">
              <w:rPr>
                <w:rFonts w:ascii="Calibri" w:hAnsi="Calibri" w:cs="Calibri"/>
                <w:color w:val="000000"/>
                <w:sz w:val="18"/>
                <w:szCs w:val="18"/>
              </w:rPr>
              <w:t>.</w:t>
            </w:r>
          </w:p>
        </w:tc>
        <w:tc>
          <w:tcPr>
            <w:tcW w:w="987" w:type="dxa"/>
            <w:vMerge w:val="restart"/>
            <w:tcBorders>
              <w:top w:val="nil"/>
              <w:left w:val="single" w:sz="4" w:space="0" w:color="auto"/>
              <w:bottom w:val="single" w:sz="8" w:space="0" w:color="000000"/>
              <w:right w:val="nil"/>
            </w:tcBorders>
            <w:noWrap/>
            <w:vAlign w:val="center"/>
            <w:hideMark/>
          </w:tcPr>
          <w:p w14:paraId="43935BF6" w14:textId="77777777" w:rsidR="009E2162" w:rsidRPr="009E2162" w:rsidRDefault="009E2162" w:rsidP="009E2162">
            <w:pPr>
              <w:jc w:val="center"/>
              <w:rPr>
                <w:rFonts w:ascii="Calibri" w:hAnsi="Calibri" w:cs="Calibri"/>
                <w:color w:val="000000"/>
                <w:sz w:val="18"/>
                <w:szCs w:val="18"/>
              </w:rPr>
            </w:pPr>
            <w:r w:rsidRPr="009E2162">
              <w:rPr>
                <w:rFonts w:ascii="Calibri" w:hAnsi="Calibri" w:cs="Calibri"/>
                <w:color w:val="000000"/>
                <w:sz w:val="18"/>
                <w:szCs w:val="18"/>
              </w:rPr>
              <w:t>14.000.000</w:t>
            </w:r>
          </w:p>
        </w:tc>
        <w:tc>
          <w:tcPr>
            <w:tcW w:w="1017" w:type="dxa"/>
            <w:vMerge w:val="restart"/>
            <w:tcBorders>
              <w:top w:val="nil"/>
              <w:left w:val="single" w:sz="8" w:space="0" w:color="auto"/>
              <w:bottom w:val="single" w:sz="8" w:space="0" w:color="000000"/>
              <w:right w:val="nil"/>
            </w:tcBorders>
            <w:noWrap/>
            <w:vAlign w:val="center"/>
            <w:hideMark/>
          </w:tcPr>
          <w:p w14:paraId="073BC443" w14:textId="77777777" w:rsidR="009E2162" w:rsidRPr="009E2162" w:rsidRDefault="009E2162" w:rsidP="009E2162">
            <w:pPr>
              <w:jc w:val="center"/>
              <w:rPr>
                <w:rFonts w:ascii="Calibri" w:hAnsi="Calibri" w:cs="Calibri"/>
                <w:color w:val="000000"/>
                <w:sz w:val="18"/>
                <w:szCs w:val="18"/>
              </w:rPr>
            </w:pPr>
            <w:r w:rsidRPr="009E2162">
              <w:rPr>
                <w:rFonts w:ascii="Calibri" w:hAnsi="Calibri" w:cs="Calibri"/>
                <w:color w:val="000000"/>
                <w:sz w:val="18"/>
                <w:szCs w:val="18"/>
              </w:rPr>
              <w:t>45.000.000</w:t>
            </w:r>
          </w:p>
        </w:tc>
        <w:tc>
          <w:tcPr>
            <w:tcW w:w="961" w:type="dxa"/>
            <w:vMerge w:val="restart"/>
            <w:tcBorders>
              <w:top w:val="nil"/>
              <w:left w:val="single" w:sz="8" w:space="0" w:color="auto"/>
              <w:bottom w:val="single" w:sz="8" w:space="0" w:color="000000"/>
              <w:right w:val="single" w:sz="8" w:space="0" w:color="auto"/>
            </w:tcBorders>
            <w:noWrap/>
            <w:vAlign w:val="center"/>
            <w:hideMark/>
          </w:tcPr>
          <w:p w14:paraId="1AE4F44A" w14:textId="77777777" w:rsidR="009E2162" w:rsidRPr="009E2162" w:rsidRDefault="009E2162" w:rsidP="009E2162">
            <w:pPr>
              <w:jc w:val="center"/>
              <w:rPr>
                <w:rFonts w:ascii="Calibri" w:hAnsi="Calibri" w:cs="Calibri"/>
                <w:color w:val="000000"/>
                <w:sz w:val="18"/>
                <w:szCs w:val="18"/>
              </w:rPr>
            </w:pPr>
            <w:r w:rsidRPr="009E2162">
              <w:rPr>
                <w:rFonts w:ascii="Calibri" w:hAnsi="Calibri" w:cs="Calibri"/>
                <w:color w:val="000000"/>
                <w:sz w:val="18"/>
                <w:szCs w:val="18"/>
              </w:rPr>
              <w:t>80.000.000</w:t>
            </w:r>
          </w:p>
        </w:tc>
      </w:tr>
      <w:tr w:rsidR="009E2162" w:rsidRPr="009E2162" w14:paraId="43DCCD03" w14:textId="77777777" w:rsidTr="008904BF">
        <w:trPr>
          <w:trHeight w:val="288"/>
        </w:trPr>
        <w:tc>
          <w:tcPr>
            <w:tcW w:w="0" w:type="auto"/>
            <w:vMerge/>
            <w:tcBorders>
              <w:top w:val="nil"/>
              <w:left w:val="single" w:sz="8" w:space="0" w:color="auto"/>
              <w:bottom w:val="single" w:sz="8" w:space="0" w:color="000000"/>
              <w:right w:val="single" w:sz="4" w:space="0" w:color="auto"/>
            </w:tcBorders>
            <w:vAlign w:val="center"/>
            <w:hideMark/>
          </w:tcPr>
          <w:p w14:paraId="31205D5D" w14:textId="77777777" w:rsidR="009E2162" w:rsidRPr="009E2162" w:rsidRDefault="009E2162" w:rsidP="009E2162">
            <w:pPr>
              <w:rPr>
                <w:rFonts w:ascii="Calibri" w:hAnsi="Calibri" w:cs="Calibri"/>
                <w:color w:val="000000"/>
                <w:sz w:val="18"/>
                <w:szCs w:val="18"/>
              </w:rPr>
            </w:pPr>
          </w:p>
        </w:tc>
        <w:tc>
          <w:tcPr>
            <w:tcW w:w="4850" w:type="dxa"/>
            <w:tcBorders>
              <w:top w:val="single" w:sz="4" w:space="0" w:color="auto"/>
              <w:left w:val="single" w:sz="4" w:space="0" w:color="auto"/>
              <w:bottom w:val="single" w:sz="4" w:space="0" w:color="auto"/>
              <w:right w:val="single" w:sz="4" w:space="0" w:color="auto"/>
            </w:tcBorders>
            <w:vAlign w:val="bottom"/>
            <w:hideMark/>
          </w:tcPr>
          <w:p w14:paraId="41AA9360" w14:textId="5CAC9075" w:rsidR="009E2162" w:rsidRPr="009E2162" w:rsidRDefault="009E2162" w:rsidP="009E2162">
            <w:pPr>
              <w:rPr>
                <w:rFonts w:ascii="Calibri" w:hAnsi="Calibri" w:cs="Calibri"/>
                <w:color w:val="000000"/>
                <w:sz w:val="18"/>
                <w:szCs w:val="18"/>
              </w:rPr>
            </w:pPr>
            <w:proofErr w:type="spellStart"/>
            <w:r w:rsidRPr="009E2162">
              <w:rPr>
                <w:rFonts w:ascii="Calibri" w:hAnsi="Calibri" w:cs="Calibri"/>
                <w:color w:val="000000"/>
                <w:sz w:val="18"/>
                <w:szCs w:val="18"/>
              </w:rPr>
              <w:t>Annual</w:t>
            </w:r>
            <w:proofErr w:type="spellEnd"/>
            <w:r w:rsidRPr="009E2162">
              <w:rPr>
                <w:rFonts w:ascii="Calibri" w:hAnsi="Calibri" w:cs="Calibri"/>
                <w:color w:val="000000"/>
                <w:sz w:val="18"/>
                <w:szCs w:val="18"/>
              </w:rPr>
              <w:t xml:space="preserve"> License </w:t>
            </w:r>
            <w:proofErr w:type="spellStart"/>
            <w:r w:rsidRPr="009E2162">
              <w:rPr>
                <w:rFonts w:ascii="Calibri" w:hAnsi="Calibri" w:cs="Calibri"/>
                <w:color w:val="000000"/>
                <w:sz w:val="18"/>
                <w:szCs w:val="18"/>
              </w:rPr>
              <w:t>Fee</w:t>
            </w:r>
            <w:proofErr w:type="spellEnd"/>
            <w:r w:rsidRPr="009E2162">
              <w:rPr>
                <w:rFonts w:ascii="Calibri" w:hAnsi="Calibri" w:cs="Calibri"/>
                <w:color w:val="000000"/>
                <w:sz w:val="18"/>
                <w:szCs w:val="18"/>
              </w:rPr>
              <w:t xml:space="preserve"> </w:t>
            </w:r>
            <w:r w:rsidR="008904BF">
              <w:rPr>
                <w:rFonts w:ascii="Calibri" w:hAnsi="Calibri" w:cs="Calibri"/>
                <w:color w:val="000000"/>
                <w:sz w:val="18"/>
                <w:szCs w:val="18"/>
              </w:rPr>
              <w:t>–</w:t>
            </w:r>
            <w:r w:rsidRPr="009E2162">
              <w:rPr>
                <w:rFonts w:ascii="Calibri" w:hAnsi="Calibri" w:cs="Calibri"/>
                <w:color w:val="000000"/>
                <w:sz w:val="18"/>
                <w:szCs w:val="18"/>
              </w:rPr>
              <w:t xml:space="preserve"> Bundle</w:t>
            </w:r>
            <w:r w:rsidR="008904BF">
              <w:rPr>
                <w:rFonts w:ascii="Calibri" w:hAnsi="Calibri" w:cs="Calibri"/>
                <w:color w:val="000000"/>
                <w:sz w:val="18"/>
                <w:szCs w:val="18"/>
              </w:rPr>
              <w:t>.</w:t>
            </w:r>
          </w:p>
        </w:tc>
        <w:tc>
          <w:tcPr>
            <w:tcW w:w="987" w:type="dxa"/>
            <w:vMerge/>
            <w:tcBorders>
              <w:top w:val="nil"/>
              <w:left w:val="single" w:sz="4" w:space="0" w:color="auto"/>
              <w:bottom w:val="single" w:sz="8" w:space="0" w:color="000000"/>
              <w:right w:val="nil"/>
            </w:tcBorders>
            <w:vAlign w:val="center"/>
            <w:hideMark/>
          </w:tcPr>
          <w:p w14:paraId="47E49481" w14:textId="77777777" w:rsidR="009E2162" w:rsidRPr="009E2162" w:rsidRDefault="009E2162" w:rsidP="009E2162">
            <w:pPr>
              <w:rPr>
                <w:rFonts w:ascii="Calibri" w:hAnsi="Calibri" w:cs="Calibri"/>
                <w:color w:val="000000"/>
                <w:sz w:val="18"/>
                <w:szCs w:val="18"/>
              </w:rPr>
            </w:pPr>
          </w:p>
        </w:tc>
        <w:tc>
          <w:tcPr>
            <w:tcW w:w="1017" w:type="dxa"/>
            <w:vMerge/>
            <w:tcBorders>
              <w:top w:val="nil"/>
              <w:left w:val="single" w:sz="8" w:space="0" w:color="auto"/>
              <w:bottom w:val="single" w:sz="8" w:space="0" w:color="000000"/>
              <w:right w:val="nil"/>
            </w:tcBorders>
            <w:vAlign w:val="center"/>
            <w:hideMark/>
          </w:tcPr>
          <w:p w14:paraId="2721EF68" w14:textId="77777777" w:rsidR="009E2162" w:rsidRPr="009E2162" w:rsidRDefault="009E2162" w:rsidP="009E2162">
            <w:pPr>
              <w:rPr>
                <w:rFonts w:ascii="Calibri" w:hAnsi="Calibri" w:cs="Calibri"/>
                <w:color w:val="000000"/>
                <w:sz w:val="18"/>
                <w:szCs w:val="18"/>
              </w:rPr>
            </w:pPr>
          </w:p>
        </w:tc>
        <w:tc>
          <w:tcPr>
            <w:tcW w:w="961" w:type="dxa"/>
            <w:vMerge/>
            <w:tcBorders>
              <w:top w:val="nil"/>
              <w:left w:val="single" w:sz="8" w:space="0" w:color="auto"/>
              <w:bottom w:val="single" w:sz="8" w:space="0" w:color="000000"/>
              <w:right w:val="single" w:sz="8" w:space="0" w:color="auto"/>
            </w:tcBorders>
            <w:vAlign w:val="center"/>
            <w:hideMark/>
          </w:tcPr>
          <w:p w14:paraId="5BEA3AC0" w14:textId="77777777" w:rsidR="009E2162" w:rsidRPr="009E2162" w:rsidRDefault="009E2162" w:rsidP="009E2162">
            <w:pPr>
              <w:rPr>
                <w:rFonts w:ascii="Calibri" w:hAnsi="Calibri" w:cs="Calibri"/>
                <w:color w:val="000000"/>
                <w:sz w:val="18"/>
                <w:szCs w:val="18"/>
              </w:rPr>
            </w:pPr>
          </w:p>
        </w:tc>
      </w:tr>
      <w:tr w:rsidR="009E2162" w:rsidRPr="009E2162" w14:paraId="2BC8C886" w14:textId="77777777" w:rsidTr="008904BF">
        <w:trPr>
          <w:trHeight w:val="288"/>
        </w:trPr>
        <w:tc>
          <w:tcPr>
            <w:tcW w:w="0" w:type="auto"/>
            <w:vMerge/>
            <w:tcBorders>
              <w:top w:val="nil"/>
              <w:left w:val="single" w:sz="8" w:space="0" w:color="auto"/>
              <w:bottom w:val="single" w:sz="8" w:space="0" w:color="000000"/>
              <w:right w:val="single" w:sz="4" w:space="0" w:color="auto"/>
            </w:tcBorders>
            <w:vAlign w:val="center"/>
            <w:hideMark/>
          </w:tcPr>
          <w:p w14:paraId="08B1D033" w14:textId="77777777" w:rsidR="009E2162" w:rsidRPr="009E2162" w:rsidRDefault="009E2162" w:rsidP="009E2162">
            <w:pPr>
              <w:rPr>
                <w:rFonts w:ascii="Calibri" w:hAnsi="Calibri" w:cs="Calibri"/>
                <w:color w:val="000000"/>
                <w:sz w:val="18"/>
                <w:szCs w:val="18"/>
              </w:rPr>
            </w:pPr>
          </w:p>
        </w:tc>
        <w:tc>
          <w:tcPr>
            <w:tcW w:w="4850" w:type="dxa"/>
            <w:tcBorders>
              <w:top w:val="single" w:sz="4" w:space="0" w:color="auto"/>
              <w:left w:val="single" w:sz="4" w:space="0" w:color="auto"/>
              <w:bottom w:val="single" w:sz="4" w:space="0" w:color="auto"/>
              <w:right w:val="single" w:sz="4" w:space="0" w:color="auto"/>
            </w:tcBorders>
            <w:noWrap/>
            <w:vAlign w:val="bottom"/>
            <w:hideMark/>
          </w:tcPr>
          <w:p w14:paraId="288CDB6B" w14:textId="688866AA" w:rsidR="009E2162" w:rsidRPr="009E2162" w:rsidRDefault="009E2162" w:rsidP="009E2162">
            <w:pPr>
              <w:rPr>
                <w:rFonts w:ascii="Calibri" w:hAnsi="Calibri" w:cs="Calibri"/>
                <w:color w:val="000000"/>
                <w:sz w:val="18"/>
                <w:szCs w:val="18"/>
              </w:rPr>
            </w:pPr>
            <w:proofErr w:type="spellStart"/>
            <w:r w:rsidRPr="009E2162">
              <w:rPr>
                <w:rFonts w:ascii="Calibri" w:hAnsi="Calibri" w:cs="Calibri"/>
                <w:color w:val="000000"/>
                <w:sz w:val="18"/>
                <w:szCs w:val="18"/>
              </w:rPr>
              <w:t>Annual</w:t>
            </w:r>
            <w:proofErr w:type="spellEnd"/>
            <w:r w:rsidRPr="009E2162">
              <w:rPr>
                <w:rFonts w:ascii="Calibri" w:hAnsi="Calibri" w:cs="Calibri"/>
                <w:color w:val="000000"/>
                <w:sz w:val="18"/>
                <w:szCs w:val="18"/>
              </w:rPr>
              <w:t xml:space="preserve"> License </w:t>
            </w:r>
            <w:proofErr w:type="spellStart"/>
            <w:r w:rsidRPr="009E2162">
              <w:rPr>
                <w:rFonts w:ascii="Calibri" w:hAnsi="Calibri" w:cs="Calibri"/>
                <w:color w:val="000000"/>
                <w:sz w:val="18"/>
                <w:szCs w:val="18"/>
              </w:rPr>
              <w:t>Fee</w:t>
            </w:r>
            <w:proofErr w:type="spellEnd"/>
            <w:r w:rsidRPr="009E2162">
              <w:rPr>
                <w:rFonts w:ascii="Calibri" w:hAnsi="Calibri" w:cs="Calibri"/>
                <w:color w:val="000000"/>
                <w:sz w:val="18"/>
                <w:szCs w:val="18"/>
              </w:rPr>
              <w:t xml:space="preserve"> </w:t>
            </w:r>
            <w:r w:rsidR="008904BF">
              <w:rPr>
                <w:rFonts w:ascii="Calibri" w:hAnsi="Calibri" w:cs="Calibri"/>
                <w:color w:val="000000"/>
                <w:sz w:val="18"/>
                <w:szCs w:val="18"/>
              </w:rPr>
              <w:t>–</w:t>
            </w:r>
            <w:r w:rsidRPr="009E2162">
              <w:rPr>
                <w:rFonts w:ascii="Calibri" w:hAnsi="Calibri" w:cs="Calibri"/>
                <w:color w:val="000000"/>
                <w:sz w:val="18"/>
                <w:szCs w:val="18"/>
              </w:rPr>
              <w:t xml:space="preserve"> Bundle</w:t>
            </w:r>
            <w:r w:rsidR="008904BF">
              <w:rPr>
                <w:rFonts w:ascii="Calibri" w:hAnsi="Calibri" w:cs="Calibri"/>
                <w:color w:val="000000"/>
                <w:sz w:val="18"/>
                <w:szCs w:val="18"/>
              </w:rPr>
              <w:t>.</w:t>
            </w:r>
          </w:p>
        </w:tc>
        <w:tc>
          <w:tcPr>
            <w:tcW w:w="987" w:type="dxa"/>
            <w:vMerge/>
            <w:tcBorders>
              <w:top w:val="nil"/>
              <w:left w:val="single" w:sz="4" w:space="0" w:color="auto"/>
              <w:bottom w:val="single" w:sz="8" w:space="0" w:color="000000"/>
              <w:right w:val="nil"/>
            </w:tcBorders>
            <w:vAlign w:val="center"/>
            <w:hideMark/>
          </w:tcPr>
          <w:p w14:paraId="3ECA55C3" w14:textId="77777777" w:rsidR="009E2162" w:rsidRPr="009E2162" w:rsidRDefault="009E2162" w:rsidP="009E2162">
            <w:pPr>
              <w:rPr>
                <w:rFonts w:ascii="Calibri" w:hAnsi="Calibri" w:cs="Calibri"/>
                <w:color w:val="000000"/>
                <w:sz w:val="18"/>
                <w:szCs w:val="18"/>
              </w:rPr>
            </w:pPr>
          </w:p>
        </w:tc>
        <w:tc>
          <w:tcPr>
            <w:tcW w:w="1017" w:type="dxa"/>
            <w:vMerge/>
            <w:tcBorders>
              <w:top w:val="nil"/>
              <w:left w:val="single" w:sz="8" w:space="0" w:color="auto"/>
              <w:bottom w:val="single" w:sz="8" w:space="0" w:color="000000"/>
              <w:right w:val="nil"/>
            </w:tcBorders>
            <w:vAlign w:val="center"/>
            <w:hideMark/>
          </w:tcPr>
          <w:p w14:paraId="7348F506" w14:textId="77777777" w:rsidR="009E2162" w:rsidRPr="009E2162" w:rsidRDefault="009E2162" w:rsidP="009E2162">
            <w:pPr>
              <w:rPr>
                <w:rFonts w:ascii="Calibri" w:hAnsi="Calibri" w:cs="Calibri"/>
                <w:color w:val="000000"/>
                <w:sz w:val="18"/>
                <w:szCs w:val="18"/>
              </w:rPr>
            </w:pPr>
          </w:p>
        </w:tc>
        <w:tc>
          <w:tcPr>
            <w:tcW w:w="961" w:type="dxa"/>
            <w:vMerge/>
            <w:tcBorders>
              <w:top w:val="nil"/>
              <w:left w:val="single" w:sz="8" w:space="0" w:color="auto"/>
              <w:bottom w:val="single" w:sz="8" w:space="0" w:color="000000"/>
              <w:right w:val="single" w:sz="8" w:space="0" w:color="auto"/>
            </w:tcBorders>
            <w:vAlign w:val="center"/>
            <w:hideMark/>
          </w:tcPr>
          <w:p w14:paraId="50ECE98E" w14:textId="77777777" w:rsidR="009E2162" w:rsidRPr="009E2162" w:rsidRDefault="009E2162" w:rsidP="009E2162">
            <w:pPr>
              <w:rPr>
                <w:rFonts w:ascii="Calibri" w:hAnsi="Calibri" w:cs="Calibri"/>
                <w:color w:val="000000"/>
                <w:sz w:val="18"/>
                <w:szCs w:val="18"/>
              </w:rPr>
            </w:pPr>
          </w:p>
        </w:tc>
      </w:tr>
      <w:tr w:rsidR="009E2162" w:rsidRPr="00D47DCC" w14:paraId="7C8CFD36" w14:textId="77777777" w:rsidTr="008904BF">
        <w:trPr>
          <w:trHeight w:val="567"/>
        </w:trPr>
        <w:tc>
          <w:tcPr>
            <w:tcW w:w="0" w:type="auto"/>
            <w:vMerge/>
            <w:tcBorders>
              <w:top w:val="nil"/>
              <w:left w:val="single" w:sz="8" w:space="0" w:color="auto"/>
              <w:bottom w:val="single" w:sz="8" w:space="0" w:color="000000"/>
              <w:right w:val="single" w:sz="4" w:space="0" w:color="auto"/>
            </w:tcBorders>
            <w:vAlign w:val="center"/>
            <w:hideMark/>
          </w:tcPr>
          <w:p w14:paraId="50C191A6" w14:textId="77777777" w:rsidR="009E2162" w:rsidRPr="009E2162" w:rsidRDefault="009E2162" w:rsidP="009E2162">
            <w:pPr>
              <w:rPr>
                <w:rFonts w:ascii="Calibri" w:hAnsi="Calibri" w:cs="Calibri"/>
                <w:color w:val="000000"/>
                <w:sz w:val="18"/>
                <w:szCs w:val="18"/>
              </w:rPr>
            </w:pPr>
          </w:p>
        </w:tc>
        <w:tc>
          <w:tcPr>
            <w:tcW w:w="4850" w:type="dxa"/>
            <w:tcBorders>
              <w:top w:val="single" w:sz="4" w:space="0" w:color="auto"/>
              <w:left w:val="single" w:sz="4" w:space="0" w:color="auto"/>
              <w:bottom w:val="single" w:sz="4" w:space="0" w:color="auto"/>
              <w:right w:val="single" w:sz="4" w:space="0" w:color="auto"/>
            </w:tcBorders>
            <w:vAlign w:val="bottom"/>
            <w:hideMark/>
          </w:tcPr>
          <w:p w14:paraId="2CFD6665" w14:textId="24F606E7" w:rsidR="009E2162" w:rsidRPr="009E2162" w:rsidRDefault="009E2162" w:rsidP="0035486C">
            <w:pPr>
              <w:rPr>
                <w:rFonts w:ascii="Calibri" w:hAnsi="Calibri" w:cs="Calibri"/>
                <w:color w:val="000000"/>
                <w:sz w:val="18"/>
                <w:szCs w:val="18"/>
                <w:lang w:val="en-US"/>
              </w:rPr>
            </w:pPr>
            <w:proofErr w:type="spellStart"/>
            <w:r w:rsidRPr="009E2162">
              <w:rPr>
                <w:rFonts w:ascii="Calibri" w:hAnsi="Calibri" w:cs="Calibri"/>
                <w:color w:val="000000"/>
                <w:sz w:val="18"/>
                <w:szCs w:val="18"/>
                <w:lang w:val="en-US"/>
              </w:rPr>
              <w:t>Apryse</w:t>
            </w:r>
            <w:proofErr w:type="spellEnd"/>
            <w:r w:rsidRPr="009E2162">
              <w:rPr>
                <w:rFonts w:ascii="Calibri" w:hAnsi="Calibri" w:cs="Calibri"/>
                <w:color w:val="000000"/>
                <w:sz w:val="18"/>
                <w:szCs w:val="18"/>
                <w:lang w:val="en-US"/>
              </w:rPr>
              <w:t xml:space="preserve"> SDK (Android) with the following add-ons (if any): Archive, Basic Conversion, Compare, Digital Sign, Office Conversion, Page Manipulation, PDF Editing, Redaction, Security, Template</w:t>
            </w:r>
            <w:r w:rsidR="008904BF">
              <w:rPr>
                <w:rFonts w:ascii="Calibri" w:hAnsi="Calibri" w:cs="Calibri"/>
                <w:color w:val="000000"/>
                <w:sz w:val="18"/>
                <w:szCs w:val="18"/>
                <w:lang w:val="en-US"/>
              </w:rPr>
              <w:t>.</w:t>
            </w:r>
          </w:p>
        </w:tc>
        <w:tc>
          <w:tcPr>
            <w:tcW w:w="987" w:type="dxa"/>
            <w:vMerge/>
            <w:tcBorders>
              <w:top w:val="nil"/>
              <w:left w:val="single" w:sz="4" w:space="0" w:color="auto"/>
              <w:bottom w:val="single" w:sz="8" w:space="0" w:color="000000"/>
              <w:right w:val="nil"/>
            </w:tcBorders>
            <w:vAlign w:val="center"/>
            <w:hideMark/>
          </w:tcPr>
          <w:p w14:paraId="104E0969" w14:textId="77777777" w:rsidR="009E2162" w:rsidRPr="009E2162" w:rsidRDefault="009E2162" w:rsidP="009E2162">
            <w:pPr>
              <w:rPr>
                <w:rFonts w:ascii="Calibri" w:hAnsi="Calibri" w:cs="Calibri"/>
                <w:color w:val="000000"/>
                <w:sz w:val="18"/>
                <w:szCs w:val="18"/>
                <w:lang w:val="en-US"/>
              </w:rPr>
            </w:pPr>
          </w:p>
        </w:tc>
        <w:tc>
          <w:tcPr>
            <w:tcW w:w="1017" w:type="dxa"/>
            <w:vMerge/>
            <w:tcBorders>
              <w:top w:val="nil"/>
              <w:left w:val="single" w:sz="8" w:space="0" w:color="auto"/>
              <w:bottom w:val="single" w:sz="8" w:space="0" w:color="000000"/>
              <w:right w:val="nil"/>
            </w:tcBorders>
            <w:vAlign w:val="center"/>
            <w:hideMark/>
          </w:tcPr>
          <w:p w14:paraId="1CCBB705" w14:textId="77777777" w:rsidR="009E2162" w:rsidRPr="009E2162" w:rsidRDefault="009E2162" w:rsidP="009E2162">
            <w:pPr>
              <w:rPr>
                <w:rFonts w:ascii="Calibri" w:hAnsi="Calibri" w:cs="Calibri"/>
                <w:color w:val="000000"/>
                <w:sz w:val="18"/>
                <w:szCs w:val="18"/>
                <w:lang w:val="en-US"/>
              </w:rPr>
            </w:pPr>
          </w:p>
        </w:tc>
        <w:tc>
          <w:tcPr>
            <w:tcW w:w="961" w:type="dxa"/>
            <w:vMerge/>
            <w:tcBorders>
              <w:top w:val="nil"/>
              <w:left w:val="single" w:sz="8" w:space="0" w:color="auto"/>
              <w:bottom w:val="single" w:sz="8" w:space="0" w:color="000000"/>
              <w:right w:val="single" w:sz="8" w:space="0" w:color="auto"/>
            </w:tcBorders>
            <w:vAlign w:val="center"/>
            <w:hideMark/>
          </w:tcPr>
          <w:p w14:paraId="4E39054B" w14:textId="77777777" w:rsidR="009E2162" w:rsidRPr="009E2162" w:rsidRDefault="009E2162" w:rsidP="009E2162">
            <w:pPr>
              <w:rPr>
                <w:rFonts w:ascii="Calibri" w:hAnsi="Calibri" w:cs="Calibri"/>
                <w:color w:val="000000"/>
                <w:sz w:val="18"/>
                <w:szCs w:val="18"/>
                <w:lang w:val="en-US"/>
              </w:rPr>
            </w:pPr>
          </w:p>
        </w:tc>
      </w:tr>
      <w:tr w:rsidR="009E2162" w:rsidRPr="00D47DCC" w14:paraId="02713DF4" w14:textId="77777777" w:rsidTr="008904BF">
        <w:trPr>
          <w:trHeight w:val="665"/>
        </w:trPr>
        <w:tc>
          <w:tcPr>
            <w:tcW w:w="0" w:type="auto"/>
            <w:vMerge/>
            <w:tcBorders>
              <w:top w:val="nil"/>
              <w:left w:val="single" w:sz="8" w:space="0" w:color="auto"/>
              <w:bottom w:val="single" w:sz="8" w:space="0" w:color="000000"/>
              <w:right w:val="single" w:sz="4" w:space="0" w:color="auto"/>
            </w:tcBorders>
            <w:vAlign w:val="center"/>
            <w:hideMark/>
          </w:tcPr>
          <w:p w14:paraId="47DB0132" w14:textId="77777777" w:rsidR="009E2162" w:rsidRPr="009E2162" w:rsidRDefault="009E2162" w:rsidP="009E2162">
            <w:pPr>
              <w:rPr>
                <w:rFonts w:ascii="Calibri" w:hAnsi="Calibri" w:cs="Calibri"/>
                <w:color w:val="000000"/>
                <w:sz w:val="18"/>
                <w:szCs w:val="18"/>
                <w:lang w:val="en-US"/>
              </w:rPr>
            </w:pPr>
          </w:p>
        </w:tc>
        <w:tc>
          <w:tcPr>
            <w:tcW w:w="4850" w:type="dxa"/>
            <w:tcBorders>
              <w:top w:val="single" w:sz="4" w:space="0" w:color="auto"/>
              <w:left w:val="single" w:sz="4" w:space="0" w:color="auto"/>
              <w:bottom w:val="single" w:sz="4" w:space="0" w:color="auto"/>
              <w:right w:val="single" w:sz="4" w:space="0" w:color="auto"/>
            </w:tcBorders>
            <w:vAlign w:val="bottom"/>
            <w:hideMark/>
          </w:tcPr>
          <w:p w14:paraId="37C9A951" w14:textId="34D35056" w:rsidR="009E2162" w:rsidRPr="009E2162" w:rsidRDefault="009E2162" w:rsidP="0035486C">
            <w:pPr>
              <w:rPr>
                <w:rFonts w:ascii="Calibri" w:hAnsi="Calibri" w:cs="Calibri"/>
                <w:color w:val="000000"/>
                <w:sz w:val="18"/>
                <w:szCs w:val="18"/>
                <w:lang w:val="en-US"/>
              </w:rPr>
            </w:pPr>
            <w:proofErr w:type="spellStart"/>
            <w:r w:rsidRPr="009E2162">
              <w:rPr>
                <w:rFonts w:ascii="Calibri" w:hAnsi="Calibri" w:cs="Calibri"/>
                <w:color w:val="000000"/>
                <w:sz w:val="18"/>
                <w:szCs w:val="18"/>
                <w:lang w:val="en-US"/>
              </w:rPr>
              <w:t>Apryse</w:t>
            </w:r>
            <w:proofErr w:type="spellEnd"/>
            <w:r w:rsidRPr="009E2162">
              <w:rPr>
                <w:rFonts w:ascii="Calibri" w:hAnsi="Calibri" w:cs="Calibri"/>
                <w:color w:val="000000"/>
                <w:sz w:val="18"/>
                <w:szCs w:val="18"/>
                <w:lang w:val="en-US"/>
              </w:rPr>
              <w:t xml:space="preserve"> SDK (iOS) with the following add-ons (if any): Archive, Basic Conversion, Compare, Digital Sign, Office Conversion, Page Manipulation, PDF Editing, Redaction, Security, Template</w:t>
            </w:r>
            <w:r w:rsidR="008904BF">
              <w:rPr>
                <w:rFonts w:ascii="Calibri" w:hAnsi="Calibri" w:cs="Calibri"/>
                <w:color w:val="000000"/>
                <w:sz w:val="18"/>
                <w:szCs w:val="18"/>
                <w:lang w:val="en-US"/>
              </w:rPr>
              <w:t>.</w:t>
            </w:r>
          </w:p>
        </w:tc>
        <w:tc>
          <w:tcPr>
            <w:tcW w:w="987" w:type="dxa"/>
            <w:vMerge/>
            <w:tcBorders>
              <w:top w:val="nil"/>
              <w:left w:val="single" w:sz="4" w:space="0" w:color="auto"/>
              <w:bottom w:val="single" w:sz="8" w:space="0" w:color="000000"/>
              <w:right w:val="nil"/>
            </w:tcBorders>
            <w:vAlign w:val="center"/>
            <w:hideMark/>
          </w:tcPr>
          <w:p w14:paraId="4E714D36" w14:textId="77777777" w:rsidR="009E2162" w:rsidRPr="009E2162" w:rsidRDefault="009E2162" w:rsidP="009E2162">
            <w:pPr>
              <w:rPr>
                <w:rFonts w:ascii="Calibri" w:hAnsi="Calibri" w:cs="Calibri"/>
                <w:color w:val="000000"/>
                <w:sz w:val="18"/>
                <w:szCs w:val="18"/>
                <w:lang w:val="en-US"/>
              </w:rPr>
            </w:pPr>
          </w:p>
        </w:tc>
        <w:tc>
          <w:tcPr>
            <w:tcW w:w="1017" w:type="dxa"/>
            <w:vMerge/>
            <w:tcBorders>
              <w:top w:val="nil"/>
              <w:left w:val="single" w:sz="8" w:space="0" w:color="auto"/>
              <w:bottom w:val="single" w:sz="8" w:space="0" w:color="000000"/>
              <w:right w:val="nil"/>
            </w:tcBorders>
            <w:vAlign w:val="center"/>
            <w:hideMark/>
          </w:tcPr>
          <w:p w14:paraId="6BABE0B7" w14:textId="77777777" w:rsidR="009E2162" w:rsidRPr="009E2162" w:rsidRDefault="009E2162" w:rsidP="009E2162">
            <w:pPr>
              <w:rPr>
                <w:rFonts w:ascii="Calibri" w:hAnsi="Calibri" w:cs="Calibri"/>
                <w:color w:val="000000"/>
                <w:sz w:val="18"/>
                <w:szCs w:val="18"/>
                <w:lang w:val="en-US"/>
              </w:rPr>
            </w:pPr>
          </w:p>
        </w:tc>
        <w:tc>
          <w:tcPr>
            <w:tcW w:w="961" w:type="dxa"/>
            <w:vMerge/>
            <w:tcBorders>
              <w:top w:val="nil"/>
              <w:left w:val="single" w:sz="8" w:space="0" w:color="auto"/>
              <w:bottom w:val="single" w:sz="8" w:space="0" w:color="000000"/>
              <w:right w:val="single" w:sz="8" w:space="0" w:color="auto"/>
            </w:tcBorders>
            <w:vAlign w:val="center"/>
            <w:hideMark/>
          </w:tcPr>
          <w:p w14:paraId="3BD8ACFD" w14:textId="77777777" w:rsidR="009E2162" w:rsidRPr="009E2162" w:rsidRDefault="009E2162" w:rsidP="009E2162">
            <w:pPr>
              <w:rPr>
                <w:rFonts w:ascii="Calibri" w:hAnsi="Calibri" w:cs="Calibri"/>
                <w:color w:val="000000"/>
                <w:sz w:val="18"/>
                <w:szCs w:val="18"/>
                <w:lang w:val="en-US"/>
              </w:rPr>
            </w:pPr>
          </w:p>
        </w:tc>
      </w:tr>
      <w:tr w:rsidR="009E2162" w:rsidRPr="00D47DCC" w14:paraId="76006C9C" w14:textId="77777777" w:rsidTr="008904BF">
        <w:trPr>
          <w:trHeight w:val="1032"/>
        </w:trPr>
        <w:tc>
          <w:tcPr>
            <w:tcW w:w="0" w:type="auto"/>
            <w:vMerge/>
            <w:tcBorders>
              <w:top w:val="nil"/>
              <w:left w:val="single" w:sz="8" w:space="0" w:color="auto"/>
              <w:bottom w:val="single" w:sz="8" w:space="0" w:color="000000"/>
              <w:right w:val="single" w:sz="4" w:space="0" w:color="auto"/>
            </w:tcBorders>
            <w:vAlign w:val="center"/>
            <w:hideMark/>
          </w:tcPr>
          <w:p w14:paraId="4D627D86" w14:textId="77777777" w:rsidR="009E2162" w:rsidRPr="009E2162" w:rsidRDefault="009E2162" w:rsidP="009E2162">
            <w:pPr>
              <w:rPr>
                <w:rFonts w:ascii="Calibri" w:hAnsi="Calibri" w:cs="Calibri"/>
                <w:color w:val="000000"/>
                <w:sz w:val="18"/>
                <w:szCs w:val="18"/>
                <w:lang w:val="en-US"/>
              </w:rPr>
            </w:pPr>
          </w:p>
        </w:tc>
        <w:tc>
          <w:tcPr>
            <w:tcW w:w="4850" w:type="dxa"/>
            <w:tcBorders>
              <w:top w:val="single" w:sz="4" w:space="0" w:color="auto"/>
              <w:left w:val="single" w:sz="4" w:space="0" w:color="auto"/>
              <w:bottom w:val="single" w:sz="4" w:space="0" w:color="auto"/>
              <w:right w:val="single" w:sz="4" w:space="0" w:color="auto"/>
            </w:tcBorders>
            <w:vAlign w:val="bottom"/>
            <w:hideMark/>
          </w:tcPr>
          <w:p w14:paraId="56766D40" w14:textId="29BDB1A9" w:rsidR="009E2162" w:rsidRPr="009E2162" w:rsidRDefault="009E2162" w:rsidP="009E2162">
            <w:pPr>
              <w:rPr>
                <w:rFonts w:ascii="Calibri" w:hAnsi="Calibri" w:cs="Calibri"/>
                <w:color w:val="000000"/>
                <w:sz w:val="18"/>
                <w:szCs w:val="18"/>
                <w:lang w:val="en-US"/>
              </w:rPr>
            </w:pPr>
            <w:proofErr w:type="spellStart"/>
            <w:r w:rsidRPr="009E2162">
              <w:rPr>
                <w:rFonts w:ascii="Calibri" w:hAnsi="Calibri" w:cs="Calibri"/>
                <w:color w:val="000000"/>
                <w:sz w:val="18"/>
                <w:szCs w:val="18"/>
                <w:lang w:val="en-US"/>
              </w:rPr>
              <w:t>Apryse</w:t>
            </w:r>
            <w:proofErr w:type="spellEnd"/>
            <w:r w:rsidRPr="009E2162">
              <w:rPr>
                <w:rFonts w:ascii="Calibri" w:hAnsi="Calibri" w:cs="Calibri"/>
                <w:color w:val="000000"/>
                <w:sz w:val="18"/>
                <w:szCs w:val="18"/>
                <w:lang w:val="en-US"/>
              </w:rPr>
              <w:t xml:space="preserve"> SDK (Linux Server) with the following add-ons (if any): Accessibility, Archive, Basic Conversion, CAD Conversion, Compare, Digital Sign, Smart Data Extraction, OCR, Office Conversion, Page Manipulation, PDF Editing, Redaction, Security, Template</w:t>
            </w:r>
            <w:r w:rsidR="008904BF">
              <w:rPr>
                <w:rFonts w:ascii="Calibri" w:hAnsi="Calibri" w:cs="Calibri"/>
                <w:color w:val="000000"/>
                <w:sz w:val="18"/>
                <w:szCs w:val="18"/>
                <w:lang w:val="en-US"/>
              </w:rPr>
              <w:t>.</w:t>
            </w:r>
          </w:p>
        </w:tc>
        <w:tc>
          <w:tcPr>
            <w:tcW w:w="987" w:type="dxa"/>
            <w:vMerge/>
            <w:tcBorders>
              <w:top w:val="nil"/>
              <w:left w:val="single" w:sz="4" w:space="0" w:color="auto"/>
              <w:bottom w:val="single" w:sz="8" w:space="0" w:color="000000"/>
              <w:right w:val="nil"/>
            </w:tcBorders>
            <w:vAlign w:val="center"/>
            <w:hideMark/>
          </w:tcPr>
          <w:p w14:paraId="184A0C7D" w14:textId="77777777" w:rsidR="009E2162" w:rsidRPr="009E2162" w:rsidRDefault="009E2162" w:rsidP="009E2162">
            <w:pPr>
              <w:rPr>
                <w:rFonts w:ascii="Calibri" w:hAnsi="Calibri" w:cs="Calibri"/>
                <w:color w:val="000000"/>
                <w:sz w:val="18"/>
                <w:szCs w:val="18"/>
                <w:lang w:val="en-US"/>
              </w:rPr>
            </w:pPr>
          </w:p>
        </w:tc>
        <w:tc>
          <w:tcPr>
            <w:tcW w:w="1017" w:type="dxa"/>
            <w:vMerge/>
            <w:tcBorders>
              <w:top w:val="nil"/>
              <w:left w:val="single" w:sz="8" w:space="0" w:color="auto"/>
              <w:bottom w:val="single" w:sz="8" w:space="0" w:color="000000"/>
              <w:right w:val="nil"/>
            </w:tcBorders>
            <w:vAlign w:val="center"/>
            <w:hideMark/>
          </w:tcPr>
          <w:p w14:paraId="6BCDE1E3" w14:textId="77777777" w:rsidR="009E2162" w:rsidRPr="009E2162" w:rsidRDefault="009E2162" w:rsidP="009E2162">
            <w:pPr>
              <w:rPr>
                <w:rFonts w:ascii="Calibri" w:hAnsi="Calibri" w:cs="Calibri"/>
                <w:color w:val="000000"/>
                <w:sz w:val="18"/>
                <w:szCs w:val="18"/>
                <w:lang w:val="en-US"/>
              </w:rPr>
            </w:pPr>
          </w:p>
        </w:tc>
        <w:tc>
          <w:tcPr>
            <w:tcW w:w="961" w:type="dxa"/>
            <w:vMerge/>
            <w:tcBorders>
              <w:top w:val="nil"/>
              <w:left w:val="single" w:sz="8" w:space="0" w:color="auto"/>
              <w:bottom w:val="single" w:sz="8" w:space="0" w:color="000000"/>
              <w:right w:val="single" w:sz="8" w:space="0" w:color="auto"/>
            </w:tcBorders>
            <w:vAlign w:val="center"/>
            <w:hideMark/>
          </w:tcPr>
          <w:p w14:paraId="545FB06F" w14:textId="77777777" w:rsidR="009E2162" w:rsidRPr="009E2162" w:rsidRDefault="009E2162" w:rsidP="009E2162">
            <w:pPr>
              <w:rPr>
                <w:rFonts w:ascii="Calibri" w:hAnsi="Calibri" w:cs="Calibri"/>
                <w:color w:val="000000"/>
                <w:sz w:val="18"/>
                <w:szCs w:val="18"/>
                <w:lang w:val="en-US"/>
              </w:rPr>
            </w:pPr>
          </w:p>
        </w:tc>
      </w:tr>
      <w:tr w:rsidR="009E2162" w:rsidRPr="00D47DCC" w14:paraId="160E3947" w14:textId="77777777" w:rsidTr="008904BF">
        <w:trPr>
          <w:trHeight w:val="1032"/>
        </w:trPr>
        <w:tc>
          <w:tcPr>
            <w:tcW w:w="0" w:type="auto"/>
            <w:vMerge/>
            <w:tcBorders>
              <w:top w:val="nil"/>
              <w:left w:val="single" w:sz="8" w:space="0" w:color="auto"/>
              <w:bottom w:val="single" w:sz="8" w:space="0" w:color="000000"/>
              <w:right w:val="single" w:sz="4" w:space="0" w:color="auto"/>
            </w:tcBorders>
            <w:vAlign w:val="center"/>
            <w:hideMark/>
          </w:tcPr>
          <w:p w14:paraId="09539828" w14:textId="77777777" w:rsidR="009E2162" w:rsidRPr="009E2162" w:rsidRDefault="009E2162" w:rsidP="009E2162">
            <w:pPr>
              <w:rPr>
                <w:rFonts w:ascii="Calibri" w:hAnsi="Calibri" w:cs="Calibri"/>
                <w:color w:val="000000"/>
                <w:sz w:val="18"/>
                <w:szCs w:val="18"/>
                <w:lang w:val="en-US"/>
              </w:rPr>
            </w:pPr>
          </w:p>
        </w:tc>
        <w:tc>
          <w:tcPr>
            <w:tcW w:w="4850" w:type="dxa"/>
            <w:tcBorders>
              <w:top w:val="single" w:sz="4" w:space="0" w:color="auto"/>
              <w:left w:val="single" w:sz="4" w:space="0" w:color="auto"/>
              <w:bottom w:val="single" w:sz="4" w:space="0" w:color="auto"/>
              <w:right w:val="single" w:sz="4" w:space="0" w:color="auto"/>
            </w:tcBorders>
            <w:vAlign w:val="bottom"/>
            <w:hideMark/>
          </w:tcPr>
          <w:p w14:paraId="6700F731" w14:textId="6D555FA2" w:rsidR="009E2162" w:rsidRPr="009E2162" w:rsidRDefault="009E2162" w:rsidP="009E2162">
            <w:pPr>
              <w:rPr>
                <w:rFonts w:ascii="Calibri" w:hAnsi="Calibri" w:cs="Calibri"/>
                <w:color w:val="000000"/>
                <w:sz w:val="18"/>
                <w:szCs w:val="18"/>
                <w:lang w:val="en-US"/>
              </w:rPr>
            </w:pPr>
            <w:proofErr w:type="spellStart"/>
            <w:r w:rsidRPr="009E2162">
              <w:rPr>
                <w:rFonts w:ascii="Calibri" w:hAnsi="Calibri" w:cs="Calibri"/>
                <w:color w:val="000000"/>
                <w:sz w:val="18"/>
                <w:szCs w:val="18"/>
                <w:lang w:val="en-US"/>
              </w:rPr>
              <w:t>Apryse</w:t>
            </w:r>
            <w:proofErr w:type="spellEnd"/>
            <w:r w:rsidRPr="009E2162">
              <w:rPr>
                <w:rFonts w:ascii="Calibri" w:hAnsi="Calibri" w:cs="Calibri"/>
                <w:color w:val="000000"/>
                <w:sz w:val="18"/>
                <w:szCs w:val="18"/>
                <w:lang w:val="en-US"/>
              </w:rPr>
              <w:t xml:space="preserve"> SDK (MacOS Server) with the following add-ons (if any): Accessibility, Archive, Basic Conversion, CAD Conversion, Compare, Digital Sign, Smart Data Extraction, OCR, Office Conversion, Page Manipulation, PDF Editing, Redaction, Security, Template</w:t>
            </w:r>
            <w:r w:rsidR="008904BF">
              <w:rPr>
                <w:rFonts w:ascii="Calibri" w:hAnsi="Calibri" w:cs="Calibri"/>
                <w:color w:val="000000"/>
                <w:sz w:val="18"/>
                <w:szCs w:val="18"/>
                <w:lang w:val="en-US"/>
              </w:rPr>
              <w:t>.</w:t>
            </w:r>
          </w:p>
        </w:tc>
        <w:tc>
          <w:tcPr>
            <w:tcW w:w="987" w:type="dxa"/>
            <w:vMerge/>
            <w:tcBorders>
              <w:top w:val="nil"/>
              <w:left w:val="single" w:sz="4" w:space="0" w:color="auto"/>
              <w:bottom w:val="single" w:sz="8" w:space="0" w:color="000000"/>
              <w:right w:val="nil"/>
            </w:tcBorders>
            <w:vAlign w:val="center"/>
            <w:hideMark/>
          </w:tcPr>
          <w:p w14:paraId="2B1809A3" w14:textId="77777777" w:rsidR="009E2162" w:rsidRPr="009E2162" w:rsidRDefault="009E2162" w:rsidP="009E2162">
            <w:pPr>
              <w:rPr>
                <w:rFonts w:ascii="Calibri" w:hAnsi="Calibri" w:cs="Calibri"/>
                <w:color w:val="000000"/>
                <w:sz w:val="18"/>
                <w:szCs w:val="18"/>
                <w:lang w:val="en-US"/>
              </w:rPr>
            </w:pPr>
          </w:p>
        </w:tc>
        <w:tc>
          <w:tcPr>
            <w:tcW w:w="1017" w:type="dxa"/>
            <w:vMerge/>
            <w:tcBorders>
              <w:top w:val="nil"/>
              <w:left w:val="single" w:sz="8" w:space="0" w:color="auto"/>
              <w:bottom w:val="single" w:sz="8" w:space="0" w:color="000000"/>
              <w:right w:val="nil"/>
            </w:tcBorders>
            <w:vAlign w:val="center"/>
            <w:hideMark/>
          </w:tcPr>
          <w:p w14:paraId="54368F33" w14:textId="77777777" w:rsidR="009E2162" w:rsidRPr="009E2162" w:rsidRDefault="009E2162" w:rsidP="009E2162">
            <w:pPr>
              <w:rPr>
                <w:rFonts w:ascii="Calibri" w:hAnsi="Calibri" w:cs="Calibri"/>
                <w:color w:val="000000"/>
                <w:sz w:val="18"/>
                <w:szCs w:val="18"/>
                <w:lang w:val="en-US"/>
              </w:rPr>
            </w:pPr>
          </w:p>
        </w:tc>
        <w:tc>
          <w:tcPr>
            <w:tcW w:w="961" w:type="dxa"/>
            <w:vMerge/>
            <w:tcBorders>
              <w:top w:val="nil"/>
              <w:left w:val="single" w:sz="8" w:space="0" w:color="auto"/>
              <w:bottom w:val="single" w:sz="8" w:space="0" w:color="000000"/>
              <w:right w:val="single" w:sz="8" w:space="0" w:color="auto"/>
            </w:tcBorders>
            <w:vAlign w:val="center"/>
            <w:hideMark/>
          </w:tcPr>
          <w:p w14:paraId="4C208153" w14:textId="77777777" w:rsidR="009E2162" w:rsidRPr="009E2162" w:rsidRDefault="009E2162" w:rsidP="009E2162">
            <w:pPr>
              <w:rPr>
                <w:rFonts w:ascii="Calibri" w:hAnsi="Calibri" w:cs="Calibri"/>
                <w:color w:val="000000"/>
                <w:sz w:val="18"/>
                <w:szCs w:val="18"/>
                <w:lang w:val="en-US"/>
              </w:rPr>
            </w:pPr>
          </w:p>
        </w:tc>
      </w:tr>
      <w:tr w:rsidR="009E2162" w:rsidRPr="00D47DCC" w14:paraId="4CA073BE" w14:textId="77777777" w:rsidTr="008904BF">
        <w:trPr>
          <w:trHeight w:val="1032"/>
        </w:trPr>
        <w:tc>
          <w:tcPr>
            <w:tcW w:w="0" w:type="auto"/>
            <w:vMerge/>
            <w:tcBorders>
              <w:top w:val="nil"/>
              <w:left w:val="single" w:sz="8" w:space="0" w:color="auto"/>
              <w:bottom w:val="single" w:sz="8" w:space="0" w:color="000000"/>
              <w:right w:val="single" w:sz="4" w:space="0" w:color="auto"/>
            </w:tcBorders>
            <w:vAlign w:val="center"/>
            <w:hideMark/>
          </w:tcPr>
          <w:p w14:paraId="3AB81064" w14:textId="77777777" w:rsidR="009E2162" w:rsidRPr="009E2162" w:rsidRDefault="009E2162" w:rsidP="009E2162">
            <w:pPr>
              <w:rPr>
                <w:rFonts w:ascii="Calibri" w:hAnsi="Calibri" w:cs="Calibri"/>
                <w:color w:val="000000"/>
                <w:sz w:val="18"/>
                <w:szCs w:val="18"/>
                <w:lang w:val="en-US"/>
              </w:rPr>
            </w:pPr>
          </w:p>
        </w:tc>
        <w:tc>
          <w:tcPr>
            <w:tcW w:w="4850" w:type="dxa"/>
            <w:tcBorders>
              <w:top w:val="single" w:sz="4" w:space="0" w:color="auto"/>
              <w:left w:val="single" w:sz="4" w:space="0" w:color="auto"/>
              <w:bottom w:val="single" w:sz="4" w:space="0" w:color="auto"/>
              <w:right w:val="single" w:sz="4" w:space="0" w:color="auto"/>
            </w:tcBorders>
            <w:vAlign w:val="bottom"/>
            <w:hideMark/>
          </w:tcPr>
          <w:p w14:paraId="42599DA0" w14:textId="7F42AF60" w:rsidR="009E2162" w:rsidRPr="009E2162" w:rsidRDefault="009E2162" w:rsidP="009E2162">
            <w:pPr>
              <w:rPr>
                <w:rFonts w:ascii="Calibri" w:hAnsi="Calibri" w:cs="Calibri"/>
                <w:color w:val="000000"/>
                <w:sz w:val="18"/>
                <w:szCs w:val="18"/>
                <w:lang w:val="en-US"/>
              </w:rPr>
            </w:pPr>
            <w:proofErr w:type="spellStart"/>
            <w:r w:rsidRPr="009E2162">
              <w:rPr>
                <w:rFonts w:ascii="Calibri" w:hAnsi="Calibri" w:cs="Calibri"/>
                <w:color w:val="000000"/>
                <w:sz w:val="18"/>
                <w:szCs w:val="18"/>
                <w:lang w:val="en-US"/>
              </w:rPr>
              <w:t>Apryse</w:t>
            </w:r>
            <w:proofErr w:type="spellEnd"/>
            <w:r w:rsidRPr="009E2162">
              <w:rPr>
                <w:rFonts w:ascii="Calibri" w:hAnsi="Calibri" w:cs="Calibri"/>
                <w:color w:val="000000"/>
                <w:sz w:val="18"/>
                <w:szCs w:val="18"/>
                <w:lang w:val="en-US"/>
              </w:rPr>
              <w:t xml:space="preserve"> SDK (Windows Server) with the following add-ons (if any): Accessibility, Archive, Basic Conversion, CAD Conversion, Compare, Digital Sign, Smart Data Extraction, OCR, Office Conversion, Page Manipulation, PDF Editing, Redaction, Security, Template</w:t>
            </w:r>
            <w:r w:rsidR="008904BF">
              <w:rPr>
                <w:rFonts w:ascii="Calibri" w:hAnsi="Calibri" w:cs="Calibri"/>
                <w:color w:val="000000"/>
                <w:sz w:val="18"/>
                <w:szCs w:val="18"/>
                <w:lang w:val="en-US"/>
              </w:rPr>
              <w:t>.</w:t>
            </w:r>
          </w:p>
        </w:tc>
        <w:tc>
          <w:tcPr>
            <w:tcW w:w="987" w:type="dxa"/>
            <w:vMerge/>
            <w:tcBorders>
              <w:top w:val="nil"/>
              <w:left w:val="single" w:sz="4" w:space="0" w:color="auto"/>
              <w:bottom w:val="single" w:sz="8" w:space="0" w:color="000000"/>
              <w:right w:val="nil"/>
            </w:tcBorders>
            <w:vAlign w:val="center"/>
            <w:hideMark/>
          </w:tcPr>
          <w:p w14:paraId="0300E00A" w14:textId="77777777" w:rsidR="009E2162" w:rsidRPr="009E2162" w:rsidRDefault="009E2162" w:rsidP="009E2162">
            <w:pPr>
              <w:rPr>
                <w:rFonts w:ascii="Calibri" w:hAnsi="Calibri" w:cs="Calibri"/>
                <w:color w:val="000000"/>
                <w:sz w:val="18"/>
                <w:szCs w:val="18"/>
                <w:lang w:val="en-US"/>
              </w:rPr>
            </w:pPr>
          </w:p>
        </w:tc>
        <w:tc>
          <w:tcPr>
            <w:tcW w:w="1017" w:type="dxa"/>
            <w:vMerge/>
            <w:tcBorders>
              <w:top w:val="nil"/>
              <w:left w:val="single" w:sz="8" w:space="0" w:color="auto"/>
              <w:bottom w:val="single" w:sz="8" w:space="0" w:color="000000"/>
              <w:right w:val="nil"/>
            </w:tcBorders>
            <w:vAlign w:val="center"/>
            <w:hideMark/>
          </w:tcPr>
          <w:p w14:paraId="539F9C19" w14:textId="77777777" w:rsidR="009E2162" w:rsidRPr="009E2162" w:rsidRDefault="009E2162" w:rsidP="009E2162">
            <w:pPr>
              <w:rPr>
                <w:rFonts w:ascii="Calibri" w:hAnsi="Calibri" w:cs="Calibri"/>
                <w:color w:val="000000"/>
                <w:sz w:val="18"/>
                <w:szCs w:val="18"/>
                <w:lang w:val="en-US"/>
              </w:rPr>
            </w:pPr>
          </w:p>
        </w:tc>
        <w:tc>
          <w:tcPr>
            <w:tcW w:w="961" w:type="dxa"/>
            <w:vMerge/>
            <w:tcBorders>
              <w:top w:val="nil"/>
              <w:left w:val="single" w:sz="8" w:space="0" w:color="auto"/>
              <w:bottom w:val="single" w:sz="8" w:space="0" w:color="000000"/>
              <w:right w:val="single" w:sz="8" w:space="0" w:color="auto"/>
            </w:tcBorders>
            <w:vAlign w:val="center"/>
            <w:hideMark/>
          </w:tcPr>
          <w:p w14:paraId="2D345B54" w14:textId="77777777" w:rsidR="009E2162" w:rsidRPr="009E2162" w:rsidRDefault="009E2162" w:rsidP="009E2162">
            <w:pPr>
              <w:rPr>
                <w:rFonts w:ascii="Calibri" w:hAnsi="Calibri" w:cs="Calibri"/>
                <w:color w:val="000000"/>
                <w:sz w:val="18"/>
                <w:szCs w:val="18"/>
                <w:lang w:val="en-US"/>
              </w:rPr>
            </w:pPr>
          </w:p>
        </w:tc>
      </w:tr>
      <w:tr w:rsidR="009E2162" w:rsidRPr="00D47DCC" w14:paraId="37B01031" w14:textId="77777777" w:rsidTr="008904BF">
        <w:trPr>
          <w:trHeight w:val="1032"/>
        </w:trPr>
        <w:tc>
          <w:tcPr>
            <w:tcW w:w="0" w:type="auto"/>
            <w:vMerge/>
            <w:tcBorders>
              <w:top w:val="nil"/>
              <w:left w:val="single" w:sz="8" w:space="0" w:color="auto"/>
              <w:bottom w:val="single" w:sz="8" w:space="0" w:color="000000"/>
              <w:right w:val="single" w:sz="4" w:space="0" w:color="auto"/>
            </w:tcBorders>
            <w:vAlign w:val="center"/>
            <w:hideMark/>
          </w:tcPr>
          <w:p w14:paraId="42850BC7" w14:textId="77777777" w:rsidR="009E2162" w:rsidRPr="009E2162" w:rsidRDefault="009E2162" w:rsidP="009E2162">
            <w:pPr>
              <w:rPr>
                <w:rFonts w:ascii="Calibri" w:hAnsi="Calibri" w:cs="Calibri"/>
                <w:color w:val="000000"/>
                <w:sz w:val="18"/>
                <w:szCs w:val="18"/>
                <w:lang w:val="en-US"/>
              </w:rPr>
            </w:pPr>
          </w:p>
        </w:tc>
        <w:tc>
          <w:tcPr>
            <w:tcW w:w="4850" w:type="dxa"/>
            <w:tcBorders>
              <w:top w:val="single" w:sz="4" w:space="0" w:color="auto"/>
              <w:left w:val="single" w:sz="4" w:space="0" w:color="auto"/>
              <w:bottom w:val="single" w:sz="4" w:space="0" w:color="auto"/>
              <w:right w:val="single" w:sz="4" w:space="0" w:color="auto"/>
            </w:tcBorders>
            <w:vAlign w:val="bottom"/>
            <w:hideMark/>
          </w:tcPr>
          <w:p w14:paraId="05219D46" w14:textId="79CF68D7" w:rsidR="009E2162" w:rsidRPr="009E2162" w:rsidRDefault="009E2162" w:rsidP="009E2162">
            <w:pPr>
              <w:rPr>
                <w:rFonts w:ascii="Calibri" w:hAnsi="Calibri" w:cs="Calibri"/>
                <w:color w:val="000000"/>
                <w:sz w:val="18"/>
                <w:szCs w:val="18"/>
                <w:lang w:val="en-US"/>
              </w:rPr>
            </w:pPr>
            <w:proofErr w:type="spellStart"/>
            <w:r w:rsidRPr="009E2162">
              <w:rPr>
                <w:rFonts w:ascii="Calibri" w:hAnsi="Calibri" w:cs="Calibri"/>
                <w:color w:val="000000"/>
                <w:sz w:val="18"/>
                <w:szCs w:val="18"/>
                <w:lang w:val="en-US"/>
              </w:rPr>
              <w:t>Apryse</w:t>
            </w:r>
            <w:proofErr w:type="spellEnd"/>
            <w:r w:rsidRPr="009E2162">
              <w:rPr>
                <w:rFonts w:ascii="Calibri" w:hAnsi="Calibri" w:cs="Calibri"/>
                <w:color w:val="000000"/>
                <w:sz w:val="18"/>
                <w:szCs w:val="18"/>
                <w:lang w:val="en-US"/>
              </w:rPr>
              <w:t xml:space="preserve"> </w:t>
            </w:r>
            <w:proofErr w:type="spellStart"/>
            <w:r w:rsidRPr="009E2162">
              <w:rPr>
                <w:rFonts w:ascii="Calibri" w:hAnsi="Calibri" w:cs="Calibri"/>
                <w:color w:val="000000"/>
                <w:sz w:val="18"/>
                <w:szCs w:val="18"/>
                <w:lang w:val="en-US"/>
              </w:rPr>
              <w:t>WebViewer</w:t>
            </w:r>
            <w:proofErr w:type="spellEnd"/>
            <w:r w:rsidRPr="009E2162">
              <w:rPr>
                <w:rFonts w:ascii="Calibri" w:hAnsi="Calibri" w:cs="Calibri"/>
                <w:color w:val="000000"/>
                <w:sz w:val="18"/>
                <w:szCs w:val="18"/>
                <w:lang w:val="en-US"/>
              </w:rPr>
              <w:t xml:space="preserve"> SDK with the following add-ons (if any): Accessibility, Archive, Basic</w:t>
            </w:r>
            <w:r w:rsidR="008904BF">
              <w:rPr>
                <w:rFonts w:ascii="Calibri" w:hAnsi="Calibri" w:cs="Calibri"/>
                <w:color w:val="000000"/>
                <w:sz w:val="18"/>
                <w:szCs w:val="18"/>
                <w:lang w:val="en-US"/>
              </w:rPr>
              <w:t xml:space="preserve"> </w:t>
            </w:r>
            <w:r w:rsidRPr="009E2162">
              <w:rPr>
                <w:rFonts w:ascii="Calibri" w:hAnsi="Calibri" w:cs="Calibri"/>
                <w:color w:val="000000"/>
                <w:sz w:val="18"/>
                <w:szCs w:val="18"/>
                <w:lang w:val="en-US"/>
              </w:rPr>
              <w:t>Conversion, CAD Conversion, Compare, Digital Sign, DOCX Editing, Office Conversion, Page</w:t>
            </w:r>
            <w:r w:rsidR="008904BF">
              <w:rPr>
                <w:rFonts w:ascii="Calibri" w:hAnsi="Calibri" w:cs="Calibri"/>
                <w:color w:val="000000"/>
                <w:sz w:val="18"/>
                <w:szCs w:val="18"/>
                <w:lang w:val="en-US"/>
              </w:rPr>
              <w:t xml:space="preserve"> </w:t>
            </w:r>
            <w:r w:rsidRPr="009E2162">
              <w:rPr>
                <w:rFonts w:ascii="Calibri" w:hAnsi="Calibri" w:cs="Calibri"/>
                <w:color w:val="000000"/>
                <w:sz w:val="18"/>
                <w:szCs w:val="18"/>
                <w:lang w:val="en-US"/>
              </w:rPr>
              <w:t>Manipulation, PDF Editing, Redaction, Security, Spreadsheet Editing, Template</w:t>
            </w:r>
            <w:r w:rsidR="008904BF">
              <w:rPr>
                <w:rFonts w:ascii="Calibri" w:hAnsi="Calibri" w:cs="Calibri"/>
                <w:color w:val="000000"/>
                <w:sz w:val="18"/>
                <w:szCs w:val="18"/>
                <w:lang w:val="en-US"/>
              </w:rPr>
              <w:t>.</w:t>
            </w:r>
          </w:p>
        </w:tc>
        <w:tc>
          <w:tcPr>
            <w:tcW w:w="987" w:type="dxa"/>
            <w:vMerge/>
            <w:tcBorders>
              <w:top w:val="nil"/>
              <w:left w:val="single" w:sz="4" w:space="0" w:color="auto"/>
              <w:bottom w:val="single" w:sz="8" w:space="0" w:color="000000"/>
              <w:right w:val="nil"/>
            </w:tcBorders>
            <w:vAlign w:val="center"/>
            <w:hideMark/>
          </w:tcPr>
          <w:p w14:paraId="759B40F2" w14:textId="77777777" w:rsidR="009E2162" w:rsidRPr="009E2162" w:rsidRDefault="009E2162" w:rsidP="009E2162">
            <w:pPr>
              <w:rPr>
                <w:rFonts w:ascii="Calibri" w:hAnsi="Calibri" w:cs="Calibri"/>
                <w:color w:val="000000"/>
                <w:sz w:val="18"/>
                <w:szCs w:val="18"/>
                <w:lang w:val="en-US"/>
              </w:rPr>
            </w:pPr>
          </w:p>
        </w:tc>
        <w:tc>
          <w:tcPr>
            <w:tcW w:w="1017" w:type="dxa"/>
            <w:vMerge/>
            <w:tcBorders>
              <w:top w:val="nil"/>
              <w:left w:val="single" w:sz="8" w:space="0" w:color="auto"/>
              <w:bottom w:val="single" w:sz="8" w:space="0" w:color="000000"/>
              <w:right w:val="nil"/>
            </w:tcBorders>
            <w:vAlign w:val="center"/>
            <w:hideMark/>
          </w:tcPr>
          <w:p w14:paraId="60177ECB" w14:textId="77777777" w:rsidR="009E2162" w:rsidRPr="009E2162" w:rsidRDefault="009E2162" w:rsidP="009E2162">
            <w:pPr>
              <w:rPr>
                <w:rFonts w:ascii="Calibri" w:hAnsi="Calibri" w:cs="Calibri"/>
                <w:color w:val="000000"/>
                <w:sz w:val="18"/>
                <w:szCs w:val="18"/>
                <w:lang w:val="en-US"/>
              </w:rPr>
            </w:pPr>
          </w:p>
        </w:tc>
        <w:tc>
          <w:tcPr>
            <w:tcW w:w="961" w:type="dxa"/>
            <w:vMerge/>
            <w:tcBorders>
              <w:top w:val="nil"/>
              <w:left w:val="single" w:sz="8" w:space="0" w:color="auto"/>
              <w:bottom w:val="single" w:sz="8" w:space="0" w:color="000000"/>
              <w:right w:val="single" w:sz="8" w:space="0" w:color="auto"/>
            </w:tcBorders>
            <w:vAlign w:val="center"/>
            <w:hideMark/>
          </w:tcPr>
          <w:p w14:paraId="00682DC2" w14:textId="77777777" w:rsidR="009E2162" w:rsidRPr="009E2162" w:rsidRDefault="009E2162" w:rsidP="009E2162">
            <w:pPr>
              <w:rPr>
                <w:rFonts w:ascii="Calibri" w:hAnsi="Calibri" w:cs="Calibri"/>
                <w:color w:val="000000"/>
                <w:sz w:val="18"/>
                <w:szCs w:val="18"/>
                <w:lang w:val="en-US"/>
              </w:rPr>
            </w:pPr>
          </w:p>
        </w:tc>
      </w:tr>
    </w:tbl>
    <w:p w14:paraId="0651DC3C" w14:textId="77777777" w:rsidR="004E0E91" w:rsidRPr="004E0E91" w:rsidRDefault="004E0E91">
      <w:pPr>
        <w:spacing w:line="276" w:lineRule="auto"/>
        <w:rPr>
          <w:rFonts w:ascii="Arial" w:hAnsi="Arial" w:cs="Arial"/>
          <w:color w:val="0070C0"/>
          <w:sz w:val="20"/>
          <w:szCs w:val="20"/>
          <w:lang w:val="en-US"/>
        </w:rPr>
      </w:pPr>
    </w:p>
    <w:p w14:paraId="329D275D" w14:textId="77777777" w:rsidR="004E0E91" w:rsidRPr="004E0E91" w:rsidRDefault="004E0E91">
      <w:pPr>
        <w:spacing w:line="276" w:lineRule="auto"/>
        <w:rPr>
          <w:rFonts w:ascii="Arial" w:hAnsi="Arial" w:cs="Arial"/>
          <w:color w:val="0070C0"/>
          <w:sz w:val="20"/>
          <w:szCs w:val="20"/>
          <w:lang w:val="en-US"/>
        </w:rPr>
      </w:pPr>
    </w:p>
    <w:p w14:paraId="4C6E1795" w14:textId="77777777" w:rsidR="00B25836" w:rsidRPr="00E506FB" w:rsidRDefault="00B25836" w:rsidP="00B25836">
      <w:pPr>
        <w:spacing w:line="276" w:lineRule="auto"/>
        <w:rPr>
          <w:rFonts w:ascii="Arial" w:hAnsi="Arial" w:cs="Arial"/>
          <w:b/>
          <w:bCs/>
          <w:sz w:val="20"/>
          <w:szCs w:val="20"/>
        </w:rPr>
      </w:pPr>
      <w:r w:rsidRPr="00E506FB">
        <w:rPr>
          <w:rFonts w:ascii="Arial" w:hAnsi="Arial" w:cs="Arial"/>
          <w:b/>
          <w:bCs/>
          <w:sz w:val="20"/>
          <w:szCs w:val="20"/>
        </w:rPr>
        <w:t>Importo stimato e durata</w:t>
      </w:r>
    </w:p>
    <w:p w14:paraId="74F180A8" w14:textId="6557775F" w:rsidR="00B25836" w:rsidRPr="00E506FB" w:rsidRDefault="00B25836" w:rsidP="00E506FB">
      <w:pPr>
        <w:spacing w:line="360" w:lineRule="auto"/>
        <w:jc w:val="both"/>
        <w:rPr>
          <w:rFonts w:ascii="Arial" w:hAnsi="Arial" w:cs="Arial"/>
          <w:sz w:val="20"/>
          <w:szCs w:val="20"/>
        </w:rPr>
      </w:pPr>
      <w:r w:rsidRPr="00E506FB">
        <w:rPr>
          <w:rFonts w:ascii="Arial" w:hAnsi="Arial" w:cs="Arial"/>
          <w:sz w:val="20"/>
          <w:szCs w:val="20"/>
        </w:rPr>
        <w:t>Sulla scorta di una preliminare valutazione, il massimale per tutti i prodotti/servizi oggetto dell’iniziativa</w:t>
      </w:r>
      <w:r w:rsidR="000A05EC" w:rsidRPr="00E506FB">
        <w:rPr>
          <w:rFonts w:ascii="Arial" w:hAnsi="Arial" w:cs="Arial"/>
          <w:sz w:val="20"/>
          <w:szCs w:val="20"/>
        </w:rPr>
        <w:t xml:space="preserve"> </w:t>
      </w:r>
      <w:r w:rsidRPr="00E506FB">
        <w:rPr>
          <w:rFonts w:ascii="Arial" w:hAnsi="Arial" w:cs="Arial"/>
          <w:sz w:val="20"/>
          <w:szCs w:val="20"/>
        </w:rPr>
        <w:t>su una durata contrattuale di mesi 36 è complessivamente</w:t>
      </w:r>
      <w:r w:rsidR="000A05EC" w:rsidRPr="00E506FB">
        <w:rPr>
          <w:rFonts w:ascii="Arial" w:hAnsi="Arial" w:cs="Arial"/>
          <w:sz w:val="20"/>
          <w:szCs w:val="20"/>
        </w:rPr>
        <w:t xml:space="preserve"> </w:t>
      </w:r>
      <w:r w:rsidRPr="00E506FB">
        <w:rPr>
          <w:rFonts w:ascii="Arial" w:hAnsi="Arial" w:cs="Arial"/>
          <w:sz w:val="20"/>
          <w:szCs w:val="20"/>
        </w:rPr>
        <w:t xml:space="preserve">stimato in </w:t>
      </w:r>
      <w:r w:rsidR="003B37AA" w:rsidRPr="00E506FB">
        <w:rPr>
          <w:rFonts w:ascii="Arial" w:hAnsi="Arial" w:cs="Arial"/>
          <w:sz w:val="20"/>
          <w:szCs w:val="20"/>
        </w:rPr>
        <w:t xml:space="preserve">€ </w:t>
      </w:r>
      <w:r w:rsidR="000A05EC" w:rsidRPr="00E506FB">
        <w:rPr>
          <w:rFonts w:ascii="Arial" w:hAnsi="Arial" w:cs="Arial"/>
          <w:sz w:val="20"/>
          <w:szCs w:val="20"/>
        </w:rPr>
        <w:t>1.790.000</w:t>
      </w:r>
      <w:r w:rsidR="003B37AA" w:rsidRPr="00E506FB">
        <w:rPr>
          <w:rFonts w:ascii="Arial" w:hAnsi="Arial" w:cs="Arial"/>
          <w:sz w:val="20"/>
          <w:szCs w:val="20"/>
        </w:rPr>
        <w:t>,00</w:t>
      </w:r>
      <w:r w:rsidRPr="00E506FB">
        <w:rPr>
          <w:rFonts w:ascii="Arial" w:hAnsi="Arial" w:cs="Arial"/>
          <w:sz w:val="20"/>
          <w:szCs w:val="20"/>
        </w:rPr>
        <w:t xml:space="preserve"> (IVA esclusa).</w:t>
      </w:r>
    </w:p>
    <w:p w14:paraId="4074C079" w14:textId="77777777" w:rsidR="00B25836" w:rsidRDefault="00B25836">
      <w:pPr>
        <w:spacing w:line="276" w:lineRule="auto"/>
        <w:rPr>
          <w:rFonts w:ascii="Arial" w:hAnsi="Arial" w:cs="Arial"/>
          <w:color w:val="0070C0"/>
          <w:sz w:val="20"/>
          <w:szCs w:val="20"/>
        </w:rPr>
      </w:pPr>
    </w:p>
    <w:p w14:paraId="76C9A987" w14:textId="77777777" w:rsidR="008904BF" w:rsidRDefault="008904BF">
      <w:pPr>
        <w:spacing w:line="276" w:lineRule="auto"/>
        <w:rPr>
          <w:rFonts w:ascii="Arial" w:hAnsi="Arial" w:cs="Arial"/>
          <w:color w:val="0070C0"/>
          <w:sz w:val="20"/>
          <w:szCs w:val="20"/>
        </w:rPr>
      </w:pPr>
    </w:p>
    <w:p w14:paraId="059FEC52" w14:textId="77777777" w:rsidR="00DC69C7" w:rsidRPr="00170B9E" w:rsidRDefault="00522FB0">
      <w:pPr>
        <w:pStyle w:val="Titolo1"/>
        <w:numPr>
          <w:ilvl w:val="0"/>
          <w:numId w:val="0"/>
        </w:numPr>
        <w:rPr>
          <w:rFonts w:cs="Arial"/>
          <w:szCs w:val="22"/>
        </w:rPr>
      </w:pPr>
      <w:r w:rsidRPr="00170B9E">
        <w:rPr>
          <w:rFonts w:cs="Arial"/>
          <w:szCs w:val="22"/>
        </w:rPr>
        <w:lastRenderedPageBreak/>
        <w:t>Domande</w:t>
      </w:r>
    </w:p>
    <w:p w14:paraId="6339C58D" w14:textId="6AE5C887" w:rsidR="00DC69C7" w:rsidRPr="00170B9E" w:rsidRDefault="00522FB0" w:rsidP="002155A0">
      <w:pPr>
        <w:numPr>
          <w:ilvl w:val="0"/>
          <w:numId w:val="5"/>
        </w:numPr>
        <w:spacing w:after="120" w:line="276" w:lineRule="auto"/>
        <w:ind w:left="357" w:hanging="357"/>
        <w:jc w:val="both"/>
        <w:rPr>
          <w:rFonts w:ascii="Arial" w:hAnsi="Arial" w:cs="Arial"/>
          <w:sz w:val="20"/>
          <w:szCs w:val="20"/>
        </w:rPr>
      </w:pPr>
      <w:r w:rsidRPr="00170B9E">
        <w:rPr>
          <w:rFonts w:ascii="Arial" w:hAnsi="Arial" w:cs="Arial"/>
          <w:sz w:val="20"/>
          <w:szCs w:val="20"/>
        </w:rPr>
        <w:t xml:space="preserve">Riportare una breve descrizione dell’azienda, indicando la tipologia (piccola, media, grande), i settori di attività, il </w:t>
      </w:r>
      <w:r w:rsidRPr="002155A0">
        <w:rPr>
          <w:rFonts w:ascii="Arial" w:hAnsi="Arial" w:cs="Arial"/>
          <w:i/>
          <w:iCs/>
          <w:sz w:val="20"/>
          <w:szCs w:val="20"/>
        </w:rPr>
        <w:t>core business</w:t>
      </w:r>
      <w:r w:rsidRPr="00170B9E">
        <w:rPr>
          <w:rFonts w:ascii="Arial" w:hAnsi="Arial" w:cs="Arial"/>
          <w:sz w:val="20"/>
          <w:szCs w:val="20"/>
        </w:rPr>
        <w:t>, il numero di dipendenti.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0EC60D56" w14:textId="77777777">
        <w:trPr>
          <w:trHeight w:val="1824"/>
        </w:trPr>
        <w:tc>
          <w:tcPr>
            <w:tcW w:w="8494" w:type="dxa"/>
            <w:shd w:val="clear" w:color="auto" w:fill="F2F2F2" w:themeFill="background1" w:themeFillShade="F2"/>
          </w:tcPr>
          <w:p w14:paraId="3A5CA22B" w14:textId="77777777" w:rsidR="00DC69C7" w:rsidRPr="00170B9E" w:rsidRDefault="00DC69C7">
            <w:pPr>
              <w:jc w:val="both"/>
              <w:rPr>
                <w:rFonts w:ascii="Arial" w:hAnsi="Arial" w:cs="Arial"/>
                <w:bCs/>
                <w:sz w:val="20"/>
                <w:szCs w:val="20"/>
              </w:rPr>
            </w:pPr>
          </w:p>
        </w:tc>
      </w:tr>
    </w:tbl>
    <w:p w14:paraId="5EFA5B2E" w14:textId="77777777" w:rsidR="00DC69C7" w:rsidRPr="00170B9E" w:rsidRDefault="00DC69C7">
      <w:pPr>
        <w:spacing w:line="360" w:lineRule="auto"/>
        <w:jc w:val="both"/>
        <w:rPr>
          <w:rFonts w:ascii="Arial" w:hAnsi="Arial" w:cs="Arial"/>
          <w:sz w:val="20"/>
          <w:szCs w:val="20"/>
        </w:rPr>
      </w:pPr>
    </w:p>
    <w:p w14:paraId="4588E3BB" w14:textId="7D665BB7" w:rsidR="00DC69C7" w:rsidRPr="00170B9E" w:rsidRDefault="0070120D">
      <w:pPr>
        <w:numPr>
          <w:ilvl w:val="0"/>
          <w:numId w:val="5"/>
        </w:numPr>
        <w:spacing w:after="120" w:line="276" w:lineRule="auto"/>
        <w:ind w:left="357" w:hanging="357"/>
        <w:jc w:val="both"/>
        <w:rPr>
          <w:rFonts w:ascii="Arial" w:hAnsi="Arial" w:cs="Arial"/>
          <w:sz w:val="20"/>
          <w:szCs w:val="20"/>
        </w:rPr>
      </w:pPr>
      <w:r w:rsidRPr="0070120D">
        <w:rPr>
          <w:rFonts w:ascii="Arial" w:hAnsi="Arial" w:cs="Arial"/>
          <w:sz w:val="20"/>
          <w:szCs w:val="20"/>
        </w:rPr>
        <w:t xml:space="preserve">Si chiede di indicare, specificando il periodo temporale di riferimento, il fatturato globale maturato nei migliori tre anni degli ultimi cinque anni </w:t>
      </w:r>
      <w:r w:rsidR="00B206FC" w:rsidRPr="00B206FC">
        <w:rPr>
          <w:rFonts w:ascii="Arial" w:hAnsi="Arial" w:cs="Arial"/>
          <w:sz w:val="20"/>
          <w:szCs w:val="20"/>
        </w:rPr>
        <w:t xml:space="preserve">sia nel mercato </w:t>
      </w:r>
      <w:proofErr w:type="gramStart"/>
      <w:r w:rsidR="00B206FC" w:rsidRPr="00B206FC">
        <w:rPr>
          <w:rFonts w:ascii="Arial" w:hAnsi="Arial" w:cs="Arial"/>
          <w:sz w:val="20"/>
          <w:szCs w:val="20"/>
        </w:rPr>
        <w:t>Italiano</w:t>
      </w:r>
      <w:proofErr w:type="gramEnd"/>
      <w:r w:rsidR="00B206FC" w:rsidRPr="00B206FC">
        <w:rPr>
          <w:rFonts w:ascii="Arial" w:hAnsi="Arial" w:cs="Arial"/>
          <w:sz w:val="20"/>
          <w:szCs w:val="20"/>
        </w:rPr>
        <w:t xml:space="preserve"> che nello specifico mercato della Pubblica Amministrazione </w:t>
      </w:r>
      <w:r w:rsidRPr="0070120D">
        <w:rPr>
          <w:rFonts w:ascii="Arial" w:hAnsi="Arial" w:cs="Arial"/>
          <w:sz w:val="20"/>
          <w:szCs w:val="20"/>
        </w:rPr>
        <w:t>(il dato annuo deve fare riferimento ad esercizi finanziari approvati alla data di pubblicazione del presente Documento di consultazione del mercato)</w:t>
      </w:r>
      <w:r w:rsidR="00522FB0" w:rsidRPr="00170B9E">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0C9C7938" w14:textId="77777777">
        <w:trPr>
          <w:trHeight w:val="1824"/>
        </w:trPr>
        <w:tc>
          <w:tcPr>
            <w:tcW w:w="8494" w:type="dxa"/>
            <w:shd w:val="clear" w:color="auto" w:fill="F2F2F2" w:themeFill="background1" w:themeFillShade="F2"/>
          </w:tcPr>
          <w:p w14:paraId="2F95459E" w14:textId="77777777" w:rsidR="00DC69C7" w:rsidRPr="00170B9E" w:rsidRDefault="00DC69C7">
            <w:pPr>
              <w:jc w:val="both"/>
              <w:rPr>
                <w:rFonts w:ascii="Arial" w:hAnsi="Arial" w:cs="Arial"/>
                <w:bCs/>
                <w:sz w:val="20"/>
                <w:szCs w:val="20"/>
              </w:rPr>
            </w:pPr>
          </w:p>
        </w:tc>
      </w:tr>
    </w:tbl>
    <w:p w14:paraId="69E3235F" w14:textId="77777777" w:rsidR="00DC69C7" w:rsidRPr="00170B9E" w:rsidRDefault="00DC69C7">
      <w:pPr>
        <w:spacing w:line="360" w:lineRule="auto"/>
        <w:jc w:val="both"/>
        <w:rPr>
          <w:rFonts w:ascii="Arial" w:hAnsi="Arial" w:cs="Arial"/>
          <w:sz w:val="20"/>
          <w:szCs w:val="20"/>
        </w:rPr>
      </w:pPr>
    </w:p>
    <w:p w14:paraId="49D0DF09" w14:textId="0D1A2BF1" w:rsidR="00DC69C7" w:rsidRPr="00170B9E" w:rsidRDefault="00522FB0">
      <w:pPr>
        <w:numPr>
          <w:ilvl w:val="0"/>
          <w:numId w:val="5"/>
        </w:numPr>
        <w:spacing w:after="120" w:line="276" w:lineRule="auto"/>
        <w:ind w:left="357" w:hanging="357"/>
        <w:jc w:val="both"/>
        <w:rPr>
          <w:rFonts w:ascii="Arial" w:hAnsi="Arial" w:cs="Arial"/>
          <w:sz w:val="20"/>
          <w:szCs w:val="20"/>
        </w:rPr>
      </w:pPr>
      <w:r w:rsidRPr="00170B9E">
        <w:rPr>
          <w:rFonts w:ascii="Arial" w:hAnsi="Arial" w:cs="Arial"/>
          <w:sz w:val="20"/>
          <w:szCs w:val="20"/>
        </w:rPr>
        <w:t xml:space="preserve">In relazione a quanto compreso nell’oggetto dell’iniziativa, descrivere le politiche commerciali, (vendita diretta, distributori, retail ecc.).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1370D8BD" w14:textId="77777777">
        <w:trPr>
          <w:trHeight w:val="1824"/>
        </w:trPr>
        <w:tc>
          <w:tcPr>
            <w:tcW w:w="8494" w:type="dxa"/>
            <w:shd w:val="clear" w:color="auto" w:fill="F2F2F2" w:themeFill="background1" w:themeFillShade="F2"/>
          </w:tcPr>
          <w:p w14:paraId="6D0928D8" w14:textId="77777777" w:rsidR="00DC69C7" w:rsidRPr="00170B9E" w:rsidRDefault="00DC69C7">
            <w:pPr>
              <w:jc w:val="both"/>
              <w:rPr>
                <w:rFonts w:ascii="Arial" w:hAnsi="Arial" w:cs="Arial"/>
                <w:bCs/>
                <w:sz w:val="20"/>
                <w:szCs w:val="20"/>
              </w:rPr>
            </w:pPr>
          </w:p>
        </w:tc>
      </w:tr>
    </w:tbl>
    <w:p w14:paraId="6B377E49" w14:textId="77777777" w:rsidR="00DC69C7" w:rsidRPr="00170B9E" w:rsidRDefault="00DC69C7">
      <w:pPr>
        <w:spacing w:line="360" w:lineRule="auto"/>
        <w:jc w:val="both"/>
        <w:rPr>
          <w:rFonts w:ascii="Arial" w:hAnsi="Arial" w:cs="Arial"/>
          <w:sz w:val="20"/>
          <w:szCs w:val="20"/>
        </w:rPr>
      </w:pPr>
    </w:p>
    <w:p w14:paraId="4AF49621" w14:textId="30FE7C50" w:rsidR="00DC69C7" w:rsidRPr="00170B9E" w:rsidRDefault="00522FB0">
      <w:pPr>
        <w:numPr>
          <w:ilvl w:val="0"/>
          <w:numId w:val="5"/>
        </w:numPr>
        <w:spacing w:after="120" w:line="276" w:lineRule="auto"/>
        <w:ind w:left="357" w:hanging="357"/>
        <w:jc w:val="both"/>
        <w:rPr>
          <w:rFonts w:ascii="Arial" w:hAnsi="Arial" w:cs="Arial"/>
          <w:sz w:val="20"/>
          <w:szCs w:val="20"/>
        </w:rPr>
      </w:pPr>
      <w:r w:rsidRPr="00170B9E">
        <w:rPr>
          <w:rFonts w:ascii="Arial" w:hAnsi="Arial" w:cs="Arial"/>
          <w:sz w:val="20"/>
          <w:szCs w:val="20"/>
        </w:rPr>
        <w:t xml:space="preserve">Specificare se </w:t>
      </w:r>
      <w:r w:rsidRPr="0004055D">
        <w:rPr>
          <w:rFonts w:ascii="Arial" w:hAnsi="Arial" w:cs="Arial"/>
          <w:sz w:val="20"/>
          <w:szCs w:val="20"/>
        </w:rPr>
        <w:t>l’oggetto dell’acquisizione</w:t>
      </w:r>
      <w:r w:rsidR="000B3FE6" w:rsidRPr="0004055D">
        <w:rPr>
          <w:rFonts w:ascii="Arial" w:hAnsi="Arial" w:cs="Arial"/>
          <w:sz w:val="20"/>
          <w:szCs w:val="20"/>
        </w:rPr>
        <w:t>,</w:t>
      </w:r>
      <w:r w:rsidRPr="0004055D">
        <w:rPr>
          <w:rFonts w:ascii="Arial" w:hAnsi="Arial" w:cs="Arial"/>
          <w:sz w:val="20"/>
          <w:szCs w:val="20"/>
        </w:rPr>
        <w:t xml:space="preserve"> </w:t>
      </w:r>
      <w:r w:rsidR="0004055D">
        <w:rPr>
          <w:rFonts w:ascii="Arial" w:hAnsi="Arial" w:cs="Arial"/>
          <w:sz w:val="20"/>
          <w:szCs w:val="20"/>
        </w:rPr>
        <w:t>descritto nel presente documento</w:t>
      </w:r>
      <w:r w:rsidRPr="00170B9E">
        <w:rPr>
          <w:rFonts w:ascii="Arial" w:hAnsi="Arial" w:cs="Arial"/>
          <w:sz w:val="20"/>
          <w:szCs w:val="20"/>
        </w:rPr>
        <w:t xml:space="preserve">, rientra nelle attività di fornitura della vostra azienda. </w:t>
      </w:r>
      <w:r w:rsidRPr="004869B8">
        <w:rPr>
          <w:rFonts w:ascii="Arial" w:hAnsi="Arial" w:cs="Arial"/>
          <w:sz w:val="20"/>
          <w:szCs w:val="20"/>
        </w:rPr>
        <w:t>Se sì, specificare se in virtù di diritti esclusivi, accordi commerciali o altro.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6A3FAAB0" w14:textId="77777777">
        <w:trPr>
          <w:trHeight w:val="1824"/>
        </w:trPr>
        <w:tc>
          <w:tcPr>
            <w:tcW w:w="8494" w:type="dxa"/>
            <w:shd w:val="clear" w:color="auto" w:fill="F2F2F2" w:themeFill="background1" w:themeFillShade="F2"/>
          </w:tcPr>
          <w:p w14:paraId="24304123" w14:textId="77777777" w:rsidR="00DC69C7" w:rsidRPr="00170B9E" w:rsidRDefault="00DC69C7">
            <w:pPr>
              <w:jc w:val="both"/>
              <w:rPr>
                <w:rFonts w:ascii="Arial" w:hAnsi="Arial" w:cs="Arial"/>
                <w:bCs/>
                <w:sz w:val="20"/>
                <w:szCs w:val="20"/>
              </w:rPr>
            </w:pPr>
          </w:p>
        </w:tc>
      </w:tr>
    </w:tbl>
    <w:p w14:paraId="64C78E6C" w14:textId="649C4A95" w:rsidR="008B7DF9" w:rsidRPr="00D647EA" w:rsidRDefault="003104A2" w:rsidP="008B7DF9">
      <w:pPr>
        <w:numPr>
          <w:ilvl w:val="0"/>
          <w:numId w:val="5"/>
        </w:numPr>
        <w:spacing w:after="120" w:line="276" w:lineRule="auto"/>
        <w:ind w:left="357" w:hanging="357"/>
        <w:jc w:val="both"/>
        <w:rPr>
          <w:rFonts w:ascii="Arial" w:hAnsi="Arial" w:cs="Arial"/>
          <w:sz w:val="20"/>
          <w:szCs w:val="20"/>
        </w:rPr>
      </w:pPr>
      <w:r w:rsidRPr="003104A2">
        <w:rPr>
          <w:rFonts w:ascii="Arial" w:hAnsi="Arial" w:cs="Arial"/>
          <w:sz w:val="20"/>
          <w:szCs w:val="20"/>
        </w:rPr>
        <w:lastRenderedPageBreak/>
        <w:t>In relazione al perimetro dell’iniziativa, per facilitare il corretto dimensionamento dell’impegno economico, si chiede di indicare quali</w:t>
      </w:r>
      <w:r>
        <w:rPr>
          <w:rFonts w:ascii="Arial" w:hAnsi="Arial" w:cs="Arial"/>
          <w:sz w:val="20"/>
          <w:szCs w:val="20"/>
        </w:rPr>
        <w:t xml:space="preserve"> solo le modalità </w:t>
      </w:r>
      <w:r w:rsidR="00627EF1">
        <w:rPr>
          <w:rFonts w:ascii="Arial" w:hAnsi="Arial" w:cs="Arial"/>
          <w:sz w:val="20"/>
          <w:szCs w:val="20"/>
        </w:rPr>
        <w:t xml:space="preserve">di pricing </w:t>
      </w:r>
      <w:r w:rsidR="008B7DF9" w:rsidRPr="00D647EA">
        <w:rPr>
          <w:rFonts w:ascii="Arial" w:hAnsi="Arial" w:cs="Arial"/>
          <w:sz w:val="20"/>
          <w:szCs w:val="20"/>
        </w:rPr>
        <w:t>disponibil</w:t>
      </w:r>
      <w:r w:rsidR="00627EF1">
        <w:rPr>
          <w:rFonts w:ascii="Arial" w:hAnsi="Arial" w:cs="Arial"/>
          <w:sz w:val="20"/>
          <w:szCs w:val="20"/>
        </w:rPr>
        <w:t>i</w:t>
      </w:r>
      <w:r w:rsidR="008B7DF9" w:rsidRPr="00D647EA">
        <w:rPr>
          <w:rFonts w:ascii="Arial" w:hAnsi="Arial" w:cs="Arial"/>
          <w:sz w:val="20"/>
          <w:szCs w:val="20"/>
        </w:rPr>
        <w:t>:</w:t>
      </w:r>
    </w:p>
    <w:tbl>
      <w:tblP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B7DF9" w:rsidRPr="00D647EA" w14:paraId="62D19F10" w14:textId="77777777" w:rsidTr="00E259C4">
        <w:trPr>
          <w:trHeight w:val="1824"/>
        </w:trPr>
        <w:tc>
          <w:tcPr>
            <w:tcW w:w="8494" w:type="dxa"/>
            <w:shd w:val="clear" w:color="auto" w:fill="F2F2F2" w:themeFill="background1" w:themeFillShade="F2"/>
          </w:tcPr>
          <w:p w14:paraId="56AFAD9C" w14:textId="50B128BB" w:rsidR="008B7DF9" w:rsidRPr="00D647EA" w:rsidRDefault="008B7DF9" w:rsidP="00E259C4">
            <w:pPr>
              <w:spacing w:after="120" w:line="276" w:lineRule="auto"/>
              <w:jc w:val="both"/>
              <w:rPr>
                <w:rFonts w:ascii="Arial" w:hAnsi="Arial" w:cs="Arial"/>
                <w:sz w:val="20"/>
                <w:szCs w:val="20"/>
              </w:rPr>
            </w:pPr>
            <w:r w:rsidRPr="00D647EA">
              <w:rPr>
                <w:rFonts w:ascii="Arial" w:hAnsi="Arial" w:cs="Arial"/>
                <w:sz w:val="20"/>
                <w:szCs w:val="20"/>
              </w:rPr>
              <w:t xml:space="preserve">      Listino Pubblico (indicare eventuale link o indicazioni per reperire tale listino)</w:t>
            </w:r>
          </w:p>
          <w:p w14:paraId="2CA4147D" w14:textId="4D041D04" w:rsidR="008B7DF9" w:rsidRPr="00D647EA" w:rsidRDefault="008B7DF9" w:rsidP="00E259C4">
            <w:pPr>
              <w:spacing w:after="120" w:line="276" w:lineRule="auto"/>
              <w:ind w:left="357"/>
              <w:jc w:val="both"/>
              <w:rPr>
                <w:rFonts w:ascii="Arial" w:hAnsi="Arial" w:cs="Arial"/>
                <w:sz w:val="20"/>
                <w:szCs w:val="20"/>
              </w:rPr>
            </w:pPr>
            <w:r w:rsidRPr="00D647EA">
              <w:rPr>
                <w:rFonts w:ascii="Arial" w:hAnsi="Arial" w:cs="Arial"/>
                <w:sz w:val="20"/>
                <w:szCs w:val="20"/>
              </w:rPr>
              <w:t>___________________________</w:t>
            </w:r>
          </w:p>
          <w:p w14:paraId="2DB2B895" w14:textId="77777777" w:rsidR="008B7DF9" w:rsidRPr="00D647EA" w:rsidRDefault="008B7DF9" w:rsidP="00E259C4">
            <w:pPr>
              <w:spacing w:after="120" w:line="276" w:lineRule="auto"/>
              <w:ind w:left="357"/>
              <w:jc w:val="both"/>
              <w:rPr>
                <w:rFonts w:ascii="Arial" w:hAnsi="Arial" w:cs="Arial"/>
                <w:sz w:val="20"/>
                <w:szCs w:val="20"/>
              </w:rPr>
            </w:pPr>
            <w:r w:rsidRPr="00D647EA">
              <w:rPr>
                <w:rFonts w:ascii="Arial" w:hAnsi="Arial" w:cs="Arial"/>
                <w:sz w:val="20"/>
                <w:szCs w:val="20"/>
              </w:rPr>
              <w:t>Listino su Richiesta (indicare nominativo a cui rivolgersi per ottenere tale listino)</w:t>
            </w:r>
          </w:p>
          <w:p w14:paraId="3C5FF64F" w14:textId="77777777" w:rsidR="008B7DF9" w:rsidRPr="00D647EA" w:rsidRDefault="008B7DF9" w:rsidP="00E259C4">
            <w:pPr>
              <w:spacing w:after="120" w:line="276" w:lineRule="auto"/>
              <w:ind w:left="357"/>
              <w:jc w:val="both"/>
              <w:rPr>
                <w:rFonts w:ascii="Arial" w:hAnsi="Arial" w:cs="Arial"/>
                <w:sz w:val="20"/>
                <w:szCs w:val="20"/>
              </w:rPr>
            </w:pPr>
            <w:r w:rsidRPr="00D647EA">
              <w:rPr>
                <w:rFonts w:ascii="Arial" w:hAnsi="Arial" w:cs="Arial"/>
                <w:sz w:val="20"/>
                <w:szCs w:val="20"/>
              </w:rPr>
              <w:t>____________________________</w:t>
            </w:r>
          </w:p>
          <w:p w14:paraId="487907CB" w14:textId="77777777" w:rsidR="008B7DF9" w:rsidRPr="00D647EA" w:rsidRDefault="008B7DF9" w:rsidP="00E259C4">
            <w:pPr>
              <w:spacing w:after="120" w:line="276" w:lineRule="auto"/>
              <w:ind w:left="357"/>
              <w:jc w:val="both"/>
              <w:rPr>
                <w:rFonts w:ascii="Arial" w:hAnsi="Arial" w:cs="Arial"/>
                <w:sz w:val="20"/>
                <w:szCs w:val="20"/>
              </w:rPr>
            </w:pPr>
            <w:r w:rsidRPr="00D647EA">
              <w:rPr>
                <w:rFonts w:ascii="Arial" w:hAnsi="Arial" w:cs="Arial"/>
                <w:sz w:val="20"/>
                <w:szCs w:val="20"/>
              </w:rPr>
              <w:t>Dimensionamento economico su base esclusivamente progettuale e/o di configurazione</w:t>
            </w:r>
          </w:p>
          <w:p w14:paraId="662CE171" w14:textId="77777777" w:rsidR="008B7DF9" w:rsidRPr="00D647EA" w:rsidRDefault="008B7DF9" w:rsidP="00E259C4">
            <w:pPr>
              <w:spacing w:after="120" w:line="276" w:lineRule="auto"/>
              <w:ind w:left="357"/>
              <w:jc w:val="both"/>
              <w:rPr>
                <w:rFonts w:ascii="Arial" w:hAnsi="Arial" w:cs="Arial"/>
                <w:bCs/>
                <w:sz w:val="20"/>
                <w:szCs w:val="20"/>
              </w:rPr>
            </w:pPr>
            <w:r w:rsidRPr="00D647EA">
              <w:rPr>
                <w:rFonts w:ascii="Arial" w:hAnsi="Arial" w:cs="Arial"/>
                <w:sz w:val="20"/>
                <w:szCs w:val="20"/>
              </w:rPr>
              <w:t>____________________________</w:t>
            </w:r>
          </w:p>
        </w:tc>
      </w:tr>
    </w:tbl>
    <w:p w14:paraId="1ED0220C" w14:textId="77777777" w:rsidR="008B7DF9" w:rsidRPr="00D647EA" w:rsidRDefault="008B7DF9" w:rsidP="008B7DF9">
      <w:pPr>
        <w:pStyle w:val="BodyText21"/>
        <w:spacing w:line="276" w:lineRule="auto"/>
        <w:rPr>
          <w:rFonts w:ascii="Arial" w:hAnsi="Arial" w:cs="Arial"/>
          <w:sz w:val="20"/>
          <w:szCs w:val="20"/>
        </w:rPr>
      </w:pPr>
    </w:p>
    <w:p w14:paraId="31B6FC27" w14:textId="77777777" w:rsidR="008B7DF9" w:rsidRPr="00D647EA" w:rsidRDefault="008B7DF9" w:rsidP="008B7DF9">
      <w:pPr>
        <w:numPr>
          <w:ilvl w:val="0"/>
          <w:numId w:val="5"/>
        </w:numPr>
        <w:spacing w:after="120" w:line="276" w:lineRule="auto"/>
        <w:ind w:left="357" w:hanging="357"/>
        <w:jc w:val="both"/>
        <w:rPr>
          <w:rFonts w:ascii="Arial" w:hAnsi="Arial" w:cs="Arial"/>
          <w:sz w:val="20"/>
          <w:szCs w:val="20"/>
        </w:rPr>
      </w:pPr>
      <w:r w:rsidRPr="00D647EA">
        <w:rPr>
          <w:rFonts w:ascii="Arial" w:hAnsi="Arial" w:cs="Arial"/>
          <w:sz w:val="20"/>
          <w:szCs w:val="20"/>
        </w:rPr>
        <w:t>Indicare le condizioni contrattuali oggetto della fornitura:</w:t>
      </w:r>
    </w:p>
    <w:tbl>
      <w:tblP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B7DF9" w:rsidRPr="00D647EA" w14:paraId="59C28F68" w14:textId="77777777" w:rsidTr="00E259C4">
        <w:trPr>
          <w:trHeight w:val="2146"/>
        </w:trPr>
        <w:tc>
          <w:tcPr>
            <w:tcW w:w="8494" w:type="dxa"/>
            <w:shd w:val="clear" w:color="auto" w:fill="F2F2F2" w:themeFill="background1" w:themeFillShade="F2"/>
          </w:tcPr>
          <w:p w14:paraId="53F43D2F" w14:textId="77777777" w:rsidR="008B7DF9" w:rsidRPr="00D647EA" w:rsidRDefault="008B7DF9" w:rsidP="00E259C4">
            <w:pPr>
              <w:pStyle w:val="Paragrafoelenco"/>
              <w:ind w:left="360"/>
              <w:jc w:val="both"/>
              <w:rPr>
                <w:rFonts w:ascii="Arial" w:hAnsi="Arial" w:cs="Arial"/>
                <w:sz w:val="20"/>
                <w:szCs w:val="20"/>
              </w:rPr>
            </w:pPr>
            <w:r w:rsidRPr="00D647EA">
              <w:rPr>
                <w:rFonts w:ascii="Arial" w:hAnsi="Arial" w:cs="Arial"/>
                <w:bCs/>
                <w:sz w:val="20"/>
                <w:szCs w:val="20"/>
              </w:rPr>
              <w:t>Diritto di licenza d’uso:</w:t>
            </w:r>
            <w:r w:rsidRPr="00D647EA">
              <w:rPr>
                <w:rFonts w:ascii="Arial" w:hAnsi="Arial" w:cs="Arial"/>
                <w:sz w:val="20"/>
                <w:szCs w:val="20"/>
              </w:rPr>
              <w:t xml:space="preserve"> </w:t>
            </w:r>
            <w:r w:rsidRPr="00D647EA">
              <w:rPr>
                <w:rFonts w:ascii="Arial" w:hAnsi="Arial" w:cs="Arial"/>
                <w:sz w:val="28"/>
                <w:szCs w:val="28"/>
              </w:rPr>
              <w:t>□</w:t>
            </w:r>
            <w:r w:rsidRPr="00D647EA">
              <w:rPr>
                <w:rFonts w:ascii="Arial" w:hAnsi="Arial" w:cs="Arial"/>
                <w:sz w:val="20"/>
                <w:szCs w:val="20"/>
              </w:rPr>
              <w:t xml:space="preserve"> A tempo illimitato - </w:t>
            </w:r>
            <w:r w:rsidRPr="00D647EA">
              <w:rPr>
                <w:rFonts w:ascii="Arial" w:hAnsi="Arial" w:cs="Arial"/>
                <w:sz w:val="28"/>
                <w:szCs w:val="28"/>
              </w:rPr>
              <w:t>□</w:t>
            </w:r>
            <w:r w:rsidRPr="00D647EA">
              <w:rPr>
                <w:rFonts w:ascii="Arial" w:hAnsi="Arial" w:cs="Arial"/>
                <w:sz w:val="20"/>
                <w:szCs w:val="20"/>
              </w:rPr>
              <w:t xml:space="preserve"> A tempo determinato - </w:t>
            </w:r>
            <w:r w:rsidRPr="00D647EA">
              <w:rPr>
                <w:rFonts w:ascii="Arial" w:hAnsi="Arial" w:cs="Arial"/>
                <w:sz w:val="28"/>
                <w:szCs w:val="28"/>
              </w:rPr>
              <w:t>□</w:t>
            </w:r>
            <w:r w:rsidRPr="00D647EA">
              <w:rPr>
                <w:rFonts w:ascii="Arial" w:hAnsi="Arial" w:cs="Arial"/>
                <w:sz w:val="20"/>
                <w:szCs w:val="20"/>
              </w:rPr>
              <w:t xml:space="preserve"> Altro _______________________________________________________________________</w:t>
            </w:r>
          </w:p>
          <w:p w14:paraId="5BDC05D2" w14:textId="77777777" w:rsidR="008B7DF9" w:rsidRPr="00D647EA" w:rsidRDefault="008B7DF9" w:rsidP="00E259C4">
            <w:pPr>
              <w:pStyle w:val="Paragrafoelenco"/>
              <w:ind w:left="360"/>
              <w:jc w:val="both"/>
              <w:rPr>
                <w:rFonts w:ascii="Arial" w:hAnsi="Arial" w:cs="Arial"/>
                <w:sz w:val="20"/>
                <w:szCs w:val="20"/>
              </w:rPr>
            </w:pPr>
          </w:p>
          <w:p w14:paraId="22D829A6" w14:textId="58B21D70" w:rsidR="008B7DF9" w:rsidRPr="00D647EA" w:rsidRDefault="008B7DF9" w:rsidP="00E259C4">
            <w:pPr>
              <w:pStyle w:val="Paragrafoelenco"/>
              <w:ind w:left="360"/>
              <w:jc w:val="both"/>
              <w:rPr>
                <w:rFonts w:ascii="Arial" w:hAnsi="Arial" w:cs="Arial"/>
                <w:sz w:val="20"/>
                <w:szCs w:val="20"/>
              </w:rPr>
            </w:pPr>
            <w:r w:rsidRPr="00D647EA">
              <w:rPr>
                <w:rFonts w:ascii="Arial" w:hAnsi="Arial" w:cs="Arial"/>
                <w:bCs/>
                <w:sz w:val="20"/>
                <w:szCs w:val="20"/>
              </w:rPr>
              <w:t>Modalità di licensing</w:t>
            </w:r>
            <w:r w:rsidRPr="00D647EA">
              <w:rPr>
                <w:rFonts w:ascii="Arial" w:hAnsi="Arial" w:cs="Arial"/>
                <w:sz w:val="20"/>
                <w:szCs w:val="20"/>
              </w:rPr>
              <w:t xml:space="preserve">: </w:t>
            </w:r>
            <w:r w:rsidRPr="00D647EA">
              <w:rPr>
                <w:rFonts w:ascii="Arial" w:hAnsi="Arial" w:cs="Arial"/>
                <w:sz w:val="28"/>
                <w:szCs w:val="28"/>
              </w:rPr>
              <w:t>□</w:t>
            </w:r>
            <w:r w:rsidRPr="00D647EA">
              <w:rPr>
                <w:rFonts w:ascii="Arial" w:hAnsi="Arial" w:cs="Arial"/>
                <w:sz w:val="20"/>
                <w:szCs w:val="20"/>
              </w:rPr>
              <w:t xml:space="preserve"> </w:t>
            </w:r>
            <w:proofErr w:type="spellStart"/>
            <w:r w:rsidRPr="00D647EA">
              <w:rPr>
                <w:rFonts w:ascii="Arial" w:hAnsi="Arial" w:cs="Arial"/>
                <w:sz w:val="20"/>
                <w:szCs w:val="20"/>
              </w:rPr>
              <w:t>Unlimited</w:t>
            </w:r>
            <w:proofErr w:type="spellEnd"/>
            <w:r w:rsidRPr="00D647EA">
              <w:rPr>
                <w:rFonts w:ascii="Arial" w:hAnsi="Arial" w:cs="Arial"/>
                <w:sz w:val="20"/>
                <w:szCs w:val="20"/>
              </w:rPr>
              <w:t xml:space="preserve"> - </w:t>
            </w:r>
            <w:r w:rsidRPr="00D647EA">
              <w:rPr>
                <w:rFonts w:ascii="Arial" w:hAnsi="Arial" w:cs="Arial"/>
                <w:sz w:val="28"/>
                <w:szCs w:val="28"/>
              </w:rPr>
              <w:t>□</w:t>
            </w:r>
            <w:r w:rsidRPr="00D647EA">
              <w:rPr>
                <w:rFonts w:ascii="Arial" w:hAnsi="Arial" w:cs="Arial"/>
                <w:sz w:val="20"/>
                <w:szCs w:val="20"/>
              </w:rPr>
              <w:t xml:space="preserve"> A volume - </w:t>
            </w:r>
            <w:r w:rsidRPr="00D647EA">
              <w:rPr>
                <w:rFonts w:ascii="Arial" w:hAnsi="Arial" w:cs="Arial"/>
                <w:sz w:val="28"/>
                <w:szCs w:val="28"/>
              </w:rPr>
              <w:t>□</w:t>
            </w:r>
            <w:r w:rsidRPr="00D647EA">
              <w:rPr>
                <w:rFonts w:ascii="Arial" w:hAnsi="Arial" w:cs="Arial"/>
                <w:sz w:val="20"/>
                <w:szCs w:val="20"/>
              </w:rPr>
              <w:t xml:space="preserve"> Consentita solo su determinat</w:t>
            </w:r>
            <w:r w:rsidR="006C2832">
              <w:rPr>
                <w:rFonts w:ascii="Arial" w:hAnsi="Arial" w:cs="Arial"/>
                <w:sz w:val="20"/>
                <w:szCs w:val="20"/>
              </w:rPr>
              <w:t>i</w:t>
            </w:r>
            <w:r w:rsidRPr="00D647EA">
              <w:rPr>
                <w:rFonts w:ascii="Arial" w:hAnsi="Arial" w:cs="Arial"/>
                <w:sz w:val="20"/>
                <w:szCs w:val="20"/>
              </w:rPr>
              <w:t xml:space="preserve"> </w:t>
            </w:r>
            <w:r w:rsidR="006C2832">
              <w:rPr>
                <w:rFonts w:ascii="Arial" w:hAnsi="Arial" w:cs="Arial"/>
                <w:sz w:val="20"/>
                <w:szCs w:val="20"/>
              </w:rPr>
              <w:t>apparati</w:t>
            </w:r>
            <w:r w:rsidRPr="00D647EA">
              <w:rPr>
                <w:rFonts w:ascii="Arial" w:hAnsi="Arial" w:cs="Arial"/>
                <w:sz w:val="20"/>
                <w:szCs w:val="20"/>
              </w:rPr>
              <w:t xml:space="preserve">/utenti - </w:t>
            </w:r>
            <w:r w:rsidRPr="00D647EA">
              <w:rPr>
                <w:rFonts w:ascii="Arial" w:hAnsi="Arial" w:cs="Arial"/>
                <w:sz w:val="28"/>
                <w:szCs w:val="28"/>
              </w:rPr>
              <w:t>□</w:t>
            </w:r>
            <w:r w:rsidRPr="00D647EA">
              <w:rPr>
                <w:rFonts w:ascii="Arial" w:hAnsi="Arial" w:cs="Arial"/>
                <w:sz w:val="20"/>
                <w:szCs w:val="20"/>
              </w:rPr>
              <w:t xml:space="preserve"> Altro __________________________________________________________</w:t>
            </w:r>
            <w:r w:rsidRPr="00A77CDA">
              <w:rPr>
                <w:rFonts w:ascii="Arial" w:hAnsi="Arial" w:cs="Arial"/>
                <w:sz w:val="20"/>
                <w:szCs w:val="20"/>
              </w:rPr>
              <w:t>_____________</w:t>
            </w:r>
          </w:p>
        </w:tc>
      </w:tr>
    </w:tbl>
    <w:p w14:paraId="49822DF3" w14:textId="77777777" w:rsidR="00A46B0F" w:rsidRDefault="00A46B0F" w:rsidP="00A46B0F">
      <w:pPr>
        <w:pStyle w:val="Paragrafoelenco"/>
        <w:spacing w:line="276" w:lineRule="auto"/>
        <w:ind w:left="360"/>
        <w:jc w:val="both"/>
        <w:rPr>
          <w:rFonts w:ascii="Calibri" w:hAnsi="Calibri" w:cs="Arial"/>
          <w:sz w:val="20"/>
          <w:szCs w:val="20"/>
        </w:rPr>
      </w:pPr>
    </w:p>
    <w:p w14:paraId="2229904E" w14:textId="12B6BA63" w:rsidR="00A46B0F" w:rsidRPr="007E587D" w:rsidRDefault="00A46B0F" w:rsidP="00A46B0F">
      <w:pPr>
        <w:pStyle w:val="Paragrafoelenco"/>
        <w:numPr>
          <w:ilvl w:val="0"/>
          <w:numId w:val="5"/>
        </w:numPr>
        <w:spacing w:line="276" w:lineRule="auto"/>
        <w:ind w:left="357" w:hanging="357"/>
        <w:jc w:val="both"/>
        <w:rPr>
          <w:rFonts w:asciiTheme="minorHAnsi" w:hAnsiTheme="minorHAnsi" w:cs="Arial"/>
          <w:bCs/>
          <w:sz w:val="20"/>
          <w:szCs w:val="20"/>
        </w:rPr>
      </w:pPr>
      <w:r w:rsidRPr="00D647EA">
        <w:rPr>
          <w:rFonts w:ascii="Arial" w:hAnsi="Arial" w:cs="Arial"/>
          <w:sz w:val="20"/>
          <w:szCs w:val="20"/>
        </w:rPr>
        <w:t xml:space="preserve">Indicare, per la fornitura in oggetto, eventuali referenze dimostrabili e riferibili, in tutto o in parte, a soggetti pubblici o privati, negli ultimi </w:t>
      </w:r>
      <w:proofErr w:type="gramStart"/>
      <w:r w:rsidR="00A955BA">
        <w:rPr>
          <w:rFonts w:ascii="Arial" w:hAnsi="Arial" w:cs="Arial"/>
          <w:sz w:val="20"/>
          <w:szCs w:val="20"/>
        </w:rPr>
        <w:t>10</w:t>
      </w:r>
      <w:proofErr w:type="gramEnd"/>
      <w:r w:rsidRPr="00D647EA">
        <w:rPr>
          <w:rFonts w:ascii="Arial" w:hAnsi="Arial" w:cs="Arial"/>
          <w:sz w:val="20"/>
          <w:szCs w:val="20"/>
        </w:rPr>
        <w:t xml:space="preserve"> anni</w:t>
      </w:r>
      <w:r w:rsidR="00A955BA">
        <w:rPr>
          <w:rFonts w:ascii="Arial" w:hAnsi="Arial" w:cs="Arial"/>
          <w:sz w:val="20"/>
          <w:szCs w:val="20"/>
        </w:rPr>
        <w:t>, nel mercato italiano</w:t>
      </w:r>
      <w:r w:rsidRPr="00D647EA">
        <w:rPr>
          <w:rFonts w:ascii="Arial" w:hAnsi="Arial" w:cs="Arial"/>
          <w:sz w:val="20"/>
          <w:szCs w:val="20"/>
        </w:rPr>
        <w:t>.</w:t>
      </w:r>
      <w:r>
        <w:rPr>
          <w:rFonts w:asciiTheme="minorHAnsi" w:hAnsiTheme="minorHAnsi" w:cs="Arial"/>
          <w:bCs/>
          <w:sz w:val="20"/>
          <w:szCs w:val="20"/>
        </w:rPr>
        <w:br/>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46B0F" w14:paraId="62B24707" w14:textId="77777777" w:rsidTr="00E259C4">
        <w:trPr>
          <w:trHeight w:val="1106"/>
        </w:trPr>
        <w:tc>
          <w:tcPr>
            <w:tcW w:w="8494" w:type="dxa"/>
            <w:shd w:val="clear" w:color="auto" w:fill="F2F2F2" w:themeFill="background1" w:themeFillShade="F2"/>
          </w:tcPr>
          <w:p w14:paraId="2F91CFB0" w14:textId="77777777" w:rsidR="00A46B0F" w:rsidRDefault="00A46B0F" w:rsidP="00E259C4">
            <w:pPr>
              <w:jc w:val="both"/>
              <w:rPr>
                <w:rFonts w:asciiTheme="minorHAnsi" w:hAnsiTheme="minorHAnsi" w:cs="Arial"/>
                <w:bCs/>
                <w:sz w:val="20"/>
                <w:szCs w:val="20"/>
              </w:rPr>
            </w:pPr>
          </w:p>
          <w:p w14:paraId="07D95421" w14:textId="77777777" w:rsidR="00A46B0F" w:rsidRDefault="00A46B0F" w:rsidP="00E259C4">
            <w:pPr>
              <w:jc w:val="both"/>
              <w:rPr>
                <w:rFonts w:asciiTheme="minorHAnsi" w:hAnsiTheme="minorHAnsi" w:cs="Arial"/>
                <w:bCs/>
                <w:sz w:val="20"/>
                <w:szCs w:val="20"/>
              </w:rPr>
            </w:pPr>
          </w:p>
          <w:p w14:paraId="377D2A84" w14:textId="77777777" w:rsidR="00A46B0F" w:rsidRDefault="00A46B0F" w:rsidP="00E259C4">
            <w:pPr>
              <w:jc w:val="both"/>
              <w:rPr>
                <w:rFonts w:asciiTheme="minorHAnsi" w:hAnsiTheme="minorHAnsi" w:cs="Arial"/>
                <w:bCs/>
                <w:sz w:val="20"/>
                <w:szCs w:val="20"/>
              </w:rPr>
            </w:pPr>
          </w:p>
          <w:p w14:paraId="57D4CA17" w14:textId="77777777" w:rsidR="00A46B0F" w:rsidRDefault="00A46B0F" w:rsidP="00E259C4">
            <w:pPr>
              <w:jc w:val="both"/>
              <w:rPr>
                <w:rFonts w:asciiTheme="minorHAnsi" w:hAnsiTheme="minorHAnsi" w:cs="Arial"/>
                <w:bCs/>
                <w:sz w:val="20"/>
                <w:szCs w:val="20"/>
              </w:rPr>
            </w:pPr>
          </w:p>
          <w:p w14:paraId="1959C0C8" w14:textId="77777777" w:rsidR="00A46B0F" w:rsidRDefault="00A46B0F" w:rsidP="00E259C4">
            <w:pPr>
              <w:jc w:val="both"/>
              <w:rPr>
                <w:rFonts w:asciiTheme="minorHAnsi" w:hAnsiTheme="minorHAnsi" w:cs="Arial"/>
                <w:bCs/>
                <w:sz w:val="20"/>
                <w:szCs w:val="20"/>
              </w:rPr>
            </w:pPr>
          </w:p>
          <w:p w14:paraId="234565C4" w14:textId="77777777" w:rsidR="00A46B0F" w:rsidRDefault="00A46B0F" w:rsidP="00E259C4">
            <w:pPr>
              <w:jc w:val="both"/>
              <w:rPr>
                <w:rFonts w:asciiTheme="minorHAnsi" w:hAnsiTheme="minorHAnsi" w:cs="Arial"/>
                <w:bCs/>
                <w:sz w:val="20"/>
                <w:szCs w:val="20"/>
              </w:rPr>
            </w:pPr>
          </w:p>
          <w:p w14:paraId="385DD104" w14:textId="77777777" w:rsidR="00A46B0F" w:rsidRDefault="00A46B0F" w:rsidP="00E259C4">
            <w:pPr>
              <w:jc w:val="both"/>
              <w:rPr>
                <w:rFonts w:asciiTheme="minorHAnsi" w:hAnsiTheme="minorHAnsi" w:cs="Arial"/>
                <w:bCs/>
                <w:sz w:val="20"/>
                <w:szCs w:val="20"/>
              </w:rPr>
            </w:pPr>
          </w:p>
          <w:p w14:paraId="022864DE" w14:textId="77777777" w:rsidR="00A46B0F" w:rsidRPr="00402B52" w:rsidRDefault="00A46B0F" w:rsidP="00E259C4">
            <w:pPr>
              <w:jc w:val="both"/>
              <w:rPr>
                <w:rFonts w:asciiTheme="minorHAnsi" w:hAnsiTheme="minorHAnsi" w:cs="Arial"/>
                <w:bCs/>
                <w:sz w:val="20"/>
                <w:szCs w:val="20"/>
              </w:rPr>
            </w:pPr>
          </w:p>
        </w:tc>
      </w:tr>
    </w:tbl>
    <w:p w14:paraId="6C5BC217" w14:textId="77777777" w:rsidR="00A46B0F" w:rsidRDefault="00A46B0F" w:rsidP="00A46B0F">
      <w:pPr>
        <w:spacing w:after="120" w:line="276" w:lineRule="auto"/>
        <w:ind w:left="360"/>
        <w:jc w:val="both"/>
        <w:rPr>
          <w:rFonts w:ascii="Arial" w:hAnsi="Arial" w:cs="Arial"/>
          <w:sz w:val="20"/>
          <w:szCs w:val="20"/>
        </w:rPr>
      </w:pPr>
    </w:p>
    <w:p w14:paraId="1731E871" w14:textId="77777777" w:rsidR="00A46B0F" w:rsidRPr="003E75EA" w:rsidRDefault="00A46B0F" w:rsidP="00A46B0F">
      <w:pPr>
        <w:pStyle w:val="Paragrafoelenco"/>
        <w:numPr>
          <w:ilvl w:val="0"/>
          <w:numId w:val="5"/>
        </w:numPr>
        <w:spacing w:line="276" w:lineRule="auto"/>
        <w:ind w:left="357" w:hanging="357"/>
        <w:jc w:val="both"/>
        <w:rPr>
          <w:rFonts w:ascii="Arial" w:hAnsi="Arial" w:cs="Arial"/>
          <w:sz w:val="20"/>
          <w:szCs w:val="20"/>
        </w:rPr>
      </w:pPr>
      <w:r w:rsidRPr="003E75EA">
        <w:rPr>
          <w:rFonts w:ascii="Arial" w:hAnsi="Arial" w:cs="Arial"/>
          <w:sz w:val="20"/>
          <w:szCs w:val="20"/>
        </w:rPr>
        <w:t>Indicare ulteriori elementi/informazioni che possano essere utili per lo sviluppo della presente iniziativa: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46B0F" w:rsidRPr="003E75EA" w14:paraId="003D1C2B" w14:textId="77777777" w:rsidTr="00E259C4">
        <w:trPr>
          <w:trHeight w:val="1824"/>
        </w:trPr>
        <w:tc>
          <w:tcPr>
            <w:tcW w:w="8494" w:type="dxa"/>
            <w:shd w:val="clear" w:color="auto" w:fill="F2F2F2" w:themeFill="background1" w:themeFillShade="F2"/>
          </w:tcPr>
          <w:p w14:paraId="70AEE2BB" w14:textId="77777777" w:rsidR="00A46B0F" w:rsidRPr="003E75EA" w:rsidRDefault="00A46B0F" w:rsidP="00E259C4">
            <w:pPr>
              <w:tabs>
                <w:tab w:val="left" w:pos="2016"/>
              </w:tabs>
              <w:spacing w:before="173" w:line="235" w:lineRule="exact"/>
              <w:jc w:val="both"/>
              <w:textAlignment w:val="baseline"/>
              <w:rPr>
                <w:rFonts w:ascii="Arial" w:hAnsi="Arial" w:cs="Arial"/>
                <w:bCs/>
                <w:sz w:val="20"/>
                <w:szCs w:val="20"/>
              </w:rPr>
            </w:pPr>
          </w:p>
        </w:tc>
      </w:tr>
    </w:tbl>
    <w:p w14:paraId="436E5764" w14:textId="77777777" w:rsidR="00A46B0F" w:rsidRPr="0052097E" w:rsidRDefault="00A46B0F" w:rsidP="00A46B0F">
      <w:pPr>
        <w:jc w:val="both"/>
        <w:rPr>
          <w:rFonts w:ascii="Arial" w:hAnsi="Arial" w:cs="Arial"/>
          <w:sz w:val="20"/>
          <w:szCs w:val="20"/>
        </w:rPr>
      </w:pPr>
    </w:p>
    <w:p w14:paraId="7426B3CE" w14:textId="77777777" w:rsidR="003D0E9C" w:rsidRDefault="003D0E9C" w:rsidP="003D0E9C">
      <w:pPr>
        <w:spacing w:line="276" w:lineRule="auto"/>
        <w:jc w:val="both"/>
        <w:rPr>
          <w:rFonts w:ascii="Arial" w:hAnsi="Arial" w:cs="Arial"/>
          <w:sz w:val="20"/>
          <w:szCs w:val="20"/>
        </w:rPr>
      </w:pPr>
    </w:p>
    <w:p w14:paraId="4E5CE27C" w14:textId="77777777" w:rsidR="003D0E9C" w:rsidRDefault="003D0E9C" w:rsidP="003D0E9C">
      <w:pPr>
        <w:spacing w:line="276" w:lineRule="auto"/>
        <w:jc w:val="both"/>
        <w:rPr>
          <w:rFonts w:ascii="Arial" w:hAnsi="Arial" w:cs="Arial"/>
          <w:sz w:val="20"/>
          <w:szCs w:val="20"/>
        </w:rPr>
      </w:pPr>
    </w:p>
    <w:p w14:paraId="7FCD5E47" w14:textId="77777777" w:rsidR="00FF3029" w:rsidRPr="00170B9E" w:rsidRDefault="00FF3029" w:rsidP="00FF3029">
      <w:pPr>
        <w:rPr>
          <w:rFonts w:ascii="Arial" w:hAnsi="Arial" w:cs="Arial"/>
          <w:sz w:val="20"/>
          <w:szCs w:val="20"/>
        </w:rPr>
      </w:pPr>
    </w:p>
    <w:p w14:paraId="1D1589E4" w14:textId="77777777" w:rsidR="00DC69C7" w:rsidRPr="00170B9E" w:rsidRDefault="00522FB0">
      <w:pPr>
        <w:spacing w:line="276" w:lineRule="auto"/>
        <w:jc w:val="both"/>
        <w:rPr>
          <w:rFonts w:ascii="Arial" w:hAnsi="Arial" w:cs="Arial"/>
          <w:bCs/>
          <w:sz w:val="20"/>
          <w:szCs w:val="20"/>
        </w:rPr>
      </w:pPr>
      <w:r w:rsidRPr="00170B9E">
        <w:rPr>
          <w:rFonts w:ascii="Arial" w:hAnsi="Arial" w:cs="Arial"/>
          <w:bCs/>
          <w:sz w:val="20"/>
          <w:szCs w:val="20"/>
        </w:rPr>
        <w:t>Con la sottoscrizione del Documento di Consultazione del mercato, l’interessato acconsente espressamente al trattamento dei propri Dati personali più sopra forniti.</w:t>
      </w:r>
    </w:p>
    <w:p w14:paraId="5E57A46D" w14:textId="77777777" w:rsidR="00DC69C7" w:rsidRPr="00170B9E" w:rsidRDefault="00DC69C7">
      <w:pPr>
        <w:ind w:left="284"/>
        <w:jc w:val="both"/>
        <w:rPr>
          <w:rFonts w:ascii="Arial" w:hAnsi="Arial" w:cs="Arial"/>
          <w:i/>
          <w:color w:val="0000FF"/>
          <w:sz w:val="20"/>
          <w:szCs w:val="20"/>
        </w:rPr>
      </w:pPr>
    </w:p>
    <w:p w14:paraId="634BD711" w14:textId="77777777" w:rsidR="00DC69C7" w:rsidRPr="00170B9E" w:rsidRDefault="00DC69C7">
      <w:pPr>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DC69C7" w:rsidRPr="00170B9E" w14:paraId="183B0F2B"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68F79" w14:textId="77777777" w:rsidR="00DC69C7" w:rsidRPr="00170B9E" w:rsidRDefault="00522FB0">
            <w:pPr>
              <w:ind w:left="284"/>
              <w:jc w:val="center"/>
              <w:rPr>
                <w:rFonts w:ascii="Arial" w:hAnsi="Arial" w:cs="Arial"/>
                <w:b/>
                <w:sz w:val="22"/>
                <w:szCs w:val="22"/>
              </w:rPr>
            </w:pPr>
            <w:r w:rsidRPr="00170B9E">
              <w:rPr>
                <w:rFonts w:ascii="Arial" w:hAnsi="Arial" w:cs="Arial"/>
                <w:b/>
                <w:bCs/>
                <w:sz w:val="20"/>
                <w:szCs w:val="20"/>
              </w:rPr>
              <w:t>Firma operatore economico</w:t>
            </w:r>
          </w:p>
        </w:tc>
      </w:tr>
      <w:tr w:rsidR="00DC69C7" w:rsidRPr="00170B9E" w14:paraId="1B7037AF" w14:textId="77777777">
        <w:tc>
          <w:tcPr>
            <w:tcW w:w="2822" w:type="dxa"/>
            <w:tcBorders>
              <w:top w:val="single" w:sz="4" w:space="0" w:color="FFFFFF" w:themeColor="background1"/>
            </w:tcBorders>
          </w:tcPr>
          <w:p w14:paraId="2CC1A1FD" w14:textId="7679F923" w:rsidR="00DC69C7" w:rsidRPr="00170B9E" w:rsidRDefault="00DC69C7">
            <w:pPr>
              <w:ind w:left="284"/>
              <w:jc w:val="center"/>
              <w:rPr>
                <w:rFonts w:ascii="Arial" w:hAnsi="Arial" w:cs="Arial"/>
                <w:bCs/>
                <w:color w:val="0070C0"/>
                <w:sz w:val="20"/>
                <w:szCs w:val="20"/>
                <w:highlight w:val="yellow"/>
              </w:rPr>
            </w:pPr>
          </w:p>
        </w:tc>
      </w:tr>
      <w:tr w:rsidR="00DC69C7" w:rsidRPr="00170B9E" w14:paraId="07009FCE" w14:textId="77777777">
        <w:trPr>
          <w:trHeight w:val="413"/>
        </w:trPr>
        <w:tc>
          <w:tcPr>
            <w:tcW w:w="2822" w:type="dxa"/>
          </w:tcPr>
          <w:p w14:paraId="3B150712" w14:textId="77777777" w:rsidR="00DC69C7" w:rsidRPr="00170B9E" w:rsidRDefault="00DC69C7">
            <w:pPr>
              <w:ind w:left="284"/>
              <w:jc w:val="both"/>
              <w:rPr>
                <w:rFonts w:ascii="Arial" w:hAnsi="Arial" w:cs="Arial"/>
                <w:bCs/>
                <w:i/>
                <w:sz w:val="20"/>
                <w:szCs w:val="20"/>
                <w:highlight w:val="yellow"/>
              </w:rPr>
            </w:pPr>
          </w:p>
          <w:p w14:paraId="30BD16DB" w14:textId="77777777" w:rsidR="00DC69C7" w:rsidRPr="00170B9E" w:rsidRDefault="00DC69C7">
            <w:pPr>
              <w:ind w:left="284"/>
              <w:jc w:val="both"/>
              <w:rPr>
                <w:rFonts w:ascii="Arial" w:hAnsi="Arial" w:cs="Arial"/>
                <w:bCs/>
                <w:i/>
                <w:sz w:val="20"/>
                <w:szCs w:val="20"/>
                <w:highlight w:val="yellow"/>
              </w:rPr>
            </w:pPr>
          </w:p>
          <w:p w14:paraId="612296D0" w14:textId="77777777" w:rsidR="00DC69C7" w:rsidRPr="00170B9E" w:rsidRDefault="00522FB0">
            <w:pPr>
              <w:ind w:left="284"/>
              <w:jc w:val="center"/>
              <w:rPr>
                <w:rFonts w:ascii="Arial" w:hAnsi="Arial" w:cs="Arial"/>
                <w:bCs/>
                <w:i/>
                <w:sz w:val="20"/>
                <w:szCs w:val="20"/>
                <w:highlight w:val="yellow"/>
              </w:rPr>
            </w:pPr>
            <w:r w:rsidRPr="00170B9E">
              <w:rPr>
                <w:rFonts w:ascii="Arial" w:hAnsi="Arial" w:cs="Arial"/>
                <w:bCs/>
                <w:i/>
                <w:sz w:val="20"/>
                <w:szCs w:val="20"/>
              </w:rPr>
              <w:t>_____________________</w:t>
            </w:r>
          </w:p>
        </w:tc>
      </w:tr>
    </w:tbl>
    <w:p w14:paraId="3DFF4713" w14:textId="77777777" w:rsidR="00DC69C7" w:rsidRPr="00170B9E" w:rsidRDefault="00DC69C7">
      <w:pPr>
        <w:jc w:val="both"/>
        <w:rPr>
          <w:rFonts w:ascii="Arial" w:hAnsi="Arial" w:cs="Arial"/>
          <w:sz w:val="20"/>
          <w:szCs w:val="20"/>
        </w:rPr>
      </w:pPr>
    </w:p>
    <w:sectPr w:rsidR="00DC69C7" w:rsidRPr="00170B9E">
      <w:headerReference w:type="even" r:id="rId13"/>
      <w:headerReference w:type="default" r:id="rId14"/>
      <w:footerReference w:type="even" r:id="rId15"/>
      <w:footerReference w:type="default" r:id="rId16"/>
      <w:headerReference w:type="first" r:id="rId17"/>
      <w:footerReference w:type="first" r:id="rId18"/>
      <w:pgSz w:w="11906" w:h="16838"/>
      <w:pgMar w:top="2268"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68279" w14:textId="77777777" w:rsidR="00AE22B3" w:rsidRDefault="00AE22B3">
      <w:r>
        <w:separator/>
      </w:r>
    </w:p>
  </w:endnote>
  <w:endnote w:type="continuationSeparator" w:id="0">
    <w:p w14:paraId="0E6B9332" w14:textId="77777777" w:rsidR="00AE22B3" w:rsidRDefault="00AE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BFB6"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D938593"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BA7C" w14:textId="44916999"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 xml:space="preserve">Consip S.p.A. - Consultazione di mercato per </w:t>
    </w:r>
    <w:r w:rsidR="00436DAE">
      <w:rPr>
        <w:rFonts w:ascii="Arial" w:hAnsi="Arial" w:cs="Arial"/>
        <w:color w:val="0079D6"/>
        <w:sz w:val="15"/>
        <w:szCs w:val="15"/>
      </w:rPr>
      <w:t xml:space="preserve">l’acquisizione della manutenzione delle librerie </w:t>
    </w:r>
    <w:proofErr w:type="spellStart"/>
    <w:r w:rsidR="00436DAE">
      <w:rPr>
        <w:rFonts w:ascii="Arial" w:hAnsi="Arial" w:cs="Arial"/>
        <w:color w:val="0079D6"/>
        <w:sz w:val="15"/>
        <w:szCs w:val="15"/>
      </w:rPr>
      <w:t>iText</w:t>
    </w:r>
    <w:proofErr w:type="spellEnd"/>
    <w:r w:rsidR="00436DAE">
      <w:rPr>
        <w:rFonts w:ascii="Arial" w:hAnsi="Arial" w:cs="Arial"/>
        <w:color w:val="0079D6"/>
        <w:sz w:val="15"/>
        <w:szCs w:val="15"/>
      </w:rPr>
      <w:t xml:space="preserve"> e delle sottoscrizioni </w:t>
    </w:r>
    <w:proofErr w:type="spellStart"/>
    <w:r w:rsidR="00436DAE">
      <w:rPr>
        <w:rFonts w:ascii="Arial" w:hAnsi="Arial" w:cs="Arial"/>
        <w:color w:val="0079D6"/>
        <w:sz w:val="15"/>
        <w:szCs w:val="15"/>
      </w:rPr>
      <w:t>Apryse</w:t>
    </w:r>
    <w:proofErr w:type="spellEnd"/>
    <w:r w:rsidR="007B0673">
      <w:rPr>
        <w:rFonts w:ascii="Arial" w:hAnsi="Arial" w:cs="Arial"/>
        <w:color w:val="0079D6"/>
        <w:sz w:val="15"/>
        <w:szCs w:val="15"/>
      </w:rPr>
      <w:t xml:space="preserve"> SDK</w:t>
    </w:r>
  </w:p>
  <w:p w14:paraId="60440395" w14:textId="0623B002" w:rsidR="00DC69C7" w:rsidRPr="00C31161" w:rsidRDefault="008904BF">
    <w:pPr>
      <w:pStyle w:val="Pidipagina"/>
      <w:pBdr>
        <w:top w:val="single" w:sz="4" w:space="1" w:color="auto"/>
      </w:pBdr>
      <w:rPr>
        <w:rFonts w:ascii="Arial" w:hAnsi="Arial" w:cs="Arial"/>
        <w:color w:val="0079D6"/>
        <w:sz w:val="15"/>
        <w:szCs w:val="15"/>
      </w:rPr>
    </w:pPr>
    <w:r w:rsidRPr="004D27D7">
      <w:rPr>
        <w:b/>
        <w:bCs/>
        <w:noProof/>
      </w:rPr>
      <mc:AlternateContent>
        <mc:Choice Requires="wps">
          <w:drawing>
            <wp:anchor distT="0" distB="0" distL="114300" distR="114300" simplePos="0" relativeHeight="251657216" behindDoc="0" locked="0" layoutInCell="1" allowOverlap="1" wp14:anchorId="4FFADF05" wp14:editId="5380431A">
              <wp:simplePos x="0" y="0"/>
              <wp:positionH relativeFrom="column">
                <wp:posOffset>4491493</wp:posOffset>
              </wp:positionH>
              <wp:positionV relativeFrom="paragraph">
                <wp:posOffset>16096</wp:posOffset>
              </wp:positionV>
              <wp:extent cx="826328" cy="236220"/>
              <wp:effectExtent l="0" t="0" r="0" b="0"/>
              <wp:wrapNone/>
              <wp:docPr id="67520238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328" cy="236220"/>
                      </a:xfrm>
                      <a:prstGeom prst="rect">
                        <a:avLst/>
                      </a:prstGeom>
                      <a:solidFill>
                        <a:srgbClr val="FFFFFF"/>
                      </a:solidFill>
                      <a:ln w="9525">
                        <a:noFill/>
                        <a:miter lim="800000"/>
                        <a:headEnd/>
                        <a:tailEnd/>
                      </a:ln>
                    </wps:spPr>
                    <wps:txb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ADF05" id="_x0000_t202" coordsize="21600,21600" o:spt="202" path="m,l,21600r21600,l21600,xe">
              <v:stroke joinstyle="miter"/>
              <v:path gradientshapeok="t" o:connecttype="rect"/>
            </v:shapetype>
            <v:shape id="Casella di testo 3" o:spid="_x0000_s1026" type="#_x0000_t202" style="position:absolute;margin-left:353.65pt;margin-top:1.25pt;width:65.05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" stroked="f">
              <v:textbo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v:textbox>
            </v:shape>
          </w:pict>
        </mc:Fallback>
      </mc:AlternateContent>
    </w:r>
    <w:r w:rsidR="00522FB0" w:rsidRPr="00C31161">
      <w:rPr>
        <w:rFonts w:ascii="Arial" w:hAnsi="Arial" w:cs="Arial"/>
        <w:color w:val="0079D6"/>
        <w:sz w:val="15"/>
        <w:szCs w:val="15"/>
      </w:rPr>
      <w:t>Ver. 1.</w:t>
    </w:r>
    <w:r w:rsidR="00C037CC" w:rsidRPr="00C31161">
      <w:rPr>
        <w:rFonts w:ascii="Arial" w:hAnsi="Arial" w:cs="Arial"/>
        <w:color w:val="0079D6"/>
        <w:sz w:val="15"/>
        <w:szCs w:val="15"/>
      </w:rPr>
      <w:t>2</w:t>
    </w:r>
    <w:r w:rsidR="00522FB0" w:rsidRPr="00C31161">
      <w:rPr>
        <w:rFonts w:ascii="Arial" w:hAnsi="Arial" w:cs="Arial"/>
        <w:color w:val="0079D6"/>
        <w:sz w:val="15"/>
        <w:szCs w:val="15"/>
      </w:rPr>
      <w:t xml:space="preserve"> - Data Aggiornamento: </w:t>
    </w:r>
    <w:r w:rsidR="00C31161">
      <w:rPr>
        <w:rFonts w:ascii="Arial" w:hAnsi="Arial" w:cs="Arial"/>
        <w:color w:val="0079D6"/>
        <w:sz w:val="15"/>
        <w:szCs w:val="15"/>
      </w:rPr>
      <w:t>10 novembre 2025</w:t>
    </w:r>
  </w:p>
  <w:p w14:paraId="2C4A5FF2" w14:textId="7A1DDE9C" w:rsidR="00DC69C7"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Classificazione Consip</w:t>
    </w:r>
    <w:r w:rsidR="00C31161">
      <w:rPr>
        <w:rFonts w:ascii="Arial" w:hAnsi="Arial" w:cs="Arial"/>
        <w:color w:val="0079D6"/>
        <w:sz w:val="15"/>
        <w:szCs w:val="15"/>
      </w:rPr>
      <w:t>:</w:t>
    </w:r>
    <w:r w:rsidRPr="00C31161">
      <w:rPr>
        <w:rFonts w:ascii="Arial" w:hAnsi="Arial" w:cs="Arial"/>
        <w:color w:val="0079D6"/>
        <w:sz w:val="15"/>
        <w:szCs w:val="15"/>
      </w:rPr>
      <w:t xml:space="preserve"> </w:t>
    </w:r>
    <w:r w:rsidR="00C31161">
      <w:rPr>
        <w:rFonts w:ascii="Arial" w:hAnsi="Arial" w:cs="Arial"/>
        <w:color w:val="0079D6"/>
        <w:sz w:val="15"/>
        <w:szCs w:val="15"/>
      </w:rPr>
      <w:t>Ambito Pubblico</w:t>
    </w:r>
  </w:p>
  <w:p w14:paraId="6BEDA8EA" w14:textId="77777777" w:rsidR="00C31161" w:rsidRPr="00C31161" w:rsidRDefault="00C31161">
    <w:pPr>
      <w:pStyle w:val="Pidipagina"/>
      <w:pBdr>
        <w:top w:val="single" w:sz="4" w:space="1" w:color="auto"/>
      </w:pBdr>
      <w:rPr>
        <w:rFonts w:ascii="Arial" w:hAnsi="Arial" w:cs="Arial"/>
        <w:color w:val="0079D6"/>
        <w:sz w:val="15"/>
        <w:szCs w:val="15"/>
      </w:rPr>
    </w:pPr>
  </w:p>
  <w:p w14:paraId="553B1D70" w14:textId="6610C2A2" w:rsidR="00DC69C7" w:rsidRPr="006F1162" w:rsidRDefault="00522FB0" w:rsidP="006F1162">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Codice documento: SGQ1_MODU_000191_00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Look w:val="04A0" w:firstRow="1" w:lastRow="0" w:firstColumn="1" w:lastColumn="0" w:noHBand="0" w:noVBand="1"/>
    </w:tblPr>
    <w:tblGrid>
      <w:gridCol w:w="4820"/>
      <w:gridCol w:w="3685"/>
    </w:tblGrid>
    <w:tr w:rsidR="00C524B3" w:rsidRPr="00A00926" w14:paraId="04C66C46" w14:textId="77777777" w:rsidTr="00A735B4">
      <w:trPr>
        <w:trHeight w:val="75"/>
      </w:trPr>
      <w:tc>
        <w:tcPr>
          <w:tcW w:w="4820" w:type="dxa"/>
          <w:tcMar>
            <w:left w:w="0" w:type="dxa"/>
            <w:right w:w="0" w:type="dxa"/>
          </w:tcMar>
          <w:vAlign w:val="bottom"/>
        </w:tcPr>
        <w:p w14:paraId="514DE1F7" w14:textId="77777777" w:rsidR="00C524B3" w:rsidRPr="00A00926" w:rsidRDefault="00C524B3" w:rsidP="00C524B3">
          <w:pPr>
            <w:pStyle w:val="Indirizzi"/>
            <w:rPr>
              <w:color w:val="0079D6"/>
              <w:sz w:val="15"/>
              <w:szCs w:val="15"/>
            </w:rPr>
          </w:pPr>
          <w:r w:rsidRPr="00A00926">
            <w:rPr>
              <w:b/>
              <w:bCs/>
              <w:color w:val="0079D6"/>
              <w:sz w:val="15"/>
              <w:szCs w:val="15"/>
            </w:rPr>
            <w:t xml:space="preserve">Consip </w:t>
          </w:r>
          <w:proofErr w:type="spellStart"/>
          <w:r w:rsidRPr="00A00926">
            <w:rPr>
              <w:b/>
              <w:bCs/>
              <w:color w:val="0079D6"/>
              <w:sz w:val="15"/>
              <w:szCs w:val="15"/>
            </w:rPr>
            <w:t>SpA</w:t>
          </w:r>
          <w:proofErr w:type="spellEnd"/>
          <w:r w:rsidRPr="00A00926">
            <w:rPr>
              <w:b/>
              <w:bCs/>
              <w:color w:val="0079D6"/>
              <w:sz w:val="15"/>
              <w:szCs w:val="15"/>
            </w:rPr>
            <w:t xml:space="preserve"> a socio unico</w:t>
          </w:r>
          <w:r w:rsidRPr="00A00926">
            <w:rPr>
              <w:b/>
              <w:bCs/>
              <w:color w:val="0079D6"/>
              <w:sz w:val="15"/>
              <w:szCs w:val="15"/>
            </w:rPr>
            <w:br/>
          </w:r>
          <w:r w:rsidRPr="00A00926">
            <w:rPr>
              <w:color w:val="0079D6"/>
              <w:sz w:val="15"/>
              <w:szCs w:val="15"/>
            </w:rPr>
            <w:t>Sede legale: Via Isonzo 19/E, 00198 Roma</w:t>
          </w:r>
        </w:p>
        <w:p w14:paraId="33E290C1"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T +39 06 854491 - pec: postaconsip@postacert.consip.it</w:t>
          </w:r>
        </w:p>
        <w:p w14:paraId="15D815A8"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consip.it</w:t>
          </w:r>
        </w:p>
      </w:tc>
      <w:tc>
        <w:tcPr>
          <w:tcW w:w="3685" w:type="dxa"/>
          <w:tcMar>
            <w:left w:w="0" w:type="dxa"/>
            <w:right w:w="0" w:type="dxa"/>
          </w:tcMar>
          <w:vAlign w:val="bottom"/>
        </w:tcPr>
        <w:p w14:paraId="1DC383D5" w14:textId="77777777" w:rsidR="00C524B3" w:rsidRPr="00A00926" w:rsidRDefault="00C524B3" w:rsidP="00C524B3">
          <w:pPr>
            <w:pStyle w:val="Indirizzi"/>
            <w:spacing w:line="240" w:lineRule="auto"/>
            <w:rPr>
              <w:color w:val="0079D6"/>
              <w:sz w:val="15"/>
              <w:szCs w:val="15"/>
            </w:rPr>
          </w:pPr>
          <w:r w:rsidRPr="00A00926">
            <w:rPr>
              <w:color w:val="0079D6"/>
              <w:sz w:val="15"/>
              <w:szCs w:val="15"/>
            </w:rPr>
            <w:t xml:space="preserve">Capitale Sociale € 5.200.000,00 </w:t>
          </w:r>
          <w:proofErr w:type="spellStart"/>
          <w:r w:rsidRPr="00A00926">
            <w:rPr>
              <w:color w:val="0079D6"/>
              <w:sz w:val="15"/>
              <w:szCs w:val="15"/>
            </w:rPr>
            <w:t>i.v</w:t>
          </w:r>
          <w:proofErr w:type="spellEnd"/>
          <w:r w:rsidRPr="00A00926">
            <w:rPr>
              <w:color w:val="0079D6"/>
              <w:sz w:val="15"/>
              <w:szCs w:val="15"/>
            </w:rPr>
            <w:t>.</w:t>
          </w:r>
        </w:p>
        <w:p w14:paraId="70A545E3" w14:textId="77777777" w:rsidR="00C524B3" w:rsidRPr="00A00926" w:rsidRDefault="00C524B3" w:rsidP="00C524B3">
          <w:pPr>
            <w:pStyle w:val="Indirizzi"/>
            <w:spacing w:line="240" w:lineRule="auto"/>
            <w:rPr>
              <w:color w:val="0079D6"/>
              <w:sz w:val="15"/>
              <w:szCs w:val="15"/>
            </w:rPr>
          </w:pPr>
          <w:r w:rsidRPr="00A00926">
            <w:rPr>
              <w:color w:val="0079D6"/>
              <w:sz w:val="15"/>
              <w:szCs w:val="15"/>
            </w:rPr>
            <w:t>C.F. e P.I. 05359681003</w:t>
          </w:r>
        </w:p>
        <w:p w14:paraId="0F77088F"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xml:space="preserve">. Reg. </w:t>
          </w:r>
          <w:proofErr w:type="spellStart"/>
          <w:r w:rsidRPr="00A00926">
            <w:rPr>
              <w:color w:val="0079D6"/>
              <w:sz w:val="15"/>
              <w:szCs w:val="15"/>
            </w:rPr>
            <w:t>Imp</w:t>
          </w:r>
          <w:proofErr w:type="spellEnd"/>
          <w:r w:rsidRPr="00A00926">
            <w:rPr>
              <w:color w:val="0079D6"/>
              <w:sz w:val="15"/>
              <w:szCs w:val="15"/>
            </w:rPr>
            <w:t>. c/o C.C.I.A.A. Roma 05359681003</w:t>
          </w:r>
        </w:p>
        <w:p w14:paraId="6490096C"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R.E.A. N.878407</w:t>
          </w:r>
        </w:p>
      </w:tc>
    </w:tr>
  </w:tbl>
  <w:p w14:paraId="210A0D6A" w14:textId="0EC5B217" w:rsidR="00DC69C7" w:rsidRDefault="00522FB0">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234D" w14:textId="77777777" w:rsidR="00AE22B3" w:rsidRDefault="00AE22B3">
      <w:r>
        <w:separator/>
      </w:r>
    </w:p>
  </w:footnote>
  <w:footnote w:type="continuationSeparator" w:id="0">
    <w:p w14:paraId="5CD9EEB7" w14:textId="77777777" w:rsidR="00AE22B3" w:rsidRDefault="00AE2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0175" w14:textId="77777777" w:rsidR="00DC69C7" w:rsidRDefault="00522FB0">
    <w:pPr>
      <w:pStyle w:val="Intestazione"/>
    </w:pPr>
    <w:r>
      <w:rPr>
        <w:noProof/>
      </w:rPr>
      <w:drawing>
        <wp:anchor distT="0" distB="0" distL="114300" distR="114300" simplePos="0" relativeHeight="251654144" behindDoc="1" locked="0" layoutInCell="1" allowOverlap="1" wp14:anchorId="5A18BBA4" wp14:editId="01E362A4">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1" name="Immagine 1"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4CE6" w14:textId="08507155" w:rsidR="00DC69C7" w:rsidRDefault="00170B9E">
    <w:pPr>
      <w:pStyle w:val="Intestazione"/>
    </w:pPr>
    <w:r>
      <w:rPr>
        <w:noProof/>
      </w:rPr>
      <w:drawing>
        <wp:anchor distT="0" distB="0" distL="114300" distR="114300" simplePos="0" relativeHeight="251660288" behindDoc="0" locked="0" layoutInCell="1" allowOverlap="1" wp14:anchorId="11186FDF" wp14:editId="71887502">
          <wp:simplePos x="0" y="0"/>
          <wp:positionH relativeFrom="column">
            <wp:posOffset>0</wp:posOffset>
          </wp:positionH>
          <wp:positionV relativeFrom="page">
            <wp:posOffset>449580</wp:posOffset>
          </wp:positionV>
          <wp:extent cx="1212850" cy="299085"/>
          <wp:effectExtent l="0" t="0" r="6350" b="5715"/>
          <wp:wrapNone/>
          <wp:docPr id="2123145439"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45439" name="Immagine 1" descr="Immagine che contiene Elementi grafici, Carattere, grafic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29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04EC" w14:textId="00828F2C" w:rsidR="00DC69C7" w:rsidRDefault="001375CE">
    <w:pPr>
      <w:pStyle w:val="Intestazione"/>
    </w:pPr>
    <w:r>
      <w:rPr>
        <w:noProof/>
      </w:rPr>
      <w:drawing>
        <wp:inline distT="0" distB="0" distL="0" distR="0" wp14:anchorId="4B31F8F6" wp14:editId="74E7ED2B">
          <wp:extent cx="1213485" cy="298450"/>
          <wp:effectExtent l="0" t="0" r="5715" b="6350"/>
          <wp:docPr id="7760092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7E3"/>
    <w:multiLevelType w:val="hybridMultilevel"/>
    <w:tmpl w:val="55483714"/>
    <w:lvl w:ilvl="0" w:tplc="0410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30C06BF2"/>
    <w:multiLevelType w:val="hybridMultilevel"/>
    <w:tmpl w:val="15385D5A"/>
    <w:lvl w:ilvl="0" w:tplc="A7D40A0C">
      <w:start w:val="1"/>
      <w:numFmt w:val="decimal"/>
      <w:lvlText w:val="%1."/>
      <w:lvlJc w:val="left"/>
      <w:pPr>
        <w:tabs>
          <w:tab w:val="num" w:pos="360"/>
        </w:tabs>
        <w:ind w:left="360" w:hanging="360"/>
      </w:pPr>
      <w:rPr>
        <w:i w:val="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37A44DFC"/>
    <w:multiLevelType w:val="hybridMultilevel"/>
    <w:tmpl w:val="D8F2390A"/>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4" w15:restartNumberingAfterBreak="0">
    <w:nsid w:val="388F01C8"/>
    <w:multiLevelType w:val="hybridMultilevel"/>
    <w:tmpl w:val="2CFE54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2F2AD4"/>
    <w:multiLevelType w:val="hybridMultilevel"/>
    <w:tmpl w:val="8B8A9BE2"/>
    <w:lvl w:ilvl="0" w:tplc="FFFFFFFF">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7"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FDA1350"/>
    <w:multiLevelType w:val="hybridMultilevel"/>
    <w:tmpl w:val="3FCE3EB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9" w15:restartNumberingAfterBreak="0">
    <w:nsid w:val="70F23C9C"/>
    <w:multiLevelType w:val="hybridMultilevel"/>
    <w:tmpl w:val="CBC273AC"/>
    <w:lvl w:ilvl="0" w:tplc="04100003">
      <w:start w:val="1"/>
      <w:numFmt w:val="bullet"/>
      <w:lvlText w:val="o"/>
      <w:lvlJc w:val="left"/>
      <w:pPr>
        <w:ind w:left="1068" w:hanging="360"/>
      </w:pPr>
      <w:rPr>
        <w:rFonts w:ascii="Courier New" w:hAnsi="Courier New" w:cs="Courier New"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71F627B6"/>
    <w:multiLevelType w:val="hybridMultilevel"/>
    <w:tmpl w:val="40A09248"/>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7E01551"/>
    <w:multiLevelType w:val="hybridMultilevel"/>
    <w:tmpl w:val="D44CEB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1424914">
    <w:abstractNumId w:val="6"/>
  </w:num>
  <w:num w:numId="2" w16cid:durableId="394013735">
    <w:abstractNumId w:val="7"/>
  </w:num>
  <w:num w:numId="3" w16cid:durableId="1236167575">
    <w:abstractNumId w:val="8"/>
  </w:num>
  <w:num w:numId="4" w16cid:durableId="1539507050">
    <w:abstractNumId w:val="10"/>
  </w:num>
  <w:num w:numId="5" w16cid:durableId="1567715110">
    <w:abstractNumId w:val="2"/>
  </w:num>
  <w:num w:numId="6" w16cid:durableId="888954042">
    <w:abstractNumId w:val="1"/>
  </w:num>
  <w:num w:numId="7" w16cid:durableId="1685551617">
    <w:abstractNumId w:val="6"/>
  </w:num>
  <w:num w:numId="8" w16cid:durableId="2049139088">
    <w:abstractNumId w:val="6"/>
  </w:num>
  <w:num w:numId="9" w16cid:durableId="100145866">
    <w:abstractNumId w:val="6"/>
  </w:num>
  <w:num w:numId="10" w16cid:durableId="978262507">
    <w:abstractNumId w:val="6"/>
  </w:num>
  <w:num w:numId="11" w16cid:durableId="2002193214">
    <w:abstractNumId w:val="6"/>
  </w:num>
  <w:num w:numId="12" w16cid:durableId="1277368755">
    <w:abstractNumId w:val="6"/>
  </w:num>
  <w:num w:numId="13" w16cid:durableId="286862615">
    <w:abstractNumId w:val="3"/>
  </w:num>
  <w:num w:numId="14" w16cid:durableId="1431120731">
    <w:abstractNumId w:val="11"/>
  </w:num>
  <w:num w:numId="15" w16cid:durableId="1225066157">
    <w:abstractNumId w:val="4"/>
  </w:num>
  <w:num w:numId="16" w16cid:durableId="1703818207">
    <w:abstractNumId w:val="0"/>
  </w:num>
  <w:num w:numId="17" w16cid:durableId="1372073694">
    <w:abstractNumId w:val="5"/>
  </w:num>
  <w:num w:numId="18" w16cid:durableId="159353993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1077"/>
    <w:rsid w:val="000204C3"/>
    <w:rsid w:val="00023CCF"/>
    <w:rsid w:val="0004055D"/>
    <w:rsid w:val="0004150E"/>
    <w:rsid w:val="00052CBC"/>
    <w:rsid w:val="000663BC"/>
    <w:rsid w:val="00066D85"/>
    <w:rsid w:val="00076BEF"/>
    <w:rsid w:val="000A05EC"/>
    <w:rsid w:val="000B3FE6"/>
    <w:rsid w:val="000C0A0F"/>
    <w:rsid w:val="000D1487"/>
    <w:rsid w:val="000E273F"/>
    <w:rsid w:val="000F0272"/>
    <w:rsid w:val="001375CE"/>
    <w:rsid w:val="00146CED"/>
    <w:rsid w:val="00170B9E"/>
    <w:rsid w:val="00193ABA"/>
    <w:rsid w:val="00194E6E"/>
    <w:rsid w:val="001962B8"/>
    <w:rsid w:val="001A32AC"/>
    <w:rsid w:val="001A65C8"/>
    <w:rsid w:val="001B13EB"/>
    <w:rsid w:val="001E13FF"/>
    <w:rsid w:val="001E44BC"/>
    <w:rsid w:val="002155A0"/>
    <w:rsid w:val="00216886"/>
    <w:rsid w:val="0022384B"/>
    <w:rsid w:val="002343D0"/>
    <w:rsid w:val="0024752C"/>
    <w:rsid w:val="002A0EBF"/>
    <w:rsid w:val="002A15C6"/>
    <w:rsid w:val="002A2368"/>
    <w:rsid w:val="002C4AE3"/>
    <w:rsid w:val="002C55B0"/>
    <w:rsid w:val="002C7CA9"/>
    <w:rsid w:val="002D4B83"/>
    <w:rsid w:val="002D4C76"/>
    <w:rsid w:val="002E7E44"/>
    <w:rsid w:val="00305D0F"/>
    <w:rsid w:val="0030789A"/>
    <w:rsid w:val="003104A2"/>
    <w:rsid w:val="0035486C"/>
    <w:rsid w:val="00355F62"/>
    <w:rsid w:val="0036615D"/>
    <w:rsid w:val="00391F55"/>
    <w:rsid w:val="003A03A2"/>
    <w:rsid w:val="003B37AA"/>
    <w:rsid w:val="003B697D"/>
    <w:rsid w:val="003C7AB7"/>
    <w:rsid w:val="003D0E9C"/>
    <w:rsid w:val="003D5620"/>
    <w:rsid w:val="003F7C8E"/>
    <w:rsid w:val="00436DAE"/>
    <w:rsid w:val="00450D2F"/>
    <w:rsid w:val="00475517"/>
    <w:rsid w:val="00476940"/>
    <w:rsid w:val="004869B8"/>
    <w:rsid w:val="0049186C"/>
    <w:rsid w:val="004B5B25"/>
    <w:rsid w:val="004C0D21"/>
    <w:rsid w:val="004C1A8E"/>
    <w:rsid w:val="004C6FDA"/>
    <w:rsid w:val="004E0E91"/>
    <w:rsid w:val="004E3615"/>
    <w:rsid w:val="005148CC"/>
    <w:rsid w:val="00522FB0"/>
    <w:rsid w:val="00540311"/>
    <w:rsid w:val="00546252"/>
    <w:rsid w:val="005677C7"/>
    <w:rsid w:val="005C4D43"/>
    <w:rsid w:val="005D0FD2"/>
    <w:rsid w:val="005E25FA"/>
    <w:rsid w:val="005F453B"/>
    <w:rsid w:val="006028E0"/>
    <w:rsid w:val="00627EF1"/>
    <w:rsid w:val="00637E13"/>
    <w:rsid w:val="006623F2"/>
    <w:rsid w:val="00673712"/>
    <w:rsid w:val="006C2832"/>
    <w:rsid w:val="006F1162"/>
    <w:rsid w:val="006F6294"/>
    <w:rsid w:val="0070120D"/>
    <w:rsid w:val="00725126"/>
    <w:rsid w:val="0079326F"/>
    <w:rsid w:val="007964FC"/>
    <w:rsid w:val="007979C5"/>
    <w:rsid w:val="007A6FB0"/>
    <w:rsid w:val="007B0673"/>
    <w:rsid w:val="007D31A5"/>
    <w:rsid w:val="007F5E22"/>
    <w:rsid w:val="008308E5"/>
    <w:rsid w:val="00851ACD"/>
    <w:rsid w:val="00861F66"/>
    <w:rsid w:val="00880445"/>
    <w:rsid w:val="008857CE"/>
    <w:rsid w:val="008904BF"/>
    <w:rsid w:val="00894FB1"/>
    <w:rsid w:val="008A4383"/>
    <w:rsid w:val="008B7DF9"/>
    <w:rsid w:val="008C3C26"/>
    <w:rsid w:val="008D416F"/>
    <w:rsid w:val="008D5334"/>
    <w:rsid w:val="00930C97"/>
    <w:rsid w:val="0093273F"/>
    <w:rsid w:val="0093358A"/>
    <w:rsid w:val="00950A51"/>
    <w:rsid w:val="00984569"/>
    <w:rsid w:val="0098789B"/>
    <w:rsid w:val="009E2162"/>
    <w:rsid w:val="00A001B0"/>
    <w:rsid w:val="00A15A5A"/>
    <w:rsid w:val="00A33AEB"/>
    <w:rsid w:val="00A342E8"/>
    <w:rsid w:val="00A35541"/>
    <w:rsid w:val="00A467AF"/>
    <w:rsid w:val="00A46B0F"/>
    <w:rsid w:val="00A50531"/>
    <w:rsid w:val="00A84CA3"/>
    <w:rsid w:val="00A92D6C"/>
    <w:rsid w:val="00A955BA"/>
    <w:rsid w:val="00AB16AB"/>
    <w:rsid w:val="00AC046A"/>
    <w:rsid w:val="00AD5DC2"/>
    <w:rsid w:val="00AE22B3"/>
    <w:rsid w:val="00B05145"/>
    <w:rsid w:val="00B206FC"/>
    <w:rsid w:val="00B25836"/>
    <w:rsid w:val="00B3708C"/>
    <w:rsid w:val="00B467A8"/>
    <w:rsid w:val="00BB07AE"/>
    <w:rsid w:val="00BB7431"/>
    <w:rsid w:val="00BE17B0"/>
    <w:rsid w:val="00BE7107"/>
    <w:rsid w:val="00BF3920"/>
    <w:rsid w:val="00C037CC"/>
    <w:rsid w:val="00C31161"/>
    <w:rsid w:val="00C3306D"/>
    <w:rsid w:val="00C42048"/>
    <w:rsid w:val="00C5149A"/>
    <w:rsid w:val="00C524B3"/>
    <w:rsid w:val="00C6481C"/>
    <w:rsid w:val="00C660B5"/>
    <w:rsid w:val="00C769E9"/>
    <w:rsid w:val="00C94FF2"/>
    <w:rsid w:val="00CB2A70"/>
    <w:rsid w:val="00CF4046"/>
    <w:rsid w:val="00D107C6"/>
    <w:rsid w:val="00D3457A"/>
    <w:rsid w:val="00D47DCC"/>
    <w:rsid w:val="00D66A60"/>
    <w:rsid w:val="00D9331B"/>
    <w:rsid w:val="00D95DB5"/>
    <w:rsid w:val="00DA4D83"/>
    <w:rsid w:val="00DA5A05"/>
    <w:rsid w:val="00DC693C"/>
    <w:rsid w:val="00DC69C7"/>
    <w:rsid w:val="00E11827"/>
    <w:rsid w:val="00E26076"/>
    <w:rsid w:val="00E506FB"/>
    <w:rsid w:val="00E62DBB"/>
    <w:rsid w:val="00E74D3A"/>
    <w:rsid w:val="00E754B5"/>
    <w:rsid w:val="00E833D2"/>
    <w:rsid w:val="00E95FDF"/>
    <w:rsid w:val="00EA10CF"/>
    <w:rsid w:val="00EE730C"/>
    <w:rsid w:val="00EF2E12"/>
    <w:rsid w:val="00F1677B"/>
    <w:rsid w:val="00F26F4F"/>
    <w:rsid w:val="00F503BC"/>
    <w:rsid w:val="00F530DC"/>
    <w:rsid w:val="00F55026"/>
    <w:rsid w:val="00F75A9D"/>
    <w:rsid w:val="00F82BB0"/>
    <w:rsid w:val="00FE745F"/>
    <w:rsid w:val="00FF0B91"/>
    <w:rsid w:val="00FF3029"/>
    <w:rsid w:val="00FF6D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45C5F"/>
  <w15:docId w15:val="{B6594C62-905E-46C5-A784-8E253F49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1"/>
      </w:numPr>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basedOn w:val="Normale"/>
    <w:link w:val="ParagrafoelencoCarattere"/>
    <w:uiPriority w:val="34"/>
    <w:qFormat/>
    <w:pPr>
      <w:ind w:left="720"/>
      <w:contextualSpacing/>
    </w:pPr>
  </w:style>
  <w:style w:type="character" w:customStyle="1" w:styleId="PidipaginaCarattere">
    <w:name w:val="Piè di pagina Carattere"/>
    <w:basedOn w:val="Carpredefinitoparagrafo"/>
    <w:link w:val="Pidipagina"/>
    <w:uiPriority w:val="99"/>
    <w:rPr>
      <w:sz w:val="24"/>
      <w:szCs w:val="24"/>
    </w:rPr>
  </w:style>
  <w:style w:type="paragraph" w:customStyle="1" w:styleId="Indirizzi">
    <w:name w:val="Indirizzi"/>
    <w:basedOn w:val="Normale"/>
    <w:qFormat/>
    <w:rsid w:val="00C524B3"/>
    <w:pPr>
      <w:spacing w:line="150" w:lineRule="exact"/>
    </w:pPr>
    <w:rPr>
      <w:rFonts w:ascii="Arial" w:eastAsia="Calibri" w:hAnsi="Arial"/>
      <w:color w:val="002F87"/>
      <w:sz w:val="13"/>
      <w:lang w:eastAsia="en-US"/>
    </w:rPr>
  </w:style>
  <w:style w:type="character" w:styleId="Menzionenonrisolta">
    <w:name w:val="Unresolved Mention"/>
    <w:basedOn w:val="Carpredefinitoparagrafo"/>
    <w:uiPriority w:val="99"/>
    <w:semiHidden/>
    <w:unhideWhenUsed/>
    <w:rsid w:val="00D9331B"/>
    <w:rPr>
      <w:color w:val="605E5C"/>
      <w:shd w:val="clear" w:color="auto" w:fill="E1DFDD"/>
    </w:rPr>
  </w:style>
  <w:style w:type="character" w:customStyle="1" w:styleId="ParagrafoelencoCarattere">
    <w:name w:val="Paragrafo elenco Carattere"/>
    <w:basedOn w:val="Carpredefinitoparagrafo"/>
    <w:link w:val="Paragrafoelenco"/>
    <w:uiPriority w:val="34"/>
    <w:rsid w:val="008B7D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ctconsip@postacert.consip.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t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consultazione di mercato; iniziativa; caratteristiche qualitative e tecniche; bando; </KeywordsStandard>
    <VersioneStandard xmlns="c1fa6f04-6a7c-4f77-a535-69a3cfd32560">1.2</VersioneStandard>
    <Codice xmlns="c1fa6f04-6a7c-4f77-a535-69a3cfd32560">85</Codice>
    <FormatoStandard xmlns="c1fa6f04-6a7c-4f77-a535-69a3cfd32560">Word</FormatoStandard>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0c1000232dc099c3c8f5351c47377f53">
  <xsd:schema xmlns:xsd="http://www.w3.org/2001/XMLSchema" xmlns:xs="http://www.w3.org/2001/XMLSchema" xmlns:p="http://schemas.microsoft.com/office/2006/metadata/properties" xmlns:ns2="c1fa6f04-6a7c-4f77-a535-69a3cfd32560" targetNamespace="http://schemas.microsoft.com/office/2006/metadata/properties" ma:root="true" ma:fieldsID="66d2f152288b3a7f0757b04ccc09d672"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4E3CC-81E7-49B4-B855-DFDEF76D6AFD}">
  <ds:schemaRefs>
    <ds:schemaRef ds:uri="http://schemas.microsoft.com/sharepoint/v3/contenttype/forms"/>
  </ds:schemaRefs>
</ds:datastoreItem>
</file>

<file path=customXml/itemProps2.xml><?xml version="1.0" encoding="utf-8"?>
<ds:datastoreItem xmlns:ds="http://schemas.openxmlformats.org/officeDocument/2006/customXml" ds:itemID="{CCD0DB4D-5D4D-4568-9843-85A30BED952E}">
  <ds:schemaRefs>
    <ds:schemaRef ds:uri="http://schemas.openxmlformats.org/officeDocument/2006/bibliography"/>
  </ds:schemaRefs>
</ds:datastoreItem>
</file>

<file path=customXml/itemProps3.xml><?xml version="1.0" encoding="utf-8"?>
<ds:datastoreItem xmlns:ds="http://schemas.openxmlformats.org/officeDocument/2006/customXml" ds:itemID="{AE2DAA28-DFA1-46F3-8889-344DBA5A4E92}">
  <ds:schemaRefs>
    <ds:schemaRef ds:uri="http://schemas.microsoft.com/office/2006/metadata/properties"/>
    <ds:schemaRef ds:uri="http://schemas.microsoft.com/office/infopath/2007/PartnerControls"/>
    <ds:schemaRef ds:uri="c1fa6f04-6a7c-4f77-a535-69a3cfd32560"/>
  </ds:schemaRefs>
</ds:datastoreItem>
</file>

<file path=customXml/itemProps4.xml><?xml version="1.0" encoding="utf-8"?>
<ds:datastoreItem xmlns:ds="http://schemas.openxmlformats.org/officeDocument/2006/customXml" ds:itemID="{5E77ACEF-C37A-47FD-A24E-5590B65FE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10</Pages>
  <Words>1935</Words>
  <Characters>12089</Characters>
  <Application>Microsoft Office Word</Application>
  <DocSecurity>0</DocSecurity>
  <Lines>377</Lines>
  <Paragraphs>126</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di consultazione del mercato per procedure negoziate</dc:title>
  <dc:creator/>
  <cp:lastModifiedBy>Guadagno Aniello</cp:lastModifiedBy>
  <cp:revision>172</cp:revision>
  <dcterms:created xsi:type="dcterms:W3CDTF">2025-11-07T16:30:00Z</dcterms:created>
  <dcterms:modified xsi:type="dcterms:W3CDTF">2025-11-20T09:47:00Z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