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7E0DED6A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</w:t>
      </w:r>
      <w:r w:rsidR="00A960FF" w:rsidRPr="00A960FF">
        <w:rPr>
          <w:rFonts w:ascii="Arial" w:hAnsi="Arial" w:cs="Arial"/>
          <w:sz w:val="20"/>
          <w:szCs w:val="20"/>
        </w:rPr>
        <w:t>l’acquisizione di una </w:t>
      </w:r>
      <w:r w:rsidR="00A960FF" w:rsidRPr="00A960FF">
        <w:rPr>
          <w:rFonts w:ascii="Arial" w:hAnsi="Arial" w:cs="Arial"/>
          <w:b/>
          <w:bCs/>
          <w:sz w:val="20"/>
          <w:szCs w:val="20"/>
        </w:rPr>
        <w:t>soluzione software per analisi semantica e di interazione conversazionale e dei servizi connessi</w:t>
      </w:r>
      <w:r w:rsidR="009A2014">
        <w:rPr>
          <w:rFonts w:ascii="Arial" w:hAnsi="Arial" w:cs="Arial"/>
          <w:b/>
          <w:bCs/>
          <w:sz w:val="20"/>
          <w:szCs w:val="20"/>
        </w:rPr>
        <w:t xml:space="preserve"> per INAIL</w:t>
      </w:r>
      <w:r w:rsidR="00A960FF" w:rsidRPr="00A960FF">
        <w:rPr>
          <w:rFonts w:ascii="Arial" w:hAnsi="Arial" w:cs="Arial"/>
          <w:sz w:val="20"/>
          <w:szCs w:val="20"/>
        </w:rPr>
        <w:t>;</w:t>
      </w:r>
      <w:r w:rsidR="00724FA1" w:rsidRPr="004533AE"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59BA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A2014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960FF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1074</Characters>
  <DocSecurity>0</DocSecurity>
  <Lines>23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2026-05-12T10:09:00Z</dcterms:created>
  <dcterms:modified xsi:type="dcterms:W3CDTF">2026-05-12T10:09:00Z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