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17F655E" w14:textId="77777777" w:rsidR="007D3084" w:rsidRPr="004533AE" w:rsidRDefault="007D3084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BA436C8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</w:t>
      </w:r>
      <w:r w:rsidR="00716F8B">
        <w:rPr>
          <w:rFonts w:ascii="Arial" w:eastAsia="Times New Roman" w:hAnsi="Arial" w:cs="Arial"/>
          <w:color w:val="auto"/>
          <w:sz w:val="20"/>
          <w:szCs w:val="20"/>
        </w:rPr>
        <w:t>30/06/2026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>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661E97">
        <w:rPr>
          <w:rFonts w:ascii="Arial" w:hAnsi="Arial" w:cs="Arial"/>
          <w:sz w:val="20"/>
          <w:szCs w:val="20"/>
        </w:rPr>
        <w:t>l’iniziativa ID3013</w:t>
      </w:r>
      <w:r w:rsidR="00D47D2D">
        <w:rPr>
          <w:rFonts w:ascii="Arial" w:hAnsi="Arial" w:cs="Arial"/>
          <w:sz w:val="20"/>
          <w:szCs w:val="20"/>
        </w:rPr>
        <w:t xml:space="preserve"> – Servizi Sistemistici </w:t>
      </w:r>
      <w:r w:rsidR="00724FA1" w:rsidRPr="004533AE">
        <w:rPr>
          <w:rFonts w:ascii="Arial" w:hAnsi="Arial" w:cs="Arial"/>
          <w:sz w:val="20"/>
          <w:szCs w:val="20"/>
        </w:rPr>
        <w:t xml:space="preserve">che ha ad oggetto </w:t>
      </w:r>
      <w:r w:rsidR="00914979" w:rsidRPr="00914979">
        <w:rPr>
          <w:rFonts w:ascii="Arial" w:hAnsi="Arial" w:cs="Arial"/>
          <w:sz w:val="20"/>
          <w:szCs w:val="20"/>
        </w:rPr>
        <w:t>l’affidamento dei servizi sistemistici per la conduzione operativa delle infrastrutture ICT</w:t>
      </w:r>
      <w:r w:rsidR="00914979">
        <w:rPr>
          <w:rFonts w:ascii="Arial" w:hAnsi="Arial" w:cs="Arial"/>
          <w:sz w:val="20"/>
          <w:szCs w:val="20"/>
        </w:rPr>
        <w:t>;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D3084">
      <w:pPr>
        <w:pStyle w:val="Default"/>
        <w:numPr>
          <w:ilvl w:val="0"/>
          <w:numId w:val="24"/>
        </w:numPr>
        <w:spacing w:after="120"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D3084">
      <w:pPr>
        <w:pStyle w:val="Default"/>
        <w:numPr>
          <w:ilvl w:val="0"/>
          <w:numId w:val="24"/>
        </w:numPr>
        <w:spacing w:after="120" w:line="360" w:lineRule="auto"/>
        <w:ind w:left="284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DA136D">
      <w:headerReference w:type="default" r:id="rId11"/>
      <w:footerReference w:type="default" r:id="rId12"/>
      <w:footerReference w:type="first" r:id="rId13"/>
      <w:pgSz w:w="11906" w:h="16838"/>
      <w:pgMar w:top="1701" w:right="1134" w:bottom="1701" w:left="1134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6475" w14:textId="77777777" w:rsidR="00625411" w:rsidRDefault="00625411" w:rsidP="0023386A">
      <w:pPr>
        <w:spacing w:after="0" w:line="240" w:lineRule="auto"/>
      </w:pPr>
      <w:r>
        <w:separator/>
      </w:r>
    </w:p>
  </w:endnote>
  <w:endnote w:type="continuationSeparator" w:id="0">
    <w:p w14:paraId="1F783481" w14:textId="77777777" w:rsidR="00625411" w:rsidRDefault="00625411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75C3A16C" w14:textId="77777777" w:rsidR="00842741" w:rsidRDefault="00012AD7" w:rsidP="00126FD5">
            <w:pPr>
              <w:pStyle w:val="Pidipagina"/>
              <w:pBdr>
                <w:top w:val="single" w:sz="4" w:space="1" w:color="auto"/>
              </w:pBdr>
              <w:jc w:val="both"/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41BF5CDF" w14:textId="377315CD" w:rsidR="00012AD7" w:rsidRPr="00E86717" w:rsidRDefault="00842741" w:rsidP="00126FD5">
            <w:pPr>
              <w:pStyle w:val="Pidipagina"/>
              <w:pBdr>
                <w:top w:val="single" w:sz="4" w:space="1" w:color="auto"/>
              </w:pBdr>
              <w:jc w:val="both"/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S</w:t>
            </w:r>
            <w:r w:rsidR="00DA136D">
              <w:rPr>
                <w:rFonts w:ascii="Arial" w:eastAsia="Calibri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ervizi </w:t>
            </w:r>
            <w:r w:rsidR="00DA136D" w:rsidRPr="00315099">
              <w:rPr>
                <w:rFonts w:ascii="Arial" w:eastAsia="Calibri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sistemistici per la conduzione operativa delle infrastrutture </w:t>
            </w:r>
            <w:r w:rsidR="00DA136D">
              <w:rPr>
                <w:rFonts w:ascii="Arial" w:eastAsia="Calibri" w:hAnsi="Arial" w:cs="Arial"/>
                <w:b/>
                <w:bCs/>
                <w:iCs/>
                <w:color w:val="0077CF"/>
                <w:sz w:val="15"/>
                <w:szCs w:val="15"/>
              </w:rPr>
              <w:t>ICT</w:t>
            </w:r>
            <w:r>
              <w:rPr>
                <w:rFonts w:ascii="Arial" w:eastAsia="Calibri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– ID 3013</w:t>
            </w:r>
          </w:p>
          <w:p w14:paraId="655ABAF7" w14:textId="49B6DAF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3E6C468B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5ADB1D3C" w:rsidR="00012AD7" w:rsidRPr="00E86717" w:rsidRDefault="007A2B88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27D8E1B4">
                      <wp:simplePos x="0" y="0"/>
                      <wp:positionH relativeFrom="column">
                        <wp:posOffset>5178492</wp:posOffset>
                      </wp:positionH>
                      <wp:positionV relativeFrom="paragraph">
                        <wp:posOffset>6966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407.75pt;margin-top:.5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A60C0D" w14:textId="2BBBAB0D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829A" w14:textId="77777777" w:rsidR="00625411" w:rsidRDefault="00625411" w:rsidP="0023386A">
      <w:pPr>
        <w:spacing w:after="0" w:line="240" w:lineRule="auto"/>
      </w:pPr>
      <w:r>
        <w:separator/>
      </w:r>
    </w:p>
  </w:footnote>
  <w:footnote w:type="continuationSeparator" w:id="0">
    <w:p w14:paraId="20EEF55B" w14:textId="77777777" w:rsidR="00625411" w:rsidRDefault="00625411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2222952C">
          <wp:simplePos x="0" y="0"/>
          <wp:positionH relativeFrom="column">
            <wp:posOffset>-308761</wp:posOffset>
          </wp:positionH>
          <wp:positionV relativeFrom="page">
            <wp:posOffset>459095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26FD5"/>
    <w:rsid w:val="0013680E"/>
    <w:rsid w:val="00151E3F"/>
    <w:rsid w:val="00164A28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25411"/>
    <w:rsid w:val="00646518"/>
    <w:rsid w:val="0066012C"/>
    <w:rsid w:val="00661E97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6F8B"/>
    <w:rsid w:val="00717A7C"/>
    <w:rsid w:val="00724FA1"/>
    <w:rsid w:val="0073107A"/>
    <w:rsid w:val="00740A11"/>
    <w:rsid w:val="00742598"/>
    <w:rsid w:val="00750450"/>
    <w:rsid w:val="00763CAE"/>
    <w:rsid w:val="00766BA2"/>
    <w:rsid w:val="007A2B88"/>
    <w:rsid w:val="007A7CD4"/>
    <w:rsid w:val="007C1430"/>
    <w:rsid w:val="007D3084"/>
    <w:rsid w:val="007D5EFD"/>
    <w:rsid w:val="007F0A2A"/>
    <w:rsid w:val="00810823"/>
    <w:rsid w:val="00821F24"/>
    <w:rsid w:val="008261FB"/>
    <w:rsid w:val="00842741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14979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CE6999"/>
    <w:rsid w:val="00D46081"/>
    <w:rsid w:val="00D47D2D"/>
    <w:rsid w:val="00D5254C"/>
    <w:rsid w:val="00D84985"/>
    <w:rsid w:val="00DA136D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243C1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1031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2026-06-27T18:23:00Z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