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DA51BF" w:rsidRPr="00DA51BF">
        <w:rPr>
          <w:rStyle w:val="BLOCKBOLD"/>
          <w:rFonts w:ascii="Calibri" w:hAnsi="Calibri"/>
        </w:rPr>
        <w:t>Procedura negoziata senza bando ai sensi dell’art. 50, comma 1 lett. e) D.lgs. n. 36/2023</w:t>
      </w:r>
      <w:r w:rsidR="00DA51BF">
        <w:rPr>
          <w:rStyle w:val="BLOCKBOLD"/>
          <w:rFonts w:ascii="Calibri" w:hAnsi="Calibri"/>
        </w:rPr>
        <w:t xml:space="preserve"> PER L’AFFIDAMENTO DI LICENZE aTLASSIAN CLOUD - </w:t>
      </w:r>
      <w:r w:rsidRPr="00083E31">
        <w:rPr>
          <w:rStyle w:val="BLOCKBOLD"/>
          <w:rFonts w:ascii="Calibri" w:hAnsi="Calibri"/>
        </w:rPr>
        <w:t>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  <w:r w:rsidR="00DA51BF">
        <w:rPr>
          <w:rStyle w:val="BLOCKBOLD"/>
          <w:rFonts w:ascii="Calibri" w:hAnsi="Calibri"/>
        </w:rPr>
        <w:t>.</w:t>
      </w:r>
      <w:bookmarkStart w:id="0" w:name="_GoBack"/>
      <w:bookmarkEnd w:id="0"/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92FC5"/>
    <w:rsid w:val="001C139D"/>
    <w:rsid w:val="001C618C"/>
    <w:rsid w:val="001F65F6"/>
    <w:rsid w:val="002334AA"/>
    <w:rsid w:val="002A40D1"/>
    <w:rsid w:val="002D3A8D"/>
    <w:rsid w:val="003D2F04"/>
    <w:rsid w:val="00422E89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74E64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D3223B"/>
    <w:rsid w:val="00DA51BF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09946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Attanasio Tiziana</cp:lastModifiedBy>
  <cp:revision>20</cp:revision>
  <dcterms:created xsi:type="dcterms:W3CDTF">2020-11-09T09:48:00Z</dcterms:created>
  <dcterms:modified xsi:type="dcterms:W3CDTF">2024-04-02T08:45:00Z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