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210455" w:rsidRDefault="00210455" w:rsidP="0071561B">
      <w:pPr>
        <w:rPr>
          <w:rStyle w:val="BLOCKBOLD"/>
          <w:rFonts w:ascii="Calibri" w:hAnsi="Calibri"/>
          <w:szCs w:val="20"/>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Pr>
          <w:rStyle w:val="BLOCKBOLD"/>
          <w:rFonts w:ascii="Calibri" w:hAnsi="Calibri"/>
          <w:szCs w:val="20"/>
        </w:rPr>
        <w:t xml:space="preserve">procedura </w:t>
      </w:r>
      <w:r w:rsidR="0071561B" w:rsidRPr="0071561B">
        <w:rPr>
          <w:rStyle w:val="BLOCKBOLD"/>
          <w:rFonts w:ascii="Calibri" w:hAnsi="Calibri"/>
          <w:szCs w:val="20"/>
        </w:rPr>
        <w:t>negoziata senza previa pubblicazione del bando su MEPA, (ex art. 63 D.Lgs. 50/2016, comma 6, ed ex art. 36, comma 6 d.lgs. 50/2016 ai sensi e per gli effetti della Lg 120/2020, art. 1, co. 2 lett. b)</w:t>
      </w:r>
      <w:r w:rsidR="0071561B">
        <w:rPr>
          <w:rStyle w:val="BLOCKBOLD"/>
          <w:rFonts w:ascii="Calibri" w:hAnsi="Calibri"/>
          <w:szCs w:val="20"/>
        </w:rPr>
        <w:t xml:space="preserve"> per il </w:t>
      </w:r>
      <w:r w:rsidR="0071561B" w:rsidRPr="0071561B">
        <w:rPr>
          <w:rStyle w:val="BLOCKBOLD"/>
          <w:rFonts w:ascii="Calibri" w:hAnsi="Calibri"/>
          <w:szCs w:val="20"/>
        </w:rPr>
        <w:t>Servizio di collegamento interurbano in fibra WDM tra CED Sogei</w:t>
      </w:r>
    </w:p>
    <w:p w:rsidR="0071561B" w:rsidRPr="0035329C" w:rsidRDefault="0071561B" w:rsidP="0071561B">
      <w:pPr>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w:t>
      </w:r>
      <w:r w:rsidRPr="000D564C">
        <w:rPr>
          <w:rFonts w:ascii="Calibri" w:hAnsi="Calibri" w:cs="Calibri"/>
          <w:szCs w:val="20"/>
        </w:rPr>
        <w:lastRenderedPageBreak/>
        <w:t xml:space="preserve">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w:t>
      </w:r>
      <w:r w:rsidR="0071561B">
        <w:rPr>
          <w:rFonts w:ascii="Calibri" w:hAnsi="Calibri" w:cs="Calibri"/>
        </w:rPr>
        <w:t xml:space="preserve">lle consorziate non esecutrici </w:t>
      </w:r>
      <w:r w:rsidRPr="000C39E5">
        <w:rPr>
          <w:rFonts w:ascii="Calibri" w:hAnsi="Calibri" w:cs="Calibri"/>
        </w:rPr>
        <w:t>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t xml:space="preserve">(si ricorda che la mandataria deve eseguire le prestazioni in misura maggioritaria rispetto alle </w:t>
      </w:r>
      <w:r w:rsidRPr="00631204">
        <w:rPr>
          <w:rFonts w:ascii="Calibri" w:hAnsi="Calibri"/>
          <w:i/>
          <w:szCs w:val="20"/>
        </w:rPr>
        <w:lastRenderedPageBreak/>
        <w:t>mandanti</w:t>
      </w:r>
      <w:r w:rsidR="0071561B" w:rsidRPr="0071561B">
        <w:rPr>
          <w:rFonts w:ascii="Calibri" w:hAnsi="Calibri"/>
          <w:i/>
          <w:szCs w:val="20"/>
        </w:rPr>
        <w:t>)</w:t>
      </w: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71561B">
        <w:rPr>
          <w:rFonts w:ascii="Calibri" w:hAnsi="Calibri" w:cs="Trebuchet MS"/>
          <w:szCs w:val="20"/>
        </w:rPr>
        <w:t xml:space="preserve"> corso di validità</w:t>
      </w:r>
      <w:bookmarkStart w:id="0" w:name="_GoBack"/>
      <w:bookmarkEnd w:id="0"/>
      <w:r w:rsidR="00210455" w:rsidRPr="00FC394B">
        <w:rPr>
          <w:rFonts w:ascii="Calibri" w:hAnsi="Calibri"/>
          <w:szCs w:val="20"/>
        </w:rPr>
        <w:t xml:space="preserve"> rilasciata in data _____________ da ______________________________ con scadenza _______________ e avente numero___________________;</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71561B">
      <w:footerReference w:type="default" r:id="rId7"/>
      <w:footerReference w:type="first" r:id="rId8"/>
      <w:pgSz w:w="12240" w:h="15840" w:code="1"/>
      <w:pgMar w:top="1985" w:right="1985" w:bottom="1985" w:left="1985" w:header="720" w:footer="45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2E2" w:rsidRDefault="00A132E2" w:rsidP="00816101">
      <w:r>
        <w:separator/>
      </w:r>
    </w:p>
  </w:endnote>
  <w:endnote w:type="continuationSeparator" w:id="0">
    <w:p w:rsidR="00A132E2" w:rsidRDefault="00A132E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61B" w:rsidRPr="00E84153" w:rsidRDefault="0071561B" w:rsidP="0071561B">
    <w:pPr>
      <w:pStyle w:val="Pidipagina"/>
      <w:spacing w:line="240" w:lineRule="auto"/>
      <w:rPr>
        <w:rFonts w:asciiTheme="minorHAnsi" w:hAnsiTheme="minorHAnsi"/>
      </w:rPr>
    </w:pPr>
    <w:r w:rsidRPr="00E84153">
      <w:rPr>
        <w:rFonts w:asciiTheme="minorHAnsi" w:hAnsiTheme="minorHAnsi"/>
      </w:rPr>
      <w:t xml:space="preserve">Classificazione del documento: Consip </w:t>
    </w:r>
    <w:r>
      <w:rPr>
        <w:rFonts w:asciiTheme="minorHAnsi" w:hAnsiTheme="minorHAnsi"/>
      </w:rPr>
      <w:t>public</w:t>
    </w:r>
  </w:p>
  <w:p w:rsidR="0071561B" w:rsidRDefault="0071561B" w:rsidP="0071561B">
    <w:pPr>
      <w:pStyle w:val="Pidipagina"/>
      <w:tabs>
        <w:tab w:val="clear" w:pos="4819"/>
        <w:tab w:val="clear" w:pos="9638"/>
        <w:tab w:val="left" w:pos="6081"/>
      </w:tabs>
      <w:spacing w:line="240" w:lineRule="auto"/>
      <w:rPr>
        <w:rFonts w:asciiTheme="minorHAnsi" w:hAnsiTheme="minorHAnsi"/>
      </w:rPr>
    </w:pPr>
    <w:r w:rsidRPr="0071561B">
      <w:rPr>
        <w:rFonts w:asciiTheme="minorHAnsi" w:hAnsiTheme="minorHAnsi"/>
        <w:noProof/>
      </w:rPr>
      <w:t>Procedura negoziata senza previa pubblicazione del bando su MEPA, (ex art. 63 D.Lgs. 50/2016, comma 6, ed ex art. 36, comma 6 d.lgs. 50/2016 ai sensi e per gli effetti della Lg 120/2020, art. 1, co. 2 lett. b)</w:t>
    </w:r>
    <w:r w:rsidRPr="00E84153">
      <w:rPr>
        <w:rFonts w:asciiTheme="minorHAnsi" w:hAnsiTheme="minorHAnsi"/>
        <w:noProof/>
      </w:rPr>
      <mc:AlternateContent>
        <mc:Choice Requires="wps">
          <w:drawing>
            <wp:anchor distT="0" distB="0" distL="114300" distR="114300" simplePos="0" relativeHeight="251659776" behindDoc="0" locked="0" layoutInCell="1" allowOverlap="1" wp14:anchorId="6D9B7F5B" wp14:editId="0171CA03">
              <wp:simplePos x="0" y="0"/>
              <wp:positionH relativeFrom="column">
                <wp:posOffset>5651500</wp:posOffset>
              </wp:positionH>
              <wp:positionV relativeFrom="paragraph">
                <wp:posOffset>7620</wp:posOffset>
              </wp:positionV>
              <wp:extent cx="760095" cy="360045"/>
              <wp:effectExtent l="3175"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561B" w:rsidRDefault="0071561B" w:rsidP="0071561B">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9B7F5B"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kCdggIAABU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" stroked="f">
              <v:textbox>
                <w:txbxContent>
                  <w:p w:rsidR="0071561B" w:rsidRDefault="0071561B" w:rsidP="0071561B">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Pr>
                        <w:rStyle w:val="Numeropagina"/>
                        <w:noProof/>
                        <w:szCs w:val="16"/>
                      </w:rPr>
                      <w:t>3</w:t>
                    </w:r>
                    <w:r w:rsidRPr="000D2520">
                      <w:rPr>
                        <w:rStyle w:val="Numeropagina"/>
                        <w:szCs w:val="16"/>
                      </w:rPr>
                      <w:fldChar w:fldCharType="end"/>
                    </w:r>
                  </w:p>
                </w:txbxContent>
              </v:textbox>
            </v:shape>
          </w:pict>
        </mc:Fallback>
      </mc:AlternateContent>
    </w:r>
    <w:r>
      <w:rPr>
        <w:rFonts w:asciiTheme="minorHAnsi" w:hAnsiTheme="minorHAnsi"/>
        <w:noProof/>
      </w:rPr>
      <w:t xml:space="preserve"> per il s</w:t>
    </w:r>
    <w:r w:rsidRPr="0071561B">
      <w:rPr>
        <w:rFonts w:asciiTheme="minorHAnsi" w:hAnsiTheme="minorHAnsi"/>
        <w:noProof/>
      </w:rPr>
      <w:t>ervizio di collegamento interurbano in fibra WDM tra CED Sogei</w:t>
    </w:r>
    <w:r w:rsidRPr="00E84153">
      <w:rPr>
        <w:rFonts w:asciiTheme="minorHAnsi" w:hAnsiTheme="minorHAnsi"/>
      </w:rPr>
      <w:t xml:space="preserve"> </w:t>
    </w:r>
    <w:r w:rsidR="00E84153" w:rsidRPr="00E84153">
      <w:rPr>
        <w:rFonts w:asciiTheme="minorHAnsi" w:hAnsiTheme="minorHAnsi"/>
        <w:noProof/>
      </w:rPr>
      <mc:AlternateContent>
        <mc:Choice Requires="wps">
          <w:drawing>
            <wp:anchor distT="0" distB="0" distL="114300" distR="114300" simplePos="0" relativeHeight="251657728"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71561B">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71561B">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4D151" id="_x0000_s1027" type="#_x0000_t202" style="position:absolute;left:0;text-align:left;margin-left:445pt;margin-top:.6pt;width:59.85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71561B">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71561B">
                      <w:rPr>
                        <w:rStyle w:val="Numeropagina"/>
                        <w:noProof/>
                        <w:szCs w:val="16"/>
                      </w:rPr>
                      <w:t>3</w:t>
                    </w:r>
                    <w:r w:rsidRPr="000D2520">
                      <w:rPr>
                        <w:rStyle w:val="Numeropagina"/>
                        <w:szCs w:val="16"/>
                      </w:rPr>
                      <w:fldChar w:fldCharType="end"/>
                    </w:r>
                  </w:p>
                </w:txbxContent>
              </v:textbox>
            </v:shape>
          </w:pict>
        </mc:Fallback>
      </mc:AlternateContent>
    </w:r>
    <w:r w:rsidR="00E84153" w:rsidRPr="00E84153">
      <w:rPr>
        <w:rFonts w:asciiTheme="minorHAnsi" w:hAnsiTheme="minorHAnsi"/>
      </w:rPr>
      <w:t xml:space="preserve"> </w:t>
    </w:r>
  </w:p>
  <w:p w:rsidR="00210455" w:rsidRPr="0071561B" w:rsidRDefault="00E84153" w:rsidP="0071561B">
    <w:pPr>
      <w:pStyle w:val="Pidipagina"/>
      <w:tabs>
        <w:tab w:val="clear" w:pos="4819"/>
        <w:tab w:val="clear" w:pos="9638"/>
        <w:tab w:val="left" w:pos="6081"/>
      </w:tabs>
      <w:spacing w:line="240" w:lineRule="auto"/>
      <w:rPr>
        <w:rFonts w:asciiTheme="minorHAnsi" w:hAnsiTheme="minorHAnsi"/>
      </w:rPr>
    </w:pPr>
    <w:r w:rsidRPr="00E84153">
      <w:rPr>
        <w:rFonts w:asciiTheme="minorHAnsi" w:hAnsiTheme="minorHAnsi"/>
      </w:rPr>
      <w:t xml:space="preserve">Documento di partecipazione in forma associata </w:t>
    </w:r>
    <w:r w:rsidR="0073095F">
      <w:rPr>
        <w:rFonts w:asciiTheme="minorHAnsi" w:hAnsiTheme="minorHAnsi"/>
      </w:rPr>
      <w:tab/>
      <w:t>24/11/2020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71561B">
    <w:pPr>
      <w:pStyle w:val="Pidipagina"/>
      <w:spacing w:line="240" w:lineRule="auto"/>
      <w:rPr>
        <w:rFonts w:asciiTheme="minorHAnsi" w:hAnsiTheme="minorHAnsi"/>
      </w:rPr>
    </w:pPr>
    <w:r w:rsidRPr="00E84153">
      <w:rPr>
        <w:rFonts w:asciiTheme="minorHAnsi" w:hAnsiTheme="minorHAnsi"/>
      </w:rPr>
      <w:t xml:space="preserve">Classificazione del documento: Consip </w:t>
    </w:r>
    <w:r w:rsidR="0071561B">
      <w:rPr>
        <w:rFonts w:asciiTheme="minorHAnsi" w:hAnsiTheme="minorHAnsi"/>
      </w:rPr>
      <w:t>public</w:t>
    </w:r>
  </w:p>
  <w:p w:rsidR="0071561B" w:rsidRDefault="0071561B" w:rsidP="0071561B">
    <w:pPr>
      <w:pStyle w:val="Pidipagina"/>
      <w:spacing w:line="240" w:lineRule="auto"/>
      <w:rPr>
        <w:rFonts w:asciiTheme="minorHAnsi" w:hAnsiTheme="minorHAnsi"/>
      </w:rPr>
    </w:pPr>
    <w:r w:rsidRPr="0071561B">
      <w:rPr>
        <w:rFonts w:asciiTheme="minorHAnsi" w:hAnsiTheme="minorHAnsi"/>
        <w:noProof/>
      </w:rPr>
      <w:t>Procedura negoziata senza previa pubblicazione del bando su MEPA, (ex art. 63 D.Lgs. 50/2016, comma 6, ed ex art. 36, comma 6 d.lgs. 50/2016 ai sensi e per gli effetti della Lg 120/2020, art. 1, co. 2 lett. b)</w:t>
    </w:r>
    <w:r w:rsidR="00112833" w:rsidRPr="00E84153">
      <w:rPr>
        <w:rFonts w:asciiTheme="minorHAnsi" w:hAnsiTheme="minorHAnsi"/>
        <w:noProof/>
      </w:rPr>
      <mc:AlternateContent>
        <mc:Choice Requires="wps">
          <w:drawing>
            <wp:anchor distT="0" distB="0" distL="114300" distR="114300" simplePos="0" relativeHeight="251655680"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71561B">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71561B">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8" type="#_x0000_t202" style="position:absolute;left:0;text-align:left;margin-left:445pt;margin-top:.6pt;width:59.85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71561B">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71561B">
                      <w:rPr>
                        <w:rStyle w:val="Numeropagina"/>
                        <w:noProof/>
                        <w:szCs w:val="16"/>
                      </w:rPr>
                      <w:t>3</w:t>
                    </w:r>
                    <w:r w:rsidRPr="000D2520">
                      <w:rPr>
                        <w:rStyle w:val="Numeropagina"/>
                        <w:szCs w:val="16"/>
                      </w:rPr>
                      <w:fldChar w:fldCharType="end"/>
                    </w:r>
                  </w:p>
                </w:txbxContent>
              </v:textbox>
            </v:shape>
          </w:pict>
        </mc:Fallback>
      </mc:AlternateContent>
    </w:r>
    <w:r>
      <w:rPr>
        <w:rFonts w:asciiTheme="minorHAnsi" w:hAnsiTheme="minorHAnsi"/>
        <w:noProof/>
      </w:rPr>
      <w:t xml:space="preserve"> per il s</w:t>
    </w:r>
    <w:r w:rsidRPr="0071561B">
      <w:rPr>
        <w:rFonts w:asciiTheme="minorHAnsi" w:hAnsiTheme="minorHAnsi"/>
        <w:noProof/>
      </w:rPr>
      <w:t>ervizio di collegamento interurbano in fibra WDM tra CED Sogei</w:t>
    </w:r>
    <w:r w:rsidR="00210455" w:rsidRPr="00E84153">
      <w:rPr>
        <w:rFonts w:asciiTheme="minorHAnsi" w:hAnsiTheme="minorHAnsi"/>
      </w:rPr>
      <w:t xml:space="preserve"> </w:t>
    </w:r>
  </w:p>
  <w:p w:rsidR="00210455" w:rsidRPr="00E84153" w:rsidRDefault="00FA6AE4" w:rsidP="0071561B">
    <w:pPr>
      <w:pStyle w:val="Pidipagina"/>
      <w:spacing w:line="240" w:lineRule="auto"/>
      <w:rPr>
        <w:rFonts w:asciiTheme="minorHAnsi" w:hAnsiTheme="minorHAnsi"/>
      </w:rPr>
    </w:pPr>
    <w:r w:rsidRPr="00E84153">
      <w:rPr>
        <w:rFonts w:asciiTheme="minorHAnsi" w:hAnsiTheme="minorHAnsi"/>
      </w:rPr>
      <w:t>Documento</w:t>
    </w:r>
    <w:r w:rsidR="00210455" w:rsidRPr="00E84153">
      <w:rPr>
        <w:rFonts w:asciiTheme="minorHAnsi" w:hAnsiTheme="minorHAnsi"/>
      </w:rPr>
      <w:t xml:space="preserve"> di partecipazione</w:t>
    </w:r>
    <w:r w:rsidRPr="00E84153">
      <w:rPr>
        <w:rFonts w:asciiTheme="minorHAnsi" w:hAnsiTheme="minorHAnsi"/>
      </w:rPr>
      <w:t xml:space="preserve"> in forma associata</w:t>
    </w:r>
    <w:r w:rsidR="00210455" w:rsidRPr="00E84153">
      <w:rPr>
        <w:rFonts w:asciiTheme="minorHAnsi" w:hAnsiTheme="minorHAnsi"/>
      </w:rPr>
      <w:t xml:space="preserve"> </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2E2" w:rsidRDefault="00A132E2" w:rsidP="00816101">
      <w:r>
        <w:separator/>
      </w:r>
    </w:p>
  </w:footnote>
  <w:footnote w:type="continuationSeparator" w:id="0">
    <w:p w:rsidR="00A132E2" w:rsidRDefault="00A132E2"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561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095F"/>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7D1"/>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1F18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1561B"/>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1174</Words>
  <Characters>6693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2022-12-06T14:01:00Z</dcterms:modified>
</cp:coreProperties>
</file>