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076F6276" w14:textId="1520F06A" w:rsidR="00690D4A" w:rsidRDefault="00690D4A" w:rsidP="00123085">
      <w:pPr>
        <w:jc w:val="both"/>
        <w:rPr>
          <w:rStyle w:val="BLOCKBOLD"/>
          <w:rFonts w:ascii="Calibri" w:hAnsi="Calibri"/>
        </w:rPr>
      </w:pPr>
      <w:r w:rsidRPr="00690D4A">
        <w:rPr>
          <w:rStyle w:val="BLOCKBOLD"/>
          <w:rFonts w:ascii="Calibri" w:hAnsi="Calibri"/>
        </w:rPr>
        <w:t>AFFIDAMENTO DIRETTO SU MEPA (EX ART. 1 COMMA 2 LETT. A) DELLA LEGGE 120/2020 ED EX ART. 36, COMMA 6 D.LGS. 50/2016) PER L’ACQUISTO DI TESTI DI RICERCA SCIENTIFICA, METODI E CASI DI STUDIO – RDA 51054.</w:t>
      </w:r>
    </w:p>
    <w:p w14:paraId="09357976" w14:textId="144DCAF2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90D4A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690D4A">
        <w:rPr>
          <w:rFonts w:eastAsia="Times New Roman" w:cstheme="minorHAnsi"/>
          <w:b/>
          <w:i/>
          <w:iCs/>
          <w:kern w:val="2"/>
          <w:sz w:val="20"/>
          <w:szCs w:val="20"/>
          <w:lang w:eastAsia="it-IT"/>
        </w:rPr>
        <w:t>oppure</w:t>
      </w:r>
    </w:p>
    <w:p w14:paraId="6A1E4890" w14:textId="2D05C728" w:rsidR="00AB333F" w:rsidRPr="006E3B4D" w:rsidRDefault="00690D4A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="00AB333F"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2C93EBA4" w:rsidR="00AB333F" w:rsidRDefault="00690D4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31F6B573" w14:textId="77777777" w:rsidR="00690D4A" w:rsidRDefault="00690D4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9908878" w14:textId="021670E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466B1EB0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  <w:r w:rsidR="00690D4A">
        <w:rPr>
          <w:rFonts w:cstheme="minorHAnsi"/>
        </w:rPr>
        <w:t xml:space="preserve"> </w:t>
      </w:r>
      <w:bookmarkStart w:id="0" w:name="_GoBack"/>
      <w:bookmarkEnd w:id="0"/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7A2356B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690D4A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0D4A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2022-07-06T14:47:00Z</dcterms:modified>
</cp:coreProperties>
</file>