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EC5619">
        <w:rPr>
          <w:rFonts w:asciiTheme="majorHAnsi" w:hAnsiTheme="majorHAnsi"/>
          <w:kern w:val="32"/>
          <w:sz w:val="20"/>
          <w:szCs w:val="20"/>
        </w:rPr>
        <w:t>1</w:t>
      </w:r>
      <w:r w:rsidR="00EC5619"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C5619" w:rsidRDefault="000A33B6" w:rsidP="00EC5619">
      <w:pPr>
        <w:spacing w:line="300" w:lineRule="exact"/>
        <w:rPr>
          <w:rStyle w:val="BLOCKBOLD"/>
          <w:rFonts w:asciiTheme="majorHAnsi" w:hAnsiTheme="majorHAnsi"/>
        </w:rPr>
      </w:pPr>
    </w:p>
    <w:p w:rsidR="00C13CCF" w:rsidRPr="00EC5619"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DICHIARAZIONE NECESSARIA RESA ANCHE AI SENSI DEGLI ARTT. 46 E 47 DEL D.P.R. 445/2000 per</w:t>
      </w:r>
      <w:r w:rsidRPr="00EC5619">
        <w:rPr>
          <w:rStyle w:val="BLOCKBOLD"/>
          <w:rFonts w:asciiTheme="majorHAnsi" w:hAnsiTheme="majorHAnsi"/>
        </w:rPr>
        <w:t xml:space="preserve"> </w:t>
      </w:r>
      <w:r w:rsidR="00EC5619" w:rsidRPr="00EC5619">
        <w:rPr>
          <w:rStyle w:val="BLOCKBOLD"/>
          <w:rFonts w:asciiTheme="majorHAnsi" w:hAnsiTheme="majorHAnsi"/>
        </w:rPr>
        <w:t xml:space="preserve">Affidamento diretto al di fuori del MEPA (ex art. 1 comma 2 lett. a) della legge 120/2020) per </w:t>
      </w:r>
      <w:r w:rsidR="00EC5619">
        <w:rPr>
          <w:rStyle w:val="BLOCKBOLD"/>
          <w:rFonts w:asciiTheme="majorHAnsi" w:hAnsiTheme="majorHAnsi"/>
        </w:rPr>
        <w:t xml:space="preserve">un servizio di </w:t>
      </w:r>
      <w:r w:rsidR="00EC5619" w:rsidRPr="00EC5619">
        <w:rPr>
          <w:rStyle w:val="BLOCKBOLD"/>
          <w:rFonts w:asciiTheme="majorHAnsi" w:hAnsiTheme="majorHAnsi"/>
        </w:rPr>
        <w:t>Revoche e conferimento procure generali e/o speciali</w:t>
      </w:r>
      <w:r w:rsidR="00EC5619">
        <w:rPr>
          <w:rStyle w:val="BLOCKBOLD"/>
          <w:rFonts w:asciiTheme="majorHAnsi" w:hAnsiTheme="majorHAnsi"/>
        </w:rPr>
        <w:t xml:space="preserve"> – Smart CIG </w:t>
      </w:r>
      <w:r w:rsidR="00EC5619" w:rsidRPr="00EC5619">
        <w:rPr>
          <w:rStyle w:val="BLOCKBOLD"/>
          <w:rFonts w:asciiTheme="majorHAnsi" w:hAnsiTheme="majorHAnsi"/>
        </w:rPr>
        <w:t>Z3D30C311A.</w:t>
      </w:r>
    </w:p>
    <w:p w:rsidR="00C13CCF" w:rsidRPr="00ED47DB" w:rsidRDefault="00C13CCF" w:rsidP="001A3298">
      <w:pPr>
        <w:spacing w:line="300" w:lineRule="exact"/>
        <w:jc w:val="left"/>
        <w:rPr>
          <w:rFonts w:asciiTheme="majorHAnsi" w:hAnsiTheme="majorHAnsi" w:cs="Trebuchet MS"/>
          <w:i/>
          <w:iCs/>
          <w:color w:val="000000"/>
          <w:szCs w:val="20"/>
        </w:rPr>
      </w:pPr>
      <w:bookmarkStart w:id="0" w:name="_GoBack"/>
      <w:bookmarkEnd w:id="0"/>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EC5619"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56360B" w:rsidRPr="0056360B" w:rsidRDefault="0056360B" w:rsidP="00EC5619">
      <w:pPr>
        <w:pStyle w:val="Paragrafoelenco"/>
        <w:numPr>
          <w:ilvl w:val="0"/>
          <w:numId w:val="26"/>
        </w:numPr>
        <w:spacing w:before="40" w:after="40" w:line="300" w:lineRule="exact"/>
        <w:ind w:left="0" w:hanging="284"/>
      </w:pPr>
      <w:r w:rsidRPr="00EC5619">
        <w:rPr>
          <w:rFonts w:asciiTheme="majorHAnsi" w:hAnsiTheme="majorHAnsi" w:cs="Trebuchet MS"/>
          <w:szCs w:val="20"/>
        </w:rPr>
        <w:t xml:space="preserve"> </w:t>
      </w:r>
      <w:r w:rsidRPr="0056360B">
        <w:t>ai fini del presente affidamento ai sensi (ex art. 1 comma 2 lett. a) della legge 120/2020).</w:t>
      </w:r>
    </w:p>
    <w:p w:rsidR="0056360B" w:rsidRPr="00ED47DB" w:rsidRDefault="0056360B" w:rsidP="00EC5619">
      <w:pPr>
        <w:pStyle w:val="Paragrafoelenco"/>
        <w:autoSpaceDE w:val="0"/>
        <w:autoSpaceDN w:val="0"/>
        <w:adjustRightInd w:val="0"/>
        <w:spacing w:before="40" w:after="40" w:line="300" w:lineRule="exact"/>
        <w:ind w:left="0"/>
        <w:rPr>
          <w:rFonts w:asciiTheme="majorHAnsi" w:hAnsiTheme="majorHAnsi" w:cs="Trebuchet MS"/>
          <w:szCs w:val="20"/>
        </w:rPr>
      </w:pP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3E7AD0"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w:t>
      </w:r>
      <w:r w:rsidR="00770034" w:rsidRPr="003E7AD0">
        <w:rPr>
          <w:szCs w:val="20"/>
        </w:rPr>
        <w:t xml:space="preserve">unico oppure socio di maggioranza </w:t>
      </w:r>
      <w:r w:rsidR="0016307B" w:rsidRPr="003E7AD0">
        <w:rPr>
          <w:rFonts w:cs="Trebuchet MS"/>
          <w:kern w:val="2"/>
          <w:szCs w:val="20"/>
        </w:rPr>
        <w:t xml:space="preserve">in caso di società con un numero di soci pari o inferiore a quattro </w:t>
      </w:r>
      <w:r w:rsidR="00770034" w:rsidRPr="003E7AD0">
        <w:rPr>
          <w:szCs w:val="20"/>
        </w:rPr>
        <w:t xml:space="preserve">è il seguente: </w:t>
      </w:r>
    </w:p>
    <w:p w:rsidR="00770034" w:rsidRPr="00ED47DB" w:rsidRDefault="00770034" w:rsidP="00770034">
      <w:pPr>
        <w:pStyle w:val="Paragrafoelenco"/>
        <w:spacing w:line="300" w:lineRule="exact"/>
        <w:ind w:left="705"/>
        <w:rPr>
          <w:bCs/>
          <w:i/>
          <w:color w:val="0000FF"/>
          <w:szCs w:val="20"/>
        </w:rPr>
      </w:pPr>
      <w:r w:rsidRPr="003E7AD0">
        <w:rPr>
          <w:bCs/>
          <w:i/>
          <w:color w:val="0000FF"/>
          <w:szCs w:val="20"/>
        </w:rPr>
        <w:t>- _______________________________(in caso di socio unico o di maggioranza</w:t>
      </w:r>
      <w:r w:rsidRPr="00ED47DB">
        <w:rPr>
          <w:bCs/>
          <w:i/>
          <w:color w:val="0000FF"/>
          <w:szCs w:val="20"/>
        </w:rPr>
        <w:t xml:space="preserve">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w:t>
      </w:r>
      <w:r w:rsidRPr="00ED47DB">
        <w:rPr>
          <w:bCs/>
          <w:i/>
          <w:color w:val="0000FF"/>
          <w:szCs w:val="20"/>
        </w:rPr>
        <w:lastRenderedPageBreak/>
        <w:t xml:space="preserve">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lastRenderedPageBreak/>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EC5619">
      <w:pPr>
        <w:pStyle w:val="Paragrafoelenco"/>
        <w:spacing w:before="40" w:afterLines="40" w:after="96" w:line="300" w:lineRule="exact"/>
        <w:ind w:left="426"/>
        <w:jc w:val="center"/>
      </w:pPr>
      <w:r w:rsidRPr="00ED47DB">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lastRenderedPageBreak/>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3E7AD0"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 xml:space="preserve">Produrre tutta la documentazione ed i </w:t>
      </w:r>
      <w:r w:rsidR="00F05AE5" w:rsidRPr="003E7AD0">
        <w:rPr>
          <w:i/>
          <w:sz w:val="18"/>
          <w:szCs w:val="18"/>
        </w:rPr>
        <w:t>provvedimenti concreti di carattere tecnico, organizzativo e relativi al personale idonei a prevenire ulteriori reati o illeciti ed utili ai fini della valutazione della Stazione Appaltante di cui all’art. 80 comma 8, d.lgs. 50/2016</w:t>
      </w:r>
      <w:r w:rsidR="00F05AE5" w:rsidRPr="003E7AD0">
        <w:rPr>
          <w:sz w:val="18"/>
          <w:szCs w:val="18"/>
        </w:rPr>
        <w:t>)</w:t>
      </w:r>
    </w:p>
    <w:p w:rsidR="002D0C59" w:rsidRPr="003E7AD0" w:rsidRDefault="002D0C59" w:rsidP="001A3298">
      <w:pPr>
        <w:pStyle w:val="Paragrafoelenco"/>
        <w:spacing w:before="40" w:afterLines="40" w:after="96" w:line="300" w:lineRule="exact"/>
        <w:ind w:left="426"/>
      </w:pPr>
    </w:p>
    <w:p w:rsidR="0016307B" w:rsidRPr="003E7AD0" w:rsidRDefault="00984A6E" w:rsidP="0016307B">
      <w:pPr>
        <w:pStyle w:val="Numeroelenco"/>
        <w:numPr>
          <w:ilvl w:val="0"/>
          <w:numId w:val="0"/>
        </w:numPr>
        <w:rPr>
          <w:rFonts w:cs="Trebuchet MS"/>
          <w:kern w:val="2"/>
          <w:szCs w:val="20"/>
        </w:rPr>
      </w:pPr>
      <w:r w:rsidRPr="003E7AD0">
        <w:rPr>
          <w:rFonts w:asciiTheme="majorHAnsi" w:hAnsiTheme="majorHAnsi" w:cs="Trebuchet MS"/>
          <w:b/>
          <w:color w:val="000000" w:themeColor="text1"/>
          <w:szCs w:val="20"/>
          <w:lang w:bidi="it-IT"/>
        </w:rPr>
        <w:t>B. MOTIVI LEGATI AL PAGAMENTO DI IMPOSTE O CONTRIBUTI PREVIDENZIALI</w:t>
      </w:r>
      <w:r w:rsidR="00F05AE5" w:rsidRPr="003E7AD0">
        <w:rPr>
          <w:rFonts w:asciiTheme="majorHAnsi" w:hAnsiTheme="majorHAnsi" w:cs="Trebuchet MS"/>
          <w:b/>
          <w:color w:val="000000" w:themeColor="text1"/>
          <w:szCs w:val="20"/>
          <w:lang w:bidi="it-IT"/>
        </w:rPr>
        <w:t xml:space="preserve"> </w:t>
      </w:r>
      <w:r w:rsidR="0016307B" w:rsidRPr="003E7AD0">
        <w:rPr>
          <w:rFonts w:cs="Trebuchet MS"/>
          <w:kern w:val="2"/>
          <w:szCs w:val="20"/>
        </w:rPr>
        <w:t>(</w:t>
      </w:r>
      <w:r w:rsidR="0016307B" w:rsidRPr="003E7AD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3E7AD0">
        <w:rPr>
          <w:rFonts w:cs="Trebuchet MS"/>
          <w:kern w:val="2"/>
          <w:szCs w:val="20"/>
        </w:rPr>
        <w:t>:</w:t>
      </w:r>
    </w:p>
    <w:p w:rsidR="00F05AE5" w:rsidRPr="003E7AD0"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3E7AD0">
        <w:rPr>
          <w:rFonts w:asciiTheme="majorHAnsi" w:hAnsiTheme="majorHAnsi"/>
          <w:szCs w:val="20"/>
        </w:rPr>
        <w:t xml:space="preserve">l’operatore economico </w:t>
      </w:r>
      <w:r w:rsidRPr="003E7AD0">
        <w:rPr>
          <w:rFonts w:asciiTheme="majorHAnsi" w:hAnsiTheme="majorHAnsi"/>
          <w:b/>
          <w:szCs w:val="20"/>
        </w:rPr>
        <w:t>ha soddisfatto</w:t>
      </w:r>
      <w:r w:rsidRPr="003E7AD0">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3E7AD0">
        <w:rPr>
          <w:rFonts w:asciiTheme="majorHAnsi" w:hAnsiTheme="majorHAnsi"/>
          <w:szCs w:val="20"/>
        </w:rPr>
        <w:t xml:space="preserve"> </w:t>
      </w:r>
      <w:r w:rsidR="00E746DD" w:rsidRPr="003E7AD0">
        <w:rPr>
          <w:rFonts w:asciiTheme="majorHAnsi" w:hAnsiTheme="majorHAnsi"/>
          <w:szCs w:val="20"/>
        </w:rPr>
        <w:tab/>
      </w:r>
      <w:r w:rsidR="00E746DD" w:rsidRPr="003E7AD0">
        <w:rPr>
          <w:rFonts w:asciiTheme="majorHAnsi" w:hAnsiTheme="majorHAnsi"/>
          <w:szCs w:val="20"/>
        </w:rPr>
        <w:tab/>
      </w:r>
      <w:r w:rsidR="00E746DD" w:rsidRPr="003E7AD0">
        <w:rPr>
          <w:sz w:val="52"/>
          <w:szCs w:val="52"/>
        </w:rPr>
        <w:t>□</w:t>
      </w:r>
    </w:p>
    <w:p w:rsidR="00B532A7" w:rsidRPr="00ED47DB" w:rsidRDefault="00F05AE5" w:rsidP="001A3298">
      <w:pPr>
        <w:pStyle w:val="Paragrafoelenco"/>
        <w:spacing w:before="40" w:afterLines="40" w:after="96" w:line="300" w:lineRule="exact"/>
        <w:ind w:left="426"/>
      </w:pPr>
      <w:r w:rsidRPr="003E7AD0">
        <w:rPr>
          <w:b/>
          <w:i/>
        </w:rPr>
        <w:t>oppure</w:t>
      </w:r>
      <w:r w:rsidRPr="00ED47DB">
        <w:rPr>
          <w:b/>
          <w:i/>
        </w:rPr>
        <w:t xml:space="preserv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3E7AD0"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 xml:space="preserve">'operatore economico ha adottato misure sufficienti a dimostrare la sua affidabilità </w:t>
      </w:r>
      <w:r w:rsidR="00F80A67" w:rsidRPr="003E7AD0">
        <w:rPr>
          <w:rFonts w:asciiTheme="majorHAnsi" w:hAnsiTheme="majorHAnsi"/>
          <w:i/>
          <w:sz w:val="18"/>
          <w:szCs w:val="18"/>
        </w:rPr>
        <w:t>nonostante l'esistenza di un pertinente motivo di esclusione (autodisciplina o “Self-Cleaning”) (articolo 80, comma 7, D.lgs. 50/2016)</w:t>
      </w:r>
      <w:r w:rsidRPr="003E7AD0">
        <w:rPr>
          <w:rFonts w:asciiTheme="majorHAnsi" w:hAnsiTheme="majorHAnsi"/>
          <w:i/>
          <w:sz w:val="18"/>
          <w:szCs w:val="18"/>
        </w:rPr>
        <w:t xml:space="preserve"> e </w:t>
      </w:r>
      <w:r w:rsidR="00B532A7" w:rsidRPr="003E7AD0">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3E7AD0">
        <w:rPr>
          <w:rFonts w:asciiTheme="majorHAnsi" w:hAnsiTheme="majorHAnsi"/>
          <w:i/>
          <w:sz w:val="18"/>
          <w:szCs w:val="18"/>
        </w:rPr>
        <w:t>ha risarcito interamente il danno</w:t>
      </w:r>
      <w:r w:rsidRPr="003E7AD0">
        <w:rPr>
          <w:rFonts w:asciiTheme="majorHAnsi" w:hAnsiTheme="majorHAnsi"/>
          <w:i/>
          <w:sz w:val="18"/>
          <w:szCs w:val="18"/>
        </w:rPr>
        <w:t xml:space="preserve">, se si è impegnato </w:t>
      </w:r>
      <w:r w:rsidR="00F80A67" w:rsidRPr="003E7AD0">
        <w:rPr>
          <w:rFonts w:asciiTheme="majorHAnsi" w:hAnsiTheme="majorHAnsi"/>
          <w:i/>
          <w:sz w:val="18"/>
          <w:szCs w:val="18"/>
        </w:rPr>
        <w:t>formalmente a risarcire il danno</w:t>
      </w:r>
      <w:r w:rsidRPr="003E7AD0">
        <w:rPr>
          <w:rFonts w:asciiTheme="majorHAnsi" w:hAnsiTheme="majorHAnsi"/>
          <w:i/>
          <w:sz w:val="18"/>
          <w:szCs w:val="18"/>
        </w:rPr>
        <w:t xml:space="preserve">; se ha adottato </w:t>
      </w:r>
      <w:r w:rsidR="00B532A7" w:rsidRPr="003E7AD0">
        <w:rPr>
          <w:rFonts w:asciiTheme="majorHAnsi" w:hAnsiTheme="majorHAnsi"/>
          <w:i/>
          <w:sz w:val="18"/>
          <w:szCs w:val="18"/>
        </w:rPr>
        <w:t>misure di carattere tecnico o organizzativo e relativi al personale idonei a prevenire ulteriori illeciti o reati</w:t>
      </w:r>
      <w:r w:rsidRPr="003E7AD0">
        <w:rPr>
          <w:rFonts w:asciiTheme="majorHAnsi" w:hAnsiTheme="majorHAnsi"/>
          <w:i/>
          <w:sz w:val="18"/>
          <w:szCs w:val="18"/>
        </w:rPr>
        <w:t xml:space="preserve">. Occorre in tal caso </w:t>
      </w:r>
      <w:r w:rsidR="00F80A67" w:rsidRPr="003E7AD0">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3E7AD0">
        <w:rPr>
          <w:rFonts w:asciiTheme="majorHAnsi" w:hAnsiTheme="majorHAnsi"/>
          <w:i/>
          <w:sz w:val="18"/>
          <w:szCs w:val="18"/>
        </w:rPr>
        <w:t xml:space="preserve">. </w:t>
      </w:r>
    </w:p>
    <w:p w:rsidR="00E43429" w:rsidRPr="003E7AD0" w:rsidRDefault="00E43429" w:rsidP="001A3298">
      <w:pPr>
        <w:pStyle w:val="Paragrafoelenco"/>
        <w:spacing w:before="40" w:afterLines="40" w:after="96" w:line="300" w:lineRule="exact"/>
        <w:ind w:left="425"/>
        <w:jc w:val="center"/>
        <w:rPr>
          <w:rFonts w:asciiTheme="majorHAnsi" w:hAnsiTheme="majorHAnsi"/>
          <w:i/>
          <w:szCs w:val="20"/>
        </w:rPr>
      </w:pPr>
      <w:r w:rsidRPr="003E7AD0">
        <w:rPr>
          <w:rFonts w:asciiTheme="majorHAnsi" w:hAnsiTheme="majorHAnsi"/>
          <w:i/>
          <w:szCs w:val="20"/>
        </w:rPr>
        <w:t>***</w:t>
      </w:r>
    </w:p>
    <w:p w:rsidR="0016307B" w:rsidRPr="003E7AD0" w:rsidRDefault="0016307B" w:rsidP="0016307B">
      <w:pPr>
        <w:widowControl w:val="0"/>
        <w:autoSpaceDE w:val="0"/>
        <w:autoSpaceDN w:val="0"/>
        <w:adjustRightInd w:val="0"/>
        <w:spacing w:line="300" w:lineRule="exact"/>
        <w:rPr>
          <w:rFonts w:cs="Trebuchet MS"/>
          <w:kern w:val="2"/>
          <w:szCs w:val="20"/>
        </w:rPr>
      </w:pPr>
      <w:r w:rsidRPr="003E7AD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3E7AD0">
        <w:rPr>
          <w:rFonts w:cs="Trebuchet MS"/>
          <w:kern w:val="2"/>
          <w:szCs w:val="20"/>
          <w:u w:val="single"/>
        </w:rPr>
        <w:t>come modificati dal decreto-legge 18 aprile 2019, n. 32</w:t>
      </w:r>
      <w:r w:rsidRPr="003E7AD0">
        <w:rPr>
          <w:rFonts w:cs="Trebuchet MS"/>
          <w:kern w:val="2"/>
          <w:szCs w:val="20"/>
        </w:rPr>
        <w:t>:</w:t>
      </w:r>
    </w:p>
    <w:p w:rsidR="0016307B" w:rsidRPr="003E7AD0" w:rsidRDefault="0016307B" w:rsidP="0016307B">
      <w:pPr>
        <w:widowControl w:val="0"/>
        <w:autoSpaceDE w:val="0"/>
        <w:autoSpaceDN w:val="0"/>
        <w:adjustRightInd w:val="0"/>
        <w:spacing w:line="300" w:lineRule="exact"/>
        <w:rPr>
          <w:rFonts w:cs="Trebuchet MS"/>
          <w:kern w:val="2"/>
          <w:szCs w:val="20"/>
        </w:rPr>
      </w:pPr>
    </w:p>
    <w:p w:rsidR="0016307B" w:rsidRPr="003E7AD0" w:rsidRDefault="0016307B" w:rsidP="0016307B">
      <w:pPr>
        <w:widowControl w:val="0"/>
        <w:numPr>
          <w:ilvl w:val="0"/>
          <w:numId w:val="48"/>
        </w:numPr>
        <w:autoSpaceDE w:val="0"/>
        <w:autoSpaceDN w:val="0"/>
        <w:adjustRightInd w:val="0"/>
        <w:spacing w:line="300" w:lineRule="exact"/>
        <w:rPr>
          <w:rFonts w:cs="Trebuchet MS"/>
          <w:kern w:val="2"/>
          <w:szCs w:val="20"/>
        </w:rPr>
      </w:pPr>
      <w:r w:rsidRPr="003E7AD0">
        <w:rPr>
          <w:rFonts w:cs="Trebuchet MS"/>
          <w:b/>
          <w:kern w:val="2"/>
          <w:szCs w:val="20"/>
          <w:u w:val="single"/>
        </w:rPr>
        <w:t>Fallimento</w:t>
      </w:r>
      <w:r w:rsidRPr="003E7AD0">
        <w:rPr>
          <w:rFonts w:cs="Trebuchet MS"/>
          <w:kern w:val="2"/>
          <w:szCs w:val="20"/>
        </w:rPr>
        <w:t xml:space="preserve">       </w:t>
      </w:r>
      <w:r w:rsidRPr="003E7AD0">
        <w:rPr>
          <w:rFonts w:cs="Trebuchet MS"/>
          <w:kern w:val="2"/>
          <w:szCs w:val="20"/>
        </w:rPr>
        <w:tab/>
      </w:r>
      <w:r w:rsidRPr="003E7AD0">
        <w:rPr>
          <w:rFonts w:cs="Trebuchet MS"/>
          <w:kern w:val="2"/>
          <w:szCs w:val="20"/>
        </w:rPr>
        <w:tab/>
        <w:t xml:space="preserve"> </w:t>
      </w:r>
      <w:r w:rsidRPr="003E7AD0">
        <w:rPr>
          <w:rFonts w:cs="Trebuchet MS"/>
          <w:kern w:val="2"/>
          <w:szCs w:val="20"/>
        </w:rPr>
        <w:tab/>
      </w:r>
      <w:r w:rsidRPr="003E7AD0">
        <w:rPr>
          <w:rFonts w:cs="Trebuchet MS"/>
          <w:kern w:val="2"/>
          <w:szCs w:val="20"/>
        </w:rPr>
        <w:tab/>
      </w:r>
      <w:r w:rsidRPr="003E7AD0">
        <w:rPr>
          <w:rFonts w:cs="Trebuchet MS"/>
          <w:kern w:val="2"/>
          <w:szCs w:val="20"/>
        </w:rPr>
        <w:tab/>
      </w:r>
      <w:r w:rsidRPr="003E7AD0">
        <w:rPr>
          <w:rFonts w:cs="Trebuchet MS"/>
          <w:kern w:val="2"/>
          <w:szCs w:val="20"/>
        </w:rPr>
        <w:tab/>
      </w:r>
      <w:r w:rsidRPr="003E7AD0">
        <w:rPr>
          <w:rFonts w:cs="Trebuchet MS"/>
          <w:kern w:val="2"/>
          <w:szCs w:val="20"/>
        </w:rPr>
        <w:tab/>
        <w:t xml:space="preserve">SI </w:t>
      </w:r>
      <w:r w:rsidRPr="003E7AD0">
        <w:rPr>
          <w:rFonts w:cs="Trebuchet MS"/>
          <w:kern w:val="2"/>
          <w:szCs w:val="20"/>
        </w:rPr>
        <w:tab/>
        <w:t xml:space="preserve"> NO</w:t>
      </w:r>
    </w:p>
    <w:p w:rsidR="0016307B" w:rsidRPr="003E7AD0" w:rsidRDefault="0016307B" w:rsidP="0016307B">
      <w:pPr>
        <w:widowControl w:val="0"/>
        <w:autoSpaceDE w:val="0"/>
        <w:autoSpaceDN w:val="0"/>
        <w:adjustRightInd w:val="0"/>
        <w:spacing w:line="300" w:lineRule="exact"/>
        <w:rPr>
          <w:rFonts w:cs="Trebuchet MS"/>
          <w:kern w:val="2"/>
          <w:szCs w:val="20"/>
        </w:rPr>
      </w:pPr>
    </w:p>
    <w:p w:rsidR="0016307B" w:rsidRPr="003E7AD0" w:rsidRDefault="0016307B" w:rsidP="0016307B">
      <w:pPr>
        <w:widowControl w:val="0"/>
        <w:numPr>
          <w:ilvl w:val="0"/>
          <w:numId w:val="48"/>
        </w:numPr>
        <w:autoSpaceDE w:val="0"/>
        <w:autoSpaceDN w:val="0"/>
        <w:adjustRightInd w:val="0"/>
        <w:spacing w:line="300" w:lineRule="exact"/>
        <w:rPr>
          <w:rFonts w:cs="Trebuchet MS"/>
          <w:kern w:val="2"/>
          <w:szCs w:val="20"/>
        </w:rPr>
      </w:pPr>
      <w:r w:rsidRPr="003E7AD0">
        <w:rPr>
          <w:rFonts w:cs="Trebuchet MS"/>
          <w:b/>
          <w:kern w:val="2"/>
          <w:szCs w:val="20"/>
          <w:u w:val="single"/>
        </w:rPr>
        <w:t>Liquidazione coatta</w:t>
      </w:r>
      <w:r w:rsidRPr="003E7AD0">
        <w:rPr>
          <w:rFonts w:cs="Trebuchet MS"/>
          <w:kern w:val="2"/>
          <w:szCs w:val="20"/>
        </w:rPr>
        <w:t xml:space="preserve"> </w:t>
      </w:r>
      <w:r w:rsidRPr="003E7AD0">
        <w:rPr>
          <w:rFonts w:cs="Trebuchet MS"/>
          <w:kern w:val="2"/>
          <w:szCs w:val="20"/>
        </w:rPr>
        <w:tab/>
      </w:r>
      <w:r w:rsidRPr="003E7AD0">
        <w:rPr>
          <w:rFonts w:cs="Trebuchet MS"/>
          <w:kern w:val="2"/>
          <w:szCs w:val="20"/>
        </w:rPr>
        <w:tab/>
      </w:r>
      <w:r w:rsidRPr="003E7AD0">
        <w:rPr>
          <w:rFonts w:cs="Trebuchet MS"/>
          <w:kern w:val="2"/>
          <w:szCs w:val="20"/>
        </w:rPr>
        <w:tab/>
      </w:r>
      <w:r w:rsidRPr="003E7AD0">
        <w:rPr>
          <w:rFonts w:cs="Trebuchet MS"/>
          <w:kern w:val="2"/>
          <w:szCs w:val="20"/>
        </w:rPr>
        <w:tab/>
      </w:r>
      <w:r w:rsidRPr="003E7AD0">
        <w:rPr>
          <w:rFonts w:cs="Trebuchet MS"/>
          <w:kern w:val="2"/>
          <w:szCs w:val="20"/>
        </w:rPr>
        <w:tab/>
      </w:r>
      <w:r w:rsidRPr="003E7AD0">
        <w:rPr>
          <w:rFonts w:cs="Trebuchet MS"/>
          <w:kern w:val="2"/>
          <w:szCs w:val="20"/>
        </w:rPr>
        <w:tab/>
        <w:t xml:space="preserve">SI </w:t>
      </w:r>
      <w:r w:rsidRPr="003E7AD0">
        <w:rPr>
          <w:rFonts w:cs="Trebuchet MS"/>
          <w:kern w:val="2"/>
          <w:szCs w:val="20"/>
        </w:rPr>
        <w:tab/>
        <w:t xml:space="preserve"> NO</w:t>
      </w:r>
    </w:p>
    <w:p w:rsidR="0016307B" w:rsidRPr="003E7AD0" w:rsidRDefault="0016307B" w:rsidP="0016307B">
      <w:pPr>
        <w:widowControl w:val="0"/>
        <w:autoSpaceDE w:val="0"/>
        <w:autoSpaceDN w:val="0"/>
        <w:adjustRightInd w:val="0"/>
        <w:spacing w:line="300" w:lineRule="exact"/>
        <w:ind w:left="720"/>
        <w:rPr>
          <w:rFonts w:cs="Trebuchet MS"/>
          <w:kern w:val="2"/>
          <w:szCs w:val="20"/>
        </w:rPr>
      </w:pPr>
    </w:p>
    <w:p w:rsidR="0016307B" w:rsidRPr="003E7AD0" w:rsidRDefault="0016307B" w:rsidP="0016307B">
      <w:pPr>
        <w:widowControl w:val="0"/>
        <w:numPr>
          <w:ilvl w:val="0"/>
          <w:numId w:val="48"/>
        </w:numPr>
        <w:autoSpaceDE w:val="0"/>
        <w:autoSpaceDN w:val="0"/>
        <w:adjustRightInd w:val="0"/>
        <w:spacing w:line="300" w:lineRule="exact"/>
        <w:rPr>
          <w:rFonts w:cs="Trebuchet MS"/>
          <w:kern w:val="2"/>
          <w:szCs w:val="20"/>
        </w:rPr>
      </w:pPr>
      <w:r w:rsidRPr="003E7AD0">
        <w:rPr>
          <w:rFonts w:cs="Trebuchet MS"/>
          <w:b/>
          <w:kern w:val="2"/>
          <w:szCs w:val="20"/>
          <w:u w:val="single"/>
        </w:rPr>
        <w:t>Concordato preventivo</w:t>
      </w:r>
      <w:r w:rsidRPr="003E7AD0">
        <w:rPr>
          <w:rFonts w:cs="Trebuchet MS"/>
          <w:kern w:val="2"/>
          <w:szCs w:val="20"/>
        </w:rPr>
        <w:tab/>
        <w:t xml:space="preserve"> </w:t>
      </w:r>
      <w:r w:rsidRPr="003E7AD0">
        <w:rPr>
          <w:rFonts w:cs="Trebuchet MS"/>
          <w:kern w:val="2"/>
          <w:szCs w:val="20"/>
        </w:rPr>
        <w:tab/>
      </w:r>
      <w:r w:rsidRPr="003E7AD0">
        <w:rPr>
          <w:rFonts w:cs="Trebuchet MS"/>
          <w:kern w:val="2"/>
          <w:szCs w:val="20"/>
        </w:rPr>
        <w:tab/>
      </w:r>
      <w:r w:rsidRPr="003E7AD0">
        <w:rPr>
          <w:rFonts w:cs="Trebuchet MS"/>
          <w:kern w:val="2"/>
          <w:szCs w:val="20"/>
        </w:rPr>
        <w:tab/>
      </w:r>
      <w:r w:rsidRPr="003E7AD0">
        <w:rPr>
          <w:rFonts w:cs="Trebuchet MS"/>
          <w:kern w:val="2"/>
          <w:szCs w:val="20"/>
        </w:rPr>
        <w:tab/>
      </w:r>
      <w:r w:rsidRPr="003E7AD0">
        <w:rPr>
          <w:rFonts w:cs="Trebuchet MS"/>
          <w:kern w:val="2"/>
          <w:szCs w:val="20"/>
        </w:rPr>
        <w:tab/>
        <w:t xml:space="preserve">SI </w:t>
      </w:r>
      <w:r w:rsidRPr="003E7AD0">
        <w:rPr>
          <w:rFonts w:cs="Trebuchet MS"/>
          <w:kern w:val="2"/>
          <w:szCs w:val="20"/>
        </w:rPr>
        <w:tab/>
        <w:t xml:space="preserve"> NO</w:t>
      </w:r>
    </w:p>
    <w:p w:rsidR="0016307B" w:rsidRPr="003E7AD0" w:rsidRDefault="0016307B" w:rsidP="0016307B">
      <w:pPr>
        <w:widowControl w:val="0"/>
        <w:autoSpaceDE w:val="0"/>
        <w:autoSpaceDN w:val="0"/>
        <w:adjustRightInd w:val="0"/>
        <w:spacing w:line="300" w:lineRule="exact"/>
        <w:ind w:left="720"/>
        <w:rPr>
          <w:rFonts w:cs="Trebuchet MS"/>
          <w:kern w:val="2"/>
          <w:szCs w:val="20"/>
        </w:rPr>
      </w:pPr>
    </w:p>
    <w:p w:rsidR="0016307B" w:rsidRPr="003E7AD0" w:rsidRDefault="0016307B" w:rsidP="0016307B">
      <w:pPr>
        <w:widowControl w:val="0"/>
        <w:numPr>
          <w:ilvl w:val="0"/>
          <w:numId w:val="48"/>
        </w:numPr>
        <w:autoSpaceDE w:val="0"/>
        <w:autoSpaceDN w:val="0"/>
        <w:adjustRightInd w:val="0"/>
        <w:spacing w:line="300" w:lineRule="exact"/>
        <w:rPr>
          <w:rFonts w:cs="Trebuchet MS"/>
          <w:kern w:val="2"/>
          <w:szCs w:val="20"/>
        </w:rPr>
      </w:pPr>
      <w:r w:rsidRPr="003E7AD0">
        <w:rPr>
          <w:rFonts w:cs="Trebuchet MS"/>
          <w:b/>
          <w:kern w:val="2"/>
          <w:szCs w:val="20"/>
          <w:u w:val="single"/>
        </w:rPr>
        <w:t>Concordato preventivo con continuità oppure “in bianco”</w:t>
      </w:r>
      <w:r w:rsidRPr="003E7AD0">
        <w:rPr>
          <w:rFonts w:cs="Trebuchet MS"/>
          <w:kern w:val="2"/>
          <w:szCs w:val="20"/>
        </w:rPr>
        <w:tab/>
        <w:t xml:space="preserve"> </w:t>
      </w:r>
      <w:r w:rsidRPr="003E7AD0">
        <w:rPr>
          <w:rFonts w:cs="Trebuchet MS"/>
          <w:kern w:val="2"/>
          <w:szCs w:val="20"/>
        </w:rPr>
        <w:tab/>
        <w:t xml:space="preserve">SI </w:t>
      </w:r>
      <w:r w:rsidRPr="003E7AD0">
        <w:rPr>
          <w:rFonts w:cs="Trebuchet MS"/>
          <w:kern w:val="2"/>
          <w:szCs w:val="20"/>
        </w:rPr>
        <w:tab/>
        <w:t xml:space="preserve"> NO</w:t>
      </w:r>
    </w:p>
    <w:p w:rsidR="0016307B" w:rsidRPr="003E7AD0" w:rsidRDefault="0016307B" w:rsidP="0016307B">
      <w:pPr>
        <w:widowControl w:val="0"/>
        <w:autoSpaceDE w:val="0"/>
        <w:autoSpaceDN w:val="0"/>
        <w:adjustRightInd w:val="0"/>
        <w:spacing w:line="300" w:lineRule="exact"/>
        <w:ind w:left="720"/>
        <w:rPr>
          <w:rFonts w:cs="Trebuchet MS"/>
          <w:kern w:val="2"/>
          <w:szCs w:val="20"/>
        </w:rPr>
      </w:pPr>
    </w:p>
    <w:p w:rsidR="0016307B" w:rsidRPr="003E7AD0" w:rsidRDefault="0016307B" w:rsidP="0016307B">
      <w:pPr>
        <w:widowControl w:val="0"/>
        <w:autoSpaceDE w:val="0"/>
        <w:autoSpaceDN w:val="0"/>
        <w:adjustRightInd w:val="0"/>
        <w:spacing w:line="300" w:lineRule="exact"/>
        <w:ind w:left="566"/>
        <w:rPr>
          <w:rFonts w:cs="Calibri"/>
          <w:b/>
          <w:kern w:val="2"/>
          <w:szCs w:val="20"/>
        </w:rPr>
      </w:pPr>
      <w:r w:rsidRPr="003E7AD0">
        <w:rPr>
          <w:rFonts w:cs="Calibri"/>
          <w:b/>
          <w:kern w:val="2"/>
          <w:szCs w:val="20"/>
        </w:rPr>
        <w:t xml:space="preserve">d1) L’operatore economico ammesso al concordato preventivo con continuità aziendale </w:t>
      </w:r>
    </w:p>
    <w:p w:rsidR="0016307B" w:rsidRPr="003E7AD0" w:rsidRDefault="0016307B" w:rsidP="0016307B">
      <w:pPr>
        <w:widowControl w:val="0"/>
        <w:autoSpaceDE w:val="0"/>
        <w:autoSpaceDN w:val="0"/>
        <w:adjustRightInd w:val="0"/>
        <w:spacing w:line="300" w:lineRule="exact"/>
        <w:ind w:left="566"/>
        <w:rPr>
          <w:rFonts w:cs="Calibri"/>
          <w:b/>
          <w:kern w:val="2"/>
          <w:szCs w:val="20"/>
        </w:rPr>
      </w:pPr>
      <w:r w:rsidRPr="003E7AD0">
        <w:rPr>
          <w:rFonts w:cs="Calibri"/>
          <w:kern w:val="2"/>
          <w:szCs w:val="20"/>
        </w:rPr>
        <w:t xml:space="preserve">dichiara che: </w:t>
      </w:r>
    </w:p>
    <w:p w:rsidR="0016307B" w:rsidRPr="003E7AD0" w:rsidRDefault="0016307B" w:rsidP="0016307B">
      <w:pPr>
        <w:widowControl w:val="0"/>
        <w:suppressAutoHyphens/>
        <w:spacing w:line="300" w:lineRule="exact"/>
        <w:ind w:left="566"/>
        <w:rPr>
          <w:rFonts w:cs="Calibri"/>
          <w:szCs w:val="20"/>
          <w:lang w:eastAsia="ar-SA"/>
        </w:rPr>
      </w:pPr>
      <w:r w:rsidRPr="003E7AD0">
        <w:rPr>
          <w:rFonts w:cs="Calibri"/>
          <w:szCs w:val="20"/>
          <w:lang w:eastAsia="ar-SA"/>
        </w:rPr>
        <w:t>a) gli estremi del provvedimento di ammissione rilasciato dal tribunale di ______________ sono i seguenti _____________ ;</w:t>
      </w:r>
    </w:p>
    <w:p w:rsidR="0016307B" w:rsidRPr="003E7AD0" w:rsidRDefault="0016307B" w:rsidP="0016307B">
      <w:pPr>
        <w:widowControl w:val="0"/>
        <w:suppressAutoHyphens/>
        <w:spacing w:line="300" w:lineRule="exact"/>
        <w:ind w:left="566"/>
        <w:rPr>
          <w:rFonts w:cs="Calibri"/>
          <w:szCs w:val="20"/>
          <w:lang w:eastAsia="ar-SA"/>
        </w:rPr>
      </w:pPr>
      <w:r w:rsidRPr="003E7AD0">
        <w:rPr>
          <w:rFonts w:cs="Calibri"/>
          <w:szCs w:val="20"/>
          <w:lang w:eastAsia="ar-SA"/>
        </w:rPr>
        <w:t>b) gli estremi del provvedimento di autorizzazione a partecipare alle gare rilasciato dal giudice delegato sono i seguenti _______________ .</w:t>
      </w:r>
    </w:p>
    <w:p w:rsidR="0016307B" w:rsidRPr="003E7AD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3E7AD0" w:rsidRDefault="0016307B" w:rsidP="0016307B">
      <w:pPr>
        <w:widowControl w:val="0"/>
        <w:autoSpaceDE w:val="0"/>
        <w:autoSpaceDN w:val="0"/>
        <w:adjustRightInd w:val="0"/>
        <w:spacing w:line="300" w:lineRule="exact"/>
        <w:ind w:left="566"/>
        <w:rPr>
          <w:rFonts w:cs="Calibri"/>
          <w:b/>
          <w:kern w:val="2"/>
          <w:szCs w:val="20"/>
        </w:rPr>
      </w:pPr>
      <w:r w:rsidRPr="003E7AD0">
        <w:rPr>
          <w:rFonts w:cs="Calibri"/>
          <w:b/>
          <w:kern w:val="2"/>
          <w:szCs w:val="20"/>
        </w:rPr>
        <w:t>d2) L’operatore economico che ha presentato domanda di ammissione al concordato preventivo con continuità aziendale, senza che sia stato ancora emesso il decreto di ammissione</w:t>
      </w:r>
    </w:p>
    <w:p w:rsidR="0016307B" w:rsidRPr="003E7AD0" w:rsidRDefault="0016307B" w:rsidP="0016307B">
      <w:pPr>
        <w:widowControl w:val="0"/>
        <w:autoSpaceDE w:val="0"/>
        <w:autoSpaceDN w:val="0"/>
        <w:adjustRightInd w:val="0"/>
        <w:spacing w:line="300" w:lineRule="exact"/>
        <w:ind w:left="566"/>
        <w:rPr>
          <w:rFonts w:cs="Calibri"/>
          <w:kern w:val="2"/>
          <w:szCs w:val="20"/>
        </w:rPr>
      </w:pPr>
      <w:r w:rsidRPr="003E7AD0">
        <w:rPr>
          <w:rFonts w:cs="Calibri"/>
          <w:kern w:val="2"/>
          <w:szCs w:val="20"/>
        </w:rPr>
        <w:t>dichiara che:</w:t>
      </w:r>
    </w:p>
    <w:p w:rsidR="0016307B" w:rsidRPr="003E7AD0" w:rsidRDefault="0016307B" w:rsidP="0016307B">
      <w:pPr>
        <w:widowControl w:val="0"/>
        <w:autoSpaceDE w:val="0"/>
        <w:autoSpaceDN w:val="0"/>
        <w:adjustRightInd w:val="0"/>
        <w:spacing w:line="300" w:lineRule="exact"/>
        <w:ind w:left="566"/>
        <w:rPr>
          <w:rFonts w:cs="Calibri"/>
          <w:kern w:val="2"/>
          <w:szCs w:val="20"/>
        </w:rPr>
      </w:pPr>
      <w:r w:rsidRPr="003E7AD0">
        <w:rPr>
          <w:rFonts w:cs="Calibri"/>
          <w:kern w:val="2"/>
          <w:szCs w:val="20"/>
        </w:rPr>
        <w:lastRenderedPageBreak/>
        <w:t xml:space="preserve">a) gli estremi del deposito della domanda di ammissione sono i seguenti ___________;  </w:t>
      </w:r>
    </w:p>
    <w:p w:rsidR="0016307B" w:rsidRPr="003E7AD0" w:rsidRDefault="0016307B" w:rsidP="0016307B">
      <w:pPr>
        <w:widowControl w:val="0"/>
        <w:autoSpaceDE w:val="0"/>
        <w:autoSpaceDN w:val="0"/>
        <w:adjustRightInd w:val="0"/>
        <w:spacing w:line="300" w:lineRule="exact"/>
        <w:ind w:left="566"/>
        <w:rPr>
          <w:rFonts w:cs="Calibri"/>
          <w:kern w:val="2"/>
          <w:szCs w:val="20"/>
        </w:rPr>
      </w:pPr>
      <w:r w:rsidRPr="003E7AD0">
        <w:rPr>
          <w:rFonts w:cs="Calibri"/>
          <w:kern w:val="2"/>
          <w:szCs w:val="20"/>
        </w:rPr>
        <w:t xml:space="preserve">b) il provvedimento di autorizzazione a partecipare alle gare rilasciato dal tribunale di __________ è il seguente __________; </w:t>
      </w:r>
    </w:p>
    <w:p w:rsidR="0016307B" w:rsidRPr="003E7AD0" w:rsidRDefault="0016307B" w:rsidP="0016307B">
      <w:pPr>
        <w:widowControl w:val="0"/>
        <w:autoSpaceDE w:val="0"/>
        <w:autoSpaceDN w:val="0"/>
        <w:adjustRightInd w:val="0"/>
        <w:spacing w:line="300" w:lineRule="exact"/>
        <w:ind w:left="566"/>
        <w:rPr>
          <w:rFonts w:cs="Calibri"/>
          <w:kern w:val="2"/>
          <w:szCs w:val="20"/>
        </w:rPr>
      </w:pPr>
      <w:r w:rsidRPr="003E7AD0">
        <w:rPr>
          <w:rFonts w:cs="Calibri"/>
          <w:kern w:val="2"/>
          <w:szCs w:val="20"/>
        </w:rPr>
        <w:t>c) il soggetto di cui intende avvalersi ai sensi dell’articolo 110, comma 4, del Codice è il seguente __________.</w:t>
      </w:r>
    </w:p>
    <w:p w:rsidR="0016307B" w:rsidRPr="003E7AD0" w:rsidRDefault="0016307B" w:rsidP="0016307B">
      <w:pPr>
        <w:widowControl w:val="0"/>
        <w:autoSpaceDE w:val="0"/>
        <w:autoSpaceDN w:val="0"/>
        <w:adjustRightInd w:val="0"/>
        <w:spacing w:line="300" w:lineRule="exact"/>
        <w:ind w:left="566"/>
        <w:rPr>
          <w:rFonts w:cs="Calibri"/>
          <w:kern w:val="2"/>
          <w:szCs w:val="20"/>
        </w:rPr>
      </w:pPr>
    </w:p>
    <w:p w:rsidR="001F43FE" w:rsidRPr="003E7AD0"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3E7AD0">
        <w:rPr>
          <w:rFonts w:asciiTheme="majorHAnsi" w:hAnsiTheme="majorHAnsi"/>
          <w:szCs w:val="20"/>
        </w:rPr>
        <w:t xml:space="preserve">L'operatore economico </w:t>
      </w:r>
      <w:r w:rsidR="00E43429" w:rsidRPr="003E7AD0">
        <w:rPr>
          <w:rFonts w:asciiTheme="majorHAnsi" w:hAnsiTheme="majorHAnsi"/>
          <w:b/>
          <w:szCs w:val="20"/>
        </w:rPr>
        <w:t xml:space="preserve">non si è </w:t>
      </w:r>
      <w:r w:rsidRPr="003E7AD0">
        <w:rPr>
          <w:rFonts w:asciiTheme="majorHAnsi" w:hAnsiTheme="majorHAnsi"/>
          <w:b/>
          <w:szCs w:val="20"/>
        </w:rPr>
        <w:t>reso</w:t>
      </w:r>
      <w:r w:rsidRPr="003E7AD0">
        <w:rPr>
          <w:rFonts w:asciiTheme="majorHAnsi" w:hAnsiTheme="majorHAnsi"/>
          <w:szCs w:val="20"/>
        </w:rPr>
        <w:t xml:space="preserve"> colpevole di </w:t>
      </w:r>
      <w:r w:rsidRPr="003E7AD0">
        <w:rPr>
          <w:rFonts w:asciiTheme="majorHAnsi" w:hAnsiTheme="majorHAnsi"/>
          <w:b/>
          <w:szCs w:val="20"/>
        </w:rPr>
        <w:t>gravi illeciti professi</w:t>
      </w:r>
      <w:r w:rsidRPr="00ED47DB">
        <w:rPr>
          <w:rFonts w:asciiTheme="majorHAnsi" w:hAnsiTheme="majorHAnsi"/>
          <w:b/>
          <w:szCs w:val="20"/>
        </w:rPr>
        <w:t>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3E7AD0"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w:t>
      </w:r>
      <w:r w:rsidRPr="003E7AD0">
        <w:rPr>
          <w:i/>
        </w:rPr>
        <w:t xml:space="preserve">Codice, l'operatore economico ha adottato misure di autodisciplina che di seguito si elencano: ________________________________________________ </w:t>
      </w:r>
      <w:r w:rsidRPr="003E7AD0">
        <w:rPr>
          <w:i/>
          <w:iCs/>
        </w:rPr>
        <w:t xml:space="preserve">(es. ha risarcito interamente il danno, si è impegnato formalmente a risarcire il danno, ha adottato misure di carattere tecnico o </w:t>
      </w:r>
      <w:r w:rsidRPr="003E7AD0">
        <w:rPr>
          <w:i/>
          <w:iCs/>
        </w:rPr>
        <w:lastRenderedPageBreak/>
        <w:t>organizzativo e relativi al personale idonei a prevenire ulteriori illeciti; si veda quanto in proposito previsto nella documentazione di gara</w:t>
      </w:r>
      <w:r w:rsidRPr="003E7AD0">
        <w:rPr>
          <w:i/>
        </w:rPr>
        <w:t>);</w:t>
      </w:r>
    </w:p>
    <w:p w:rsidR="0016307B" w:rsidRPr="003E7AD0" w:rsidRDefault="0016307B" w:rsidP="0016307B">
      <w:pPr>
        <w:pStyle w:val="Paragrafoelenco"/>
        <w:numPr>
          <w:ilvl w:val="0"/>
          <w:numId w:val="25"/>
        </w:numPr>
        <w:spacing w:before="40" w:afterLines="40" w:after="96" w:line="300" w:lineRule="exact"/>
        <w:ind w:left="425" w:hanging="425"/>
      </w:pPr>
      <w:r w:rsidRPr="003E7AD0">
        <w:t xml:space="preserve">L’operatore economico ha commesso </w:t>
      </w:r>
      <w:r w:rsidRPr="003E7AD0">
        <w:rPr>
          <w:b/>
        </w:rPr>
        <w:t>grave inadempimento nei confronti di uno o più subappaltatori</w:t>
      </w:r>
      <w:r w:rsidRPr="003E7AD0">
        <w:t>, riconosciuto o accertato con sentenza passata in giudicato (articolo 80, comma 5, lett. c-quater del D.lgs. n. 50/2016)?</w:t>
      </w:r>
    </w:p>
    <w:p w:rsidR="0016307B" w:rsidRPr="003E7AD0" w:rsidRDefault="0016307B" w:rsidP="0016307B">
      <w:pPr>
        <w:pStyle w:val="Numeroelenco"/>
        <w:numPr>
          <w:ilvl w:val="0"/>
          <w:numId w:val="0"/>
        </w:numPr>
        <w:ind w:firstLine="708"/>
      </w:pPr>
      <w:r w:rsidRPr="003E7AD0">
        <w:t>SI □</w:t>
      </w:r>
      <w:r w:rsidRPr="003E7AD0">
        <w:tab/>
      </w:r>
      <w:r w:rsidRPr="003E7AD0">
        <w:tab/>
        <w:t>NO □</w:t>
      </w:r>
    </w:p>
    <w:p w:rsidR="0016307B" w:rsidRPr="003E7AD0" w:rsidRDefault="0016307B" w:rsidP="0016307B">
      <w:pPr>
        <w:pStyle w:val="Numeroelenco"/>
        <w:numPr>
          <w:ilvl w:val="0"/>
          <w:numId w:val="0"/>
        </w:numPr>
      </w:pPr>
      <w:r w:rsidRPr="003E7AD0">
        <w:rPr>
          <w:i/>
          <w:iCs/>
        </w:rPr>
        <w:t xml:space="preserve"> </w:t>
      </w:r>
      <w:r w:rsidRPr="003E7AD0">
        <w:rPr>
          <w:b/>
        </w:rPr>
        <w:t>In caso affermativo</w:t>
      </w:r>
      <w:r w:rsidRPr="003E7AD0">
        <w:t>, produrre in copia i provvedimenti di condanna e comunque, indicare diseguito gli estremi di riferimento.</w:t>
      </w:r>
    </w:p>
    <w:p w:rsidR="0016307B" w:rsidRPr="003E7AD0" w:rsidRDefault="0016307B" w:rsidP="0016307B">
      <w:pPr>
        <w:pStyle w:val="Numeroelenco"/>
        <w:numPr>
          <w:ilvl w:val="0"/>
          <w:numId w:val="0"/>
        </w:numPr>
      </w:pPr>
      <w:r w:rsidRPr="003E7AD0">
        <w:t>Inoltre indicare se l'operatore economico ha adottato misure di autodisciplina che di seguito si elencano: ________________________________________________;</w:t>
      </w:r>
    </w:p>
    <w:p w:rsidR="00F80A67" w:rsidRPr="003E7AD0"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3E7AD0">
        <w:rPr>
          <w:rFonts w:asciiTheme="majorHAnsi" w:hAnsiTheme="majorHAnsi"/>
          <w:szCs w:val="20"/>
        </w:rPr>
        <w:t xml:space="preserve">L'operatore economico </w:t>
      </w:r>
      <w:r w:rsidRPr="003E7AD0">
        <w:rPr>
          <w:rFonts w:asciiTheme="majorHAnsi" w:hAnsiTheme="majorHAnsi"/>
          <w:b/>
          <w:szCs w:val="20"/>
        </w:rPr>
        <w:t>è a conoscenza</w:t>
      </w:r>
      <w:r w:rsidRPr="003E7AD0">
        <w:rPr>
          <w:rFonts w:asciiTheme="majorHAnsi" w:hAnsiTheme="majorHAnsi"/>
          <w:szCs w:val="20"/>
        </w:rPr>
        <w:t xml:space="preserve"> di qualsiasi </w:t>
      </w:r>
      <w:r w:rsidRPr="003E7AD0">
        <w:rPr>
          <w:rFonts w:asciiTheme="majorHAnsi" w:hAnsiTheme="majorHAnsi"/>
          <w:b/>
          <w:szCs w:val="20"/>
        </w:rPr>
        <w:t>conflitto di interessi</w:t>
      </w:r>
      <w:r w:rsidRPr="003E7AD0">
        <w:rPr>
          <w:rFonts w:asciiTheme="majorHAnsi" w:hAnsiTheme="majorHAnsi"/>
          <w:szCs w:val="20"/>
        </w:rPr>
        <w:t xml:space="preserve"> legato alla sua partecipazione alla procedura di appalto (articolo 80, comma 5, lett. d) del D.lgs. n. 50/2016)</w:t>
      </w:r>
      <w:r w:rsidR="00E746DD" w:rsidRPr="003E7AD0">
        <w:rPr>
          <w:sz w:val="52"/>
          <w:szCs w:val="52"/>
        </w:rPr>
        <w:t xml:space="preserve"> □</w:t>
      </w:r>
    </w:p>
    <w:p w:rsidR="00E43429" w:rsidRPr="003E7AD0" w:rsidRDefault="00E43429" w:rsidP="001A3298">
      <w:pPr>
        <w:pStyle w:val="Paragrafoelenco"/>
        <w:spacing w:before="40" w:afterLines="40" w:after="96" w:line="300" w:lineRule="exact"/>
        <w:ind w:left="425"/>
        <w:rPr>
          <w:rFonts w:asciiTheme="majorHAnsi" w:hAnsiTheme="majorHAnsi"/>
          <w:szCs w:val="20"/>
        </w:rPr>
      </w:pPr>
      <w:r w:rsidRPr="003E7AD0">
        <w:rPr>
          <w:rFonts w:asciiTheme="majorHAnsi" w:hAnsiTheme="majorHAnsi"/>
          <w:b/>
          <w:i/>
          <w:szCs w:val="20"/>
        </w:rPr>
        <w:t>Oppure</w:t>
      </w:r>
      <w:r w:rsidRPr="003E7AD0">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3E7AD0">
        <w:rPr>
          <w:rFonts w:asciiTheme="majorHAnsi" w:hAnsiTheme="majorHAnsi"/>
          <w:szCs w:val="20"/>
        </w:rPr>
        <w:t xml:space="preserve">L'operatore economico </w:t>
      </w:r>
      <w:r w:rsidRPr="003E7AD0">
        <w:rPr>
          <w:rFonts w:asciiTheme="majorHAnsi" w:hAnsiTheme="majorHAnsi"/>
          <w:b/>
          <w:szCs w:val="20"/>
        </w:rPr>
        <w:t>non è a conoscenza</w:t>
      </w:r>
      <w:r w:rsidRPr="003E7AD0">
        <w:rPr>
          <w:rFonts w:asciiTheme="majorHAnsi" w:hAnsiTheme="majorHAnsi"/>
          <w:szCs w:val="20"/>
        </w:rPr>
        <w:t xml:space="preserve"> di</w:t>
      </w:r>
      <w:r w:rsidRPr="006B7C82">
        <w:rPr>
          <w:rFonts w:asciiTheme="majorHAnsi" w:hAnsiTheme="majorHAnsi"/>
          <w:szCs w:val="20"/>
        </w:rPr>
        <w:t xml:space="preserve">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lastRenderedPageBreak/>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lastRenderedPageBreak/>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AF4B32" w:rsidP="001A3298">
      <w:pPr>
        <w:pStyle w:val="Paragrafoelenco"/>
        <w:numPr>
          <w:ilvl w:val="0"/>
          <w:numId w:val="25"/>
        </w:numPr>
        <w:spacing w:line="300" w:lineRule="exact"/>
        <w:ind w:left="425" w:hanging="425"/>
      </w:pPr>
      <w:r w:rsidRPr="00ED47DB">
        <w:lastRenderedPageBreak/>
        <w:t xml:space="preserve">L’operatore economico </w:t>
      </w:r>
      <w:r w:rsidR="002D0C59" w:rsidRPr="00ED47DB">
        <w:rPr>
          <w:b/>
        </w:rPr>
        <w:t xml:space="preserve">non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2D0C59" w:rsidRPr="00ED47DB" w:rsidRDefault="002D0C59" w:rsidP="001A3298">
      <w:pPr>
        <w:pStyle w:val="Paragrafoelenco"/>
        <w:spacing w:line="300" w:lineRule="exact"/>
        <w:ind w:left="425"/>
      </w:pPr>
      <w:r w:rsidRPr="00ED47DB">
        <w:rPr>
          <w:b/>
          <w:i/>
        </w:rPr>
        <w:t>Oppure</w:t>
      </w:r>
      <w:r w:rsidRPr="00ED47DB">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s.m.i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AC10EC" w:rsidRPr="00ED47DB" w:rsidRDefault="002D0C59" w:rsidP="00EC5619">
      <w:pPr>
        <w:pStyle w:val="Numeroelenco"/>
        <w:widowControl w:val="0"/>
        <w:numPr>
          <w:ilvl w:val="0"/>
          <w:numId w:val="0"/>
        </w:numPr>
        <w:autoSpaceDE w:val="0"/>
        <w:autoSpaceDN w:val="0"/>
        <w:adjustRightInd w:val="0"/>
        <w:spacing w:line="300" w:lineRule="exact"/>
        <w:ind w:left="360" w:hanging="360"/>
        <w:contextualSpacing w:val="0"/>
        <w:jc w:val="center"/>
      </w:pPr>
      <w:r w:rsidRPr="00ED47DB">
        <w:rPr>
          <w:rFonts w:asciiTheme="majorHAnsi" w:hAnsiTheme="majorHAnsi"/>
          <w:szCs w:val="20"/>
        </w:rPr>
        <w:t>***</w:t>
      </w:r>
    </w:p>
    <w:p w:rsidR="00E95C63" w:rsidRPr="003E7AD0"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w:t>
      </w:r>
      <w:r w:rsidRPr="003E7AD0">
        <w:rPr>
          <w:rFonts w:asciiTheme="majorHAnsi" w:hAnsiTheme="majorHAnsi"/>
          <w:szCs w:val="20"/>
        </w:rPr>
        <w:t>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EC5619" w:rsidRDefault="00EC5619" w:rsidP="00EC5619">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EC5619" w:rsidRDefault="00EC5619" w:rsidP="00EC5619">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EC5619" w:rsidRPr="00ED47DB" w:rsidRDefault="00EC5619" w:rsidP="00EC5619">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C13CCF"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EC5619" w:rsidRDefault="00EC5619" w:rsidP="001A3298">
      <w:pPr>
        <w:spacing w:line="300" w:lineRule="exact"/>
        <w:ind w:left="782" w:hanging="357"/>
        <w:rPr>
          <w:rFonts w:asciiTheme="majorHAnsi" w:hAnsiTheme="majorHAnsi" w:cs="Trebuchet MS"/>
          <w:color w:val="000000"/>
          <w:szCs w:val="20"/>
        </w:rPr>
      </w:pPr>
    </w:p>
    <w:p w:rsidR="00EC5619" w:rsidRDefault="00EC5619" w:rsidP="001A3298">
      <w:pPr>
        <w:spacing w:line="300" w:lineRule="exact"/>
        <w:ind w:left="782" w:hanging="357"/>
        <w:rPr>
          <w:rFonts w:asciiTheme="majorHAnsi" w:hAnsiTheme="majorHAnsi" w:cs="Trebuchet MS"/>
          <w:color w:val="000000"/>
          <w:szCs w:val="20"/>
        </w:rPr>
      </w:pPr>
    </w:p>
    <w:p w:rsidR="00EC5619" w:rsidRDefault="00EC5619" w:rsidP="001A3298">
      <w:pPr>
        <w:spacing w:line="300" w:lineRule="exact"/>
        <w:ind w:left="782" w:hanging="357"/>
        <w:rPr>
          <w:rFonts w:asciiTheme="majorHAnsi" w:hAnsiTheme="majorHAnsi" w:cs="Trebuchet MS"/>
          <w:color w:val="000000"/>
          <w:szCs w:val="20"/>
        </w:rPr>
      </w:pPr>
    </w:p>
    <w:p w:rsidR="00EC5619" w:rsidRPr="00ED47DB" w:rsidRDefault="00EC5619"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2B1" w:rsidRDefault="00D672B1">
      <w:r>
        <w:separator/>
      </w:r>
    </w:p>
  </w:endnote>
  <w:endnote w:type="continuationSeparator" w:id="0">
    <w:p w:rsidR="00D672B1" w:rsidRDefault="00D6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19" w:rsidRPr="00ED47DB" w:rsidRDefault="008D26F8" w:rsidP="00EC5619">
    <w:pPr>
      <w:spacing w:line="300" w:lineRule="exact"/>
      <w:rPr>
        <w:rStyle w:val="BLOCKBOLD"/>
        <w:rFonts w:asciiTheme="majorHAnsi" w:hAnsiTheme="majorHAnsi"/>
      </w:rPr>
    </w:pPr>
    <w:r>
      <w:rPr>
        <w:rFonts w:asciiTheme="majorHAnsi" w:hAnsiTheme="majorHAnsi"/>
        <w:color w:val="808080"/>
        <w:sz w:val="16"/>
        <w:szCs w:val="14"/>
      </w:rPr>
      <w:t xml:space="preserve">Allegato 1 - </w:t>
    </w:r>
  </w:p>
  <w:p w:rsidR="00EC5619" w:rsidRPr="00EC5619" w:rsidRDefault="00EC5619" w:rsidP="00EC5619">
    <w:pPr>
      <w:spacing w:line="300" w:lineRule="exact"/>
      <w:rPr>
        <w:b/>
        <w:color w:val="808080"/>
        <w:sz w:val="16"/>
        <w:szCs w:val="14"/>
      </w:rPr>
    </w:pPr>
    <w:r w:rsidRPr="00EC5619">
      <w:rPr>
        <w:b/>
        <w:caps/>
        <w:color w:val="808080"/>
        <w:sz w:val="16"/>
        <w:szCs w:val="14"/>
      </w:rPr>
      <w:t>DICHIARAZIONE NECESSARIA RESA ANCHE AI SENSI DEGLI ARTT. 46 E 47 DEL D.P.R. 445/2000 per Affidamento diretto al di fuori del MEPA (ex art. 1 comma 2 lett. a) della legge 120/2020) per un servizio di Revoche e conferimento procure generali e/o speciali</w:t>
    </w:r>
  </w:p>
  <w:p w:rsidR="008D26F8" w:rsidRPr="002D1C30" w:rsidRDefault="008D26F8" w:rsidP="00EC5619">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EC5619">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2B1" w:rsidRDefault="00D672B1">
      <w:r>
        <w:separator/>
      </w:r>
    </w:p>
  </w:footnote>
  <w:footnote w:type="continuationSeparator" w:id="0">
    <w:p w:rsidR="00D672B1" w:rsidRDefault="00D67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27D7823"/>
    <w:multiLevelType w:val="singleLevel"/>
    <w:tmpl w:val="7026D83C"/>
    <w:lvl w:ilvl="0">
      <w:numFmt w:val="bullet"/>
      <w:lvlText w:val="-"/>
      <w:lvlJc w:val="left"/>
      <w:pPr>
        <w:tabs>
          <w:tab w:val="num" w:pos="360"/>
        </w:tabs>
        <w:ind w:left="360" w:hanging="360"/>
      </w:pPr>
    </w:lvl>
  </w:abstractNum>
  <w:abstractNum w:abstractNumId="44"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6E218A"/>
    <w:multiLevelType w:val="singleLevel"/>
    <w:tmpl w:val="7026D83C"/>
    <w:lvl w:ilvl="0">
      <w:numFmt w:val="bullet"/>
      <w:lvlText w:val="-"/>
      <w:lvlJc w:val="left"/>
      <w:pPr>
        <w:tabs>
          <w:tab w:val="num" w:pos="360"/>
        </w:tabs>
        <w:ind w:left="360" w:hanging="360"/>
      </w:pPr>
    </w:lvl>
  </w:abstractNum>
  <w:abstractNum w:abstractNumId="47"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E7AD0"/>
    <w:rsid w:val="003F4234"/>
    <w:rsid w:val="003F5147"/>
    <w:rsid w:val="00404480"/>
    <w:rsid w:val="004117CC"/>
    <w:rsid w:val="00414407"/>
    <w:rsid w:val="004217FD"/>
    <w:rsid w:val="00432311"/>
    <w:rsid w:val="004555D2"/>
    <w:rsid w:val="00457A36"/>
    <w:rsid w:val="004635FE"/>
    <w:rsid w:val="004700B5"/>
    <w:rsid w:val="0047327A"/>
    <w:rsid w:val="00475D07"/>
    <w:rsid w:val="004B0646"/>
    <w:rsid w:val="004E543D"/>
    <w:rsid w:val="004F6C37"/>
    <w:rsid w:val="004F7C2F"/>
    <w:rsid w:val="005148D9"/>
    <w:rsid w:val="0052094B"/>
    <w:rsid w:val="005253E1"/>
    <w:rsid w:val="00534C6A"/>
    <w:rsid w:val="00542F71"/>
    <w:rsid w:val="00546414"/>
    <w:rsid w:val="0056360B"/>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606D"/>
    <w:rsid w:val="00EB67DE"/>
    <w:rsid w:val="00EB7E88"/>
    <w:rsid w:val="00EC4F4F"/>
    <w:rsid w:val="00EC5619"/>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401E7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15A2-5ACD-419F-9C08-6B6CDD90A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4931</Words>
  <Characters>28110</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32976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2021-02-24T10:31:00Z</dcterms:modified>
</cp:coreProperties>
</file>