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9802C4" w:rsidRPr="009452A1">
        <w:rPr>
          <w:rFonts w:ascii="Calibri" w:hAnsi="Calibri" w:cstheme="minorHAnsi"/>
          <w:sz w:val="18"/>
          <w:szCs w:val="18"/>
        </w:rPr>
        <w:t>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9452A1">
      <w:pPr>
        <w:pStyle w:val="Corpotesto"/>
        <w:numPr>
          <w:ilvl w:val="0"/>
          <w:numId w:val="4"/>
        </w:numPr>
        <w:suppressAutoHyphens/>
        <w:spacing w:after="0" w:line="320" w:lineRule="exact"/>
        <w:ind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452A1">
        <w:rPr>
          <w:rFonts w:ascii="Calibri" w:hAnsi="Calibri" w:cstheme="minorHAnsi"/>
          <w:sz w:val="18"/>
          <w:szCs w:val="18"/>
          <w:lang w:val="it-IT"/>
        </w:rPr>
        <w:t xml:space="preserve">l’affidamento dei servizi di </w:t>
      </w:r>
      <w:r w:rsidR="009452A1" w:rsidRPr="009452A1">
        <w:rPr>
          <w:rFonts w:ascii="Calibri" w:hAnsi="Calibri" w:cstheme="minorHAnsi"/>
          <w:sz w:val="18"/>
          <w:szCs w:val="18"/>
          <w:lang w:val="it-IT"/>
        </w:rPr>
        <w:t xml:space="preserve">traduzione per </w:t>
      </w:r>
      <w:proofErr w:type="spellStart"/>
      <w:r w:rsidR="009452A1" w:rsidRPr="009452A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452A1" w:rsidRPr="009452A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9452A1" w:rsidRPr="009452A1">
        <w:rPr>
          <w:rFonts w:ascii="Calibri" w:hAnsi="Calibri" w:cstheme="minorHAnsi"/>
          <w:sz w:val="18"/>
          <w:szCs w:val="18"/>
          <w:lang w:val="it-IT"/>
        </w:rPr>
        <w:t>S.p.A</w:t>
      </w:r>
      <w:proofErr w:type="spellEnd"/>
      <w:r w:rsidR="009452A1" w:rsidRPr="009452A1">
        <w:rPr>
          <w:rFonts w:ascii="Calibri" w:hAnsi="Calibri" w:cstheme="minorHAnsi"/>
          <w:sz w:val="18"/>
          <w:szCs w:val="18"/>
          <w:lang w:val="it-IT"/>
        </w:rPr>
        <w:t xml:space="preserve"> e Agenzia delle Entrate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strutturazione, 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proofErr w:type="spellStart"/>
      <w:r w:rsidR="00B41DD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B41DD1">
        <w:rPr>
          <w:rFonts w:ascii="Calibri" w:hAnsi="Calibri" w:cstheme="minorHAnsi"/>
          <w:sz w:val="18"/>
          <w:szCs w:val="18"/>
          <w:lang w:val="it-IT"/>
        </w:rPr>
        <w:t xml:space="preserve">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9452A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</w:t>
      </w:r>
      <w:r w:rsidRPr="009452A1">
        <w:rPr>
          <w:rFonts w:ascii="Calibri" w:hAnsi="Calibri" w:cstheme="minorHAnsi"/>
          <w:sz w:val="18"/>
          <w:szCs w:val="18"/>
        </w:rPr>
        <w:t xml:space="preserve">raccolta, </w:t>
      </w:r>
      <w:r w:rsidR="00DB488B" w:rsidRPr="009452A1">
        <w:rPr>
          <w:rFonts w:ascii="Calibri" w:hAnsi="Calibri" w:cstheme="minorHAnsi"/>
          <w:sz w:val="18"/>
          <w:szCs w:val="18"/>
        </w:rPr>
        <w:t xml:space="preserve">ai </w:t>
      </w:r>
      <w:r w:rsidRPr="009452A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9452A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9452A1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9452A1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9452A1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9452A1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9452A1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2A1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9452A1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2A1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9452A1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2A1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9452A1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9452A1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9452A1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9452A1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9452A1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9452A1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9452A1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2A1">
        <w:rPr>
          <w:rFonts w:ascii="Calibri" w:hAnsi="Calibri" w:cstheme="minorHAnsi"/>
          <w:sz w:val="18"/>
          <w:szCs w:val="18"/>
        </w:rPr>
        <w:t xml:space="preserve">In particolare le attività da svolgersi dovranno soddisfare i seguenti criteri comunque soggetti a possibili aggiornamenti e modifiche da parte della </w:t>
      </w:r>
      <w:proofErr w:type="spellStart"/>
      <w:r w:rsidRPr="009452A1">
        <w:rPr>
          <w:rFonts w:ascii="Calibri" w:hAnsi="Calibri" w:cstheme="minorHAnsi"/>
          <w:sz w:val="18"/>
          <w:szCs w:val="18"/>
        </w:rPr>
        <w:t>Sogei</w:t>
      </w:r>
      <w:proofErr w:type="spellEnd"/>
      <w:r w:rsidRPr="009452A1">
        <w:rPr>
          <w:rFonts w:ascii="Calibri" w:hAnsi="Calibri" w:cstheme="minorHAnsi"/>
          <w:sz w:val="18"/>
          <w:szCs w:val="18"/>
        </w:rPr>
        <w:t>:</w:t>
      </w:r>
    </w:p>
    <w:p w:rsidR="00AE59A6" w:rsidRPr="009452A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2A1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9452A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2A1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9452A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2A1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9452A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2A1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e valutazione del rischio per l’organizzazione (riservatezza, integrità e disponibilità)</w:t>
      </w:r>
    </w:p>
    <w:p w:rsidR="00AE59A6" w:rsidRPr="009452A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2A1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9452A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2A1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9452A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2A1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9452A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2A1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9452A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2A1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9452A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2A1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9452A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2A1">
        <w:rPr>
          <w:rFonts w:ascii="Calibri" w:hAnsi="Calibri" w:cstheme="minorHAnsi"/>
          <w:sz w:val="18"/>
          <w:szCs w:val="18"/>
        </w:rPr>
        <w:lastRenderedPageBreak/>
        <w:t>All’esito dell’analisi dei rischi, le misure di sicurezza adeguate ai sensi dell’art. 32 del GDPR devono essere condivise ed approvate da Sogei</w:t>
      </w:r>
      <w:r w:rsidR="000C08F0" w:rsidRPr="009452A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9452A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9452A1">
        <w:rPr>
          <w:rFonts w:ascii="Calibri" w:hAnsi="Calibri" w:cstheme="minorHAnsi"/>
          <w:sz w:val="18"/>
          <w:szCs w:val="18"/>
        </w:rPr>
        <w:t>.</w:t>
      </w:r>
    </w:p>
    <w:p w:rsidR="00C53AF3" w:rsidRPr="009452A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2A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9452A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9452A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9452A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9452A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9452A1">
        <w:rPr>
          <w:rFonts w:ascii="Calibri" w:hAnsi="Calibri" w:cstheme="minorHAnsi"/>
          <w:sz w:val="18"/>
          <w:szCs w:val="18"/>
        </w:rPr>
        <w:t>Fornitore</w:t>
      </w:r>
      <w:r w:rsidR="00D358AD" w:rsidRPr="009452A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9452A1">
        <w:rPr>
          <w:rFonts w:ascii="Calibri" w:hAnsi="Calibri" w:cstheme="minorHAnsi"/>
          <w:sz w:val="18"/>
          <w:szCs w:val="18"/>
        </w:rPr>
        <w:t>documento contene</w:t>
      </w:r>
      <w:r w:rsidR="00D358AD" w:rsidRPr="009452A1">
        <w:rPr>
          <w:rFonts w:ascii="Calibri" w:hAnsi="Calibri" w:cstheme="minorHAnsi"/>
          <w:sz w:val="18"/>
          <w:szCs w:val="18"/>
        </w:rPr>
        <w:t>n</w:t>
      </w:r>
      <w:r w:rsidR="00C53AF3" w:rsidRPr="009452A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9452A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9452A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9452A1">
        <w:rPr>
          <w:rFonts w:ascii="Calibri" w:hAnsi="Calibri" w:cstheme="minorHAnsi"/>
          <w:sz w:val="18"/>
          <w:szCs w:val="18"/>
        </w:rPr>
        <w:t>trattati anche in termi</w:t>
      </w:r>
      <w:r w:rsidR="005A535B" w:rsidRPr="009452A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9452A1">
        <w:rPr>
          <w:rFonts w:ascii="Calibri" w:hAnsi="Calibri" w:cstheme="minorHAnsi"/>
          <w:sz w:val="18"/>
          <w:szCs w:val="18"/>
        </w:rPr>
        <w:t>;</w:t>
      </w:r>
      <w:r w:rsidR="005A535B" w:rsidRPr="009452A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9452A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9452A1">
        <w:rPr>
          <w:rFonts w:ascii="Calibri" w:hAnsi="Calibri" w:cstheme="minorHAnsi"/>
          <w:sz w:val="18"/>
          <w:szCs w:val="18"/>
        </w:rPr>
        <w:t>ll’</w:t>
      </w:r>
      <w:r w:rsidR="005B6803" w:rsidRPr="009452A1">
        <w:rPr>
          <w:rFonts w:ascii="Calibri" w:hAnsi="Calibri" w:cstheme="minorHAnsi"/>
          <w:sz w:val="18"/>
          <w:szCs w:val="18"/>
        </w:rPr>
        <w:t>articol</w:t>
      </w:r>
      <w:r w:rsidR="00AB2813" w:rsidRPr="009452A1">
        <w:rPr>
          <w:rFonts w:ascii="Calibri" w:hAnsi="Calibri" w:cstheme="minorHAnsi"/>
          <w:sz w:val="18"/>
          <w:szCs w:val="18"/>
        </w:rPr>
        <w:t>o</w:t>
      </w:r>
      <w:r w:rsidR="005B6803" w:rsidRPr="009452A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9452A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2A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9452A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2A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9452A1">
        <w:rPr>
          <w:rFonts w:ascii="Calibri" w:hAnsi="Calibri" w:cstheme="minorHAnsi"/>
          <w:sz w:val="18"/>
          <w:szCs w:val="18"/>
        </w:rPr>
        <w:t xml:space="preserve">debitamente </w:t>
      </w:r>
      <w:r w:rsidRPr="009452A1">
        <w:rPr>
          <w:rFonts w:ascii="Calibri" w:hAnsi="Calibri" w:cstheme="minorHAnsi"/>
          <w:sz w:val="18"/>
          <w:szCs w:val="18"/>
        </w:rPr>
        <w:t>istruito</w:t>
      </w:r>
      <w:r w:rsidR="0049780E" w:rsidRPr="009452A1">
        <w:rPr>
          <w:rFonts w:ascii="Calibri" w:hAnsi="Calibri" w:cstheme="minorHAnsi"/>
          <w:sz w:val="18"/>
          <w:szCs w:val="18"/>
        </w:rPr>
        <w:t>,</w:t>
      </w:r>
      <w:r w:rsidRPr="009452A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697BD9" w:rsidRPr="009452A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9452A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9452A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9452A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9452A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9452A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 w:rsidRPr="009452A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9452A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9452A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9452A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9452A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452A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9452A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9452A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9452A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9452A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9452A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9452A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9452A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9452A1">
        <w:rPr>
          <w:rFonts w:ascii="Calibri" w:hAnsi="Calibri" w:cstheme="minorHAnsi"/>
          <w:sz w:val="18"/>
          <w:szCs w:val="18"/>
          <w:lang w:val="it-IT"/>
        </w:rPr>
        <w:t>,</w:t>
      </w:r>
      <w:r w:rsidRPr="009452A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9452A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9452A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9452A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9452A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9452A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452A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9452A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9452A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9452A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452A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9452A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9452A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9452A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9452A1">
        <w:rPr>
          <w:rFonts w:ascii="Calibri" w:hAnsi="Calibri" w:cstheme="minorHAnsi"/>
          <w:sz w:val="18"/>
          <w:szCs w:val="18"/>
          <w:lang w:val="it-IT"/>
        </w:rPr>
        <w:t>da</w:t>
      </w:r>
      <w:r w:rsidRPr="009452A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9452A1">
        <w:rPr>
          <w:rFonts w:ascii="Calibri" w:hAnsi="Calibri" w:cstheme="minorHAnsi"/>
          <w:sz w:val="18"/>
          <w:szCs w:val="18"/>
          <w:lang w:val="it-IT"/>
        </w:rPr>
        <w:t>i SOGEI</w:t>
      </w:r>
      <w:r w:rsidRPr="009452A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9452A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9452A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9452A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9452A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9452A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9452A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452A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9452A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8" w:name="_Hlk509930709"/>
      <w:r w:rsidR="009304F5" w:rsidRPr="009452A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9" w:name="_Hlk509593124"/>
      <w:r w:rsidR="009304F5" w:rsidRPr="009452A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8"/>
      <w:bookmarkEnd w:id="19"/>
      <w:r w:rsidR="009304F5" w:rsidRPr="009452A1">
        <w:rPr>
          <w:rFonts w:ascii="Calibri" w:hAnsi="Calibri" w:cstheme="minorHAnsi"/>
          <w:sz w:val="18"/>
          <w:szCs w:val="18"/>
          <w:lang w:val="it-IT"/>
        </w:rPr>
        <w:t>,</w:t>
      </w:r>
      <w:r w:rsidRPr="009452A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9452A1">
        <w:rPr>
          <w:rFonts w:ascii="Calibri" w:hAnsi="Calibri" w:cstheme="minorHAnsi"/>
          <w:sz w:val="18"/>
          <w:szCs w:val="18"/>
          <w:lang w:val="it-IT"/>
        </w:rPr>
        <w:t>Fornitore</w:t>
      </w:r>
      <w:r w:rsidRPr="009452A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9452A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9452A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9452A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9452A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9452A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930763"/>
      <w:r w:rsidR="009304F5" w:rsidRPr="009452A1">
        <w:rPr>
          <w:rFonts w:ascii="Calibri" w:hAnsi="Calibri" w:cstheme="minorHAnsi"/>
          <w:sz w:val="18"/>
          <w:szCs w:val="18"/>
          <w:lang w:val="it-IT"/>
        </w:rPr>
        <w:t>senza ingiustificato rita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0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1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1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2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2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3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3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9452A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24" w:name="_GoBack"/>
      <w:bookmarkEnd w:id="2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in materia di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lastRenderedPageBreak/>
        <w:t>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2A1">
          <w:rPr>
            <w:noProof/>
          </w:rPr>
          <w:t>9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r w:rsidR="00FD10CA">
      <w:rPr>
        <w:sz w:val="18"/>
        <w:szCs w:val="18"/>
      </w:rPr>
      <w:t>public</w:t>
    </w:r>
  </w:p>
  <w:p w:rsidR="009452A1" w:rsidRDefault="009452A1" w:rsidP="00067201">
    <w:pPr>
      <w:pStyle w:val="Pidipagina"/>
      <w:jc w:val="both"/>
      <w:rPr>
        <w:rFonts w:ascii="Calibri" w:hAnsi="Calibri"/>
        <w:kern w:val="2"/>
        <w:sz w:val="18"/>
        <w:szCs w:val="18"/>
      </w:rPr>
    </w:pPr>
    <w:r w:rsidRPr="009452A1">
      <w:rPr>
        <w:rFonts w:ascii="Calibri" w:hAnsi="Calibri"/>
        <w:kern w:val="2"/>
        <w:sz w:val="18"/>
        <w:szCs w:val="18"/>
      </w:rPr>
      <w:t xml:space="preserve">Procedura negoziata ex art. 36 comma 2, </w:t>
    </w:r>
    <w:proofErr w:type="spellStart"/>
    <w:r w:rsidRPr="009452A1">
      <w:rPr>
        <w:rFonts w:ascii="Calibri" w:hAnsi="Calibri"/>
        <w:kern w:val="2"/>
        <w:sz w:val="18"/>
        <w:szCs w:val="18"/>
      </w:rPr>
      <w:t>lett</w:t>
    </w:r>
    <w:proofErr w:type="spellEnd"/>
    <w:r w:rsidRPr="009452A1">
      <w:rPr>
        <w:rFonts w:ascii="Calibri" w:hAnsi="Calibri"/>
        <w:kern w:val="2"/>
        <w:sz w:val="18"/>
        <w:szCs w:val="18"/>
      </w:rPr>
      <w:t>. B), del d.lgs. 50/2016 per l’affidamen</w:t>
    </w:r>
    <w:r>
      <w:rPr>
        <w:rFonts w:ascii="Calibri" w:hAnsi="Calibri"/>
        <w:kern w:val="2"/>
        <w:sz w:val="18"/>
        <w:szCs w:val="18"/>
      </w:rPr>
      <w:t xml:space="preserve">to dei servizi di traduzione pe </w:t>
    </w:r>
    <w:proofErr w:type="spellStart"/>
    <w:r>
      <w:rPr>
        <w:rFonts w:ascii="Calibri" w:hAnsi="Calibri"/>
        <w:kern w:val="2"/>
        <w:sz w:val="18"/>
        <w:szCs w:val="18"/>
      </w:rPr>
      <w:t>S</w:t>
    </w:r>
    <w:r w:rsidRPr="009452A1">
      <w:rPr>
        <w:rFonts w:ascii="Calibri" w:hAnsi="Calibri"/>
        <w:kern w:val="2"/>
        <w:sz w:val="18"/>
        <w:szCs w:val="18"/>
      </w:rPr>
      <w:t>ogei</w:t>
    </w:r>
    <w:proofErr w:type="spellEnd"/>
    <w:r w:rsidRPr="009452A1">
      <w:rPr>
        <w:rFonts w:ascii="Calibri" w:hAnsi="Calibri"/>
        <w:kern w:val="2"/>
        <w:sz w:val="18"/>
        <w:szCs w:val="18"/>
      </w:rPr>
      <w:t xml:space="preserve"> </w:t>
    </w:r>
    <w:proofErr w:type="spellStart"/>
    <w:r>
      <w:rPr>
        <w:rFonts w:ascii="Calibri" w:hAnsi="Calibri"/>
        <w:kern w:val="2"/>
        <w:sz w:val="18"/>
        <w:szCs w:val="18"/>
      </w:rPr>
      <w:t>S</w:t>
    </w:r>
    <w:r w:rsidRPr="009452A1">
      <w:rPr>
        <w:rFonts w:ascii="Calibri" w:hAnsi="Calibri"/>
        <w:kern w:val="2"/>
        <w:sz w:val="18"/>
        <w:szCs w:val="18"/>
      </w:rPr>
      <w:t>.p.</w:t>
    </w:r>
    <w:r>
      <w:rPr>
        <w:rFonts w:ascii="Calibri" w:hAnsi="Calibri"/>
        <w:kern w:val="2"/>
        <w:sz w:val="18"/>
        <w:szCs w:val="18"/>
      </w:rPr>
      <w:t>A</w:t>
    </w:r>
    <w:proofErr w:type="spellEnd"/>
    <w:r w:rsidRPr="009452A1">
      <w:rPr>
        <w:rFonts w:ascii="Calibri" w:hAnsi="Calibri"/>
        <w:kern w:val="2"/>
        <w:sz w:val="18"/>
        <w:szCs w:val="18"/>
      </w:rPr>
      <w:t xml:space="preserve"> e </w:t>
    </w:r>
    <w:r>
      <w:rPr>
        <w:rFonts w:ascii="Calibri" w:hAnsi="Calibri"/>
        <w:kern w:val="2"/>
        <w:sz w:val="18"/>
        <w:szCs w:val="18"/>
      </w:rPr>
      <w:t>A</w:t>
    </w:r>
    <w:r w:rsidRPr="009452A1">
      <w:rPr>
        <w:rFonts w:ascii="Calibri" w:hAnsi="Calibri"/>
        <w:kern w:val="2"/>
        <w:sz w:val="18"/>
        <w:szCs w:val="18"/>
      </w:rPr>
      <w:t xml:space="preserve">genzia delle </w:t>
    </w:r>
    <w:r>
      <w:rPr>
        <w:rFonts w:ascii="Calibri" w:hAnsi="Calibri"/>
        <w:kern w:val="2"/>
        <w:sz w:val="18"/>
        <w:szCs w:val="18"/>
      </w:rPr>
      <w:t>E</w:t>
    </w:r>
    <w:r w:rsidRPr="009452A1">
      <w:rPr>
        <w:rFonts w:ascii="Calibri" w:hAnsi="Calibri"/>
        <w:kern w:val="2"/>
        <w:sz w:val="18"/>
        <w:szCs w:val="18"/>
      </w:rPr>
      <w:t>ntrate</w:t>
    </w: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 w:numId="58">
    <w:abstractNumId w:val="23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A1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7F9E8-291C-4E72-A840-27BDBD74E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5378</Words>
  <Characters>30655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Stefano Intini</cp:lastModifiedBy>
  <cp:revision>5</cp:revision>
  <cp:lastPrinted>2018-06-25T13:06:00Z</cp:lastPrinted>
  <dcterms:created xsi:type="dcterms:W3CDTF">2018-06-25T16:14:00Z</dcterms:created>
  <dcterms:modified xsi:type="dcterms:W3CDTF">2018-11-21T10:48:00Z</dcterms:modified>
</cp:coreProperties>
</file>