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2E3DFC">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2E3DFC" w:rsidRPr="00837645">
        <w:rPr>
          <w:rStyle w:val="BLOCKBOLD"/>
          <w:rFonts w:asciiTheme="majorHAnsi" w:hAnsiTheme="majorHAnsi"/>
        </w:rPr>
        <w:t>L’affidamento Del</w:t>
      </w:r>
      <w:r w:rsidR="002E3DFC">
        <w:rPr>
          <w:rFonts w:asciiTheme="majorHAnsi" w:hAnsiTheme="majorHAnsi" w:cs="Trebuchet MS"/>
          <w:b/>
          <w:iCs/>
          <w:smallCaps/>
          <w:szCs w:val="20"/>
        </w:rPr>
        <w:t xml:space="preserve"> </w:t>
      </w:r>
      <w:r w:rsidR="002E3DFC" w:rsidRPr="002E3DFC">
        <w:rPr>
          <w:rFonts w:asciiTheme="majorHAnsi" w:hAnsiTheme="majorHAnsi" w:cs="Trebuchet MS"/>
          <w:b/>
          <w:iCs/>
          <w:smallCaps/>
          <w:szCs w:val="20"/>
        </w:rPr>
        <w:t>SERVIZIO DI PRESIDIO SANITARIO MEDICO MOBILE</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837645">
      <w:pPr>
        <w:pStyle w:val="Paragrafoelenco"/>
        <w:numPr>
          <w:ilvl w:val="0"/>
          <w:numId w:val="26"/>
        </w:numPr>
        <w:spacing w:before="40" w:after="40" w:line="300" w:lineRule="exact"/>
        <w:ind w:left="426"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837645">
      <w:pPr>
        <w:pStyle w:val="Paragrafoelenco"/>
        <w:numPr>
          <w:ilvl w:val="0"/>
          <w:numId w:val="26"/>
        </w:numPr>
        <w:autoSpaceDE w:val="0"/>
        <w:autoSpaceDN w:val="0"/>
        <w:adjustRightInd w:val="0"/>
        <w:spacing w:before="40" w:after="40" w:line="300" w:lineRule="exact"/>
        <w:ind w:left="426" w:hanging="284"/>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837645" w:rsidRDefault="00B90BCA" w:rsidP="00837645">
      <w:pPr>
        <w:ind w:left="360"/>
        <w:rPr>
          <w:rStyle w:val="BLOCKBOLD"/>
          <w:color w:val="0000FF"/>
        </w:rPr>
      </w:pPr>
      <w:bookmarkStart w:id="0" w:name="_GoBack"/>
      <w:bookmarkEnd w:id="0"/>
      <w:r w:rsidRPr="00837645">
        <w:rPr>
          <w:rStyle w:val="BLOCKBOLD"/>
          <w:i/>
          <w:caps w:val="0"/>
          <w:color w:val="0000FF"/>
        </w:rPr>
        <w:t>Ovvero</w:t>
      </w:r>
      <w:r w:rsidRPr="00837645">
        <w:rPr>
          <w:rStyle w:val="BLOCKBOLD"/>
          <w:color w:val="0000FF"/>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E5522D">
      <w:pPr>
        <w:ind w:left="360"/>
        <w:rPr>
          <w:rStyle w:val="BLOCKBOLD"/>
          <w:rFonts w:asciiTheme="majorHAnsi" w:hAnsiTheme="majorHAnsi"/>
          <w:b w:val="0"/>
          <w:i/>
          <w:color w:val="0000FF"/>
        </w:rPr>
      </w:pPr>
      <w:r w:rsidRPr="00E5522D">
        <w:rPr>
          <w:rStyle w:val="BLOCKBOLD"/>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E5522D">
      <w:pPr>
        <w:ind w:left="360"/>
        <w:rPr>
          <w:rStyle w:val="BLOCKBOLD"/>
          <w:rFonts w:asciiTheme="majorHAnsi" w:hAnsiTheme="majorHAnsi"/>
          <w:b w:val="0"/>
          <w:i/>
          <w:color w:val="0000FF"/>
        </w:rPr>
      </w:pPr>
      <w:r w:rsidRPr="00E5522D">
        <w:rPr>
          <w:rStyle w:val="BLOCKBOLD"/>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5522D" w:rsidRDefault="00BF2231" w:rsidP="00F05AE5">
      <w:pPr>
        <w:pStyle w:val="Corpodeltesto2"/>
        <w:rPr>
          <w:rFonts w:asciiTheme="majorHAnsi" w:hAnsiTheme="majorHAnsi"/>
          <w:b/>
          <w:bCs/>
          <w:i/>
          <w:iCs/>
          <w:color w:val="0070C0"/>
          <w:szCs w:val="20"/>
        </w:rPr>
      </w:pPr>
      <w:r w:rsidRPr="00E5522D">
        <w:rPr>
          <w:rFonts w:asciiTheme="majorHAnsi" w:hAnsiTheme="majorHAnsi"/>
          <w:b/>
          <w:bCs/>
          <w:i/>
          <w:iCs/>
          <w:color w:val="0070C0"/>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w:t>
      </w:r>
      <w:r w:rsidRPr="00E5522D">
        <w:rPr>
          <w:rFonts w:asciiTheme="majorHAnsi" w:hAnsiTheme="majorHAnsi"/>
          <w:b/>
          <w:bCs/>
          <w:i/>
          <w:iCs/>
          <w:color w:val="0070C0"/>
          <w:szCs w:val="20"/>
        </w:rPr>
        <w:t>ovvero</w:t>
      </w:r>
      <w:r w:rsidRPr="00ED47DB">
        <w:rPr>
          <w:rFonts w:asciiTheme="majorHAnsi" w:hAnsiTheme="majorHAnsi"/>
          <w:b/>
          <w:bCs/>
          <w:szCs w:val="20"/>
        </w:rPr>
        <w:t xml:space="preserve">)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xml:space="preserve">, con sentenza pronunciata non più di cinque anni fa o in seguito alla quale sia ancora applicabile un </w:t>
      </w:r>
      <w:r w:rsidR="00F05AE5" w:rsidRPr="00ED47DB">
        <w:lastRenderedPageBreak/>
        <w:t>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E5522D">
      <w:pPr>
        <w:pStyle w:val="Corpodeltesto2"/>
      </w:pPr>
      <w:r w:rsidRPr="00E5522D">
        <w:rPr>
          <w:rFonts w:asciiTheme="majorHAnsi" w:hAnsiTheme="majorHAnsi"/>
          <w:b/>
          <w:bCs/>
          <w:i/>
          <w:iCs/>
          <w:color w:val="0070C0"/>
          <w:szCs w:val="20"/>
        </w:rPr>
        <w:t>oppure</w:t>
      </w:r>
      <w:r w:rsidRPr="00ED47DB">
        <w:rPr>
          <w:b/>
          <w:i/>
        </w:rPr>
        <w:t xml:space="preserv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E5522D">
      <w:pPr>
        <w:pStyle w:val="Corpodeltesto2"/>
        <w:rPr>
          <w:rFonts w:asciiTheme="majorHAnsi" w:hAnsiTheme="majorHAnsi"/>
          <w:i/>
          <w:szCs w:val="20"/>
        </w:rPr>
      </w:pPr>
      <w:r w:rsidRPr="00E5522D">
        <w:rPr>
          <w:rFonts w:asciiTheme="majorHAnsi" w:hAnsiTheme="majorHAnsi"/>
          <w:b/>
          <w:bCs/>
          <w:i/>
          <w:iCs/>
          <w:color w:val="0070C0"/>
          <w:szCs w:val="20"/>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lastRenderedPageBreak/>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E5522D">
      <w:pPr>
        <w:pStyle w:val="Corpodeltesto2"/>
        <w:rPr>
          <w:rFonts w:asciiTheme="majorHAnsi" w:hAnsiTheme="majorHAnsi"/>
          <w:szCs w:val="20"/>
        </w:rPr>
      </w:pPr>
      <w:r w:rsidRPr="00E5522D">
        <w:rPr>
          <w:rFonts w:asciiTheme="majorHAnsi" w:hAnsiTheme="majorHAnsi"/>
          <w:b/>
          <w:bCs/>
          <w:i/>
          <w:iCs/>
          <w:color w:val="0070C0"/>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E5522D">
      <w:pPr>
        <w:pStyle w:val="Corpodeltesto2"/>
        <w:rPr>
          <w:rFonts w:asciiTheme="majorHAnsi" w:hAnsiTheme="majorHAnsi"/>
          <w:szCs w:val="20"/>
        </w:rPr>
      </w:pPr>
      <w:r w:rsidRPr="00E5522D">
        <w:rPr>
          <w:rFonts w:asciiTheme="majorHAnsi" w:hAnsiTheme="majorHAnsi"/>
          <w:b/>
          <w:bCs/>
          <w:i/>
          <w:iCs/>
          <w:color w:val="0070C0"/>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E5522D">
      <w:pPr>
        <w:pStyle w:val="Corpodeltesto2"/>
        <w:rPr>
          <w:rFonts w:asciiTheme="majorHAnsi" w:hAnsiTheme="majorHAnsi"/>
          <w:szCs w:val="20"/>
        </w:rPr>
      </w:pPr>
      <w:r w:rsidRPr="00E5522D">
        <w:rPr>
          <w:rFonts w:asciiTheme="majorHAnsi" w:hAnsiTheme="majorHAnsi"/>
          <w:b/>
          <w:bCs/>
          <w:i/>
          <w:iCs/>
          <w:color w:val="0070C0"/>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E5522D">
      <w:pPr>
        <w:pStyle w:val="Corpodeltesto2"/>
        <w:rPr>
          <w:rFonts w:asciiTheme="majorHAnsi" w:hAnsiTheme="majorHAnsi"/>
          <w:szCs w:val="20"/>
        </w:rPr>
      </w:pPr>
      <w:r w:rsidRPr="00E5522D">
        <w:rPr>
          <w:rFonts w:asciiTheme="majorHAnsi" w:hAnsiTheme="majorHAnsi"/>
          <w:b/>
          <w:bCs/>
          <w:i/>
          <w:iCs/>
          <w:color w:val="0070C0"/>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E5522D">
      <w:pPr>
        <w:pStyle w:val="Corpodeltesto2"/>
      </w:pPr>
      <w:r w:rsidRPr="00E5522D">
        <w:rPr>
          <w:rFonts w:asciiTheme="majorHAnsi" w:hAnsiTheme="majorHAnsi"/>
          <w:b/>
          <w:bCs/>
          <w:i/>
          <w:iCs/>
          <w:color w:val="0070C0"/>
          <w:szCs w:val="20"/>
        </w:rPr>
        <w:t>Oppure</w:t>
      </w:r>
    </w:p>
    <w:p w:rsidR="00E43429" w:rsidRPr="00ED47DB" w:rsidRDefault="00E43429" w:rsidP="00E5522D">
      <w:pPr>
        <w:pStyle w:val="Paragrafoelenco"/>
        <w:spacing w:line="300" w:lineRule="exact"/>
        <w:ind w:left="364"/>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w:t>
      </w:r>
      <w:r w:rsidRPr="00ED47DB">
        <w:rPr>
          <w:rFonts w:asciiTheme="majorHAnsi" w:hAnsiTheme="majorHAnsi"/>
          <w:szCs w:val="20"/>
        </w:rPr>
        <w:lastRenderedPageBreak/>
        <w:t xml:space="preserve">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E5522D">
      <w:pPr>
        <w:pStyle w:val="Corpodeltesto2"/>
        <w:rPr>
          <w:b/>
          <w:i/>
        </w:rPr>
      </w:pPr>
      <w:r w:rsidRPr="00E5522D">
        <w:rPr>
          <w:rFonts w:asciiTheme="majorHAnsi" w:hAnsiTheme="majorHAnsi"/>
          <w:b/>
          <w:bCs/>
          <w:i/>
          <w:iCs/>
          <w:color w:val="0070C0"/>
          <w:szCs w:val="20"/>
        </w:rPr>
        <w:t>Oppure</w:t>
      </w:r>
      <w:r w:rsidRPr="00ED47DB">
        <w:rPr>
          <w:b/>
          <w:i/>
        </w:rPr>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E5522D">
      <w:pPr>
        <w:pStyle w:val="Corpodeltesto2"/>
        <w:rPr>
          <w:b/>
          <w:i/>
        </w:rPr>
      </w:pPr>
      <w:r w:rsidRPr="00ED47DB">
        <w:t xml:space="preserve"> </w:t>
      </w:r>
      <w:r w:rsidR="002D0C59" w:rsidRPr="00E5522D">
        <w:rPr>
          <w:rFonts w:asciiTheme="majorHAnsi" w:hAnsiTheme="majorHAnsi"/>
          <w:b/>
          <w:bCs/>
          <w:i/>
          <w:iCs/>
          <w:color w:val="0070C0"/>
          <w:szCs w:val="20"/>
        </w:rPr>
        <w:t>Oppure</w:t>
      </w:r>
      <w:r w:rsidR="002D0C59" w:rsidRPr="00ED47DB">
        <w:rPr>
          <w:b/>
          <w:i/>
        </w:rPr>
        <w:t xml:space="preserv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E5522D">
      <w:pPr>
        <w:pStyle w:val="Corpodeltesto2"/>
        <w:rPr>
          <w:b/>
          <w:i/>
        </w:rPr>
      </w:pPr>
      <w:r w:rsidRPr="00E5522D">
        <w:rPr>
          <w:rFonts w:asciiTheme="majorHAnsi" w:hAnsiTheme="majorHAnsi"/>
          <w:b/>
          <w:bCs/>
          <w:i/>
          <w:iCs/>
          <w:color w:val="0070C0"/>
          <w:szCs w:val="20"/>
        </w:rPr>
        <w:t>Oppure</w:t>
      </w:r>
      <w:r w:rsidRPr="00ED47DB">
        <w:rPr>
          <w:b/>
          <w:i/>
        </w:rPr>
        <w:t xml:space="preserv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E5522D">
      <w:pPr>
        <w:pStyle w:val="Corpodeltesto2"/>
        <w:rPr>
          <w:b/>
          <w:i/>
        </w:rPr>
      </w:pPr>
      <w:r w:rsidRPr="00E5522D">
        <w:rPr>
          <w:rFonts w:asciiTheme="majorHAnsi" w:hAnsiTheme="majorHAnsi"/>
          <w:b/>
          <w:bCs/>
          <w:i/>
          <w:iCs/>
          <w:color w:val="0070C0"/>
          <w:szCs w:val="20"/>
        </w:rPr>
        <w:lastRenderedPageBreak/>
        <w:t>Oppure</w:t>
      </w:r>
      <w:r w:rsidRPr="00ED47DB">
        <w:rPr>
          <w:b/>
          <w:i/>
        </w:rPr>
        <w:t xml:space="preserv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E5522D">
      <w:pPr>
        <w:pStyle w:val="Corpodeltesto2"/>
        <w:rPr>
          <w:b/>
          <w:i/>
        </w:rPr>
      </w:pPr>
      <w:r w:rsidRPr="00E5522D">
        <w:rPr>
          <w:rFonts w:asciiTheme="majorHAnsi" w:hAnsiTheme="majorHAnsi"/>
          <w:b/>
          <w:bCs/>
          <w:i/>
          <w:iCs/>
          <w:color w:val="0070C0"/>
          <w:szCs w:val="20"/>
        </w:rPr>
        <w:t>Oppure</w:t>
      </w:r>
      <w:r w:rsidRPr="00ED47DB">
        <w:rPr>
          <w:b/>
          <w:i/>
        </w:rPr>
        <w:t xml:space="preserv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E5522D">
      <w:pPr>
        <w:pStyle w:val="Corpodeltesto2"/>
        <w:rPr>
          <w:b/>
          <w:i/>
        </w:rPr>
      </w:pPr>
      <w:r w:rsidRPr="00E5522D">
        <w:rPr>
          <w:rFonts w:asciiTheme="majorHAnsi" w:hAnsiTheme="majorHAnsi"/>
          <w:b/>
          <w:bCs/>
          <w:i/>
          <w:iCs/>
          <w:color w:val="0070C0"/>
          <w:szCs w:val="20"/>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2E3DFC">
        <w:tab/>
      </w:r>
      <w:r w:rsidR="002E3DFC">
        <w:tab/>
      </w:r>
      <w:r w:rsidR="002E3DFC">
        <w:tab/>
      </w:r>
      <w:r w:rsidR="002E3DFC">
        <w:tab/>
      </w:r>
      <w:r w:rsidR="002E3DFC">
        <w:tab/>
      </w:r>
      <w:r w:rsidR="002E3DFC">
        <w:tab/>
      </w:r>
      <w:r w:rsidR="0031610A" w:rsidRPr="00ED47DB">
        <w:rPr>
          <w:sz w:val="52"/>
          <w:szCs w:val="52"/>
        </w:rPr>
        <w:t>□</w:t>
      </w:r>
    </w:p>
    <w:p w:rsidR="002D0C59" w:rsidRPr="00ED47DB" w:rsidRDefault="002D0C59" w:rsidP="00E5522D">
      <w:pPr>
        <w:pStyle w:val="Corpodeltesto2"/>
      </w:pPr>
      <w:r w:rsidRPr="00E5522D">
        <w:rPr>
          <w:rFonts w:asciiTheme="majorHAnsi" w:hAnsiTheme="majorHAnsi"/>
          <w:b/>
          <w:bCs/>
          <w:i/>
          <w:iCs/>
          <w:color w:val="0070C0"/>
          <w:szCs w:val="20"/>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lastRenderedPageBreak/>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w:t>
      </w:r>
      <w:r w:rsidR="002E3DFC">
        <w:rPr>
          <w:rFonts w:asciiTheme="majorHAnsi" w:hAnsiTheme="majorHAnsi"/>
          <w:szCs w:val="20"/>
        </w:rPr>
        <w:t>one delle attività contrattuali</w:t>
      </w:r>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E5522D">
      <w:pPr>
        <w:pStyle w:val="Corpodeltesto2"/>
        <w:rPr>
          <w:rFonts w:asciiTheme="majorHAnsi" w:hAnsiTheme="majorHAnsi"/>
          <w:szCs w:val="20"/>
        </w:rPr>
      </w:pPr>
      <w:r w:rsidRPr="00E5522D">
        <w:rPr>
          <w:rFonts w:asciiTheme="majorHAnsi" w:hAnsiTheme="majorHAnsi"/>
          <w:b/>
          <w:bCs/>
          <w:i/>
          <w:iCs/>
          <w:color w:val="0070C0"/>
          <w:szCs w:val="20"/>
        </w:rPr>
        <w:t>oppure</w:t>
      </w:r>
      <w:r w:rsidRPr="00ED47DB">
        <w:rPr>
          <w:rFonts w:asciiTheme="majorHAnsi" w:hAnsiTheme="majorHAnsi"/>
          <w:szCs w:val="20"/>
        </w:rPr>
        <w:t xml:space="preserv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E5522D" w:rsidP="00E5522D">
      <w:pPr>
        <w:pStyle w:val="Numeroelenco"/>
        <w:widowControl w:val="0"/>
        <w:numPr>
          <w:ilvl w:val="0"/>
          <w:numId w:val="25"/>
        </w:numPr>
        <w:autoSpaceDE w:val="0"/>
        <w:autoSpaceDN w:val="0"/>
        <w:adjustRightInd w:val="0"/>
        <w:spacing w:line="300" w:lineRule="exact"/>
        <w:ind w:left="426" w:hanging="284"/>
        <w:contextualSpacing w:val="0"/>
        <w:rPr>
          <w:rFonts w:cs="Trebuchet MS"/>
          <w:b/>
          <w:i/>
          <w:color w:val="0000FF"/>
          <w:lang w:eastAsia="en-US"/>
        </w:rPr>
      </w:pPr>
      <w:r>
        <w:t>Il</w:t>
      </w:r>
      <w:r w:rsidR="008E326D" w:rsidRPr="00ED47DB">
        <w:t xml:space="preserve">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w:t>
      </w:r>
      <w:r w:rsidR="008E326D" w:rsidRPr="00ED47DB">
        <w:lastRenderedPageBreak/>
        <w:t>personali) per il Responsabile del trattamento dei dati personali collaborando, nei limiti delle proprie competenze tecniche, organizzative e delle proprie risorse, con il Titolare</w:t>
      </w:r>
      <w:r w:rsidR="008E326D" w:rsidRPr="00ED47DB">
        <w:rPr>
          <w:rFonts w:cs="Trebuchet MS"/>
          <w:b/>
          <w:i/>
          <w:color w:val="0000FF"/>
          <w:lang w:eastAsia="en-US"/>
        </w:rPr>
        <w:t xml:space="preserve"> </w:t>
      </w:r>
      <w:r w:rsidR="008E326D" w:rsidRPr="00ED47DB">
        <w:t>del trattamento affinché siano sviluppate, adottate e implementate misure correttive di adeguamento ai nuovi requisiti e alle nuove misure durante l’esecuzione del Contratto, senza oneri aggiuntivi a carico della Committente</w:t>
      </w: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2E3DFC">
      <w:rPr>
        <w:rFonts w:asciiTheme="majorHAnsi" w:hAnsiTheme="majorHAnsi"/>
        <w:b/>
        <w:iCs/>
        <w:color w:val="808080"/>
        <w:sz w:val="16"/>
        <w:szCs w:val="14"/>
      </w:rPr>
      <w:t>l’affidamento del s</w:t>
    </w:r>
    <w:r w:rsidR="002E3DFC" w:rsidRPr="002E3DFC">
      <w:rPr>
        <w:rFonts w:asciiTheme="majorHAnsi" w:hAnsiTheme="majorHAnsi"/>
        <w:b/>
        <w:iCs/>
        <w:color w:val="808080"/>
        <w:sz w:val="16"/>
        <w:szCs w:val="14"/>
      </w:rPr>
      <w:t>ervizio di presidio sanitario medico mobile</w:t>
    </w:r>
    <w:r w:rsidR="002E3DFC">
      <w:rPr>
        <w:rFonts w:asciiTheme="majorHAnsi" w:hAnsiTheme="majorHAnsi"/>
        <w:b/>
        <w:iCs/>
        <w:color w:val="808080"/>
        <w:sz w:val="16"/>
        <w:szCs w:val="14"/>
      </w:rPr>
      <w:t xml:space="preserve"> - </w:t>
    </w:r>
    <w:r w:rsidRPr="000A33B6">
      <w:rPr>
        <w:rFonts w:asciiTheme="majorHAnsi" w:hAnsiTheme="majorHAnsi"/>
        <w:b/>
        <w:i/>
        <w:color w:val="808080"/>
        <w:sz w:val="16"/>
        <w:szCs w:val="14"/>
      </w:rPr>
      <w:t xml:space="preserve"> </w:t>
    </w:r>
    <w:r w:rsidRPr="002E3DFC">
      <w:rPr>
        <w:rFonts w:asciiTheme="majorHAnsi" w:hAnsiTheme="majorHAnsi"/>
        <w:b/>
        <w:color w:val="808080"/>
        <w:sz w:val="16"/>
        <w:szCs w:val="14"/>
      </w:rPr>
      <w:t xml:space="preserve">affidamento diretto ex art. 36 co. 2 </w:t>
    </w:r>
    <w:proofErr w:type="spellStart"/>
    <w:r w:rsidRPr="002E3DFC">
      <w:rPr>
        <w:rFonts w:asciiTheme="majorHAnsi" w:hAnsiTheme="majorHAnsi"/>
        <w:b/>
        <w:color w:val="808080"/>
        <w:sz w:val="16"/>
        <w:szCs w:val="14"/>
      </w:rPr>
      <w:t>lett</w:t>
    </w:r>
    <w:proofErr w:type="spellEnd"/>
    <w:r w:rsidRPr="002E3DFC">
      <w:rPr>
        <w:rFonts w:asciiTheme="majorHAnsi" w:hAnsiTheme="majorHAnsi"/>
        <w:b/>
        <w:color w:val="808080"/>
        <w:sz w:val="16"/>
        <w:szCs w:val="14"/>
      </w:rPr>
      <w:t>. a) D.lgs. 50/2016</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837645">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837645">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B3AC6F34"/>
    <w:lvl w:ilvl="0" w:tplc="BA3AD756">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3DFC"/>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37645"/>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5522D"/>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FF05-BA18-4C19-8C09-4B81C7FED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4746</Words>
  <Characters>28025</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32706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2018-08-08T07:54:00Z</dcterms:modified>
</cp:coreProperties>
</file>