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3A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731A6A6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770FE35"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4D51CC9"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1EBE033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7A8E37A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CFA30B3"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52B28DA"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3CB2DA1" w14:textId="77777777" w:rsidR="00E22B77" w:rsidRPr="007A0AF6" w:rsidRDefault="00E22B77" w:rsidP="007A0AF6">
      <w:pPr>
        <w:autoSpaceDE w:val="0"/>
        <w:autoSpaceDN w:val="0"/>
        <w:adjustRightInd w:val="0"/>
        <w:spacing w:after="0" w:line="300" w:lineRule="exact"/>
        <w:rPr>
          <w:rFonts w:cs="TimesNewRoman"/>
          <w:sz w:val="20"/>
          <w:szCs w:val="20"/>
        </w:rPr>
      </w:pPr>
    </w:p>
    <w:p w14:paraId="64A24BAF"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413E5C61"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106ACCFC" w14:textId="77777777" w:rsidR="00602AF8" w:rsidRPr="00196503" w:rsidRDefault="00602AF8" w:rsidP="007A0AF6">
      <w:pPr>
        <w:autoSpaceDE w:val="0"/>
        <w:autoSpaceDN w:val="0"/>
        <w:adjustRightInd w:val="0"/>
        <w:spacing w:after="0" w:line="300" w:lineRule="exact"/>
        <w:rPr>
          <w:rFonts w:cs="TimesNewRoman"/>
          <w:b/>
          <w:sz w:val="20"/>
          <w:szCs w:val="20"/>
        </w:rPr>
      </w:pPr>
    </w:p>
    <w:p w14:paraId="6C46878E"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68CB52A3"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5B2E2163"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13C3BB91" w14:textId="77777777" w:rsidR="00602AF8" w:rsidRPr="00196503" w:rsidRDefault="00602AF8" w:rsidP="007A0AF6">
      <w:pPr>
        <w:autoSpaceDE w:val="0"/>
        <w:autoSpaceDN w:val="0"/>
        <w:adjustRightInd w:val="0"/>
        <w:spacing w:after="0" w:line="300" w:lineRule="exact"/>
        <w:rPr>
          <w:rFonts w:cs="TimesNewRoman"/>
          <w:b/>
          <w:sz w:val="20"/>
          <w:szCs w:val="20"/>
        </w:rPr>
      </w:pPr>
    </w:p>
    <w:p w14:paraId="56FF7308"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0ECCD14"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37844392" w14:textId="63BBAE8E"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 Prov. ________ C.F./P.IVA __________ PEC _____________</w:t>
      </w:r>
    </w:p>
    <w:p w14:paraId="68210091" w14:textId="77777777" w:rsidR="00602AF8" w:rsidRPr="00196503" w:rsidRDefault="00602AF8" w:rsidP="007A0AF6">
      <w:pPr>
        <w:autoSpaceDE w:val="0"/>
        <w:autoSpaceDN w:val="0"/>
        <w:adjustRightInd w:val="0"/>
        <w:spacing w:after="0" w:line="300" w:lineRule="exact"/>
        <w:rPr>
          <w:rFonts w:cs="TimesNewRoman"/>
          <w:sz w:val="20"/>
          <w:szCs w:val="20"/>
        </w:rPr>
      </w:pPr>
    </w:p>
    <w:p w14:paraId="551FB449" w14:textId="02EBB9BA"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67428E">
        <w:rPr>
          <w:rFonts w:cs="TimesNewRoman"/>
          <w:b/>
          <w:sz w:val="20"/>
          <w:szCs w:val="20"/>
        </w:rPr>
        <w:t xml:space="preserve">: </w:t>
      </w:r>
      <w:r w:rsidR="00D101F2" w:rsidRPr="0067428E">
        <w:rPr>
          <w:rFonts w:cs="TimesNewRoman,Bold"/>
          <w:b/>
          <w:bCs/>
          <w:i/>
          <w:color w:val="1B35A5"/>
          <w:sz w:val="20"/>
          <w:szCs w:val="20"/>
        </w:rPr>
        <w:t>Sogei S.p.A.</w:t>
      </w:r>
    </w:p>
    <w:p w14:paraId="3C5426CB" w14:textId="77777777" w:rsidR="00C732B0" w:rsidRPr="00196503" w:rsidRDefault="00C732B0" w:rsidP="007A0AF6">
      <w:pPr>
        <w:autoSpaceDE w:val="0"/>
        <w:autoSpaceDN w:val="0"/>
        <w:adjustRightInd w:val="0"/>
        <w:spacing w:after="0" w:line="300" w:lineRule="exact"/>
        <w:rPr>
          <w:rFonts w:cs="TimesNewRoman"/>
          <w:sz w:val="20"/>
          <w:szCs w:val="20"/>
        </w:rPr>
      </w:pPr>
    </w:p>
    <w:p w14:paraId="0360FE29"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3B031827"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00C25EEC" w14:textId="77777777" w:rsidR="00602AF8" w:rsidRPr="00196503" w:rsidRDefault="00602AF8" w:rsidP="007A0AF6">
      <w:pPr>
        <w:autoSpaceDE w:val="0"/>
        <w:autoSpaceDN w:val="0"/>
        <w:adjustRightInd w:val="0"/>
        <w:spacing w:after="0" w:line="300" w:lineRule="exact"/>
        <w:rPr>
          <w:rFonts w:cs="TimesNewRoman"/>
          <w:sz w:val="20"/>
          <w:szCs w:val="20"/>
        </w:rPr>
      </w:pPr>
    </w:p>
    <w:p w14:paraId="3BC0338A"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57860AA0" w14:textId="77777777" w:rsidR="00E716CD" w:rsidRPr="00196503" w:rsidRDefault="00E716CD" w:rsidP="007A0AF6">
      <w:pPr>
        <w:autoSpaceDE w:val="0"/>
        <w:autoSpaceDN w:val="0"/>
        <w:adjustRightInd w:val="0"/>
        <w:spacing w:after="0" w:line="300" w:lineRule="exact"/>
        <w:rPr>
          <w:rFonts w:cs="TimesNewRoman"/>
          <w:sz w:val="20"/>
          <w:szCs w:val="20"/>
        </w:rPr>
      </w:pPr>
    </w:p>
    <w:p w14:paraId="4C528B18" w14:textId="3B6606AD"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14:paraId="15AEF1EF" w14:textId="77777777" w:rsidR="00602AF8" w:rsidRPr="00196503" w:rsidRDefault="00602AF8" w:rsidP="007A0AF6">
      <w:pPr>
        <w:autoSpaceDE w:val="0"/>
        <w:autoSpaceDN w:val="0"/>
        <w:adjustRightInd w:val="0"/>
        <w:spacing w:after="0" w:line="300" w:lineRule="exact"/>
        <w:rPr>
          <w:rFonts w:cs="TimesNewRoman"/>
          <w:sz w:val="20"/>
          <w:szCs w:val="20"/>
        </w:rPr>
      </w:pPr>
    </w:p>
    <w:p w14:paraId="73842BF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3097DA9B" w14:textId="77777777" w:rsidR="00602AF8" w:rsidRPr="00196503" w:rsidRDefault="00602AF8" w:rsidP="007A0AF6">
      <w:pPr>
        <w:autoSpaceDE w:val="0"/>
        <w:autoSpaceDN w:val="0"/>
        <w:adjustRightInd w:val="0"/>
        <w:spacing w:after="0" w:line="300" w:lineRule="exact"/>
        <w:rPr>
          <w:rFonts w:cs="TimesNewRoman"/>
          <w:sz w:val="20"/>
          <w:szCs w:val="20"/>
        </w:rPr>
      </w:pPr>
    </w:p>
    <w:p w14:paraId="4CAA3C8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9E20208" w14:textId="77777777" w:rsidR="00602AF8" w:rsidRPr="00196503" w:rsidRDefault="00602AF8" w:rsidP="007A0AF6">
      <w:pPr>
        <w:autoSpaceDE w:val="0"/>
        <w:autoSpaceDN w:val="0"/>
        <w:adjustRightInd w:val="0"/>
        <w:spacing w:after="0" w:line="300" w:lineRule="exact"/>
        <w:rPr>
          <w:rFonts w:cs="TimesNewRoman"/>
          <w:sz w:val="20"/>
          <w:szCs w:val="20"/>
        </w:rPr>
      </w:pPr>
    </w:p>
    <w:p w14:paraId="2E74BCB5" w14:textId="77777777" w:rsidR="00676BFE" w:rsidRPr="00196503" w:rsidRDefault="00676BFE" w:rsidP="007A0AF6">
      <w:pPr>
        <w:autoSpaceDE w:val="0"/>
        <w:autoSpaceDN w:val="0"/>
        <w:adjustRightInd w:val="0"/>
        <w:spacing w:after="0" w:line="300" w:lineRule="exact"/>
        <w:rPr>
          <w:rFonts w:cs="TimesNewRoman"/>
          <w:sz w:val="20"/>
          <w:szCs w:val="20"/>
        </w:rPr>
      </w:pPr>
    </w:p>
    <w:p w14:paraId="4F783063"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50E52E7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03355A2A"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30D0A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0B7325E"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1F142335"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629760AC"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64649E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310EE7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3B99CBA3" w14:textId="529610D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53F98">
        <w:rPr>
          <w:rFonts w:cs="TimesNewRoman,Bold"/>
          <w:i/>
          <w:sz w:val="20"/>
          <w:szCs w:val="20"/>
        </w:rPr>
        <w:t>Sogei S.p.A.</w:t>
      </w:r>
      <w:r w:rsidR="00AC5129" w:rsidRPr="00D53F98">
        <w:rPr>
          <w:rFonts w:cs="TimesNewRoman,Bold"/>
          <w:i/>
          <w:sz w:val="20"/>
          <w:szCs w:val="20"/>
        </w:rPr>
        <w:t xml:space="preserve"> </w:t>
      </w:r>
      <w:r w:rsidR="00AC5129" w:rsidRPr="00D53F98">
        <w:rPr>
          <w:rFonts w:cs="TimesNewRoman"/>
          <w:sz w:val="20"/>
          <w:szCs w:val="20"/>
        </w:rPr>
        <w:t xml:space="preserve">(di seguito anche </w:t>
      </w:r>
      <w:r w:rsidR="00D101F2" w:rsidRPr="00D53F98">
        <w:rPr>
          <w:rFonts w:cs="TimesNewRoman,Bold"/>
          <w:i/>
          <w:sz w:val="20"/>
          <w:szCs w:val="20"/>
        </w:rPr>
        <w:t>Sogei</w:t>
      </w:r>
      <w:r w:rsidR="00CF0B3A" w:rsidRPr="00D53F98">
        <w:rPr>
          <w:rFonts w:cs="TimesNewRoman"/>
          <w:sz w:val="20"/>
          <w:szCs w:val="20"/>
        </w:rPr>
        <w:t xml:space="preserve"> o</w:t>
      </w:r>
      <w:r w:rsidR="001C780E" w:rsidRPr="00D53F98">
        <w:rPr>
          <w:rFonts w:cs="TimesNewRoman"/>
          <w:sz w:val="20"/>
          <w:szCs w:val="20"/>
        </w:rPr>
        <w:t xml:space="preserve"> </w:t>
      </w:r>
      <w:r w:rsidR="00CF0B3A" w:rsidRPr="00D53F98">
        <w:rPr>
          <w:rFonts w:cs="TimesNewRoman"/>
          <w:sz w:val="20"/>
          <w:szCs w:val="20"/>
        </w:rPr>
        <w:t>Committente</w:t>
      </w:r>
      <w:r w:rsidR="001C780E" w:rsidRPr="00D53F98">
        <w:rPr>
          <w:rFonts w:cs="TimesNewRoman"/>
          <w:sz w:val="20"/>
          <w:szCs w:val="20"/>
        </w:rPr>
        <w:t>)</w:t>
      </w:r>
      <w:r w:rsidRPr="00D53F98">
        <w:rPr>
          <w:rFonts w:cs="TimesNewRoman"/>
          <w:sz w:val="20"/>
          <w:szCs w:val="20"/>
        </w:rPr>
        <w:t>, nei limiti della somma garantita indicata nella Scheda Tecnica, al risarcimento</w:t>
      </w:r>
      <w:r w:rsidRPr="00196503">
        <w:rPr>
          <w:rFonts w:cs="TimesNewRoman"/>
          <w:sz w:val="20"/>
          <w:szCs w:val="20"/>
        </w:rPr>
        <w:t xml:space="preserve">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1625F5B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9508BF4"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3215F000"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0EA4FA1B"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6A1BA9EF" w14:textId="4B42911E"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D53F98">
        <w:rPr>
          <w:rFonts w:cs="TimesNewRoman"/>
          <w:sz w:val="20"/>
          <w:szCs w:val="20"/>
        </w:rPr>
        <w:t xml:space="preserve">dalla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all’Affidatario rispetto alle risultanze della liquidazione finale, salva comunque la risarcibilità del maggior danno verso l’Appaltatore;</w:t>
      </w:r>
    </w:p>
    <w:p w14:paraId="425324A5" w14:textId="552F4AFC"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D53F98">
        <w:rPr>
          <w:rFonts w:cs="TimesNewRoman"/>
          <w:sz w:val="20"/>
          <w:szCs w:val="20"/>
        </w:rPr>
        <w:t>ii) della eventuale maggiore spesa sostenuta</w:t>
      </w:r>
      <w:r w:rsidR="00CF0B3A" w:rsidRPr="00D53F98">
        <w:rPr>
          <w:rFonts w:cs="TimesNewRoman"/>
          <w:sz w:val="20"/>
          <w:szCs w:val="20"/>
        </w:rPr>
        <w:t xml:space="preserve"> dalla</w:t>
      </w:r>
      <w:r w:rsidRPr="00D53F98">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per il completamento dei lavori </w:t>
      </w:r>
      <w:r w:rsidR="006C7A57" w:rsidRPr="00D53F98">
        <w:rPr>
          <w:rFonts w:cs="TimesNewRoman"/>
          <w:sz w:val="20"/>
          <w:szCs w:val="20"/>
        </w:rPr>
        <w:t xml:space="preserve">dei servizi e delle forniture </w:t>
      </w:r>
      <w:r w:rsidRPr="00D53F98">
        <w:rPr>
          <w:rFonts w:cs="TimesNewRoman"/>
          <w:sz w:val="20"/>
          <w:szCs w:val="20"/>
        </w:rPr>
        <w:t xml:space="preserve">nel caso di risoluzione </w:t>
      </w:r>
      <w:r w:rsidR="001C780E" w:rsidRPr="00D53F98">
        <w:rPr>
          <w:rFonts w:cs="TimesNewRoman"/>
          <w:sz w:val="20"/>
          <w:szCs w:val="20"/>
        </w:rPr>
        <w:t>del</w:t>
      </w:r>
      <w:r w:rsidRPr="00D53F98">
        <w:rPr>
          <w:rFonts w:cs="TimesNewRoman"/>
          <w:sz w:val="20"/>
          <w:szCs w:val="20"/>
        </w:rPr>
        <w:t xml:space="preserve"> contratto disposta in danno dell’Affidatario;</w:t>
      </w:r>
    </w:p>
    <w:p w14:paraId="0AB19A39" w14:textId="77777777"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D53F98">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5A762CBC" w14:textId="77777777" w:rsidR="00D53F98"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D53F98">
        <w:rPr>
          <w:rFonts w:cs="TimesNewRoman"/>
          <w:sz w:val="20"/>
          <w:szCs w:val="20"/>
        </w:rPr>
        <w:t>/Patto di integrità</w:t>
      </w:r>
      <w:r w:rsidRPr="00D53F98">
        <w:rPr>
          <w:rFonts w:cs="TimesNewRoman"/>
          <w:sz w:val="20"/>
          <w:szCs w:val="20"/>
        </w:rPr>
        <w:t xml:space="preserve"> eventualmente presente nei documenti di gara. </w:t>
      </w:r>
    </w:p>
    <w:p w14:paraId="029F12B3" w14:textId="6D531F48"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L’estensione opera a condizione che la violazione venga comunicata </w:t>
      </w:r>
      <w:r w:rsidR="00D101F2" w:rsidRPr="00D53F98">
        <w:rPr>
          <w:rFonts w:cs="TimesNewRoman"/>
          <w:sz w:val="20"/>
          <w:szCs w:val="20"/>
        </w:rPr>
        <w:t xml:space="preserve">da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al </w:t>
      </w:r>
      <w:r w:rsidRPr="00196503">
        <w:rPr>
          <w:rFonts w:cs="TimesNewRoman"/>
          <w:sz w:val="20"/>
          <w:szCs w:val="20"/>
        </w:rPr>
        <w:t xml:space="preserve">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B9D0DC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3277B3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CADF21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182D871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25A5622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4B3BE0C" w14:textId="28907F1E" w:rsidR="00480AF7" w:rsidRPr="00D53F98"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196503">
        <w:rPr>
          <w:rFonts w:cs="TimesNewRoman"/>
          <w:sz w:val="20"/>
          <w:szCs w:val="20"/>
        </w:rPr>
        <w:lastRenderedPageBreak/>
        <w:t>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dell’originale della garanzia stessa con annotazione di svincolo o con comunicazione scritta della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al Garante.</w:t>
      </w:r>
    </w:p>
    <w:p w14:paraId="0E8EB591"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mancato pagamento del premio/commissione non può essere opposto alla </w:t>
      </w:r>
      <w:r w:rsidR="00AC5129" w:rsidRPr="00D53F98">
        <w:rPr>
          <w:rFonts w:cs="TimesNewRoman"/>
          <w:sz w:val="20"/>
          <w:szCs w:val="20"/>
        </w:rPr>
        <w:t>Consip</w:t>
      </w:r>
      <w:r w:rsidRPr="00D53F98">
        <w:rPr>
          <w:rFonts w:cs="TimesNewRoman"/>
          <w:sz w:val="20"/>
          <w:szCs w:val="20"/>
        </w:rPr>
        <w:t>.</w:t>
      </w:r>
    </w:p>
    <w:p w14:paraId="13D84209" w14:textId="77777777" w:rsidR="00480AF7" w:rsidRPr="00D53F98" w:rsidRDefault="00480AF7" w:rsidP="007A0AF6">
      <w:pPr>
        <w:autoSpaceDE w:val="0"/>
        <w:autoSpaceDN w:val="0"/>
        <w:adjustRightInd w:val="0"/>
        <w:spacing w:after="0" w:line="300" w:lineRule="exact"/>
        <w:jc w:val="both"/>
        <w:rPr>
          <w:rFonts w:cs="TimesNewRoman,Bold"/>
          <w:sz w:val="20"/>
          <w:szCs w:val="20"/>
        </w:rPr>
      </w:pPr>
    </w:p>
    <w:p w14:paraId="6A6A1C3F"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3 - Somma garantita</w:t>
      </w:r>
    </w:p>
    <w:p w14:paraId="03CA99F2" w14:textId="77777777" w:rsidR="00480AF7" w:rsidRPr="00D53F98" w:rsidRDefault="00480AF7" w:rsidP="008647A1">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La somma garantita dalla presente fideiussione è </w:t>
      </w:r>
      <w:r w:rsidR="00334A25" w:rsidRPr="00D53F98">
        <w:rPr>
          <w:rFonts w:cs="TimesNewRoman"/>
          <w:sz w:val="20"/>
          <w:szCs w:val="20"/>
        </w:rPr>
        <w:t>pari al 5% dell’importo del Contratto</w:t>
      </w:r>
      <w:r w:rsidRPr="00D53F98">
        <w:rPr>
          <w:rFonts w:cs="TimesNewRoman"/>
          <w:sz w:val="20"/>
          <w:szCs w:val="20"/>
        </w:rPr>
        <w:t xml:space="preserve">. </w:t>
      </w:r>
    </w:p>
    <w:p w14:paraId="0E809276" w14:textId="77777777" w:rsidR="0076702E" w:rsidRPr="00D53F98" w:rsidRDefault="0076702E"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Q</w:t>
      </w:r>
      <w:r w:rsidR="00480AF7" w:rsidRPr="00D53F98">
        <w:rPr>
          <w:rFonts w:cs="TimesNewRoman"/>
          <w:sz w:val="20"/>
          <w:szCs w:val="20"/>
        </w:rPr>
        <w:t>ualora ricorrano le condizioni, la somma garantita</w:t>
      </w:r>
      <w:r w:rsidR="00334A25" w:rsidRPr="00D53F98">
        <w:rPr>
          <w:rFonts w:cs="TimesNewRoman"/>
          <w:sz w:val="20"/>
          <w:szCs w:val="20"/>
        </w:rPr>
        <w:t xml:space="preserve"> su</w:t>
      </w:r>
      <w:r w:rsidR="00480AF7" w:rsidRPr="00D53F98">
        <w:rPr>
          <w:rFonts w:cs="TimesNewRoman"/>
          <w:sz w:val="20"/>
          <w:szCs w:val="20"/>
        </w:rPr>
        <w:t xml:space="preserve">indicata è ridotta ai sensi di quanto stabilito dall’art. </w:t>
      </w:r>
      <w:r w:rsidR="00ED67DA" w:rsidRPr="00D53F98">
        <w:rPr>
          <w:rFonts w:cs="TimesNewRoman"/>
          <w:sz w:val="20"/>
          <w:szCs w:val="20"/>
        </w:rPr>
        <w:t>106, comma 8</w:t>
      </w:r>
      <w:r w:rsidR="00480AF7" w:rsidRPr="00D53F98">
        <w:rPr>
          <w:rFonts w:cs="TimesNewRoman"/>
          <w:sz w:val="20"/>
          <w:szCs w:val="20"/>
        </w:rPr>
        <w:t xml:space="preserve">, del Codice. L’ammontare della somma garantita è indicato nella Scheda Tecnica. </w:t>
      </w:r>
    </w:p>
    <w:p w14:paraId="757F7F86"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La garanzia è progressivamente svincolata in via automatica a misura dell'avanzamento dell'esecuzione, in conformità a quanto disposto dall’art. </w:t>
      </w:r>
      <w:r w:rsidR="00ED67DA" w:rsidRPr="00D53F98">
        <w:rPr>
          <w:rFonts w:cs="TimesNewRoman"/>
          <w:sz w:val="20"/>
          <w:szCs w:val="20"/>
        </w:rPr>
        <w:t>117</w:t>
      </w:r>
      <w:r w:rsidRPr="00D53F98">
        <w:rPr>
          <w:rFonts w:cs="TimesNewRoman"/>
          <w:sz w:val="20"/>
          <w:szCs w:val="20"/>
        </w:rPr>
        <w:t xml:space="preserve">, comma </w:t>
      </w:r>
      <w:r w:rsidR="00ED67DA" w:rsidRPr="00D53F98">
        <w:rPr>
          <w:rFonts w:cs="TimesNewRoman"/>
          <w:sz w:val="20"/>
          <w:szCs w:val="20"/>
        </w:rPr>
        <w:t>8</w:t>
      </w:r>
      <w:r w:rsidRPr="00D53F98">
        <w:rPr>
          <w:rFonts w:cs="TimesNewRoman"/>
          <w:sz w:val="20"/>
          <w:szCs w:val="20"/>
        </w:rPr>
        <w:t>, del Codi</w:t>
      </w:r>
      <w:r w:rsidR="00CF0B3A" w:rsidRPr="00D53F98">
        <w:rPr>
          <w:rFonts w:cs="TimesNewRoman"/>
          <w:sz w:val="20"/>
          <w:szCs w:val="20"/>
        </w:rPr>
        <w:t xml:space="preserve">ce. </w:t>
      </w:r>
    </w:p>
    <w:p w14:paraId="374C1C89"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7DEF7A20"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4 - Escussione della garanzia</w:t>
      </w:r>
    </w:p>
    <w:p w14:paraId="672D0CF7" w14:textId="02637E27"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 inviata per conoscenza anche al Contraente - recante l'indicazione degli importi dovuti dal Contraente a sensi dell'art. </w:t>
      </w:r>
      <w:r w:rsidR="00334A25" w:rsidRPr="00D53F98">
        <w:rPr>
          <w:rFonts w:cs="TimesNewRoman"/>
          <w:sz w:val="20"/>
          <w:szCs w:val="20"/>
        </w:rPr>
        <w:t xml:space="preserve">53 comma </w:t>
      </w:r>
      <w:r w:rsidR="00334A25">
        <w:rPr>
          <w:rFonts w:cs="TimesNewRoman"/>
          <w:sz w:val="20"/>
          <w:szCs w:val="20"/>
        </w:rPr>
        <w:t>4</w:t>
      </w:r>
      <w:r w:rsidRPr="00196503">
        <w:rPr>
          <w:rFonts w:cs="TimesNewRoman"/>
          <w:sz w:val="20"/>
          <w:szCs w:val="20"/>
        </w:rPr>
        <w:t>, del Codice. Tale richiesta dovrà pervenire al Garante entro i termini di cui all’art. 2 ed essere formulata in conformità all’art. 6.</w:t>
      </w:r>
    </w:p>
    <w:p w14:paraId="46575CF0"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20952AAC" w14:textId="4E3AEF6D" w:rsidR="00480AF7" w:rsidRPr="00D53F98"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per il caso in cui le somme pagate dal Garante risultassero parzialmente o totalmente non dovute dal Contraente o dal Garante (art. </w:t>
      </w:r>
      <w:r w:rsidR="00ED67DA" w:rsidRPr="00D53F98">
        <w:rPr>
          <w:rFonts w:cs="TimesNewRoman"/>
          <w:sz w:val="20"/>
          <w:szCs w:val="20"/>
        </w:rPr>
        <w:t>117</w:t>
      </w:r>
      <w:r w:rsidRPr="00D53F98">
        <w:rPr>
          <w:rFonts w:cs="TimesNewRoman"/>
          <w:sz w:val="20"/>
          <w:szCs w:val="20"/>
        </w:rPr>
        <w:t xml:space="preserve">, comma </w:t>
      </w:r>
      <w:r w:rsidR="00ED67DA" w:rsidRPr="00D53F98">
        <w:rPr>
          <w:rFonts w:cs="TimesNewRoman"/>
          <w:sz w:val="20"/>
          <w:szCs w:val="20"/>
        </w:rPr>
        <w:t>12</w:t>
      </w:r>
      <w:r w:rsidRPr="00D53F98">
        <w:rPr>
          <w:rFonts w:cs="TimesNewRoman"/>
          <w:sz w:val="20"/>
          <w:szCs w:val="20"/>
        </w:rPr>
        <w:t>, del Codice).</w:t>
      </w:r>
    </w:p>
    <w:p w14:paraId="1592C6E7"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3AE54B28"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 xml:space="preserve">Art. 5 - Surrogazione </w:t>
      </w:r>
      <w:r w:rsidRPr="00D53F98">
        <w:rPr>
          <w:rFonts w:cs="TimesNewRoman"/>
          <w:sz w:val="20"/>
          <w:szCs w:val="20"/>
        </w:rPr>
        <w:t xml:space="preserve">- </w:t>
      </w:r>
      <w:r w:rsidRPr="00D53F98">
        <w:rPr>
          <w:rFonts w:cs="TimesNewRoman,Bold"/>
          <w:sz w:val="20"/>
          <w:szCs w:val="20"/>
        </w:rPr>
        <w:t>Rivalsa</w:t>
      </w:r>
    </w:p>
    <w:p w14:paraId="09812310" w14:textId="55BDFC83"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Garante, nei limiti delle somme pagate, è surrogato alla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D53F98">
        <w:rPr>
          <w:rFonts w:cs="TimesNewRoman"/>
          <w:sz w:val="20"/>
          <w:szCs w:val="20"/>
        </w:rPr>
        <w:t>art. 117, comma 12 del Codice</w:t>
      </w:r>
      <w:r w:rsidRPr="00D53F98">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faciliter</w:t>
      </w:r>
      <w:r w:rsidR="00CF0B3A" w:rsidRPr="00D53F98">
        <w:rPr>
          <w:rFonts w:cs="TimesNewRoman"/>
          <w:sz w:val="20"/>
          <w:szCs w:val="20"/>
        </w:rPr>
        <w:t>à</w:t>
      </w:r>
      <w:r w:rsidRPr="00D53F98">
        <w:rPr>
          <w:rFonts w:cs="TimesNewRoman"/>
          <w:sz w:val="20"/>
          <w:szCs w:val="20"/>
        </w:rPr>
        <w:t xml:space="preserve"> le azioni di recupero fornendo al Garante tutti gli elementi utili in</w:t>
      </w:r>
      <w:r w:rsidR="001C780E" w:rsidRPr="00D53F98">
        <w:rPr>
          <w:rFonts w:cs="TimesNewRoman"/>
          <w:sz w:val="20"/>
          <w:szCs w:val="20"/>
        </w:rPr>
        <w:t xml:space="preserve"> loro</w:t>
      </w:r>
      <w:r w:rsidRPr="00D53F98">
        <w:rPr>
          <w:rFonts w:cs="TimesNewRoman"/>
          <w:sz w:val="20"/>
          <w:szCs w:val="20"/>
        </w:rPr>
        <w:t xml:space="preserve"> possesso.</w:t>
      </w:r>
    </w:p>
    <w:p w14:paraId="3A2AD502"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183A9069"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6 - Forma delle comunicazioni</w:t>
      </w:r>
    </w:p>
    <w:p w14:paraId="19C2C817"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082D9D1"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16EB215D"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 xml:space="preserve">Art. 7 - Foro competente </w:t>
      </w:r>
    </w:p>
    <w:p w14:paraId="556B989E" w14:textId="2543A3E4"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In caso di controversia fra il Garante e </w:t>
      </w:r>
      <w:r w:rsidR="00D101F2" w:rsidRPr="00D53F98">
        <w:rPr>
          <w:rFonts w:cs="TimesNewRoman,Bold"/>
          <w:i/>
          <w:sz w:val="20"/>
          <w:szCs w:val="20"/>
        </w:rPr>
        <w:t>Sogei</w:t>
      </w:r>
      <w:r w:rsidRPr="00D53F98">
        <w:rPr>
          <w:rFonts w:cs="TimesNewRoman"/>
          <w:sz w:val="20"/>
          <w:szCs w:val="20"/>
        </w:rPr>
        <w:t xml:space="preserve">, il foro </w:t>
      </w:r>
      <w:r w:rsidRPr="00196503">
        <w:rPr>
          <w:rFonts w:cs="TimesNewRoman"/>
          <w:sz w:val="20"/>
          <w:szCs w:val="20"/>
        </w:rPr>
        <w:t xml:space="preserve">competente è quello </w:t>
      </w:r>
      <w:r w:rsidR="006C7A57" w:rsidRPr="00196503">
        <w:rPr>
          <w:rFonts w:cs="TimesNewRoman"/>
          <w:sz w:val="20"/>
          <w:szCs w:val="20"/>
        </w:rPr>
        <w:t>di Roma</w:t>
      </w:r>
      <w:r w:rsidRPr="00196503">
        <w:rPr>
          <w:rFonts w:cs="TimesNewRoman"/>
          <w:sz w:val="20"/>
          <w:szCs w:val="20"/>
        </w:rPr>
        <w:t>.</w:t>
      </w:r>
    </w:p>
    <w:p w14:paraId="1BCAC93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D95A7A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014CC03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78774AC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137BDE94"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2169A93" w14:textId="77777777" w:rsidR="008647A1" w:rsidRDefault="008647A1" w:rsidP="007A0AF6">
      <w:pPr>
        <w:autoSpaceDE w:val="0"/>
        <w:autoSpaceDN w:val="0"/>
        <w:adjustRightInd w:val="0"/>
        <w:spacing w:after="0" w:line="300" w:lineRule="exact"/>
        <w:jc w:val="both"/>
        <w:rPr>
          <w:sz w:val="20"/>
          <w:szCs w:val="20"/>
        </w:rPr>
      </w:pPr>
    </w:p>
    <w:p w14:paraId="0834C5D5" w14:textId="77777777" w:rsidR="008647A1" w:rsidRPr="008647A1" w:rsidRDefault="008647A1" w:rsidP="008647A1">
      <w:pPr>
        <w:rPr>
          <w:sz w:val="20"/>
          <w:szCs w:val="20"/>
        </w:rPr>
      </w:pPr>
    </w:p>
    <w:p w14:paraId="5097F8E0" w14:textId="2EF32DF5"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10265" w14:textId="77777777" w:rsidR="003E651F" w:rsidRDefault="003E651F" w:rsidP="00C50E01">
      <w:pPr>
        <w:spacing w:after="0" w:line="240" w:lineRule="auto"/>
      </w:pPr>
      <w:r>
        <w:separator/>
      </w:r>
    </w:p>
  </w:endnote>
  <w:endnote w:type="continuationSeparator" w:id="0">
    <w:p w14:paraId="5D6AAE7E"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6C7E" w14:textId="0B6344C3" w:rsidR="00C50E01" w:rsidRPr="00C50E01" w:rsidRDefault="00C50E01" w:rsidP="00C50E01">
    <w:pPr>
      <w:pStyle w:val="Pidipagina"/>
      <w:rPr>
        <w:sz w:val="18"/>
        <w:szCs w:val="18"/>
      </w:rPr>
    </w:pPr>
    <w:r w:rsidRPr="00C50E01">
      <w:rPr>
        <w:sz w:val="18"/>
        <w:szCs w:val="18"/>
      </w:rPr>
      <w:t>Classificazione del documento: Consip Public</w:t>
    </w:r>
  </w:p>
  <w:p w14:paraId="46470CA8" w14:textId="77777777" w:rsidR="00D53F98" w:rsidRDefault="00D53F98" w:rsidP="00C50E01">
    <w:pPr>
      <w:pStyle w:val="Pidipagina"/>
      <w:rPr>
        <w:bCs/>
        <w:sz w:val="18"/>
        <w:szCs w:val="18"/>
      </w:rPr>
    </w:pPr>
  </w:p>
  <w:p w14:paraId="2F0CD2D3" w14:textId="30E06E07" w:rsidR="00C50E01" w:rsidRPr="00D53F98" w:rsidRDefault="00D53F98" w:rsidP="00C50E01">
    <w:pPr>
      <w:pStyle w:val="Pidipagina"/>
      <w:rPr>
        <w:bCs/>
        <w:sz w:val="18"/>
        <w:szCs w:val="18"/>
      </w:rPr>
    </w:pPr>
    <w:r w:rsidRPr="00D53F98">
      <w:rPr>
        <w:bCs/>
        <w:sz w:val="18"/>
        <w:szCs w:val="18"/>
      </w:rPr>
      <w:t xml:space="preserve">Affidamento diretto sul MEPA (ex art. 50 </w:t>
    </w:r>
    <w:proofErr w:type="spellStart"/>
    <w:r w:rsidRPr="00D53F98">
      <w:rPr>
        <w:bCs/>
        <w:sz w:val="18"/>
        <w:szCs w:val="18"/>
      </w:rPr>
      <w:t>D.Lgs.</w:t>
    </w:r>
    <w:proofErr w:type="spellEnd"/>
    <w:r w:rsidRPr="00D53F98">
      <w:rPr>
        <w:bCs/>
        <w:sz w:val="18"/>
        <w:szCs w:val="18"/>
      </w:rPr>
      <w:t xml:space="preserve"> 36/2023, comma 1, lettera b) per </w:t>
    </w:r>
    <w:r w:rsidR="009D056C">
      <w:rPr>
        <w:bCs/>
        <w:sz w:val="18"/>
        <w:szCs w:val="18"/>
      </w:rPr>
      <w:t xml:space="preserve">Fornitura software </w:t>
    </w:r>
    <w:proofErr w:type="spellStart"/>
    <w:r w:rsidR="009D056C">
      <w:rPr>
        <w:bCs/>
        <w:sz w:val="18"/>
        <w:szCs w:val="18"/>
      </w:rPr>
      <w:t>Derivrisk</w:t>
    </w:r>
    <w:proofErr w:type="spellEnd"/>
  </w:p>
  <w:p w14:paraId="2646EEB5" w14:textId="77777777" w:rsidR="00D53F98" w:rsidRPr="00D53F98" w:rsidRDefault="00D53F98" w:rsidP="00C50E01">
    <w:pPr>
      <w:pStyle w:val="Pidipagina"/>
      <w:rPr>
        <w:bCs/>
        <w:sz w:val="18"/>
        <w:szCs w:val="18"/>
      </w:rPr>
    </w:pPr>
  </w:p>
  <w:p w14:paraId="1A00B335" w14:textId="7A51917A"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27E7C7D4"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2316" w14:textId="77777777" w:rsidR="003E651F" w:rsidRDefault="003E651F" w:rsidP="00C50E01">
      <w:pPr>
        <w:spacing w:after="0" w:line="240" w:lineRule="auto"/>
      </w:pPr>
      <w:r>
        <w:separator/>
      </w:r>
    </w:p>
  </w:footnote>
  <w:footnote w:type="continuationSeparator" w:id="0">
    <w:p w14:paraId="1003CB4F"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72316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428E"/>
    <w:rsid w:val="00676BFE"/>
    <w:rsid w:val="006C7A57"/>
    <w:rsid w:val="00722C85"/>
    <w:rsid w:val="0076702E"/>
    <w:rsid w:val="007A0AF6"/>
    <w:rsid w:val="007F5B26"/>
    <w:rsid w:val="008647A1"/>
    <w:rsid w:val="008E6D70"/>
    <w:rsid w:val="00933D0E"/>
    <w:rsid w:val="009B04AD"/>
    <w:rsid w:val="009D056C"/>
    <w:rsid w:val="00AB2322"/>
    <w:rsid w:val="00AC5129"/>
    <w:rsid w:val="00B72C7D"/>
    <w:rsid w:val="00C50E01"/>
    <w:rsid w:val="00C563BF"/>
    <w:rsid w:val="00C732B0"/>
    <w:rsid w:val="00C77F60"/>
    <w:rsid w:val="00C8578D"/>
    <w:rsid w:val="00CD297A"/>
    <w:rsid w:val="00CD57E3"/>
    <w:rsid w:val="00CE6592"/>
    <w:rsid w:val="00CF0B3A"/>
    <w:rsid w:val="00D101F2"/>
    <w:rsid w:val="00D53F98"/>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B51BB"/>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1164</Words>
  <Characters>6637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7</cp:revision>
  <cp:lastPrinted>2018-10-05T16:10:00Z</cp:lastPrinted>
  <dcterms:created xsi:type="dcterms:W3CDTF">2023-10-11T07:03:00Z</dcterms:created>
  <dcterms:modified xsi:type="dcterms:W3CDTF">2024-11-26T09:15:00Z</dcterms:modified>
</cp:coreProperties>
</file>