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15024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1FBC5CEE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1845E6DD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4CB65BF0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0AF1F41C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7F2E9B8D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3A127811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71950A27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7DB35C2C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4E3F44D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1820129B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2176759D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588ACF71" w14:textId="387B03EF" w:rsidR="00B858DC" w:rsidRPr="008565A7" w:rsidRDefault="00B858DC" w:rsidP="00B858DC">
      <w:pPr>
        <w:rPr>
          <w:rStyle w:val="BLOCKBOLD"/>
          <w:rFonts w:asciiTheme="minorHAnsi" w:hAnsiTheme="minorHAnsi" w:cstheme="minorHAnsi"/>
          <w:color w:val="0000FF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  <w:r w:rsidRPr="008565A7">
        <w:rPr>
          <w:rStyle w:val="BLOCKBOLD"/>
          <w:rFonts w:asciiTheme="minorHAnsi" w:hAnsiTheme="minorHAnsi" w:cstheme="minorHAnsi"/>
        </w:rPr>
        <w:t xml:space="preserve">PER LA GARA </w:t>
      </w:r>
      <w:r w:rsidR="006525D9" w:rsidRPr="006525D9">
        <w:rPr>
          <w:rStyle w:val="BLOCKBOLD"/>
          <w:rFonts w:asciiTheme="minorHAnsi" w:hAnsiTheme="minorHAnsi" w:cstheme="minorHAnsi"/>
        </w:rPr>
        <w:t>Procedura negoziata senza pubblicazione di un bando (ex art. 50, comma 1, lettera e), del D.Lgs. n. 36/2023, preceduta da Avviso di Indagine di Mercato per l’acquisizione di sottoscrizioni di licenze Elastic Platinum</w:t>
      </w:r>
      <w:r w:rsidR="006525D9">
        <w:rPr>
          <w:rStyle w:val="BLOCKBOLD"/>
          <w:rFonts w:asciiTheme="minorHAnsi" w:hAnsiTheme="minorHAnsi" w:cstheme="minorHAnsi"/>
        </w:rPr>
        <w:t>.</w:t>
      </w:r>
    </w:p>
    <w:p w14:paraId="6044FFDC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521884A5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11A59319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1808E1CD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27CB4666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3C587120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27F8A9B3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9930009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7752219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13AA0834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7D0974AD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ECDFD1E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6F7453DE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5CC2621C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83AACC2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6E02471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686F5663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125203FC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F6FA33A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28D5C941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C968CB8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26A13AF9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12602AEA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___________ per conto di ___________</w:t>
      </w:r>
    </w:p>
    <w:p w14:paraId="0E5B1F4A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58CC09E9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base a procura irrevocabile o in base ad un titolo equivalente che ne legittimava l’esercizio; </w:t>
      </w:r>
    </w:p>
    <w:p w14:paraId="26A51A0B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26E4EF24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37B6F512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0E487D6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A3BDD7B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45AC8F20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07FBA2F5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5BA74CCC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3C3A0600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19050A50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footerReference w:type="default" r:id="rId7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EE4BC8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4384EB15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DACBE" w14:textId="132B2A91"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14:paraId="5588D4A2" w14:textId="3B9FFD6D" w:rsidR="002169ED" w:rsidRPr="00EB56C7" w:rsidRDefault="00347E9C" w:rsidP="00F0226A">
    <w:pPr>
      <w:pStyle w:val="Pidipagina"/>
      <w:rPr>
        <w:rStyle w:val="Numeropagina"/>
        <w:rFonts w:asciiTheme="minorHAnsi" w:hAnsiTheme="minorHAnsi" w:cstheme="minorHAnsi"/>
      </w:rPr>
    </w:pPr>
    <w:r w:rsidRPr="00EB56C7">
      <w:rPr>
        <w:rFonts w:asciiTheme="minorHAnsi" w:hAnsiTheme="minorHAnsi" w:cstheme="minorHAnsi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72B72E" wp14:editId="4EEA3820">
              <wp:simplePos x="0" y="0"/>
              <wp:positionH relativeFrom="column">
                <wp:posOffset>5351585</wp:posOffset>
              </wp:positionH>
              <wp:positionV relativeFrom="paragraph">
                <wp:posOffset>134864</wp:posOffset>
              </wp:positionV>
              <wp:extent cx="685800" cy="360045"/>
              <wp:effectExtent l="0" t="4445" r="0" b="0"/>
              <wp:wrapNone/>
              <wp:docPr id="3" name="Casella di tes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5800" cy="3600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7815D2" w14:textId="77777777" w:rsidR="002169ED" w:rsidRDefault="002169ED" w:rsidP="002169ED"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  <w:r w:rsidRPr="000D2520">
                            <w:rPr>
                              <w:rStyle w:val="Numeropagina"/>
                            </w:rPr>
                            <w:t xml:space="preserve"> di 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begin"/>
                          </w:r>
                          <w:r w:rsidRPr="000D2520">
                            <w:rPr>
                              <w:rStyle w:val="Numeropagina"/>
                            </w:rPr>
                            <w:instrText xml:space="preserve"> NUMPAGES  </w:instrText>
                          </w:r>
                          <w:r w:rsidRPr="000D2520">
                            <w:rPr>
                              <w:rStyle w:val="Numeropagina"/>
                            </w:rPr>
                            <w:fldChar w:fldCharType="separate"/>
                          </w:r>
                          <w:r w:rsidR="00251702">
                            <w:rPr>
                              <w:rStyle w:val="Numeropagina"/>
                              <w:noProof/>
                            </w:rPr>
                            <w:t>3</w:t>
                          </w:r>
                          <w:r w:rsidRPr="000D2520"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72B72E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style="position:absolute;left:0;text-align:left;margin-left:421.4pt;margin-top:10.6pt;width:54pt;height:2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" stroked="f">
              <v:textbox>
                <w:txbxContent>
                  <w:p w14:paraId="0A7815D2" w14:textId="77777777" w:rsidR="002169ED" w:rsidRDefault="002169ED" w:rsidP="002169ED"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PAGE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  <w:r w:rsidRPr="000D2520">
                      <w:rPr>
                        <w:rStyle w:val="Numeropagina"/>
                      </w:rPr>
                      <w:t xml:space="preserve"> di </w:t>
                    </w:r>
                    <w:r w:rsidRPr="000D2520">
                      <w:rPr>
                        <w:rStyle w:val="Numeropagina"/>
                      </w:rPr>
                      <w:fldChar w:fldCharType="begin"/>
                    </w:r>
                    <w:r w:rsidRPr="000D2520">
                      <w:rPr>
                        <w:rStyle w:val="Numeropagina"/>
                      </w:rPr>
                      <w:instrText xml:space="preserve"> NUMPAGES  </w:instrText>
                    </w:r>
                    <w:r w:rsidRPr="000D2520">
                      <w:rPr>
                        <w:rStyle w:val="Numeropagina"/>
                      </w:rPr>
                      <w:fldChar w:fldCharType="separate"/>
                    </w:r>
                    <w:r w:rsidR="00251702">
                      <w:rPr>
                        <w:rStyle w:val="Numeropagina"/>
                        <w:noProof/>
                      </w:rPr>
                      <w:t>3</w:t>
                    </w:r>
                    <w:r w:rsidRPr="000D2520"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 w:rsidR="006525D9" w:rsidRPr="006525D9">
      <w:rPr>
        <w:rFonts w:asciiTheme="minorHAnsi" w:hAnsiTheme="minorHAnsi" w:cstheme="minorHAnsi"/>
        <w:noProof/>
        <w:sz w:val="16"/>
        <w:szCs w:val="16"/>
      </w:rPr>
      <w:t>Procedura negoziata senza pubblicazione di un bando (ex art. 50, comma 1, lettera e), del D.Lgs. n. 36/2023, preceduta da Avviso di Indagine di Mercato per l’acquisizione di sottoscrizioni di licenze Elastic Platinum</w:t>
    </w:r>
    <w:r w:rsidR="006525D9">
      <w:rPr>
        <w:rFonts w:asciiTheme="minorHAnsi" w:hAnsiTheme="minorHAnsi" w:cstheme="minorHAnsi"/>
        <w:noProof/>
        <w:sz w:val="16"/>
        <w:szCs w:val="16"/>
      </w:rPr>
      <w:t>.</w:t>
    </w:r>
    <w:r w:rsidR="00F0226A" w:rsidRPr="00F0226A">
      <w:rPr>
        <w:rFonts w:asciiTheme="minorHAnsi" w:hAnsiTheme="minorHAnsi" w:cstheme="minorHAnsi"/>
        <w:noProof/>
        <w:sz w:val="16"/>
        <w:szCs w:val="16"/>
      </w:rPr>
      <w:t xml:space="preserve"> </w:t>
    </w:r>
    <w:r w:rsidR="002169ED" w:rsidRPr="00EB56C7">
      <w:rPr>
        <w:rStyle w:val="CorsivorossoCarattere"/>
        <w:rFonts w:asciiTheme="minorHAnsi" w:hAnsiTheme="minorHAnsi" w:cstheme="minorHAnsi"/>
        <w:sz w:val="16"/>
        <w:szCs w:val="16"/>
      </w:rPr>
      <w:t xml:space="preserve">         </w:t>
    </w:r>
  </w:p>
  <w:p w14:paraId="7D521BFF" w14:textId="77777777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5208FAF9" w14:textId="7777777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  <w:r w:rsidRPr="00347E9C">
      <w:rPr>
        <w:rFonts w:asciiTheme="minorHAnsi" w:hAnsiTheme="minorHAnsi" w:cstheme="minorHAnsi"/>
        <w:sz w:val="16"/>
      </w:rPr>
      <w:t xml:space="preserve">rev. </w:t>
    </w:r>
    <w:r w:rsidR="00251702">
      <w:rPr>
        <w:rFonts w:asciiTheme="minorHAnsi" w:hAnsiTheme="minorHAnsi" w:cstheme="minorHAnsi"/>
        <w:sz w:val="16"/>
      </w:rPr>
      <w:t>30</w:t>
    </w:r>
    <w:r w:rsidRPr="00347E9C">
      <w:rPr>
        <w:rFonts w:asciiTheme="minorHAnsi" w:hAnsiTheme="minorHAnsi" w:cstheme="minorHAnsi"/>
        <w:sz w:val="16"/>
      </w:rPr>
      <w:t>/</w:t>
    </w:r>
    <w:r w:rsidR="00251702">
      <w:rPr>
        <w:rFonts w:asciiTheme="minorHAnsi" w:hAnsiTheme="minorHAnsi" w:cstheme="minorHAnsi"/>
        <w:sz w:val="16"/>
      </w:rPr>
      <w:t>10</w:t>
    </w:r>
    <w:r w:rsidRPr="00347E9C">
      <w:rPr>
        <w:rFonts w:asciiTheme="minorHAnsi" w:hAnsiTheme="minorHAnsi" w:cstheme="minorHAnsi"/>
        <w:sz w:val="16"/>
      </w:rP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E1612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7CB8B937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2125422993">
    <w:abstractNumId w:val="0"/>
  </w:num>
  <w:num w:numId="2" w16cid:durableId="176090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169ED"/>
    <w:rsid w:val="00251702"/>
    <w:rsid w:val="00347E9C"/>
    <w:rsid w:val="00586D37"/>
    <w:rsid w:val="006153EF"/>
    <w:rsid w:val="006525D9"/>
    <w:rsid w:val="006A573A"/>
    <w:rsid w:val="008565A7"/>
    <w:rsid w:val="009E603A"/>
    <w:rsid w:val="00B858DC"/>
    <w:rsid w:val="00D66FE8"/>
    <w:rsid w:val="00DE2EA5"/>
    <w:rsid w:val="00DF4807"/>
    <w:rsid w:val="00E62C4E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D688C5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Maggiori Francesco</cp:lastModifiedBy>
  <cp:revision>5</cp:revision>
  <dcterms:created xsi:type="dcterms:W3CDTF">2023-09-06T13:55:00Z</dcterms:created>
  <dcterms:modified xsi:type="dcterms:W3CDTF">2025-01-09T11:43:00Z</dcterms:modified>
</cp:coreProperties>
</file>