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6B823" w14:textId="1720F508" w:rsidR="009D5344" w:rsidRDefault="009D5344" w:rsidP="009D5344">
      <w:pPr>
        <w:spacing w:after="0" w:line="300" w:lineRule="exact"/>
        <w:jc w:val="both"/>
        <w:rPr>
          <w:sz w:val="20"/>
          <w:szCs w:val="20"/>
        </w:rPr>
      </w:pPr>
    </w:p>
    <w:p w14:paraId="21FF8207" w14:textId="77777777" w:rsidR="009D5344" w:rsidRPr="009D5344" w:rsidRDefault="009D5344" w:rsidP="009D5344">
      <w:pPr>
        <w:spacing w:after="0" w:line="300" w:lineRule="exact"/>
        <w:jc w:val="both"/>
        <w:rPr>
          <w:sz w:val="20"/>
          <w:szCs w:val="20"/>
        </w:rPr>
      </w:pPr>
    </w:p>
    <w:p w14:paraId="758E8F88" w14:textId="04AE7A4E" w:rsidR="00DA44C7" w:rsidRDefault="00180320" w:rsidP="000C4A39">
      <w:pPr>
        <w:shd w:val="clear" w:color="auto" w:fill="4472C4" w:themeFill="accent5"/>
        <w:spacing w:after="0" w:line="300" w:lineRule="exact"/>
        <w:jc w:val="both"/>
        <w:rPr>
          <w:b/>
          <w:bCs/>
          <w:color w:val="FFFFFF" w:themeColor="background1"/>
          <w:sz w:val="20"/>
          <w:szCs w:val="20"/>
        </w:rPr>
      </w:pPr>
      <w:r w:rsidRPr="0004523C">
        <w:rPr>
          <w:b/>
          <w:bCs/>
          <w:color w:val="FFFFFF" w:themeColor="background1"/>
          <w:sz w:val="20"/>
          <w:szCs w:val="20"/>
        </w:rPr>
        <w:t xml:space="preserve">Allegato A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36FE5529" w14:textId="77777777" w:rsidR="00180320" w:rsidRPr="0004523C" w:rsidRDefault="00180320" w:rsidP="000C4A39">
      <w:pPr>
        <w:spacing w:after="0" w:line="300" w:lineRule="exact"/>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0C4A39">
      <w:pPr>
        <w:spacing w:after="0" w:line="300" w:lineRule="exact"/>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0C4A39">
            <w:pPr>
              <w:spacing w:line="300" w:lineRule="exact"/>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0C4A39">
            <w:pPr>
              <w:spacing w:line="300" w:lineRule="exact"/>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0C4A39">
            <w:pPr>
              <w:spacing w:line="300" w:lineRule="exact"/>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0C4A39">
            <w:pPr>
              <w:spacing w:line="300" w:lineRule="exact"/>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0C4A39">
            <w:pPr>
              <w:spacing w:line="300" w:lineRule="exact"/>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0C4A39">
            <w:pPr>
              <w:spacing w:line="300" w:lineRule="exact"/>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0C4A39">
            <w:pPr>
              <w:spacing w:line="300" w:lineRule="exact"/>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0C4A39">
            <w:pPr>
              <w:spacing w:line="300" w:lineRule="exact"/>
              <w:jc w:val="both"/>
              <w:rPr>
                <w:sz w:val="20"/>
                <w:szCs w:val="20"/>
              </w:rPr>
            </w:pPr>
          </w:p>
        </w:tc>
      </w:tr>
    </w:tbl>
    <w:p w14:paraId="1925EEA2" w14:textId="77777777" w:rsidR="00180320" w:rsidRPr="0004523C" w:rsidRDefault="00180320" w:rsidP="000C4A39">
      <w:pPr>
        <w:spacing w:after="0" w:line="300" w:lineRule="exact"/>
        <w:jc w:val="both"/>
        <w:rPr>
          <w:sz w:val="20"/>
          <w:szCs w:val="20"/>
        </w:rPr>
      </w:pPr>
    </w:p>
    <w:p w14:paraId="5F40853B" w14:textId="77777777" w:rsidR="00180320" w:rsidRPr="0004523C" w:rsidRDefault="00180320" w:rsidP="000C4A39">
      <w:pPr>
        <w:spacing w:after="0" w:line="300" w:lineRule="exact"/>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0C4A39">
      <w:pPr>
        <w:spacing w:after="0" w:line="300" w:lineRule="exact"/>
        <w:jc w:val="both"/>
        <w:rPr>
          <w:sz w:val="20"/>
          <w:szCs w:val="20"/>
        </w:rPr>
      </w:pPr>
      <w:r w:rsidRPr="0004523C">
        <w:rPr>
          <w:sz w:val="20"/>
          <w:szCs w:val="20"/>
        </w:rPr>
        <w:t xml:space="preserve">nella sua qualifica di: </w:t>
      </w:r>
    </w:p>
    <w:p w14:paraId="53C42A52"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0C4A39">
      <w:pPr>
        <w:spacing w:after="0" w:line="300" w:lineRule="exact"/>
        <w:jc w:val="both"/>
        <w:rPr>
          <w:sz w:val="20"/>
          <w:szCs w:val="20"/>
        </w:rPr>
      </w:pPr>
      <w:r w:rsidRPr="0004523C">
        <w:rPr>
          <w:sz w:val="20"/>
          <w:szCs w:val="20"/>
        </w:rPr>
        <w:t xml:space="preserve">□ </w:t>
      </w:r>
      <w:r w:rsidR="00180320" w:rsidRPr="0004523C">
        <w:rPr>
          <w:sz w:val="20"/>
          <w:szCs w:val="20"/>
        </w:rPr>
        <w:t xml:space="preserve">Institore </w:t>
      </w:r>
    </w:p>
    <w:p w14:paraId="1EEC873A" w14:textId="3FB61AC1" w:rsidR="00180320" w:rsidRPr="00DA44C7"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Procuratore speciale o generale con mandato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0C4A39">
      <w:pPr>
        <w:spacing w:after="0" w:line="300" w:lineRule="exact"/>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3A3AB8B" w14:textId="3B0C17FF" w:rsidR="00180320" w:rsidRDefault="00180320" w:rsidP="000C4A39">
      <w:pPr>
        <w:spacing w:after="0" w:line="300" w:lineRule="exact"/>
        <w:jc w:val="both"/>
        <w:rPr>
          <w:sz w:val="20"/>
          <w:szCs w:val="20"/>
        </w:rPr>
      </w:pPr>
      <w:r w:rsidRPr="0004523C">
        <w:rPr>
          <w:sz w:val="20"/>
          <w:szCs w:val="20"/>
        </w:rPr>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D.Lgs.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0C4A39">
      <w:pPr>
        <w:spacing w:after="0" w:line="300" w:lineRule="exact"/>
        <w:jc w:val="both"/>
        <w:rPr>
          <w:sz w:val="20"/>
          <w:szCs w:val="20"/>
        </w:rPr>
      </w:pPr>
    </w:p>
    <w:p w14:paraId="0F8CD9D3" w14:textId="52BE43D2" w:rsidR="00F77ED5" w:rsidRPr="00B26E25" w:rsidRDefault="0066342D" w:rsidP="000C4A39">
      <w:pPr>
        <w:spacing w:after="0" w:line="300" w:lineRule="exact"/>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1B52C4B1" w14:textId="5D296442" w:rsidR="00DD7DB5" w:rsidRPr="0004523C" w:rsidRDefault="00DD7DB5" w:rsidP="000C4A39">
      <w:pPr>
        <w:pStyle w:val="Paragrafoelenco"/>
        <w:numPr>
          <w:ilvl w:val="0"/>
          <w:numId w:val="3"/>
        </w:numPr>
        <w:spacing w:after="0" w:line="300" w:lineRule="exact"/>
        <w:jc w:val="both"/>
        <w:rPr>
          <w:b/>
          <w:color w:val="4472C4" w:themeColor="accent5"/>
          <w:sz w:val="20"/>
          <w:szCs w:val="20"/>
        </w:rPr>
      </w:pPr>
      <w:r w:rsidRPr="00D07770">
        <w:rPr>
          <w:b/>
          <w:sz w:val="20"/>
          <w:szCs w:val="20"/>
        </w:rPr>
        <w:t>Dichiarazioni in caso di sottoposizione a concordato preventivo con continuità aziendale</w:t>
      </w:r>
    </w:p>
    <w:p w14:paraId="67B6BC6A" w14:textId="119E6A6C"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0C4A39">
      <w:pPr>
        <w:pStyle w:val="Paragrafoelenco"/>
        <w:keepLines/>
        <w:tabs>
          <w:tab w:val="left" w:pos="8647"/>
        </w:tabs>
        <w:spacing w:after="0" w:line="300" w:lineRule="exact"/>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6BBA7C02" w14:textId="3BEF0000" w:rsidR="00395020" w:rsidRPr="0004523C" w:rsidRDefault="00B42D88" w:rsidP="000C4A39">
      <w:pPr>
        <w:pStyle w:val="Paragrafoelenco"/>
        <w:keepLines/>
        <w:tabs>
          <w:tab w:val="left" w:pos="8647"/>
        </w:tabs>
        <w:spacing w:after="0" w:line="300" w:lineRule="exact"/>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04523C" w:rsidRDefault="00DD7DB5" w:rsidP="000C4A39">
      <w:pPr>
        <w:pStyle w:val="Paragrafoelenco"/>
        <w:spacing w:after="0" w:line="300" w:lineRule="exact"/>
        <w:rPr>
          <w:b/>
          <w:color w:val="4472C4" w:themeColor="accent5"/>
          <w:sz w:val="20"/>
          <w:szCs w:val="20"/>
        </w:rPr>
      </w:pPr>
    </w:p>
    <w:p w14:paraId="4A298E4F" w14:textId="6CEA5D2E" w:rsidR="00436454" w:rsidRPr="00D07770" w:rsidRDefault="00436454" w:rsidP="000C4A39">
      <w:pPr>
        <w:pStyle w:val="Paragrafoelenco"/>
        <w:numPr>
          <w:ilvl w:val="0"/>
          <w:numId w:val="3"/>
        </w:numPr>
        <w:spacing w:after="0" w:line="300" w:lineRule="exact"/>
        <w:jc w:val="both"/>
        <w:rPr>
          <w:b/>
          <w:sz w:val="20"/>
          <w:szCs w:val="20"/>
        </w:rPr>
      </w:pPr>
      <w:r w:rsidRPr="00D07770">
        <w:rPr>
          <w:b/>
          <w:sz w:val="20"/>
          <w:szCs w:val="20"/>
        </w:rPr>
        <w:t>Dichiarazioni in caso di sottoposizione a sequestro/confisca</w:t>
      </w:r>
    </w:p>
    <w:p w14:paraId="7B343F98" w14:textId="77777777" w:rsidR="00AC12B0" w:rsidRPr="0004523C" w:rsidRDefault="00AC12B0" w:rsidP="000C4A39">
      <w:pPr>
        <w:pStyle w:val="Paragrafoelenco"/>
        <w:spacing w:after="0" w:line="300" w:lineRule="exact"/>
        <w:rPr>
          <w:b/>
          <w:color w:val="4472C4" w:themeColor="accent5"/>
          <w:sz w:val="20"/>
          <w:szCs w:val="20"/>
        </w:rPr>
      </w:pPr>
    </w:p>
    <w:p w14:paraId="7A5A7480" w14:textId="711AA08F" w:rsidR="00AC12B0" w:rsidRPr="0004523C" w:rsidRDefault="0004523C" w:rsidP="000C4A39">
      <w:pPr>
        <w:pStyle w:val="Paragrafoelenco"/>
        <w:spacing w:after="0" w:line="300" w:lineRule="exact"/>
        <w:jc w:val="both"/>
        <w:rPr>
          <w:i/>
          <w:sz w:val="20"/>
          <w:szCs w:val="20"/>
        </w:rPr>
      </w:pPr>
      <w:r w:rsidRPr="0004523C">
        <w:rPr>
          <w:i/>
          <w:sz w:val="20"/>
          <w:szCs w:val="20"/>
        </w:rPr>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5CD0F523" w14:textId="658BA5B9" w:rsidR="00F33DED" w:rsidRPr="0004523C" w:rsidRDefault="00F33DED" w:rsidP="000C4A39">
      <w:pPr>
        <w:pStyle w:val="Paragrafoelenco"/>
        <w:spacing w:after="0" w:line="300" w:lineRule="exact"/>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FA2531">
        <w:rPr>
          <w:rFonts w:cs="Courier New"/>
          <w:sz w:val="20"/>
          <w:szCs w:val="20"/>
        </w:rPr>
        <w:t>___</w:t>
      </w:r>
      <w:r>
        <w:rPr>
          <w:rFonts w:cs="Courier New"/>
          <w:sz w:val="20"/>
          <w:szCs w:val="20"/>
        </w:rPr>
        <w:t xml:space="preserve"> (</w:t>
      </w:r>
      <w:r w:rsidRPr="00BA46B3">
        <w:rPr>
          <w:rFonts w:cs="Courier New"/>
          <w:i/>
          <w:sz w:val="20"/>
          <w:szCs w:val="20"/>
        </w:rPr>
        <w:t xml:space="preserve">indicare il tipo di provvedimento </w:t>
      </w:r>
      <w:r w:rsidR="00FA2531">
        <w:rPr>
          <w:rFonts w:cs="Courier New"/>
          <w:i/>
          <w:sz w:val="20"/>
          <w:szCs w:val="20"/>
        </w:rPr>
        <w:t>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xml:space="preserve">) in data </w:t>
      </w:r>
      <w:r w:rsidR="00FA2531">
        <w:rPr>
          <w:rFonts w:cs="Courier New"/>
          <w:sz w:val="20"/>
          <w:szCs w:val="20"/>
        </w:rPr>
        <w:t>___</w:t>
      </w:r>
      <w:r>
        <w:rPr>
          <w:rFonts w:cs="Courier New"/>
          <w:sz w:val="20"/>
          <w:szCs w:val="20"/>
        </w:rPr>
        <w:t xml:space="preserve"> da parte di </w:t>
      </w:r>
      <w:r w:rsidR="00FA2531">
        <w:rPr>
          <w:rFonts w:cs="Courier New"/>
          <w:sz w:val="20"/>
          <w:szCs w:val="20"/>
        </w:rPr>
        <w:t>___.</w:t>
      </w:r>
    </w:p>
    <w:p w14:paraId="3C8F98D3" w14:textId="77777777" w:rsidR="00436454" w:rsidRPr="0004523C" w:rsidRDefault="00436454" w:rsidP="000C4A39">
      <w:pPr>
        <w:pStyle w:val="Paragrafoelenco"/>
        <w:spacing w:after="0" w:line="300" w:lineRule="exact"/>
        <w:rPr>
          <w:b/>
          <w:color w:val="4472C4" w:themeColor="accent5"/>
          <w:sz w:val="20"/>
          <w:szCs w:val="20"/>
        </w:rPr>
      </w:pPr>
    </w:p>
    <w:p w14:paraId="0BCFDD8C" w14:textId="2561BDF0" w:rsidR="00015538" w:rsidRPr="00D07770" w:rsidRDefault="00015538" w:rsidP="000C4A39">
      <w:pPr>
        <w:pStyle w:val="Paragrafoelenco"/>
        <w:numPr>
          <w:ilvl w:val="0"/>
          <w:numId w:val="3"/>
        </w:numPr>
        <w:spacing w:after="0" w:line="300" w:lineRule="exact"/>
        <w:jc w:val="both"/>
        <w:rPr>
          <w:b/>
          <w:sz w:val="20"/>
          <w:szCs w:val="20"/>
        </w:rPr>
      </w:pPr>
      <w:r w:rsidRPr="00D07770">
        <w:rPr>
          <w:b/>
          <w:sz w:val="20"/>
          <w:szCs w:val="20"/>
        </w:rPr>
        <w:t>Ulteriori dichiarazioni</w:t>
      </w:r>
    </w:p>
    <w:p w14:paraId="55EE816C" w14:textId="16CFC5A2" w:rsidR="00283168" w:rsidRPr="0004523C" w:rsidRDefault="00111FBB" w:rsidP="00FC298D">
      <w:pPr>
        <w:spacing w:after="0" w:line="300" w:lineRule="exact"/>
        <w:ind w:firstLine="708"/>
        <w:jc w:val="both"/>
        <w:rPr>
          <w:sz w:val="20"/>
          <w:szCs w:val="20"/>
        </w:rPr>
      </w:pPr>
      <w:r w:rsidRPr="00111FBB">
        <w:rPr>
          <w:b/>
          <w:sz w:val="20"/>
          <w:szCs w:val="20"/>
        </w:rPr>
        <w:t>DICHIARA</w:t>
      </w:r>
      <w:r w:rsidR="00AB1CA8" w:rsidRPr="0004523C">
        <w:rPr>
          <w:sz w:val="20"/>
          <w:szCs w:val="20"/>
        </w:rPr>
        <w:t>, altresì:</w:t>
      </w:r>
    </w:p>
    <w:p w14:paraId="78BBE5BE" w14:textId="41DE57AC" w:rsidR="00180320" w:rsidRPr="0004523C" w:rsidRDefault="00180320" w:rsidP="00FC298D">
      <w:pPr>
        <w:spacing w:after="0" w:line="300" w:lineRule="exact"/>
        <w:ind w:firstLine="708"/>
        <w:jc w:val="both"/>
        <w:rPr>
          <w:sz w:val="20"/>
          <w:szCs w:val="20"/>
        </w:rPr>
      </w:pPr>
      <w:r w:rsidRPr="0004523C">
        <w:rPr>
          <w:sz w:val="20"/>
          <w:szCs w:val="20"/>
        </w:rPr>
        <w:lastRenderedPageBreak/>
        <w:t>▪ di ritenere remunerativa l’offerta economica presentata</w:t>
      </w:r>
      <w:r w:rsidR="00AB1CA8" w:rsidRPr="0004523C">
        <w:rPr>
          <w:sz w:val="20"/>
          <w:szCs w:val="20"/>
        </w:rPr>
        <w:t>, avendo tenuto conto, per la relativa</w:t>
      </w:r>
      <w:r w:rsidRPr="0004523C">
        <w:rPr>
          <w:sz w:val="20"/>
          <w:szCs w:val="20"/>
        </w:rPr>
        <w:t xml:space="preserve"> formulazione: </w:t>
      </w:r>
    </w:p>
    <w:p w14:paraId="5B69AC8C" w14:textId="1C987661" w:rsidR="00180320" w:rsidRPr="00FC298D" w:rsidRDefault="00180320" w:rsidP="00FC298D">
      <w:pPr>
        <w:pStyle w:val="Paragrafoelenco"/>
        <w:numPr>
          <w:ilvl w:val="0"/>
          <w:numId w:val="26"/>
        </w:numPr>
        <w:spacing w:after="0" w:line="300" w:lineRule="exact"/>
        <w:ind w:left="1276"/>
        <w:jc w:val="both"/>
        <w:rPr>
          <w:sz w:val="20"/>
          <w:szCs w:val="20"/>
        </w:rPr>
      </w:pPr>
      <w:r w:rsidRPr="00FC298D">
        <w:rPr>
          <w:sz w:val="20"/>
          <w:szCs w:val="20"/>
        </w:rPr>
        <w:t xml:space="preserve">delle condizioni contrattuali e degli oneri compresi quelli eventuali relativi in materia di sicurezza, di assicurazione, di condizioni di lavoro e di previdenza e assistenza </w:t>
      </w:r>
      <w:r w:rsidR="00AB1CA8" w:rsidRPr="00FC298D">
        <w:rPr>
          <w:sz w:val="20"/>
          <w:szCs w:val="20"/>
        </w:rPr>
        <w:t>derivanti dall’applicazione del CCNL indicato dalla stazione appaltante</w:t>
      </w:r>
      <w:r w:rsidRPr="00FC298D">
        <w:rPr>
          <w:sz w:val="20"/>
          <w:szCs w:val="20"/>
        </w:rPr>
        <w:t xml:space="preserve">. </w:t>
      </w:r>
    </w:p>
    <w:p w14:paraId="3C7DB3EA" w14:textId="6C979319" w:rsidR="005F2729" w:rsidRPr="0004523C" w:rsidRDefault="00180320" w:rsidP="00FC298D">
      <w:pPr>
        <w:pStyle w:val="Paragrafoelenco"/>
        <w:numPr>
          <w:ilvl w:val="0"/>
          <w:numId w:val="26"/>
        </w:numPr>
        <w:spacing w:after="0" w:line="300" w:lineRule="exact"/>
        <w:ind w:left="1276"/>
        <w:jc w:val="both"/>
        <w:rPr>
          <w:sz w:val="20"/>
          <w:szCs w:val="20"/>
        </w:rPr>
      </w:pPr>
      <w:r w:rsidRPr="0004523C">
        <w:rPr>
          <w:sz w:val="20"/>
          <w:szCs w:val="20"/>
        </w:rPr>
        <w:t xml:space="preserve">di tutte le </w:t>
      </w:r>
      <w:r w:rsidRPr="00FA7506">
        <w:rPr>
          <w:sz w:val="20"/>
          <w:szCs w:val="20"/>
        </w:rPr>
        <w:t>circostanze generali, particolari e locali, nessuna esclusa ed eccettuata,</w:t>
      </w:r>
      <w:r w:rsidR="00D07770" w:rsidRPr="00D07770">
        <w:rPr>
          <w:b/>
          <w:i/>
          <w:sz w:val="20"/>
          <w:szCs w:val="20"/>
        </w:rPr>
        <w:t xml:space="preserve"> </w:t>
      </w:r>
      <w:r w:rsidRPr="00FA7506">
        <w:rPr>
          <w:sz w:val="20"/>
          <w:szCs w:val="20"/>
        </w:rPr>
        <w:t>che possono avere influito o influire sia sulla prestazione dei servizi/fornitura, sia sulla deter</w:t>
      </w:r>
      <w:r w:rsidR="00D07770">
        <w:rPr>
          <w:sz w:val="20"/>
          <w:szCs w:val="20"/>
        </w:rPr>
        <w:t>minazione della propria offerta;</w:t>
      </w:r>
    </w:p>
    <w:p w14:paraId="79C66CC8" w14:textId="1E9AFB44" w:rsidR="005F2729" w:rsidRPr="00FA7506" w:rsidRDefault="005F2729" w:rsidP="00FC298D">
      <w:pPr>
        <w:pStyle w:val="Paragrafoelenco"/>
        <w:numPr>
          <w:ilvl w:val="0"/>
          <w:numId w:val="26"/>
        </w:numPr>
        <w:spacing w:after="0" w:line="300" w:lineRule="exact"/>
        <w:ind w:left="1276"/>
        <w:jc w:val="both"/>
        <w:rPr>
          <w:sz w:val="20"/>
          <w:szCs w:val="20"/>
        </w:rPr>
      </w:pPr>
      <w:r w:rsidRPr="00FA7506">
        <w:rPr>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w:t>
      </w:r>
      <w:r w:rsidR="007C0065">
        <w:rPr>
          <w:sz w:val="20"/>
          <w:szCs w:val="20"/>
        </w:rPr>
        <w:t>punto i) del medesimo articolo;</w:t>
      </w:r>
    </w:p>
    <w:p w14:paraId="6D686087" w14:textId="331CDA56" w:rsidR="00180320" w:rsidRDefault="005614A0" w:rsidP="00FC298D">
      <w:pPr>
        <w:pStyle w:val="Paragrafoelenco"/>
        <w:numPr>
          <w:ilvl w:val="0"/>
          <w:numId w:val="26"/>
        </w:numPr>
        <w:spacing w:after="0" w:line="300" w:lineRule="exact"/>
        <w:ind w:left="1276"/>
        <w:jc w:val="both"/>
        <w:rPr>
          <w:sz w:val="20"/>
          <w:szCs w:val="20"/>
        </w:rPr>
      </w:pPr>
      <w:r w:rsidRPr="00FA7506">
        <w:rPr>
          <w:sz w:val="20"/>
          <w:szCs w:val="20"/>
        </w:rPr>
        <w:t>di essere edotto degli obblighi derivanti dal Codice etico, del Modello di organizza</w:t>
      </w:r>
      <w:r w:rsidR="00FC298D">
        <w:rPr>
          <w:sz w:val="20"/>
          <w:szCs w:val="20"/>
        </w:rPr>
        <w:t xml:space="preserve">zione, gestione e controllo ex </w:t>
      </w:r>
      <w:r w:rsidRPr="00FA7506">
        <w:rPr>
          <w:sz w:val="20"/>
          <w:szCs w:val="20"/>
        </w:rPr>
        <w:t xml:space="preserve">D.Lgs. n. 231/2001 e del Piano triennale per la prevenzione della corruzione e della trasparenza adottati 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A7506">
        <w:rPr>
          <w:sz w:val="20"/>
          <w:szCs w:val="20"/>
        </w:rPr>
        <w:t>del Contratto.</w:t>
      </w:r>
    </w:p>
    <w:p w14:paraId="74F0E63D" w14:textId="77777777" w:rsidR="000B730C" w:rsidRPr="0004523C" w:rsidRDefault="000B730C" w:rsidP="00FC298D">
      <w:pPr>
        <w:pStyle w:val="Paragrafoelenco"/>
        <w:numPr>
          <w:ilvl w:val="0"/>
          <w:numId w:val="26"/>
        </w:numPr>
        <w:spacing w:after="0" w:line="300" w:lineRule="exact"/>
        <w:ind w:left="1276"/>
        <w:jc w:val="both"/>
        <w:rPr>
          <w:sz w:val="20"/>
          <w:szCs w:val="20"/>
        </w:rPr>
      </w:pPr>
    </w:p>
    <w:p w14:paraId="269E87AF" w14:textId="10185114" w:rsidR="00CB055F" w:rsidRPr="00E93B44" w:rsidRDefault="00CB055F" w:rsidP="000C4A39">
      <w:pPr>
        <w:pStyle w:val="Paragrafoelenco"/>
        <w:numPr>
          <w:ilvl w:val="0"/>
          <w:numId w:val="3"/>
        </w:numPr>
        <w:spacing w:after="0" w:line="300" w:lineRule="exact"/>
        <w:jc w:val="both"/>
        <w:rPr>
          <w:b/>
          <w:bCs/>
          <w:sz w:val="20"/>
          <w:szCs w:val="20"/>
        </w:rPr>
      </w:pPr>
      <w:r w:rsidRPr="00E93B44">
        <w:rPr>
          <w:b/>
          <w:bCs/>
          <w:sz w:val="20"/>
          <w:szCs w:val="20"/>
        </w:rPr>
        <w:t xml:space="preserve">Assunzione di ulteriori impegni </w:t>
      </w:r>
    </w:p>
    <w:p w14:paraId="42013E00" w14:textId="7F746441" w:rsidR="00CB055F" w:rsidRPr="00CB055F" w:rsidRDefault="00763214" w:rsidP="00FC298D">
      <w:pPr>
        <w:spacing w:after="0" w:line="300" w:lineRule="exact"/>
        <w:ind w:firstLine="708"/>
        <w:rPr>
          <w:sz w:val="20"/>
          <w:szCs w:val="20"/>
        </w:rPr>
      </w:pPr>
      <w:r w:rsidRPr="00763214">
        <w:rPr>
          <w:b/>
          <w:sz w:val="20"/>
          <w:szCs w:val="20"/>
        </w:rPr>
        <w:t>DICHIARA</w:t>
      </w:r>
      <w:r w:rsidR="00BC10F0">
        <w:rPr>
          <w:sz w:val="20"/>
          <w:szCs w:val="20"/>
        </w:rPr>
        <w:t>, altresì:</w:t>
      </w:r>
    </w:p>
    <w:p w14:paraId="286343B0" w14:textId="6560C7BF" w:rsidR="00E93B44" w:rsidRDefault="00E93B44" w:rsidP="00E93B44">
      <w:pPr>
        <w:pStyle w:val="Paragrafoelenco"/>
        <w:numPr>
          <w:ilvl w:val="0"/>
          <w:numId w:val="8"/>
        </w:numPr>
        <w:spacing w:after="0" w:line="300" w:lineRule="exact"/>
        <w:jc w:val="both"/>
        <w:rPr>
          <w:sz w:val="20"/>
          <w:szCs w:val="20"/>
        </w:rPr>
      </w:pPr>
      <w:r w:rsidRPr="00E93B44">
        <w:rPr>
          <w:sz w:val="20"/>
          <w:szCs w:val="20"/>
        </w:rPr>
        <w:t>che i beni e i servizi offerti rispettano tutti i requisiti minimi richiesti;</w:t>
      </w:r>
    </w:p>
    <w:p w14:paraId="04711258" w14:textId="77777777" w:rsidR="00984AC4" w:rsidRPr="00984AC4" w:rsidRDefault="00C312DE" w:rsidP="000C4A39">
      <w:pPr>
        <w:pStyle w:val="Paragrafoelenco"/>
        <w:numPr>
          <w:ilvl w:val="0"/>
          <w:numId w:val="8"/>
        </w:numPr>
        <w:spacing w:after="0" w:line="300" w:lineRule="exact"/>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34EBA81B" w14:textId="28039DCC" w:rsidR="00984AC4" w:rsidRPr="00396908" w:rsidRDefault="00984AC4" w:rsidP="000C4A39">
      <w:pPr>
        <w:pStyle w:val="Paragrafoelenco"/>
        <w:numPr>
          <w:ilvl w:val="0"/>
          <w:numId w:val="8"/>
        </w:numPr>
        <w:spacing w:after="0" w:line="300" w:lineRule="exact"/>
        <w:jc w:val="both"/>
        <w:rPr>
          <w:bCs/>
          <w:i/>
          <w:sz w:val="20"/>
          <w:szCs w:val="20"/>
        </w:rPr>
      </w:pPr>
      <w:r w:rsidRPr="00396908">
        <w:rPr>
          <w:sz w:val="20"/>
          <w:szCs w:val="20"/>
        </w:rPr>
        <w:t xml:space="preserve">la </w:t>
      </w:r>
      <w:r w:rsidRPr="00396908">
        <w:rPr>
          <w:b/>
          <w:i/>
          <w:sz w:val="20"/>
          <w:szCs w:val="20"/>
        </w:rPr>
        <w:t>&lt;sussistenza&gt; &lt;non sussistenza&gt;</w:t>
      </w:r>
      <w:r w:rsidRPr="00396908">
        <w:rPr>
          <w:b/>
          <w:sz w:val="20"/>
          <w:szCs w:val="20"/>
        </w:rPr>
        <w:t xml:space="preserve"> </w:t>
      </w:r>
      <w:r w:rsidR="000B730C" w:rsidRPr="00FC298D">
        <w:rPr>
          <w:rFonts w:ascii="Calibri" w:hAnsi="Calibri"/>
          <w:sz w:val="20"/>
        </w:rPr>
        <w:t>(</w:t>
      </w:r>
      <w:r w:rsidR="000B730C" w:rsidRPr="00FC298D">
        <w:rPr>
          <w:rFonts w:ascii="Calibri" w:hAnsi="Calibri"/>
          <w:b/>
          <w:i/>
          <w:sz w:val="20"/>
        </w:rPr>
        <w:t>NB. indicare una sola delle due possibili scelte, eliminare l’altra</w:t>
      </w:r>
      <w:r w:rsidR="000B730C" w:rsidRPr="00FC298D">
        <w:rPr>
          <w:rFonts w:ascii="Calibri" w:hAnsi="Calibri"/>
          <w:sz w:val="20"/>
        </w:rPr>
        <w:t>)</w:t>
      </w:r>
      <w:r w:rsidR="000B730C">
        <w:rPr>
          <w:rFonts w:ascii="Calibri" w:hAnsi="Calibri"/>
          <w:sz w:val="20"/>
        </w:rPr>
        <w:t xml:space="preserve"> </w:t>
      </w:r>
      <w:r w:rsidRPr="00396908">
        <w:rPr>
          <w:sz w:val="20"/>
          <w:szCs w:val="20"/>
        </w:rPr>
        <w:t>di possibili conflitti di interesse rispetto ai soggetti che intervengono nella procedura di gara conoscibili al momento della presentazione dell’offerta mediante consultazione sul profilo del committente</w:t>
      </w:r>
      <w:r w:rsidR="00660FAE" w:rsidRPr="00396908">
        <w:rPr>
          <w:rStyle w:val="Rimandonotaapidipagina"/>
          <w:rFonts w:asciiTheme="majorHAnsi" w:hAnsiTheme="majorHAnsi" w:cstheme="majorHAnsi"/>
          <w:szCs w:val="20"/>
        </w:rPr>
        <w:footnoteReference w:id="2"/>
      </w:r>
      <w:r w:rsidRPr="00396908">
        <w:rPr>
          <w:sz w:val="20"/>
          <w:szCs w:val="20"/>
        </w:rPr>
        <w:t>, fornendo in caso di sussistenza, gli elementi utili a consentire la valutazione della stazione appaltante;</w:t>
      </w:r>
    </w:p>
    <w:p w14:paraId="4CF0FA18" w14:textId="4C439DF8" w:rsidR="00984AC4" w:rsidRPr="00396908" w:rsidRDefault="002300CA" w:rsidP="00FC298D">
      <w:pPr>
        <w:pStyle w:val="Paragrafoelenco"/>
        <w:numPr>
          <w:ilvl w:val="0"/>
          <w:numId w:val="8"/>
        </w:numPr>
        <w:spacing w:after="0" w:line="300" w:lineRule="exact"/>
        <w:jc w:val="both"/>
        <w:rPr>
          <w:sz w:val="18"/>
          <w:szCs w:val="20"/>
        </w:rPr>
      </w:pPr>
      <w:r w:rsidRPr="002300CA">
        <w:rPr>
          <w:rFonts w:ascii="Calibri" w:hAnsi="Calibri"/>
          <w:sz w:val="20"/>
        </w:rPr>
        <w:t>di impegnarsi</w:t>
      </w:r>
      <w:r w:rsidR="00984AC4" w:rsidRPr="00396908">
        <w:rPr>
          <w:rFonts w:ascii="Calibri" w:hAnsi="Calibri"/>
          <w:sz w:val="20"/>
        </w:rPr>
        <w:t xml:space="preserve"> a dichiarare la </w:t>
      </w:r>
      <w:r w:rsidR="00984AC4" w:rsidRPr="00396908">
        <w:rPr>
          <w:rFonts w:ascii="Calibri" w:hAnsi="Calibri"/>
          <w:b/>
          <w:i/>
          <w:sz w:val="20"/>
        </w:rPr>
        <w:t>sussistenza</w:t>
      </w:r>
      <w:r w:rsidR="000B730C">
        <w:rPr>
          <w:rFonts w:ascii="Calibri" w:hAnsi="Calibri"/>
          <w:b/>
          <w:i/>
          <w:sz w:val="20"/>
        </w:rPr>
        <w:t xml:space="preserve"> </w:t>
      </w:r>
      <w:r w:rsidR="00984AC4" w:rsidRPr="00396908">
        <w:rPr>
          <w:rFonts w:ascii="Calibri" w:hAnsi="Calibri"/>
          <w:sz w:val="20"/>
        </w:rPr>
        <w:t xml:space="preserve">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 </w:t>
      </w:r>
    </w:p>
    <w:p w14:paraId="53B7515F" w14:textId="75BB6276" w:rsidR="00984AC4" w:rsidRPr="00396908" w:rsidRDefault="00984AC4" w:rsidP="000C4A39">
      <w:pPr>
        <w:pStyle w:val="Numeroelenco"/>
        <w:numPr>
          <w:ilvl w:val="0"/>
          <w:numId w:val="8"/>
        </w:numPr>
        <w:rPr>
          <w:rFonts w:ascii="Calibri" w:hAnsi="Calibri"/>
        </w:rPr>
      </w:pPr>
      <w:r w:rsidRPr="00396908">
        <w:rPr>
          <w:rFonts w:ascii="Calibri" w:hAnsi="Calibri"/>
        </w:rPr>
        <w:t xml:space="preserve">che non sussiste la causa interdittiva di cui all’art. 53, comma 16-ter, del D.lgs. n. 165/2001 e, in particolare, che l’Impresa non ha concluso contratti di lavoro subordinato o autonomo con, e comunque non ha conferito incarichi a, ex dipendenti di Consip S.p.A. e </w:t>
      </w:r>
      <w:r w:rsidR="007C0065">
        <w:rPr>
          <w:rFonts w:ascii="Calibri" w:hAnsi="Calibri"/>
        </w:rPr>
        <w:t>Sogei S.p.A.</w:t>
      </w:r>
      <w:r w:rsidRPr="00396908">
        <w:rPr>
          <w:rFonts w:ascii="Calibri" w:hAnsi="Calibri"/>
        </w:rPr>
        <w:t xml:space="preserve"> ovvero soggetti titolari di uno degli incarichi di cui al D.lgs. n. 39/2013 che hanno cessato il proprio rapporto con Consip S.p.A. e </w:t>
      </w:r>
      <w:r w:rsidR="007C0065">
        <w:rPr>
          <w:rFonts w:ascii="Calibri" w:hAnsi="Calibri"/>
        </w:rPr>
        <w:t>Sogei S.p.A.</w:t>
      </w:r>
      <w:r w:rsidRPr="00396908">
        <w:rPr>
          <w:rFonts w:ascii="Calibri" w:hAnsi="Calibri"/>
        </w:rPr>
        <w:t xml:space="preserve">  da meno di tre anni, i quali, nell’ultimo triennio di servizio, abbiano esercitato nei confronti dell’impresa concorrente poteri autoritativi o negoziali per conto delle amministrazioni di cui sopra;</w:t>
      </w:r>
    </w:p>
    <w:p w14:paraId="43995ED7" w14:textId="30BD3E82" w:rsidR="00F70BB9" w:rsidRPr="00E93B44" w:rsidRDefault="00984AC4" w:rsidP="00E93B44">
      <w:pPr>
        <w:pStyle w:val="Numeroelenco"/>
        <w:numPr>
          <w:ilvl w:val="0"/>
          <w:numId w:val="8"/>
        </w:numPr>
        <w:tabs>
          <w:tab w:val="left" w:pos="284"/>
        </w:tabs>
        <w:rPr>
          <w:rFonts w:ascii="Calibri" w:hAnsi="Calibri"/>
        </w:rPr>
      </w:pPr>
      <w:r w:rsidRPr="00396908">
        <w:rPr>
          <w:rFonts w:ascii="Calibri" w:hAnsi="Calibri"/>
        </w:rPr>
        <w:t>di essere in possesso dei requisiti di idoneità tecnico professionale di cui all’art. 26, comma 1, lett. a), del D.Lgs. 81/08 e s.m.i per l’esecuzi</w:t>
      </w:r>
      <w:r w:rsidR="00F70BB9" w:rsidRPr="00396908">
        <w:rPr>
          <w:rFonts w:ascii="Calibri" w:hAnsi="Calibri"/>
        </w:rPr>
        <w:t>one delle attività contrattuali</w:t>
      </w:r>
      <w:r w:rsidRPr="00396908">
        <w:rPr>
          <w:rFonts w:ascii="Calibri" w:hAnsi="Calibri"/>
        </w:rPr>
        <w:t>;</w:t>
      </w:r>
      <w:r w:rsidR="00F70BB9" w:rsidRPr="00FC298D">
        <w:rPr>
          <w:rFonts w:ascii="Calibri" w:hAnsi="Calibri"/>
          <w:b/>
          <w:i/>
          <w:color w:val="2E74B5" w:themeColor="accent1" w:themeShade="BF"/>
        </w:rPr>
        <w:t>]</w:t>
      </w:r>
    </w:p>
    <w:p w14:paraId="4299AE5B" w14:textId="6713BB98" w:rsidR="000C4A39" w:rsidRPr="00E93B44" w:rsidRDefault="000C4A39" w:rsidP="000C4A39">
      <w:pPr>
        <w:pStyle w:val="Numeroelenco"/>
        <w:numPr>
          <w:ilvl w:val="0"/>
          <w:numId w:val="8"/>
        </w:numPr>
        <w:tabs>
          <w:tab w:val="left" w:pos="284"/>
        </w:tabs>
        <w:rPr>
          <w:rFonts w:asciiTheme="minorHAnsi" w:hAnsiTheme="minorHAnsi"/>
        </w:rPr>
      </w:pPr>
      <w:r w:rsidRPr="00E93B44">
        <w:rPr>
          <w:rFonts w:asciiTheme="minorHAnsi" w:hAnsiTheme="minorHAnsi"/>
        </w:rPr>
        <w:t>di essere a conoscenza che la Consip S.p.A. procederà alla verifica delle dichiarazioni ai sensi di quanto previsto dall’art. 52, comma 1del Codice;</w:t>
      </w:r>
    </w:p>
    <w:p w14:paraId="6458AC9D" w14:textId="7AE9A2ED" w:rsidR="00984AC4" w:rsidRDefault="00984AC4" w:rsidP="000C4A39">
      <w:pPr>
        <w:pStyle w:val="Numeroelenco"/>
        <w:numPr>
          <w:ilvl w:val="0"/>
          <w:numId w:val="8"/>
        </w:numPr>
        <w:tabs>
          <w:tab w:val="left" w:pos="284"/>
        </w:tabs>
        <w:rPr>
          <w:rFonts w:ascii="Calibri" w:hAnsi="Calibri"/>
        </w:rPr>
      </w:pPr>
      <w:r w:rsidRPr="00236529">
        <w:rPr>
          <w:rFonts w:ascii="Calibri" w:hAnsi="Calibri"/>
        </w:rPr>
        <w:t xml:space="preserve">che accetta, senza condizione o riserva alcuna, tutte le norme e disposizioni contenute nella </w:t>
      </w:r>
      <w:r w:rsidR="00F70BB9" w:rsidRPr="00236529">
        <w:rPr>
          <w:rFonts w:ascii="Calibri" w:hAnsi="Calibri"/>
        </w:rPr>
        <w:t>documentazione della procedura.</w:t>
      </w:r>
    </w:p>
    <w:p w14:paraId="701C5B3A" w14:textId="77777777" w:rsidR="000B730C" w:rsidRPr="00236529" w:rsidRDefault="000B730C" w:rsidP="000B730C">
      <w:pPr>
        <w:pStyle w:val="Numeroelenco"/>
        <w:numPr>
          <w:ilvl w:val="0"/>
          <w:numId w:val="0"/>
        </w:numPr>
        <w:tabs>
          <w:tab w:val="left" w:pos="284"/>
        </w:tabs>
        <w:ind w:left="1068"/>
        <w:rPr>
          <w:rFonts w:ascii="Calibri" w:hAnsi="Calibri"/>
        </w:rPr>
      </w:pPr>
    </w:p>
    <w:p w14:paraId="3A38E5CE" w14:textId="19B69383" w:rsidR="00C72494" w:rsidRPr="00E93B44" w:rsidRDefault="00A41A32" w:rsidP="000C4A39">
      <w:pPr>
        <w:pStyle w:val="Paragrafoelenco"/>
        <w:numPr>
          <w:ilvl w:val="0"/>
          <w:numId w:val="3"/>
        </w:numPr>
        <w:spacing w:after="0" w:line="300" w:lineRule="exact"/>
        <w:jc w:val="both"/>
        <w:rPr>
          <w:b/>
          <w:bCs/>
          <w:sz w:val="20"/>
          <w:szCs w:val="20"/>
        </w:rPr>
      </w:pPr>
      <w:r w:rsidRPr="00E93B44">
        <w:rPr>
          <w:b/>
          <w:bCs/>
          <w:sz w:val="20"/>
          <w:szCs w:val="20"/>
        </w:rPr>
        <w:t>A</w:t>
      </w:r>
      <w:r w:rsidR="00C72494" w:rsidRPr="00E93B44">
        <w:rPr>
          <w:b/>
          <w:bCs/>
          <w:sz w:val="20"/>
          <w:szCs w:val="20"/>
        </w:rPr>
        <w:t>utorizzazioni</w:t>
      </w:r>
      <w:r w:rsidRPr="00E93B44">
        <w:rPr>
          <w:b/>
          <w:bCs/>
          <w:sz w:val="20"/>
          <w:szCs w:val="20"/>
        </w:rPr>
        <w:t xml:space="preserve"> e ulteriori dichiarazioni ai fini dell’accesso, delle comunicazioni e del trattamento dei dati</w:t>
      </w:r>
    </w:p>
    <w:p w14:paraId="01976E78" w14:textId="77777777" w:rsidR="00F70BB9" w:rsidRDefault="00763214" w:rsidP="000C4A39">
      <w:pPr>
        <w:pStyle w:val="Paragrafoelenco"/>
        <w:numPr>
          <w:ilvl w:val="0"/>
          <w:numId w:val="8"/>
        </w:numPr>
        <w:spacing w:after="0" w:line="300" w:lineRule="exact"/>
        <w:jc w:val="both"/>
        <w:rPr>
          <w:sz w:val="20"/>
          <w:szCs w:val="20"/>
        </w:rPr>
      </w:pPr>
      <w:r w:rsidRPr="00F70BB9">
        <w:rPr>
          <w:b/>
          <w:sz w:val="20"/>
          <w:szCs w:val="20"/>
        </w:rPr>
        <w:lastRenderedPageBreak/>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6FFF20FB" w14:textId="7B10A329" w:rsidR="0036090D" w:rsidRPr="0036090D" w:rsidRDefault="0036090D" w:rsidP="00121104">
      <w:pPr>
        <w:pStyle w:val="Paragrafoelenco"/>
        <w:numPr>
          <w:ilvl w:val="0"/>
          <w:numId w:val="8"/>
        </w:numPr>
        <w:jc w:val="both"/>
        <w:rPr>
          <w:rFonts w:ascii="Calibri" w:hAnsi="Calibri" w:cs="Trebuchet MS"/>
          <w:b/>
          <w:i/>
          <w:sz w:val="20"/>
          <w:szCs w:val="20"/>
        </w:rPr>
      </w:pPr>
      <w:r w:rsidRPr="0036090D">
        <w:rPr>
          <w:rFonts w:eastAsia="Times New Roman" w:cs="Times New Roman"/>
          <w:b/>
          <w:sz w:val="20"/>
          <w:szCs w:val="20"/>
          <w:lang w:eastAsia="it-IT"/>
        </w:rPr>
        <w:t xml:space="preserve">AUTORIZZA </w:t>
      </w:r>
      <w:r w:rsidRPr="0036090D">
        <w:rPr>
          <w:rFonts w:eastAsia="Times New Roman" w:cs="Times New Roman"/>
          <w:sz w:val="20"/>
          <w:szCs w:val="20"/>
          <w:lang w:eastAsia="it-IT"/>
        </w:rPr>
        <w:t xml:space="preserve">la Stazione Appaltante, qualora un soggetto eserciti la facoltà di “accesso agli atti”, </w:t>
      </w:r>
      <w:r w:rsidRPr="0036090D">
        <w:rPr>
          <w:sz w:val="20"/>
          <w:szCs w:val="20"/>
        </w:rPr>
        <w:t xml:space="preserve">a consentire </w:t>
      </w:r>
      <w:r w:rsidRPr="0036090D">
        <w:rPr>
          <w:rFonts w:eastAsia="Times New Roman" w:cs="Times New Roman"/>
          <w:sz w:val="20"/>
          <w:szCs w:val="20"/>
          <w:lang w:eastAsia="it-IT"/>
        </w:rPr>
        <w:t xml:space="preserve">- </w:t>
      </w:r>
      <w:r w:rsidRPr="0036090D">
        <w:rPr>
          <w:sz w:val="20"/>
          <w:szCs w:val="20"/>
        </w:rPr>
        <w:t>in modalità digitale mediante acquisizione diretta dei dati e delle informazioni inseriti nelle piattaforme</w:t>
      </w:r>
      <w:r w:rsidRPr="0036090D">
        <w:rPr>
          <w:rFonts w:eastAsia="Times New Roman" w:cs="Times New Roman"/>
          <w:sz w:val="20"/>
          <w:szCs w:val="20"/>
          <w:lang w:eastAsia="it-IT"/>
        </w:rPr>
        <w:t xml:space="preserve"> -</w:t>
      </w:r>
      <w:r w:rsidRPr="0036090D">
        <w:rPr>
          <w:sz w:val="20"/>
          <w:szCs w:val="20"/>
        </w:rPr>
        <w:t xml:space="preserve"> l’accesso della </w:t>
      </w:r>
      <w:r w:rsidRPr="0036090D">
        <w:rPr>
          <w:rFonts w:eastAsia="Times New Roman" w:cs="Times New Roman"/>
          <w:sz w:val="20"/>
          <w:szCs w:val="20"/>
          <w:lang w:eastAsia="it-IT"/>
        </w:rPr>
        <w:t xml:space="preserve">documentazione presentata per la partecipazione alla procedura ad eccezione delle eventuali parti indicate in offerta tecnica coperte da segreto tecnico e/o commerciale, per le seguenti ragioni _______. </w:t>
      </w:r>
      <w:r w:rsidRPr="0036090D">
        <w:rPr>
          <w:rStyle w:val="ui-provider"/>
          <w:b/>
          <w:i/>
          <w:sz w:val="20"/>
          <w:szCs w:val="20"/>
        </w:rPr>
        <w:t>(</w:t>
      </w:r>
      <w:r w:rsidRPr="0036090D">
        <w:rPr>
          <w:rStyle w:val="ui-provider"/>
          <w:b/>
          <w:i/>
          <w:iCs/>
          <w:sz w:val="20"/>
          <w:szCs w:val="20"/>
        </w:rPr>
        <w:t>Fornire adeguate motivazioni, supportate da eventuale documentazione a comprova</w:t>
      </w:r>
      <w:r w:rsidRPr="0036090D">
        <w:rPr>
          <w:rStyle w:val="Enfasigrassetto"/>
          <w:b w:val="0"/>
          <w:i/>
          <w:iCs/>
          <w:sz w:val="20"/>
          <w:szCs w:val="20"/>
        </w:rPr>
        <w:t>:</w:t>
      </w:r>
      <w:r w:rsidRPr="0036090D">
        <w:rPr>
          <w:rStyle w:val="ui-provider"/>
          <w:i/>
          <w:iCs/>
          <w:sz w:val="20"/>
          <w:szCs w:val="20"/>
        </w:rPr>
        <w:t xml:space="preserve"> </w:t>
      </w:r>
      <w:r w:rsidRPr="0036090D">
        <w:rPr>
          <w:rStyle w:val="Enfasigrassetto"/>
          <w:i/>
          <w:iCs/>
          <w:sz w:val="20"/>
          <w:szCs w:val="20"/>
        </w:rPr>
        <w:t>Si rammenta di non fornire informazioni relative ai contenuti dell’offerta economica e ai giustificativi dell’anomalia e di allegare copia dell’offerta tecnica oscurata nelle parti coperte da segreto tecnico e/o commerciale</w:t>
      </w:r>
      <w:r w:rsidRPr="0036090D">
        <w:rPr>
          <w:rStyle w:val="ui-provider"/>
          <w:i/>
          <w:iCs/>
          <w:sz w:val="20"/>
          <w:szCs w:val="20"/>
        </w:rPr>
        <w:t>)</w:t>
      </w:r>
      <w:r>
        <w:rPr>
          <w:sz w:val="20"/>
          <w:szCs w:val="20"/>
        </w:rPr>
        <w:t xml:space="preserve">; </w:t>
      </w:r>
    </w:p>
    <w:p w14:paraId="764DA548" w14:textId="77777777" w:rsidR="007C0065" w:rsidRDefault="0036090D" w:rsidP="007C0065">
      <w:pPr>
        <w:pStyle w:val="Paragrafoelenco"/>
        <w:numPr>
          <w:ilvl w:val="0"/>
          <w:numId w:val="8"/>
        </w:numPr>
        <w:jc w:val="both"/>
        <w:rPr>
          <w:sz w:val="20"/>
          <w:szCs w:val="20"/>
        </w:rPr>
      </w:pPr>
      <w:r w:rsidRPr="00107FED">
        <w:rPr>
          <w:b/>
          <w:sz w:val="20"/>
          <w:szCs w:val="20"/>
        </w:rPr>
        <w:t>DICHIARA</w:t>
      </w:r>
      <w:r w:rsidRPr="00107FED">
        <w:rPr>
          <w:sz w:val="20"/>
          <w:szCs w:val="20"/>
        </w:rPr>
        <w:t xml:space="preserve"> che il proprio domicilio digitale presente negli indici di cui agli articoli 6-bis e 6-ter del D.lgs. n. 82/05 è il seguente:</w:t>
      </w:r>
      <w:r>
        <w:rPr>
          <w:sz w:val="20"/>
          <w:szCs w:val="20"/>
        </w:rPr>
        <w:t xml:space="preserve"> ___</w:t>
      </w:r>
      <w:r w:rsidR="007C0065">
        <w:rPr>
          <w:sz w:val="20"/>
          <w:szCs w:val="20"/>
        </w:rPr>
        <w:t>_________________________</w:t>
      </w:r>
      <w:r>
        <w:rPr>
          <w:sz w:val="20"/>
          <w:szCs w:val="20"/>
        </w:rPr>
        <w:t>_;</w:t>
      </w:r>
    </w:p>
    <w:p w14:paraId="4DEC1C88" w14:textId="3F660B80" w:rsidR="00F70BB9" w:rsidRPr="007C0065" w:rsidRDefault="00BA46B3" w:rsidP="007C0065">
      <w:pPr>
        <w:pStyle w:val="Paragrafoelenco"/>
        <w:numPr>
          <w:ilvl w:val="0"/>
          <w:numId w:val="8"/>
        </w:numPr>
        <w:jc w:val="both"/>
        <w:rPr>
          <w:sz w:val="20"/>
          <w:szCs w:val="20"/>
        </w:rPr>
      </w:pPr>
      <w:r w:rsidRPr="007C0065">
        <w:rPr>
          <w:rFonts w:ascii="Calibri" w:hAnsi="Calibri" w:cs="Trebuchet MS"/>
          <w:b/>
          <w:sz w:val="20"/>
          <w:szCs w:val="20"/>
        </w:rPr>
        <w:t xml:space="preserve">DICHIARA </w:t>
      </w:r>
      <w:r w:rsidR="00522A93" w:rsidRPr="007C0065">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7C0065">
        <w:rPr>
          <w:rFonts w:ascii="Calibri" w:hAnsi="Calibri"/>
          <w:sz w:val="20"/>
          <w:szCs w:val="20"/>
        </w:rPr>
        <w:t xml:space="preserve"> personali) per il Responsabile</w:t>
      </w:r>
      <w:r w:rsidR="00522A93" w:rsidRPr="007C0065">
        <w:rPr>
          <w:rFonts w:ascii="Calibri" w:hAnsi="Calibri"/>
          <w:sz w:val="20"/>
          <w:szCs w:val="20"/>
        </w:rPr>
        <w:t>/Sub responsabile</w:t>
      </w:r>
      <w:r w:rsidR="007C0065">
        <w:rPr>
          <w:rFonts w:ascii="Calibri" w:hAnsi="Calibri"/>
          <w:b/>
          <w:sz w:val="20"/>
          <w:szCs w:val="20"/>
        </w:rPr>
        <w:t xml:space="preserve"> </w:t>
      </w:r>
      <w:r w:rsidR="00522A93" w:rsidRPr="007C0065">
        <w:rPr>
          <w:rFonts w:ascii="Calibri" w:hAnsi="Calibri"/>
          <w:sz w:val="20"/>
          <w:szCs w:val="20"/>
        </w:rPr>
        <w:t>del trattamento dei dati personali collaborando, nei limiti delle proprie competenze tecniche, organizzative e delle proprie risorse, con il Titolare</w:t>
      </w:r>
      <w:r w:rsidR="007C0065">
        <w:rPr>
          <w:rFonts w:ascii="Calibri" w:hAnsi="Calibri"/>
          <w:sz w:val="20"/>
          <w:szCs w:val="20"/>
        </w:rPr>
        <w:t>/</w:t>
      </w:r>
      <w:r w:rsidR="00522A93" w:rsidRPr="007C0065">
        <w:rPr>
          <w:rFonts w:ascii="Calibri" w:hAnsi="Calibri"/>
          <w:sz w:val="20"/>
          <w:szCs w:val="20"/>
        </w:rPr>
        <w:t>Responsabile</w:t>
      </w:r>
      <w:r w:rsidR="00522A93" w:rsidRPr="007C0065">
        <w:rPr>
          <w:rFonts w:ascii="Calibri" w:hAnsi="Calibri"/>
          <w:b/>
          <w:sz w:val="20"/>
          <w:szCs w:val="20"/>
        </w:rPr>
        <w:t>&gt;</w:t>
      </w:r>
      <w:r w:rsidR="00522A93" w:rsidRPr="007C0065">
        <w:rPr>
          <w:rFonts w:ascii="Calibri" w:hAnsi="Calibri"/>
          <w:sz w:val="20"/>
          <w:szCs w:val="20"/>
        </w:rPr>
        <w:t xml:space="preserve"> del trattamento affinché siano sviluppate, adottate e implementate misure correttive di adeguamento ai nuovi requisiti e alle nuove misure durante l’esecuzione del Contratto, senza oneri aggiuntivi a carico della Committente</w:t>
      </w:r>
      <w:r w:rsidR="007C0065">
        <w:rPr>
          <w:rFonts w:ascii="Calibri" w:hAnsi="Calibri"/>
          <w:sz w:val="20"/>
          <w:szCs w:val="20"/>
        </w:rPr>
        <w:t>.</w:t>
      </w:r>
    </w:p>
    <w:p w14:paraId="3DC42229" w14:textId="48D3F9C7" w:rsidR="0036090D" w:rsidRPr="0036090D" w:rsidRDefault="0036090D" w:rsidP="0036090D">
      <w:pPr>
        <w:pStyle w:val="Paragrafoelenco"/>
        <w:numPr>
          <w:ilvl w:val="0"/>
          <w:numId w:val="8"/>
        </w:numPr>
        <w:spacing w:after="0" w:line="300" w:lineRule="exact"/>
        <w:jc w:val="both"/>
        <w:rPr>
          <w:rFonts w:ascii="Calibri" w:hAnsi="Calibri" w:cs="Trebuchet MS"/>
          <w:b/>
          <w:i/>
          <w:sz w:val="20"/>
          <w:szCs w:val="20"/>
        </w:rPr>
      </w:pPr>
      <w:r w:rsidRPr="0036090D">
        <w:rPr>
          <w:rFonts w:ascii="Calibri" w:hAnsi="Calibri" w:cs="Trebuchet MS"/>
          <w:b/>
          <w:sz w:val="20"/>
          <w:szCs w:val="20"/>
        </w:rPr>
        <w:t>DICHIARA</w:t>
      </w:r>
      <w:r w:rsidRPr="0036090D">
        <w:rPr>
          <w:rFonts w:ascii="Calibri" w:hAnsi="Calibri" w:cs="Trebuchet MS"/>
          <w:sz w:val="20"/>
          <w:szCs w:val="20"/>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65FD9EF2" w:rsidR="00522A93" w:rsidRPr="000C4A39" w:rsidRDefault="00107FED" w:rsidP="000C4A39">
      <w:pPr>
        <w:spacing w:after="0" w:line="300" w:lineRule="exact"/>
        <w:ind w:left="357"/>
        <w:rPr>
          <w:rFonts w:ascii="Calibri" w:eastAsia="Calibri" w:hAnsi="Calibri" w:cs="Calibri"/>
          <w:i/>
          <w:sz w:val="20"/>
          <w:szCs w:val="20"/>
        </w:rPr>
      </w:pPr>
      <w:r w:rsidRPr="000C4A39">
        <w:rPr>
          <w:rFonts w:ascii="Calibri" w:eastAsia="Calibri" w:hAnsi="Calibri" w:cs="Calibri"/>
          <w:b/>
          <w:bCs/>
          <w:i/>
          <w:sz w:val="20"/>
          <w:szCs w:val="20"/>
        </w:rPr>
        <w:t>O</w:t>
      </w:r>
      <w:r w:rsidR="00522A93" w:rsidRPr="000C4A39">
        <w:rPr>
          <w:rFonts w:ascii="Calibri" w:eastAsia="Calibri" w:hAnsi="Calibri" w:cs="Calibri"/>
          <w:b/>
          <w:bCs/>
          <w:i/>
          <w:sz w:val="20"/>
          <w:szCs w:val="20"/>
        </w:rPr>
        <w:t>ppure</w:t>
      </w:r>
    </w:p>
    <w:p w14:paraId="51C02A87" w14:textId="6EEF82BE" w:rsidR="00522A93" w:rsidRPr="000C4A39" w:rsidRDefault="0036090D" w:rsidP="000C4A39">
      <w:pPr>
        <w:pStyle w:val="Numeroelenco"/>
        <w:numPr>
          <w:ilvl w:val="0"/>
          <w:numId w:val="8"/>
        </w:numPr>
        <w:rPr>
          <w:rFonts w:ascii="Calibri" w:eastAsia="Calibri" w:hAnsi="Calibri" w:cs="Calibri"/>
          <w:kern w:val="0"/>
          <w:szCs w:val="20"/>
        </w:rPr>
      </w:pPr>
      <w:r w:rsidRPr="0036090D">
        <w:rPr>
          <w:rFonts w:ascii="Calibri" w:hAnsi="Calibri" w:cs="Trebuchet MS"/>
          <w:b/>
          <w:szCs w:val="20"/>
        </w:rPr>
        <w:t>DICHIARA</w:t>
      </w:r>
      <w:r w:rsidRPr="000C4A39">
        <w:rPr>
          <w:rFonts w:ascii="Calibri" w:eastAsia="Calibri" w:hAnsi="Calibri" w:cs="Calibri"/>
          <w:kern w:val="0"/>
          <w:szCs w:val="20"/>
        </w:rPr>
        <w:t xml:space="preserve"> </w:t>
      </w:r>
      <w:r w:rsidR="00522A93" w:rsidRPr="000C4A3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0C4A39">
        <w:rPr>
          <w:rFonts w:ascii="Calibri" w:eastAsia="Calibri" w:hAnsi="Calibri" w:cs="Calibri"/>
          <w:kern w:val="0"/>
          <w:szCs w:val="20"/>
        </w:rPr>
        <w:t xml:space="preserve">. </w:t>
      </w:r>
    </w:p>
    <w:p w14:paraId="186A3234" w14:textId="77777777" w:rsidR="00A41A32" w:rsidRPr="000C4A39" w:rsidRDefault="00A41A32" w:rsidP="000C4A39">
      <w:pPr>
        <w:spacing w:after="0" w:line="300" w:lineRule="exact"/>
        <w:rPr>
          <w:sz w:val="20"/>
          <w:szCs w:val="20"/>
        </w:rPr>
      </w:pPr>
    </w:p>
    <w:p w14:paraId="4EFE6385" w14:textId="692381EF" w:rsidR="0062798C" w:rsidRPr="000C4A39" w:rsidRDefault="0062798C" w:rsidP="000C4A39">
      <w:pPr>
        <w:spacing w:after="0" w:line="300" w:lineRule="exact"/>
        <w:rPr>
          <w:sz w:val="20"/>
          <w:szCs w:val="20"/>
        </w:rPr>
      </w:pPr>
      <w:r w:rsidRPr="000C4A39">
        <w:rPr>
          <w:sz w:val="20"/>
          <w:szCs w:val="20"/>
        </w:rPr>
        <w:t xml:space="preserve">La documentazione presentata in copia viene prodotta ai sensi del decreto legislativo n. 82/05. </w:t>
      </w:r>
    </w:p>
    <w:p w14:paraId="123CA065" w14:textId="2F370647" w:rsidR="002D2363" w:rsidRDefault="002D2363" w:rsidP="000C4A39">
      <w:pPr>
        <w:spacing w:after="0" w:line="300" w:lineRule="exact"/>
        <w:rPr>
          <w:sz w:val="20"/>
          <w:szCs w:val="20"/>
        </w:rPr>
      </w:pPr>
    </w:p>
    <w:p w14:paraId="6CF8A496" w14:textId="77777777" w:rsidR="002300CA" w:rsidRPr="000C4A39" w:rsidRDefault="002300CA" w:rsidP="000C4A39">
      <w:pPr>
        <w:spacing w:after="0" w:line="300" w:lineRule="exact"/>
        <w:rPr>
          <w:sz w:val="20"/>
          <w:szCs w:val="20"/>
        </w:rPr>
      </w:pPr>
    </w:p>
    <w:p w14:paraId="7F8A815B" w14:textId="19CF03AF" w:rsidR="00AC7FFE" w:rsidRPr="0004523C" w:rsidRDefault="00107FED" w:rsidP="000B730C">
      <w:pPr>
        <w:spacing w:after="0" w:line="300" w:lineRule="exact"/>
        <w:rPr>
          <w:sz w:val="20"/>
          <w:szCs w:val="20"/>
        </w:rPr>
      </w:pP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r w:rsidRPr="000C4A39">
        <w:rPr>
          <w:sz w:val="20"/>
          <w:szCs w:val="20"/>
        </w:rPr>
        <w:tab/>
      </w:r>
      <w:bookmarkStart w:id="0" w:name="_GoBack"/>
      <w:bookmarkEnd w:id="0"/>
      <w:r w:rsidRPr="000C4A39">
        <w:rPr>
          <w:sz w:val="20"/>
          <w:szCs w:val="20"/>
        </w:rPr>
        <w:t>Firmato Digitalmente</w:t>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002D2363" w:rsidRPr="000C4A39">
        <w:rPr>
          <w:sz w:val="20"/>
          <w:szCs w:val="20"/>
        </w:rPr>
        <w:tab/>
      </w:r>
      <w:r w:rsidRPr="000C4A39">
        <w:rPr>
          <w:sz w:val="20"/>
          <w:szCs w:val="20"/>
        </w:rPr>
        <w:t>__________________</w:t>
      </w:r>
    </w:p>
    <w:sectPr w:rsidR="00AC7FFE" w:rsidRPr="0004523C" w:rsidSect="0004523C">
      <w:headerReference w:type="default" r:id="rId8"/>
      <w:footerReference w:type="default" r:id="rId9"/>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AA817" w14:textId="77777777" w:rsidR="00C942C8" w:rsidRDefault="00C942C8" w:rsidP="00581B85">
      <w:pPr>
        <w:spacing w:after="0" w:line="240" w:lineRule="auto"/>
      </w:pPr>
      <w:r>
        <w:separator/>
      </w:r>
    </w:p>
  </w:endnote>
  <w:endnote w:type="continuationSeparator" w:id="0">
    <w:p w14:paraId="799F1D76" w14:textId="77777777" w:rsidR="00C942C8" w:rsidRDefault="00C942C8"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1" w:usb1="00000001"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C4A2B" w14:textId="2DE928EB" w:rsidR="00FC298D" w:rsidRPr="00FC298D" w:rsidRDefault="00FC298D">
    <w:pPr>
      <w:pStyle w:val="Pidipagina"/>
      <w:rPr>
        <w:color w:val="808080" w:themeColor="background1" w:themeShade="80"/>
        <w:sz w:val="16"/>
      </w:rPr>
    </w:pPr>
    <w:r w:rsidRPr="00FC298D">
      <w:rPr>
        <w:color w:val="808080" w:themeColor="background1" w:themeShade="80"/>
        <w:sz w:val="16"/>
      </w:rPr>
      <w:t>Classificazione del documento: Consip public</w:t>
    </w:r>
  </w:p>
  <w:p w14:paraId="64D39277" w14:textId="3A8F6845" w:rsidR="00FC298D" w:rsidRPr="00FC298D" w:rsidRDefault="00FC298D">
    <w:pPr>
      <w:pStyle w:val="Pidipagina"/>
      <w:rPr>
        <w:color w:val="808080" w:themeColor="background1" w:themeShade="80"/>
        <w:sz w:val="16"/>
      </w:rPr>
    </w:pPr>
    <w:r w:rsidRPr="00FC298D">
      <w:rPr>
        <w:color w:val="808080" w:themeColor="background1" w:themeShade="80"/>
        <w:sz w:val="16"/>
      </w:rPr>
      <w:t>Inserire strumento di acquisto e titolo</w:t>
    </w:r>
  </w:p>
  <w:p w14:paraId="2A9FFEE7" w14:textId="66B82211" w:rsidR="00FC298D" w:rsidRPr="00FC298D" w:rsidRDefault="00FC298D">
    <w:pPr>
      <w:pStyle w:val="Pidipagina"/>
      <w:rPr>
        <w:color w:val="808080" w:themeColor="background1" w:themeShade="80"/>
        <w:sz w:val="16"/>
      </w:rPr>
    </w:pPr>
    <w:r w:rsidRPr="00FC298D">
      <w:rPr>
        <w:color w:val="808080" w:themeColor="background1" w:themeShade="80"/>
        <w:sz w:val="16"/>
      </w:rPr>
      <w:tab/>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BF6391" w14:textId="77777777" w:rsidR="00C942C8" w:rsidRDefault="00C942C8" w:rsidP="00581B85">
      <w:pPr>
        <w:spacing w:after="0" w:line="240" w:lineRule="auto"/>
      </w:pPr>
      <w:r>
        <w:separator/>
      </w:r>
    </w:p>
  </w:footnote>
  <w:footnote w:type="continuationSeparator" w:id="0">
    <w:p w14:paraId="73A2DF8D" w14:textId="77777777" w:rsidR="00C942C8" w:rsidRDefault="00C942C8"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43981FC6"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r w:rsidR="00660FAE">
        <w:rPr>
          <w:sz w:val="16"/>
          <w:szCs w:val="16"/>
        </w:rPr>
        <w:t>dell’operatore economico</w:t>
      </w:r>
    </w:p>
    <w:p w14:paraId="293A2169" w14:textId="620373B7" w:rsidR="00AC7FFE" w:rsidRPr="00F77ED5" w:rsidRDefault="00AC7FFE" w:rsidP="00FC298D">
      <w:pPr>
        <w:pStyle w:val="Testonotaapidipagina"/>
        <w:ind w:left="708"/>
        <w:rPr>
          <w:sz w:val="16"/>
          <w:szCs w:val="16"/>
        </w:rPr>
      </w:pPr>
    </w:p>
  </w:footnote>
  <w:footnote w:id="2">
    <w:p w14:paraId="267761B0" w14:textId="37E3A424" w:rsidR="00660FAE" w:rsidRDefault="00660FAE" w:rsidP="000B730C">
      <w:pPr>
        <w:spacing w:line="240" w:lineRule="auto"/>
        <w:jc w:val="both"/>
      </w:pPr>
      <w:r w:rsidRPr="0077708C">
        <w:rPr>
          <w:rStyle w:val="Rimandonotaapidipagina"/>
        </w:rPr>
        <w:footnoteRef/>
      </w:r>
      <w:r w:rsidRPr="0077708C">
        <w:t xml:space="preserve"> </w:t>
      </w:r>
      <w:r w:rsidRPr="0077708C">
        <w:rPr>
          <w:b/>
          <w:i/>
          <w:sz w:val="16"/>
          <w:szCs w:val="16"/>
          <w:u w:val="single"/>
        </w:rPr>
        <w:t>Le Linee Guida ANAC n. 494/2019 sul conflitto di interessi indicano, per la fase di “Pubblicazione del bando e fissazione termini per la ricezione delle offerte”, quale soggetto coinvolto il RUP</w:t>
      </w:r>
      <w:r w:rsidR="000B730C">
        <w:rPr>
          <w:b/>
          <w:i/>
          <w:sz w:val="16"/>
          <w:szCs w:val="16"/>
          <w:u w:val="single"/>
        </w:rPr>
        <w:t xml:space="preserve"> </w:t>
      </w:r>
      <w:r w:rsidRPr="0077708C">
        <w:rPr>
          <w:b/>
          <w:i/>
          <w:sz w:val="16"/>
          <w:szCs w:val="16"/>
          <w:u w:val="single"/>
        </w:rPr>
        <w:t>(per Consip ci si riferisce al Rdp</w:t>
      </w:r>
      <w:r w:rsidR="000B730C">
        <w:rPr>
          <w:b/>
          <w:i/>
          <w:sz w:val="16"/>
          <w:szCs w:val="16"/>
          <w:u w:val="single"/>
        </w:rPr>
        <w:t>)</w:t>
      </w:r>
      <w:r w:rsidRPr="0077708C">
        <w:rPr>
          <w:b/>
          <w:i/>
          <w:sz w:val="16"/>
          <w:szCs w:val="16"/>
          <w:u w:val="single"/>
        </w:rPr>
        <w:t>;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24CD" w14:textId="4190A36F" w:rsidR="009D5344" w:rsidRDefault="009D5344" w:rsidP="009D5344">
    <w:pPr>
      <w:pStyle w:val="Titolo"/>
    </w:pPr>
    <w:r>
      <w:rPr>
        <w:noProof/>
      </w:rPr>
      <w:drawing>
        <wp:anchor distT="0" distB="0" distL="114300" distR="114300" simplePos="0" relativeHeight="251659264" behindDoc="1" locked="0" layoutInCell="1" allowOverlap="1" wp14:anchorId="50032E23" wp14:editId="15EB2D54">
          <wp:simplePos x="0" y="0"/>
          <wp:positionH relativeFrom="column">
            <wp:posOffset>-614045</wp:posOffset>
          </wp:positionH>
          <wp:positionV relativeFrom="paragraph">
            <wp:posOffset>-425879</wp:posOffset>
          </wp:positionV>
          <wp:extent cx="1571777" cy="741216"/>
          <wp:effectExtent l="0" t="0" r="0" b="1905"/>
          <wp:wrapTight wrapText="bothSides">
            <wp:wrapPolygon edited="0">
              <wp:start x="0" y="0"/>
              <wp:lineTo x="0" y="21100"/>
              <wp:lineTo x="21207" y="21100"/>
              <wp:lineTo x="21207"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p w14:paraId="748F8CF5" w14:textId="4D74DBCC" w:rsidR="009D5344" w:rsidRDefault="009D53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1068" w:hanging="360"/>
      </w:pPr>
      <w:rPr>
        <w:rFonts w:ascii="Garamond" w:hAnsi="Garamond" w:cs="Times New Roman" w:hint="default"/>
        <w:b/>
        <w:i w:val="0"/>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7C9A90EE"/>
    <w:lvl w:ilvl="0" w:tplc="7D22E2B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4E97180"/>
    <w:multiLevelType w:val="hybridMultilevel"/>
    <w:tmpl w:val="0A3AC85E"/>
    <w:lvl w:ilvl="0" w:tplc="5C267418">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7"/>
  </w:num>
  <w:num w:numId="5">
    <w:abstractNumId w:val="16"/>
  </w:num>
  <w:num w:numId="6">
    <w:abstractNumId w:val="9"/>
  </w:num>
  <w:num w:numId="7">
    <w:abstractNumId w:val="4"/>
  </w:num>
  <w:num w:numId="8">
    <w:abstractNumId w:val="6"/>
  </w:num>
  <w:num w:numId="9">
    <w:abstractNumId w:val="5"/>
  </w:num>
  <w:num w:numId="10">
    <w:abstractNumId w:val="20"/>
  </w:num>
  <w:num w:numId="11">
    <w:abstractNumId w:val="10"/>
  </w:num>
  <w:num w:numId="12">
    <w:abstractNumId w:val="24"/>
  </w:num>
  <w:num w:numId="13">
    <w:abstractNumId w:val="12"/>
  </w:num>
  <w:num w:numId="14">
    <w:abstractNumId w:val="14"/>
  </w:num>
  <w:num w:numId="15">
    <w:abstractNumId w:val="13"/>
  </w:num>
  <w:num w:numId="16">
    <w:abstractNumId w:val="7"/>
  </w:num>
  <w:num w:numId="17">
    <w:abstractNumId w:val="23"/>
  </w:num>
  <w:num w:numId="18">
    <w:abstractNumId w:val="18"/>
  </w:num>
  <w:num w:numId="19">
    <w:abstractNumId w:val="21"/>
  </w:num>
  <w:num w:numId="20">
    <w:abstractNumId w:val="2"/>
  </w:num>
  <w:num w:numId="21">
    <w:abstractNumId w:val="2"/>
    <w:lvlOverride w:ilvl="0">
      <w:startOverride w:val="1"/>
    </w:lvlOverride>
  </w:num>
  <w:num w:numId="22">
    <w:abstractNumId w:val="15"/>
  </w:num>
  <w:num w:numId="23">
    <w:abstractNumId w:val="22"/>
  </w:num>
  <w:num w:numId="24">
    <w:abstractNumId w:val="3"/>
  </w:num>
  <w:num w:numId="25">
    <w:abstractNumId w:val="1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4523C"/>
    <w:rsid w:val="00060AAC"/>
    <w:rsid w:val="00084B53"/>
    <w:rsid w:val="000A445C"/>
    <w:rsid w:val="000A7E36"/>
    <w:rsid w:val="000B59DD"/>
    <w:rsid w:val="000B730C"/>
    <w:rsid w:val="000C4A39"/>
    <w:rsid w:val="000C50DA"/>
    <w:rsid w:val="000F0ACB"/>
    <w:rsid w:val="00106312"/>
    <w:rsid w:val="00107FED"/>
    <w:rsid w:val="00111FBB"/>
    <w:rsid w:val="001575D8"/>
    <w:rsid w:val="00162E4D"/>
    <w:rsid w:val="00180320"/>
    <w:rsid w:val="001A01ED"/>
    <w:rsid w:val="001C744D"/>
    <w:rsid w:val="00206DCC"/>
    <w:rsid w:val="0021106C"/>
    <w:rsid w:val="00222110"/>
    <w:rsid w:val="00227D39"/>
    <w:rsid w:val="002300CA"/>
    <w:rsid w:val="00236529"/>
    <w:rsid w:val="002433F5"/>
    <w:rsid w:val="002526F7"/>
    <w:rsid w:val="0026666E"/>
    <w:rsid w:val="00275CD2"/>
    <w:rsid w:val="002766DF"/>
    <w:rsid w:val="00283168"/>
    <w:rsid w:val="00292564"/>
    <w:rsid w:val="002B544D"/>
    <w:rsid w:val="002C07C8"/>
    <w:rsid w:val="002D1515"/>
    <w:rsid w:val="002D2363"/>
    <w:rsid w:val="002E6A83"/>
    <w:rsid w:val="00327AFD"/>
    <w:rsid w:val="003366E3"/>
    <w:rsid w:val="00345310"/>
    <w:rsid w:val="003502E9"/>
    <w:rsid w:val="0036090D"/>
    <w:rsid w:val="003727C0"/>
    <w:rsid w:val="00395020"/>
    <w:rsid w:val="00396908"/>
    <w:rsid w:val="003A3D9D"/>
    <w:rsid w:val="003C5112"/>
    <w:rsid w:val="003D3DF2"/>
    <w:rsid w:val="003E5325"/>
    <w:rsid w:val="003F0D75"/>
    <w:rsid w:val="003F2CCF"/>
    <w:rsid w:val="0040276D"/>
    <w:rsid w:val="004160EF"/>
    <w:rsid w:val="00426379"/>
    <w:rsid w:val="00431C7C"/>
    <w:rsid w:val="00436454"/>
    <w:rsid w:val="00447CAF"/>
    <w:rsid w:val="00480857"/>
    <w:rsid w:val="004960D6"/>
    <w:rsid w:val="004D1D6C"/>
    <w:rsid w:val="004E1232"/>
    <w:rsid w:val="004E2465"/>
    <w:rsid w:val="004E73B5"/>
    <w:rsid w:val="00522A93"/>
    <w:rsid w:val="00525841"/>
    <w:rsid w:val="00527562"/>
    <w:rsid w:val="00533888"/>
    <w:rsid w:val="0054148C"/>
    <w:rsid w:val="00553F4D"/>
    <w:rsid w:val="005614A0"/>
    <w:rsid w:val="005708E9"/>
    <w:rsid w:val="005747BE"/>
    <w:rsid w:val="0057652F"/>
    <w:rsid w:val="00581B85"/>
    <w:rsid w:val="00586D51"/>
    <w:rsid w:val="005C0EC6"/>
    <w:rsid w:val="005E0B71"/>
    <w:rsid w:val="005E5D2B"/>
    <w:rsid w:val="005F2729"/>
    <w:rsid w:val="0061080A"/>
    <w:rsid w:val="006277AE"/>
    <w:rsid w:val="0062798C"/>
    <w:rsid w:val="00657564"/>
    <w:rsid w:val="00660FAE"/>
    <w:rsid w:val="0066342D"/>
    <w:rsid w:val="00663E1D"/>
    <w:rsid w:val="00690943"/>
    <w:rsid w:val="006938A1"/>
    <w:rsid w:val="006957A1"/>
    <w:rsid w:val="006A7734"/>
    <w:rsid w:val="007032A4"/>
    <w:rsid w:val="00704ADA"/>
    <w:rsid w:val="007258EE"/>
    <w:rsid w:val="00726E64"/>
    <w:rsid w:val="00754AC7"/>
    <w:rsid w:val="00757C12"/>
    <w:rsid w:val="00763214"/>
    <w:rsid w:val="00772516"/>
    <w:rsid w:val="007A0D4F"/>
    <w:rsid w:val="007A59B9"/>
    <w:rsid w:val="007B5998"/>
    <w:rsid w:val="007B6D2C"/>
    <w:rsid w:val="007C0065"/>
    <w:rsid w:val="007F2732"/>
    <w:rsid w:val="00801946"/>
    <w:rsid w:val="008161D4"/>
    <w:rsid w:val="00816ADF"/>
    <w:rsid w:val="00842EAA"/>
    <w:rsid w:val="008445AB"/>
    <w:rsid w:val="00847A1C"/>
    <w:rsid w:val="00852936"/>
    <w:rsid w:val="0086269F"/>
    <w:rsid w:val="00885D07"/>
    <w:rsid w:val="008A2C46"/>
    <w:rsid w:val="008C599E"/>
    <w:rsid w:val="008D5B43"/>
    <w:rsid w:val="00906D73"/>
    <w:rsid w:val="009332C6"/>
    <w:rsid w:val="0095304D"/>
    <w:rsid w:val="0097480B"/>
    <w:rsid w:val="00984AC4"/>
    <w:rsid w:val="00997077"/>
    <w:rsid w:val="009B7F7E"/>
    <w:rsid w:val="009D0F0E"/>
    <w:rsid w:val="009D39B3"/>
    <w:rsid w:val="009D5344"/>
    <w:rsid w:val="009E0370"/>
    <w:rsid w:val="00A16016"/>
    <w:rsid w:val="00A258EB"/>
    <w:rsid w:val="00A368E1"/>
    <w:rsid w:val="00A41A32"/>
    <w:rsid w:val="00A94BD0"/>
    <w:rsid w:val="00AA17C0"/>
    <w:rsid w:val="00AA1CD2"/>
    <w:rsid w:val="00AB1CA8"/>
    <w:rsid w:val="00AC12B0"/>
    <w:rsid w:val="00AC7FFE"/>
    <w:rsid w:val="00AD4F52"/>
    <w:rsid w:val="00B10A19"/>
    <w:rsid w:val="00B26E25"/>
    <w:rsid w:val="00B315BE"/>
    <w:rsid w:val="00B42CDF"/>
    <w:rsid w:val="00B42D88"/>
    <w:rsid w:val="00B455F5"/>
    <w:rsid w:val="00B756DC"/>
    <w:rsid w:val="00BA0B2E"/>
    <w:rsid w:val="00BA1DB6"/>
    <w:rsid w:val="00BA46B3"/>
    <w:rsid w:val="00BC10F0"/>
    <w:rsid w:val="00BD71AC"/>
    <w:rsid w:val="00BE7264"/>
    <w:rsid w:val="00C312DE"/>
    <w:rsid w:val="00C443A3"/>
    <w:rsid w:val="00C60F0A"/>
    <w:rsid w:val="00C65DEB"/>
    <w:rsid w:val="00C72494"/>
    <w:rsid w:val="00C73A00"/>
    <w:rsid w:val="00C7435B"/>
    <w:rsid w:val="00C84CB1"/>
    <w:rsid w:val="00C942C8"/>
    <w:rsid w:val="00C96FD3"/>
    <w:rsid w:val="00CB055F"/>
    <w:rsid w:val="00CC1346"/>
    <w:rsid w:val="00CC7D8F"/>
    <w:rsid w:val="00CD12C6"/>
    <w:rsid w:val="00CD1AEE"/>
    <w:rsid w:val="00D013DA"/>
    <w:rsid w:val="00D07770"/>
    <w:rsid w:val="00D2157D"/>
    <w:rsid w:val="00D23CB5"/>
    <w:rsid w:val="00D45AF4"/>
    <w:rsid w:val="00D50504"/>
    <w:rsid w:val="00D57CE2"/>
    <w:rsid w:val="00D6338A"/>
    <w:rsid w:val="00D7176A"/>
    <w:rsid w:val="00D718C6"/>
    <w:rsid w:val="00D9074A"/>
    <w:rsid w:val="00D97714"/>
    <w:rsid w:val="00DA38ED"/>
    <w:rsid w:val="00DA44C7"/>
    <w:rsid w:val="00DA5EE1"/>
    <w:rsid w:val="00DA7EC7"/>
    <w:rsid w:val="00DB274F"/>
    <w:rsid w:val="00DD3310"/>
    <w:rsid w:val="00DD7DB5"/>
    <w:rsid w:val="00DF7E5C"/>
    <w:rsid w:val="00E11DC8"/>
    <w:rsid w:val="00E20B6B"/>
    <w:rsid w:val="00E46817"/>
    <w:rsid w:val="00E778FF"/>
    <w:rsid w:val="00E860AD"/>
    <w:rsid w:val="00E86E24"/>
    <w:rsid w:val="00E93B44"/>
    <w:rsid w:val="00EB206F"/>
    <w:rsid w:val="00EB4BDA"/>
    <w:rsid w:val="00EC4FED"/>
    <w:rsid w:val="00ED4A7C"/>
    <w:rsid w:val="00ED59A0"/>
    <w:rsid w:val="00EE735E"/>
    <w:rsid w:val="00EF490C"/>
    <w:rsid w:val="00EF4F59"/>
    <w:rsid w:val="00F21BC1"/>
    <w:rsid w:val="00F25783"/>
    <w:rsid w:val="00F33DED"/>
    <w:rsid w:val="00F5610A"/>
    <w:rsid w:val="00F66F0E"/>
    <w:rsid w:val="00F70BB9"/>
    <w:rsid w:val="00F77ED5"/>
    <w:rsid w:val="00FA2531"/>
    <w:rsid w:val="00FA7506"/>
    <w:rsid w:val="00FB0772"/>
    <w:rsid w:val="00FC298D"/>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36090D"/>
    <w:rPr>
      <w:b/>
      <w:bCs/>
    </w:rPr>
  </w:style>
  <w:style w:type="paragraph" w:styleId="Intestazione">
    <w:name w:val="header"/>
    <w:basedOn w:val="Normale"/>
    <w:link w:val="IntestazioneCarattere"/>
    <w:uiPriority w:val="99"/>
    <w:unhideWhenUsed/>
    <w:rsid w:val="000F0A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ACB"/>
  </w:style>
  <w:style w:type="paragraph" w:styleId="Pidipagina">
    <w:name w:val="footer"/>
    <w:basedOn w:val="Normale"/>
    <w:link w:val="PidipaginaCarattere"/>
    <w:uiPriority w:val="99"/>
    <w:unhideWhenUsed/>
    <w:rsid w:val="000F0A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ACB"/>
  </w:style>
  <w:style w:type="paragraph" w:styleId="Titolo">
    <w:name w:val="Title"/>
    <w:basedOn w:val="Normale"/>
    <w:link w:val="TitoloCarattere"/>
    <w:qFormat/>
    <w:rsid w:val="009D534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9D5344"/>
    <w:rPr>
      <w:rFonts w:ascii="Trebuchet MS" w:eastAsia="Times New Roman" w:hAnsi="Trebuchet MS" w:cs="Trebuchet MS"/>
      <w:b/>
      <w:bCs/>
      <w:caps/>
      <w:kern w:val="2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D6180-DEEB-4AD1-99F7-944C7DA38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1520</Words>
  <Characters>8669</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Livignani Cristiana</cp:lastModifiedBy>
  <cp:revision>3</cp:revision>
  <dcterms:created xsi:type="dcterms:W3CDTF">2024-01-19T14:58:00Z</dcterms:created>
  <dcterms:modified xsi:type="dcterms:W3CDTF">2024-01-19T14:59:00Z</dcterms:modified>
</cp:coreProperties>
</file>