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1F0A62EE"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040A80" w:rsidRPr="00040A80">
        <w:rPr>
          <w:rFonts w:asciiTheme="majorHAnsi" w:hAnsiTheme="majorHAnsi"/>
          <w:b/>
          <w:caps/>
          <w:szCs w:val="20"/>
        </w:rPr>
        <w:t>per Accesso banca dati ICAP Interest Rate Derivatives Real Time</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 xml:space="preserve">se si, specificare numero dipendenti, settore e codice </w:t>
      </w:r>
      <w:proofErr w:type="spellStart"/>
      <w:r w:rsidR="0068644F" w:rsidRPr="004A720D">
        <w:rPr>
          <w:rStyle w:val="BLOCKBOLD"/>
          <w:rFonts w:asciiTheme="majorHAnsi" w:hAnsiTheme="majorHAnsi"/>
          <w:i/>
          <w:caps w:val="0"/>
          <w:color w:val="0000FF"/>
        </w:rPr>
        <w:t>Ateco</w:t>
      </w:r>
      <w:proofErr w:type="spellEnd"/>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w:t>
      </w:r>
      <w:proofErr w:type="spellStart"/>
      <w:r w:rsidR="00F05AE5" w:rsidRPr="004A720D">
        <w:rPr>
          <w:rFonts w:asciiTheme="majorHAnsi" w:hAnsiTheme="majorHAnsi" w:cstheme="majorHAnsi"/>
          <w:i/>
          <w:sz w:val="18"/>
          <w:szCs w:val="18"/>
        </w:rPr>
        <w:t>Lgs</w:t>
      </w:r>
      <w:proofErr w:type="spellEnd"/>
      <w:r w:rsidR="00F05AE5" w:rsidRPr="004A720D">
        <w:rPr>
          <w:rFonts w:asciiTheme="majorHAnsi" w:hAnsiTheme="majorHAnsi" w:cstheme="majorHAnsi"/>
          <w:i/>
          <w:sz w:val="18"/>
          <w:szCs w:val="18"/>
        </w:rPr>
        <w:t xml:space="preserve">.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 xml:space="preserve">della sanzione interdittiva di cui all’articolo 9, comma 2, lettera c) del decreto legislativo 8 giugno 2001, n. 231 o ad altra sanzione che comporta il divieto di contrarre con la pubblica amministrazione, compresi i provvedimenti </w:t>
      </w:r>
      <w:proofErr w:type="spellStart"/>
      <w:r w:rsidRPr="004A720D">
        <w:t>interdittivi</w:t>
      </w:r>
      <w:proofErr w:type="spellEnd"/>
      <w:r w:rsidRPr="004A720D">
        <w:t xml:space="preserve">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w:t>
      </w:r>
      <w:proofErr w:type="gramStart"/>
      <w:r w:rsidRPr="004A720D">
        <w:rPr>
          <w:rFonts w:asciiTheme="majorHAnsi" w:hAnsiTheme="majorHAnsi" w:cstheme="majorHAnsi"/>
          <w:i/>
        </w:rPr>
        <w:t>) :</w:t>
      </w:r>
      <w:proofErr w:type="gramEnd"/>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proofErr w:type="gramStart"/>
      <w:r w:rsidR="007156D7" w:rsidRPr="004A720D">
        <w:rPr>
          <w:rFonts w:asciiTheme="majorHAnsi" w:hAnsiTheme="majorHAnsi" w:cstheme="majorHAnsi"/>
          <w:i/>
        </w:rPr>
        <w:t>)</w:t>
      </w:r>
      <w:r w:rsidR="00647D96" w:rsidRPr="004A720D">
        <w:rPr>
          <w:rFonts w:asciiTheme="majorHAnsi" w:hAnsiTheme="majorHAnsi" w:cstheme="majorHAnsi"/>
          <w:i/>
        </w:rPr>
        <w:t xml:space="preserve"> </w:t>
      </w:r>
      <w:r w:rsidRPr="004A720D">
        <w:rPr>
          <w:rFonts w:asciiTheme="majorHAnsi" w:hAnsiTheme="majorHAnsi" w:cstheme="majorHAnsi"/>
          <w:i/>
        </w:rPr>
        <w:t>:</w:t>
      </w:r>
      <w:proofErr w:type="gramEnd"/>
      <w:r w:rsidRPr="004A720D">
        <w:rPr>
          <w:rFonts w:asciiTheme="majorHAnsi" w:hAnsiTheme="majorHAnsi" w:cstheme="majorHAnsi"/>
          <w:i/>
        </w:rPr>
        <w:t xml:space="preserve">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xml:space="preserve">.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L'operatore economico ha subito una sanzione interdittiva di cui all'articolo 9, co. 2, lett. c), del decreto legislativo 8 giugno 2001, n. 231, o altra sanzione che comporta il divieto di contrarre con la pubblica amministrazione, compresi i provvedimenti </w:t>
      </w:r>
      <w:proofErr w:type="spellStart"/>
      <w:r w:rsidRPr="004A720D">
        <w:rPr>
          <w:rFonts w:asciiTheme="majorHAnsi" w:hAnsiTheme="majorHAnsi" w:cstheme="majorHAnsi"/>
          <w:szCs w:val="20"/>
          <w:lang w:val="x-none"/>
        </w:rPr>
        <w:t>interdittivi</w:t>
      </w:r>
      <w:proofErr w:type="spellEnd"/>
      <w:r w:rsidRPr="004A720D">
        <w:rPr>
          <w:rFonts w:asciiTheme="majorHAnsi" w:hAnsiTheme="majorHAnsi" w:cstheme="majorHAnsi"/>
          <w:szCs w:val="20"/>
          <w:lang w:val="x-none"/>
        </w:rPr>
        <w:t xml:space="preserve">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w:t>
      </w:r>
      <w:proofErr w:type="spellStart"/>
      <w:r w:rsidRPr="004A720D">
        <w:rPr>
          <w:rFonts w:asciiTheme="majorHAnsi" w:hAnsiTheme="majorHAnsi" w:cstheme="majorHAnsi"/>
          <w:szCs w:val="20"/>
        </w:rPr>
        <w:t>Lgs</w:t>
      </w:r>
      <w:proofErr w:type="spellEnd"/>
      <w:r w:rsidRPr="004A720D">
        <w:rPr>
          <w:rFonts w:asciiTheme="majorHAnsi" w:hAnsiTheme="majorHAnsi" w:cstheme="majorHAnsi"/>
          <w:szCs w:val="20"/>
        </w:rPr>
        <w:t xml:space="preserve">.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w:t>
      </w:r>
      <w:bookmarkStart w:id="0" w:name="_GoBack"/>
      <w:bookmarkEnd w:id="0"/>
      <w:r w:rsidRPr="004A720D">
        <w:rPr>
          <w:rFonts w:asciiTheme="majorHAnsi" w:hAnsiTheme="majorHAnsi" w:cstheme="majorHAnsi"/>
          <w:szCs w:val="20"/>
        </w:rPr>
        <w:t>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2F2021A6" w14:textId="77777777"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 xml:space="preserve">Affidamento diretto ai sensi dell’art. 50 comma 1 lett. b), D.lgs. n. 36/2023, finalizzato alla stipula di un contratto per Accesso banca dati ICAP </w:t>
    </w:r>
    <w:proofErr w:type="spellStart"/>
    <w:r w:rsidRPr="00040A80">
      <w:rPr>
        <w:rFonts w:asciiTheme="majorHAnsi" w:hAnsiTheme="majorHAnsi"/>
        <w:color w:val="808080"/>
        <w:sz w:val="16"/>
        <w:szCs w:val="14"/>
      </w:rPr>
      <w:t>Interest</w:t>
    </w:r>
    <w:proofErr w:type="spellEnd"/>
    <w:r w:rsidRPr="00040A80">
      <w:rPr>
        <w:rFonts w:asciiTheme="majorHAnsi" w:hAnsiTheme="majorHAnsi"/>
        <w:color w:val="808080"/>
        <w:sz w:val="16"/>
        <w:szCs w:val="14"/>
      </w:rPr>
      <w:t xml:space="preserve"> Rate Derivatives Real Time</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00CD393C"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622D4">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0E6C195E" w14:textId="7F942FCD"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040A80">
      <w:rPr>
        <w:rFonts w:asciiTheme="majorHAnsi" w:hAnsiTheme="majorHAnsi"/>
        <w:color w:val="808080"/>
        <w:sz w:val="16"/>
        <w:szCs w:val="14"/>
      </w:rPr>
      <w:t xml:space="preserve">Accesso banca dati ICAP </w:t>
    </w:r>
    <w:proofErr w:type="spellStart"/>
    <w:r w:rsidR="00040A80">
      <w:rPr>
        <w:rFonts w:asciiTheme="majorHAnsi" w:hAnsiTheme="majorHAnsi"/>
        <w:color w:val="808080"/>
        <w:sz w:val="16"/>
        <w:szCs w:val="14"/>
      </w:rPr>
      <w:t>Interest</w:t>
    </w:r>
    <w:proofErr w:type="spellEnd"/>
    <w:r w:rsidR="00040A80">
      <w:rPr>
        <w:rFonts w:asciiTheme="majorHAnsi" w:hAnsiTheme="majorHAnsi"/>
        <w:color w:val="808080"/>
        <w:sz w:val="16"/>
        <w:szCs w:val="14"/>
      </w:rPr>
      <w:t xml:space="preserve"> Rate Derivatives Real Time</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 xml:space="preserve">Sul conflitto di interessi si indicano, per la fase di “ricezione della RdO e fissazione termini per la ricezione delle offerte”, quale soggetto coinvolto il RUP (per Consip ci si riferisce al </w:t>
      </w:r>
      <w:proofErr w:type="spellStart"/>
      <w:r w:rsidRPr="00602A16">
        <w:rPr>
          <w:b/>
          <w:i/>
          <w:sz w:val="16"/>
          <w:szCs w:val="16"/>
          <w:u w:val="single"/>
        </w:rPr>
        <w:t>Rdp</w:t>
      </w:r>
      <w:proofErr w:type="spellEnd"/>
      <w:r w:rsidRPr="00602A16">
        <w:rPr>
          <w:b/>
          <w:i/>
          <w:sz w:val="16"/>
          <w:szCs w:val="16"/>
          <w:u w:val="single"/>
        </w:rPr>
        <w:t xml:space="preserve">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4CA1-D021-41E7-9C04-B60F71CE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3688</Words>
  <Characters>22374</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26010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2023-10-30T09:30:00Z</dcterms:modified>
</cp:coreProperties>
</file>