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25BDB" w14:textId="316A0AD4" w:rsidR="00184838" w:rsidRPr="00184838" w:rsidRDefault="00184838" w:rsidP="00184838">
      <w:pPr>
        <w:rPr>
          <w:rFonts w:asciiTheme="minorHAnsi" w:hAnsiTheme="minorHAnsi" w:cstheme="minorHAnsi"/>
          <w:b/>
          <w:szCs w:val="20"/>
        </w:rPr>
      </w:pPr>
      <w:r w:rsidRPr="00184838">
        <w:rPr>
          <w:rFonts w:asciiTheme="minorHAnsi" w:hAnsiTheme="minorHAnsi" w:cstheme="minorHAnsi"/>
          <w:b/>
          <w:szCs w:val="20"/>
        </w:rPr>
        <w:t>CLASSIFICAZIONE DEL DOCUMENTO: C</w:t>
      </w:r>
      <w:r>
        <w:rPr>
          <w:rFonts w:asciiTheme="minorHAnsi" w:hAnsiTheme="minorHAnsi" w:cstheme="minorHAnsi"/>
          <w:b/>
          <w:szCs w:val="20"/>
        </w:rPr>
        <w:t>ONSIP PU</w:t>
      </w:r>
      <w:r w:rsidRPr="00184838">
        <w:rPr>
          <w:rFonts w:asciiTheme="minorHAnsi" w:hAnsiTheme="minorHAnsi" w:cstheme="minorHAnsi"/>
          <w:b/>
          <w:szCs w:val="20"/>
        </w:rPr>
        <w:t>BLIC</w:t>
      </w:r>
    </w:p>
    <w:p w14:paraId="6FA10804" w14:textId="7B859BBB" w:rsidR="00184838" w:rsidRDefault="00184838" w:rsidP="00184838">
      <w:pPr>
        <w:rPr>
          <w:rFonts w:asciiTheme="minorHAnsi" w:hAnsiTheme="minorHAnsi" w:cstheme="minorHAnsi"/>
          <w:b/>
          <w:szCs w:val="20"/>
        </w:rPr>
      </w:pPr>
    </w:p>
    <w:p w14:paraId="4FB458BB" w14:textId="77777777" w:rsidR="00184838" w:rsidRDefault="00184838" w:rsidP="00184838">
      <w:pPr>
        <w:rPr>
          <w:rFonts w:asciiTheme="minorHAnsi" w:hAnsiTheme="minorHAnsi" w:cstheme="minorHAnsi"/>
          <w:b/>
          <w:szCs w:val="20"/>
        </w:rPr>
      </w:pPr>
    </w:p>
    <w:p w14:paraId="2208E2A7" w14:textId="77777777" w:rsidR="00E56E90" w:rsidRDefault="00E56E90" w:rsidP="00E56E90">
      <w:pPr>
        <w:pStyle w:val="Titolocopertina"/>
        <w:jc w:val="both"/>
        <w:rPr>
          <w:rFonts w:asciiTheme="minorHAnsi" w:hAnsiTheme="minorHAnsi" w:cstheme="minorHAnsi"/>
          <w:b/>
          <w:color w:val="auto"/>
          <w:sz w:val="20"/>
          <w:szCs w:val="20"/>
        </w:rPr>
      </w:pPr>
    </w:p>
    <w:p w14:paraId="49EBDC76" w14:textId="6BCE0E58" w:rsidR="00E56E90" w:rsidRPr="0051730D" w:rsidRDefault="00E56E90" w:rsidP="00E56E90">
      <w:pPr>
        <w:pStyle w:val="Titolocopertina"/>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PATTO DI INTEGRITA’ RELATIVO ALLA PROCEDURA DI GARA PER L’AFFIDAMENTO</w:t>
      </w:r>
      <w:r w:rsidR="002135E4">
        <w:rPr>
          <w:rFonts w:asciiTheme="minorHAnsi" w:hAnsiTheme="minorHAnsi" w:cstheme="minorHAnsi"/>
          <w:b/>
          <w:color w:val="auto"/>
          <w:sz w:val="20"/>
          <w:szCs w:val="20"/>
        </w:rPr>
        <w:t xml:space="preserve"> DELL </w:t>
      </w:r>
      <w:r w:rsidR="002135E4" w:rsidRPr="002135E4">
        <w:rPr>
          <w:rFonts w:asciiTheme="minorHAnsi" w:hAnsiTheme="minorHAnsi" w:cstheme="minorHAnsi"/>
          <w:b/>
          <w:color w:val="auto"/>
          <w:sz w:val="20"/>
          <w:szCs w:val="20"/>
        </w:rPr>
        <w:t>PROCEDURA NEGOZIATA SENZA PREVIA PUBBLICAZIONE DEL BANDO SU MEPA, (EX ART. 63 D.LGS. 50/2016, COMMA 6, ED EX ART. 36, COMMA 6 D.LGS. 50/2016 AI SENSI E PER GLI EFFETTI DELLA LG 120/2020, ART. 1, CO. 2 LETT. B) PER L’ACQUISIZIONE DI N. 110 TABLET WINDOWS 11 PER L'AGENZIA DELLE ENTRATE</w:t>
      </w:r>
      <w:r w:rsidR="002135E4">
        <w:rPr>
          <w:rFonts w:asciiTheme="minorHAnsi" w:hAnsiTheme="minorHAnsi" w:cstheme="minorHAnsi"/>
          <w:b/>
          <w:color w:val="auto"/>
          <w:sz w:val="20"/>
          <w:szCs w:val="20"/>
        </w:rPr>
        <w:t>.</w:t>
      </w:r>
    </w:p>
    <w:p w14:paraId="787572C1" w14:textId="77777777" w:rsidR="00E56E90" w:rsidRPr="0051730D" w:rsidRDefault="00E56E90" w:rsidP="00E56E90">
      <w:pPr>
        <w:rPr>
          <w:rFonts w:asciiTheme="minorHAnsi" w:hAnsiTheme="minorHAnsi" w:cstheme="minorHAnsi"/>
          <w:b/>
          <w:szCs w:val="20"/>
        </w:rPr>
      </w:pPr>
    </w:p>
    <w:p w14:paraId="4CC058CA" w14:textId="77777777" w:rsidR="00E56E90" w:rsidRPr="0051730D" w:rsidRDefault="00E56E90" w:rsidP="00E56E90">
      <w:pPr>
        <w:ind w:left="-6" w:right="40"/>
        <w:rPr>
          <w:rFonts w:asciiTheme="minorHAnsi" w:hAnsiTheme="minorHAnsi" w:cstheme="minorHAnsi"/>
          <w:b/>
          <w:bCs/>
          <w:caps/>
          <w:szCs w:val="20"/>
        </w:rPr>
      </w:pPr>
    </w:p>
    <w:p w14:paraId="0A1B0ED5" w14:textId="77777777"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14:paraId="4B14C5DD" w14:textId="77777777" w:rsidR="00E56E90" w:rsidRPr="0051730D" w:rsidRDefault="00E56E90" w:rsidP="00E56E90">
      <w:pPr>
        <w:ind w:left="-6" w:right="40"/>
        <w:rPr>
          <w:rFonts w:asciiTheme="minorHAnsi" w:hAnsiTheme="minorHAnsi" w:cstheme="minorHAnsi"/>
          <w:b/>
          <w:bCs/>
          <w:caps/>
          <w:szCs w:val="20"/>
        </w:rPr>
      </w:pPr>
    </w:p>
    <w:p w14:paraId="5640F2FC" w14:textId="600B2256" w:rsidR="002135E4" w:rsidRDefault="00E56E90">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31414676" w:history="1">
        <w:r w:rsidR="002135E4" w:rsidRPr="002B74B9">
          <w:rPr>
            <w:rStyle w:val="Collegamentoipertestuale"/>
            <w:rFonts w:cstheme="minorHAnsi"/>
            <w:noProof/>
          </w:rPr>
          <w:t>ART. 1 OGGETTO</w:t>
        </w:r>
        <w:r w:rsidR="002135E4">
          <w:rPr>
            <w:noProof/>
            <w:webHidden/>
          </w:rPr>
          <w:tab/>
        </w:r>
        <w:r w:rsidR="002135E4">
          <w:rPr>
            <w:noProof/>
            <w:webHidden/>
          </w:rPr>
          <w:fldChar w:fldCharType="begin"/>
        </w:r>
        <w:r w:rsidR="002135E4">
          <w:rPr>
            <w:noProof/>
            <w:webHidden/>
          </w:rPr>
          <w:instrText xml:space="preserve"> PAGEREF _Toc131414676 \h </w:instrText>
        </w:r>
        <w:r w:rsidR="002135E4">
          <w:rPr>
            <w:noProof/>
            <w:webHidden/>
          </w:rPr>
        </w:r>
        <w:r w:rsidR="002135E4">
          <w:rPr>
            <w:noProof/>
            <w:webHidden/>
          </w:rPr>
          <w:fldChar w:fldCharType="separate"/>
        </w:r>
        <w:r w:rsidR="002135E4">
          <w:rPr>
            <w:noProof/>
            <w:webHidden/>
          </w:rPr>
          <w:t>2</w:t>
        </w:r>
        <w:r w:rsidR="002135E4">
          <w:rPr>
            <w:noProof/>
            <w:webHidden/>
          </w:rPr>
          <w:fldChar w:fldCharType="end"/>
        </w:r>
      </w:hyperlink>
    </w:p>
    <w:p w14:paraId="14B69D45" w14:textId="485D5134" w:rsidR="002135E4" w:rsidRDefault="002135E4">
      <w:pPr>
        <w:pStyle w:val="Sommario1"/>
        <w:rPr>
          <w:rFonts w:asciiTheme="minorHAnsi" w:eastAsiaTheme="minorEastAsia" w:hAnsiTheme="minorHAnsi" w:cstheme="minorBidi"/>
          <w:b w:val="0"/>
          <w:noProof/>
          <w:kern w:val="0"/>
          <w:sz w:val="22"/>
          <w:szCs w:val="22"/>
        </w:rPr>
      </w:pPr>
      <w:hyperlink w:anchor="_Toc131414677" w:history="1">
        <w:r w:rsidRPr="002B74B9">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_Toc131414677 \h </w:instrText>
        </w:r>
        <w:r>
          <w:rPr>
            <w:noProof/>
            <w:webHidden/>
          </w:rPr>
        </w:r>
        <w:r>
          <w:rPr>
            <w:noProof/>
            <w:webHidden/>
          </w:rPr>
          <w:fldChar w:fldCharType="separate"/>
        </w:r>
        <w:r>
          <w:rPr>
            <w:noProof/>
            <w:webHidden/>
          </w:rPr>
          <w:t>3</w:t>
        </w:r>
        <w:r>
          <w:rPr>
            <w:noProof/>
            <w:webHidden/>
          </w:rPr>
          <w:fldChar w:fldCharType="end"/>
        </w:r>
      </w:hyperlink>
    </w:p>
    <w:p w14:paraId="3CBC0CE0" w14:textId="20847A9B" w:rsidR="002135E4" w:rsidRDefault="002135E4">
      <w:pPr>
        <w:pStyle w:val="Sommario1"/>
        <w:rPr>
          <w:rFonts w:asciiTheme="minorHAnsi" w:eastAsiaTheme="minorEastAsia" w:hAnsiTheme="minorHAnsi" w:cstheme="minorBidi"/>
          <w:b w:val="0"/>
          <w:noProof/>
          <w:kern w:val="0"/>
          <w:sz w:val="22"/>
          <w:szCs w:val="22"/>
        </w:rPr>
      </w:pPr>
      <w:hyperlink w:anchor="_Toc131414678" w:history="1">
        <w:r w:rsidRPr="002B74B9">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_Toc131414678 \h </w:instrText>
        </w:r>
        <w:r>
          <w:rPr>
            <w:noProof/>
            <w:webHidden/>
          </w:rPr>
        </w:r>
        <w:r>
          <w:rPr>
            <w:noProof/>
            <w:webHidden/>
          </w:rPr>
          <w:fldChar w:fldCharType="separate"/>
        </w:r>
        <w:r>
          <w:rPr>
            <w:noProof/>
            <w:webHidden/>
          </w:rPr>
          <w:t>3</w:t>
        </w:r>
        <w:r>
          <w:rPr>
            <w:noProof/>
            <w:webHidden/>
          </w:rPr>
          <w:fldChar w:fldCharType="end"/>
        </w:r>
      </w:hyperlink>
    </w:p>
    <w:p w14:paraId="1546B8AE" w14:textId="535119B8" w:rsidR="002135E4" w:rsidRDefault="002135E4">
      <w:pPr>
        <w:pStyle w:val="Sommario1"/>
        <w:rPr>
          <w:rFonts w:asciiTheme="minorHAnsi" w:eastAsiaTheme="minorEastAsia" w:hAnsiTheme="minorHAnsi" w:cstheme="minorBidi"/>
          <w:b w:val="0"/>
          <w:noProof/>
          <w:kern w:val="0"/>
          <w:sz w:val="22"/>
          <w:szCs w:val="22"/>
        </w:rPr>
      </w:pPr>
      <w:hyperlink w:anchor="_Toc131414679" w:history="1">
        <w:r w:rsidRPr="002B74B9">
          <w:rPr>
            <w:rStyle w:val="Collegamentoipertestuale"/>
            <w:rFonts w:cstheme="minorHAnsi"/>
            <w:noProof/>
          </w:rPr>
          <w:t xml:space="preserve">ART. 4 OBBLIGHI DI CONSIP E </w:t>
        </w:r>
        <w:r w:rsidRPr="002B74B9">
          <w:rPr>
            <w:rStyle w:val="Collegamentoipertestuale"/>
            <w:rFonts w:cstheme="minorHAnsi"/>
            <w:iCs/>
            <w:caps/>
            <w:noProof/>
          </w:rPr>
          <w:t>del</w:t>
        </w:r>
        <w:r w:rsidRPr="002B74B9">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_Toc131414679 \h </w:instrText>
        </w:r>
        <w:r>
          <w:rPr>
            <w:noProof/>
            <w:webHidden/>
          </w:rPr>
        </w:r>
        <w:r>
          <w:rPr>
            <w:noProof/>
            <w:webHidden/>
          </w:rPr>
          <w:fldChar w:fldCharType="separate"/>
        </w:r>
        <w:r>
          <w:rPr>
            <w:noProof/>
            <w:webHidden/>
          </w:rPr>
          <w:t>4</w:t>
        </w:r>
        <w:r>
          <w:rPr>
            <w:noProof/>
            <w:webHidden/>
          </w:rPr>
          <w:fldChar w:fldCharType="end"/>
        </w:r>
      </w:hyperlink>
    </w:p>
    <w:p w14:paraId="5527B3BE" w14:textId="782DCCE7" w:rsidR="002135E4" w:rsidRDefault="002135E4">
      <w:pPr>
        <w:pStyle w:val="Sommario1"/>
        <w:rPr>
          <w:rFonts w:asciiTheme="minorHAnsi" w:eastAsiaTheme="minorEastAsia" w:hAnsiTheme="minorHAnsi" w:cstheme="minorBidi"/>
          <w:b w:val="0"/>
          <w:noProof/>
          <w:kern w:val="0"/>
          <w:sz w:val="22"/>
          <w:szCs w:val="22"/>
        </w:rPr>
      </w:pPr>
      <w:hyperlink w:anchor="_Toc131414680" w:history="1">
        <w:r w:rsidRPr="002B74B9">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_Toc131414680 \h </w:instrText>
        </w:r>
        <w:r>
          <w:rPr>
            <w:noProof/>
            <w:webHidden/>
          </w:rPr>
        </w:r>
        <w:r>
          <w:rPr>
            <w:noProof/>
            <w:webHidden/>
          </w:rPr>
          <w:fldChar w:fldCharType="separate"/>
        </w:r>
        <w:r>
          <w:rPr>
            <w:noProof/>
            <w:webHidden/>
          </w:rPr>
          <w:t>4</w:t>
        </w:r>
        <w:r>
          <w:rPr>
            <w:noProof/>
            <w:webHidden/>
          </w:rPr>
          <w:fldChar w:fldCharType="end"/>
        </w:r>
      </w:hyperlink>
    </w:p>
    <w:p w14:paraId="6F275344" w14:textId="72EC819B" w:rsidR="002135E4" w:rsidRDefault="002135E4">
      <w:pPr>
        <w:pStyle w:val="Sommario1"/>
        <w:rPr>
          <w:rFonts w:asciiTheme="minorHAnsi" w:eastAsiaTheme="minorEastAsia" w:hAnsiTheme="minorHAnsi" w:cstheme="minorBidi"/>
          <w:b w:val="0"/>
          <w:noProof/>
          <w:kern w:val="0"/>
          <w:sz w:val="22"/>
          <w:szCs w:val="22"/>
        </w:rPr>
      </w:pPr>
      <w:hyperlink w:anchor="_Toc131414681" w:history="1">
        <w:r w:rsidRPr="002B74B9">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_Toc131414681 \h </w:instrText>
        </w:r>
        <w:r>
          <w:rPr>
            <w:noProof/>
            <w:webHidden/>
          </w:rPr>
        </w:r>
        <w:r>
          <w:rPr>
            <w:noProof/>
            <w:webHidden/>
          </w:rPr>
          <w:fldChar w:fldCharType="separate"/>
        </w:r>
        <w:r>
          <w:rPr>
            <w:noProof/>
            <w:webHidden/>
          </w:rPr>
          <w:t>5</w:t>
        </w:r>
        <w:r>
          <w:rPr>
            <w:noProof/>
            <w:webHidden/>
          </w:rPr>
          <w:fldChar w:fldCharType="end"/>
        </w:r>
      </w:hyperlink>
    </w:p>
    <w:p w14:paraId="52B25056" w14:textId="551DA936" w:rsidR="002135E4" w:rsidRDefault="002135E4">
      <w:pPr>
        <w:pStyle w:val="Sommario1"/>
        <w:rPr>
          <w:rFonts w:asciiTheme="minorHAnsi" w:eastAsiaTheme="minorEastAsia" w:hAnsiTheme="minorHAnsi" w:cstheme="minorBidi"/>
          <w:b w:val="0"/>
          <w:noProof/>
          <w:kern w:val="0"/>
          <w:sz w:val="22"/>
          <w:szCs w:val="22"/>
        </w:rPr>
      </w:pPr>
      <w:hyperlink w:anchor="_Toc131414682" w:history="1">
        <w:r w:rsidRPr="002B74B9">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_Toc131414682 \h </w:instrText>
        </w:r>
        <w:r>
          <w:rPr>
            <w:noProof/>
            <w:webHidden/>
          </w:rPr>
        </w:r>
        <w:r>
          <w:rPr>
            <w:noProof/>
            <w:webHidden/>
          </w:rPr>
          <w:fldChar w:fldCharType="separate"/>
        </w:r>
        <w:r>
          <w:rPr>
            <w:noProof/>
            <w:webHidden/>
          </w:rPr>
          <w:t>5</w:t>
        </w:r>
        <w:r>
          <w:rPr>
            <w:noProof/>
            <w:webHidden/>
          </w:rPr>
          <w:fldChar w:fldCharType="end"/>
        </w:r>
      </w:hyperlink>
    </w:p>
    <w:p w14:paraId="1E2C0E57" w14:textId="4FC867BF"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1B2EDB7A" w14:textId="77777777" w:rsidR="00E56E90" w:rsidRPr="0051730D" w:rsidRDefault="00E56E90" w:rsidP="00E56E90">
      <w:pPr>
        <w:ind w:left="42"/>
        <w:jc w:val="center"/>
        <w:rPr>
          <w:rStyle w:val="BLOCKBOLD"/>
          <w:rFonts w:asciiTheme="minorHAnsi" w:hAnsiTheme="minorHAnsi" w:cstheme="minorHAnsi"/>
          <w:b w:val="0"/>
        </w:rPr>
      </w:pPr>
      <w:bookmarkStart w:id="0" w:name="_GoBack"/>
      <w:bookmarkEnd w:id="0"/>
      <w:r w:rsidRPr="0051730D">
        <w:rPr>
          <w:rFonts w:asciiTheme="minorHAnsi" w:hAnsiTheme="minorHAnsi" w:cstheme="minorHAnsi"/>
          <w:b/>
          <w:bCs/>
          <w:szCs w:val="20"/>
        </w:rPr>
        <w:br w:type="page"/>
      </w:r>
      <w:r w:rsidRPr="0051730D">
        <w:rPr>
          <w:rStyle w:val="BLOCKBOLD"/>
          <w:rFonts w:asciiTheme="minorHAnsi" w:hAnsiTheme="minorHAnsi" w:cstheme="minorHAnsi"/>
        </w:rPr>
        <w:lastRenderedPageBreak/>
        <w:t>PREMESSA</w:t>
      </w:r>
    </w:p>
    <w:p w14:paraId="6FA68FD0"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63E81D1D"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Il Piano Nazionale Anticorruzione, approvato con delibera n. 72/2013 dall’Autorità Nazionale Anticorruzione e successivamente aggiornato,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5AB1D9CB" w14:textId="77777777" w:rsidR="00E56E90" w:rsidRPr="00177427"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73FD2F0A" w14:textId="77777777" w:rsidR="00E56E90" w:rsidRPr="00177427" w:rsidRDefault="00E56E90" w:rsidP="00E56E90">
      <w:pPr>
        <w:ind w:left="42"/>
        <w:rPr>
          <w:rFonts w:asciiTheme="minorHAnsi" w:eastAsia="Calibri Light" w:hAnsiTheme="minorHAnsi" w:cstheme="minorHAnsi"/>
          <w:color w:val="000000"/>
          <w:spacing w:val="-9"/>
          <w:szCs w:val="20"/>
        </w:rPr>
      </w:pPr>
    </w:p>
    <w:p w14:paraId="53027ADB" w14:textId="77777777" w:rsidR="00E56E90" w:rsidRPr="0051730D"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213016E0" w14:textId="77777777" w:rsidR="00E56E90" w:rsidRPr="0051730D" w:rsidRDefault="00E56E90" w:rsidP="00E56E90">
      <w:pPr>
        <w:ind w:left="42"/>
        <w:rPr>
          <w:rFonts w:asciiTheme="minorHAnsi" w:hAnsiTheme="minorHAnsi" w:cstheme="minorHAnsi"/>
          <w:szCs w:val="20"/>
        </w:rPr>
      </w:pPr>
    </w:p>
    <w:p w14:paraId="4CEA57C1" w14:textId="1D92035C"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sidR="002135E4">
        <w:rPr>
          <w:rFonts w:asciiTheme="minorHAnsi" w:hAnsiTheme="minorHAnsi" w:cstheme="minorHAnsi"/>
          <w:szCs w:val="20"/>
        </w:rPr>
        <w:t>.</w:t>
      </w:r>
    </w:p>
    <w:p w14:paraId="553572C9" w14:textId="77777777" w:rsidR="00E56E90" w:rsidRPr="0051730D" w:rsidRDefault="00E56E90" w:rsidP="00E56E90">
      <w:pPr>
        <w:ind w:left="42"/>
        <w:rPr>
          <w:rFonts w:asciiTheme="minorHAnsi" w:hAnsiTheme="minorHAnsi" w:cstheme="minorHAnsi"/>
          <w:szCs w:val="20"/>
        </w:rPr>
      </w:pPr>
    </w:p>
    <w:p w14:paraId="7E816388"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44D4426E" w14:textId="77777777" w:rsidR="00E56E90" w:rsidRPr="0051730D" w:rsidRDefault="00E56E90" w:rsidP="00E56E90">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1E0550B4" w14:textId="77777777" w:rsidR="00E56E90" w:rsidRPr="00244CD0" w:rsidRDefault="00E56E90" w:rsidP="00E56E90">
      <w:pPr>
        <w:pStyle w:val="Titolo1"/>
        <w:jc w:val="center"/>
        <w:rPr>
          <w:rFonts w:asciiTheme="minorHAnsi" w:hAnsiTheme="minorHAnsi" w:cstheme="minorHAnsi"/>
          <w:sz w:val="20"/>
          <w:szCs w:val="20"/>
        </w:rPr>
      </w:pPr>
      <w:bookmarkStart w:id="1" w:name="_Toc131414676"/>
      <w:r w:rsidRPr="00244CD0">
        <w:rPr>
          <w:rFonts w:asciiTheme="minorHAnsi" w:hAnsiTheme="minorHAnsi" w:cstheme="minorHAnsi"/>
          <w:sz w:val="20"/>
          <w:szCs w:val="20"/>
        </w:rPr>
        <w:t>ART. 1 OGGETTO</w:t>
      </w:r>
      <w:bookmarkEnd w:id="1"/>
    </w:p>
    <w:p w14:paraId="4CF5BB98" w14:textId="77777777" w:rsidR="00E56E90" w:rsidRPr="00244CD0" w:rsidRDefault="00E56E90" w:rsidP="00E56E90">
      <w:pPr>
        <w:rPr>
          <w:rFonts w:asciiTheme="minorHAnsi" w:hAnsiTheme="minorHAnsi" w:cstheme="minorHAnsi"/>
          <w:szCs w:val="20"/>
        </w:rPr>
      </w:pPr>
    </w:p>
    <w:p w14:paraId="0A2A8486" w14:textId="6B8DF5FF"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w:t>
      </w:r>
      <w:r w:rsidR="002135E4">
        <w:rPr>
          <w:rFonts w:asciiTheme="minorHAnsi" w:hAnsiTheme="minorHAnsi" w:cstheme="minorHAnsi"/>
          <w:szCs w:val="20"/>
        </w:rPr>
        <w:t>iproca e formale obbligazione –</w:t>
      </w:r>
      <w:r w:rsidRPr="00244CD0">
        <w:rPr>
          <w:rFonts w:asciiTheme="minorHAnsi" w:hAnsiTheme="minorHAnsi" w:cstheme="minorHAnsi"/>
          <w:szCs w:val="20"/>
        </w:rPr>
        <w:t>:</w:t>
      </w:r>
    </w:p>
    <w:p w14:paraId="1C2AB50A" w14:textId="77777777" w:rsidR="00E56E90" w:rsidRPr="003117FA"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2D70087E" w14:textId="4A1235E8" w:rsidR="00E56E90" w:rsidRPr="00244CD0" w:rsidRDefault="002135E4" w:rsidP="00E56E90">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 xml:space="preserve">la Consip S.p.A. </w:t>
      </w:r>
      <w:r w:rsidR="00E56E90" w:rsidRPr="00244CD0">
        <w:rPr>
          <w:rFonts w:asciiTheme="minorHAnsi" w:hAnsiTheme="minorHAnsi" w:cstheme="minorHAnsi"/>
          <w:szCs w:val="20"/>
        </w:rPr>
        <w:t>in qualità di stazione appaltante (di seguito, anche “</w:t>
      </w:r>
      <w:r w:rsidR="00E56E90" w:rsidRPr="00244CD0">
        <w:rPr>
          <w:rFonts w:asciiTheme="minorHAnsi" w:hAnsiTheme="minorHAnsi" w:cstheme="minorHAnsi"/>
          <w:b/>
          <w:szCs w:val="20"/>
        </w:rPr>
        <w:t>Consip</w:t>
      </w:r>
      <w:r w:rsidR="00E56E90" w:rsidRPr="00244CD0">
        <w:rPr>
          <w:rFonts w:asciiTheme="minorHAnsi" w:hAnsiTheme="minorHAnsi" w:cstheme="minorHAnsi"/>
          <w:szCs w:val="20"/>
        </w:rPr>
        <w:t>” o “</w:t>
      </w:r>
      <w:r w:rsidR="00E56E90" w:rsidRPr="00244CD0">
        <w:rPr>
          <w:rFonts w:asciiTheme="minorHAnsi" w:hAnsiTheme="minorHAnsi" w:cstheme="minorHAnsi"/>
          <w:b/>
          <w:bCs/>
          <w:szCs w:val="20"/>
        </w:rPr>
        <w:t>SA</w:t>
      </w:r>
      <w:r w:rsidR="00E56E90" w:rsidRPr="00244CD0">
        <w:rPr>
          <w:rFonts w:asciiTheme="minorHAnsi" w:hAnsiTheme="minorHAnsi" w:cstheme="minorHAnsi"/>
          <w:szCs w:val="20"/>
        </w:rPr>
        <w:t>”), sulla base della normativa vigente</w:t>
      </w:r>
      <w:r>
        <w:rPr>
          <w:rFonts w:asciiTheme="minorHAnsi" w:hAnsiTheme="minorHAnsi" w:cstheme="minorHAnsi"/>
          <w:i/>
          <w:iCs/>
          <w:color w:val="000099"/>
          <w:szCs w:val="20"/>
        </w:rPr>
        <w:t>.</w:t>
      </w:r>
    </w:p>
    <w:p w14:paraId="3E0284AB" w14:textId="769A02B0" w:rsidR="00E56E90" w:rsidRPr="003117FA" w:rsidRDefault="00E56E90" w:rsidP="00E56E90">
      <w:pPr>
        <w:pStyle w:val="Paragrafoelenco"/>
        <w:numPr>
          <w:ilvl w:val="0"/>
          <w:numId w:val="11"/>
        </w:numPr>
        <w:ind w:left="709" w:hanging="283"/>
        <w:rPr>
          <w:rFonts w:asciiTheme="minorHAnsi" w:hAnsiTheme="minorHAnsi" w:cstheme="minorHAnsi"/>
          <w:szCs w:val="20"/>
        </w:rPr>
      </w:pPr>
      <w:proofErr w:type="gramStart"/>
      <w:r w:rsidRPr="003117FA">
        <w:rPr>
          <w:rFonts w:asciiTheme="minorHAnsi" w:hAnsiTheme="minorHAnsi" w:cstheme="minorHAnsi"/>
          <w:szCs w:val="20"/>
        </w:rPr>
        <w:t>e</w:t>
      </w:r>
      <w:proofErr w:type="gramEnd"/>
      <w:r w:rsidRPr="003117FA">
        <w:rPr>
          <w:rFonts w:asciiTheme="minorHAnsi" w:hAnsiTheme="minorHAnsi" w:cstheme="minorHAnsi"/>
          <w:szCs w:val="20"/>
        </w:rPr>
        <w:t xml:space="preserve"> l’operatore economico partecipante alla procedura di gara (di seguito anche </w:t>
      </w:r>
      <w:r w:rsidRPr="003117FA">
        <w:rPr>
          <w:rFonts w:asciiTheme="minorHAnsi" w:hAnsiTheme="minorHAnsi" w:cstheme="minorHAnsi"/>
          <w:b/>
          <w:szCs w:val="20"/>
        </w:rPr>
        <w:t>il “Concorrente”);</w:t>
      </w:r>
    </w:p>
    <w:p w14:paraId="01A8651F" w14:textId="77777777" w:rsidR="00E56E90" w:rsidRPr="00244CD0" w:rsidRDefault="00E56E90" w:rsidP="00E56E90">
      <w:pPr>
        <w:pStyle w:val="Paragrafoelenco"/>
        <w:ind w:left="426"/>
        <w:rPr>
          <w:rFonts w:asciiTheme="minorHAnsi" w:hAnsiTheme="minorHAnsi" w:cstheme="minorHAnsi"/>
          <w:szCs w:val="20"/>
        </w:rPr>
      </w:pPr>
      <w:r w:rsidRPr="003117FA">
        <w:rPr>
          <w:rFonts w:asciiTheme="minorHAnsi" w:hAnsiTheme="minorHAnsi" w:cstheme="minorHAnsi"/>
          <w:szCs w:val="20"/>
        </w:rPr>
        <w:t>e, in fase esecutiva, tra:</w:t>
      </w:r>
    </w:p>
    <w:p w14:paraId="343C174D" w14:textId="66905B37" w:rsidR="00E56E90" w:rsidRPr="00244CD0"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 xml:space="preserve">Committente </w:t>
      </w:r>
      <w:r w:rsidR="002135E4">
        <w:rPr>
          <w:rFonts w:asciiTheme="minorHAnsi" w:hAnsiTheme="minorHAnsi" w:cstheme="minorHAnsi"/>
          <w:color w:val="000000"/>
          <w:szCs w:val="20"/>
        </w:rPr>
        <w:t>Sogei</w:t>
      </w:r>
      <w:r w:rsidRPr="00244CD0">
        <w:rPr>
          <w:rFonts w:asciiTheme="minorHAnsi" w:hAnsiTheme="minorHAnsi" w:cstheme="minorHAnsi"/>
          <w:szCs w:val="20"/>
        </w:rPr>
        <w:t xml:space="preserve"> 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14:paraId="0056B1EE" w14:textId="77777777"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18F4A4FC" w14:textId="77777777" w:rsidR="00E56E90" w:rsidRPr="00244CD0" w:rsidRDefault="00E56E90" w:rsidP="00E56E90">
      <w:pPr>
        <w:ind w:left="42"/>
        <w:rPr>
          <w:rFonts w:asciiTheme="minorHAnsi" w:hAnsiTheme="minorHAnsi" w:cstheme="minorHAnsi"/>
          <w:kern w:val="0"/>
          <w:szCs w:val="20"/>
          <w:lang w:eastAsia="ar-SA"/>
        </w:rPr>
      </w:pPr>
    </w:p>
    <w:p w14:paraId="7C6A0524" w14:textId="77777777" w:rsidR="00E56E90" w:rsidRPr="00244CD0" w:rsidRDefault="00E56E90" w:rsidP="00E56E90">
      <w:pPr>
        <w:ind w:left="42"/>
        <w:rPr>
          <w:rFonts w:asciiTheme="minorHAnsi" w:hAnsiTheme="minorHAnsi" w:cstheme="minorHAnsi"/>
          <w:kern w:val="0"/>
          <w:szCs w:val="20"/>
          <w:lang w:eastAsia="ar-SA"/>
        </w:rPr>
      </w:pPr>
    </w:p>
    <w:p w14:paraId="0A541F60" w14:textId="77777777" w:rsidR="00E56E90" w:rsidRPr="00244CD0" w:rsidRDefault="00E56E90" w:rsidP="00E56E90">
      <w:pPr>
        <w:ind w:left="42"/>
        <w:rPr>
          <w:rFonts w:asciiTheme="minorHAnsi" w:hAnsiTheme="minorHAnsi" w:cstheme="minorHAnsi"/>
          <w:kern w:val="0"/>
          <w:szCs w:val="20"/>
          <w:lang w:eastAsia="ar-SA"/>
        </w:rPr>
      </w:pPr>
    </w:p>
    <w:p w14:paraId="58445980" w14:textId="77777777" w:rsidR="00E56E90" w:rsidRPr="00244CD0" w:rsidRDefault="00E56E90" w:rsidP="00E56E90">
      <w:pPr>
        <w:pStyle w:val="Titolo1"/>
        <w:jc w:val="center"/>
        <w:rPr>
          <w:rFonts w:asciiTheme="minorHAnsi" w:hAnsiTheme="minorHAnsi" w:cstheme="minorHAnsi"/>
          <w:sz w:val="20"/>
          <w:szCs w:val="20"/>
        </w:rPr>
      </w:pPr>
      <w:bookmarkStart w:id="2" w:name="_Toc131414677"/>
      <w:r w:rsidRPr="00244CD0">
        <w:rPr>
          <w:rFonts w:asciiTheme="minorHAnsi" w:hAnsiTheme="minorHAnsi" w:cstheme="minorHAnsi"/>
          <w:sz w:val="20"/>
          <w:szCs w:val="20"/>
        </w:rPr>
        <w:lastRenderedPageBreak/>
        <w:t>ART. 2 AMBITO DI APPLICAZIONE</w:t>
      </w:r>
      <w:bookmarkEnd w:id="2"/>
    </w:p>
    <w:p w14:paraId="512A631C" w14:textId="77777777" w:rsidR="00E56E90" w:rsidRPr="00244CD0" w:rsidRDefault="00E56E90" w:rsidP="00E56E90">
      <w:pPr>
        <w:rPr>
          <w:rFonts w:asciiTheme="minorHAnsi" w:hAnsiTheme="minorHAnsi" w:cstheme="minorHAnsi"/>
          <w:szCs w:val="20"/>
        </w:rPr>
      </w:pPr>
    </w:p>
    <w:p w14:paraId="6228FA51" w14:textId="2E8A35B0" w:rsidR="00E56E90" w:rsidRPr="0051730D" w:rsidRDefault="00E56E90" w:rsidP="00E56E90">
      <w:pPr>
        <w:pStyle w:val="Paragrafoelenco"/>
        <w:ind w:left="402"/>
        <w:rPr>
          <w:rFonts w:asciiTheme="minorHAnsi" w:hAnsiTheme="minorHAnsi" w:cstheme="minorHAnsi"/>
          <w:szCs w:val="20"/>
        </w:rPr>
      </w:pPr>
      <w:r w:rsidRPr="00244CD0">
        <w:rPr>
          <w:rFonts w:asciiTheme="minorHAnsi" w:hAnsiTheme="minorHAnsi" w:cstheme="minorHAnsi"/>
          <w:szCs w:val="20"/>
        </w:rPr>
        <w:t xml:space="preserve">Il presente Patto di Integrità regola i comportamenti di tutti i soggetti individuati nel precedente art. 1, ed è vincolante </w:t>
      </w:r>
      <w:r w:rsidR="002135E4">
        <w:rPr>
          <w:rFonts w:asciiTheme="minorHAnsi" w:hAnsiTheme="minorHAnsi" w:cstheme="minorHAnsi"/>
          <w:szCs w:val="20"/>
        </w:rPr>
        <w:t xml:space="preserve">per Consip, per la Committente </w:t>
      </w:r>
      <w:r w:rsidRPr="00244CD0">
        <w:rPr>
          <w:rFonts w:asciiTheme="minorHAnsi" w:hAnsiTheme="minorHAnsi" w:cstheme="minorHAnsi"/>
          <w:szCs w:val="20"/>
        </w:rPr>
        <w:t>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5917EAC3" w14:textId="77777777" w:rsidR="00E56E90" w:rsidRPr="0051730D" w:rsidRDefault="00E56E90" w:rsidP="00E56E90">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059625EB" w14:textId="77777777" w:rsidR="00E56E90" w:rsidRPr="0051730D" w:rsidRDefault="00E56E90" w:rsidP="00E56E90">
      <w:pPr>
        <w:pStyle w:val="Titolo1"/>
        <w:jc w:val="center"/>
        <w:rPr>
          <w:rFonts w:asciiTheme="minorHAnsi" w:hAnsiTheme="minorHAnsi" w:cstheme="minorHAnsi"/>
          <w:sz w:val="20"/>
          <w:szCs w:val="20"/>
        </w:rPr>
      </w:pPr>
      <w:bookmarkStart w:id="3" w:name="_Toc131414678"/>
      <w:r w:rsidRPr="0051730D">
        <w:rPr>
          <w:rFonts w:asciiTheme="minorHAnsi" w:hAnsiTheme="minorHAnsi" w:cstheme="minorHAnsi"/>
          <w:sz w:val="20"/>
          <w:szCs w:val="20"/>
        </w:rPr>
        <w:t>ART. 3 OBBLIGHI DEL CONCORRENTE E DEL FORNITORE</w:t>
      </w:r>
      <w:bookmarkEnd w:id="3"/>
    </w:p>
    <w:p w14:paraId="6C394B23" w14:textId="77777777" w:rsidR="00E56E90" w:rsidRPr="0051730D" w:rsidRDefault="00E56E90" w:rsidP="00E56E90">
      <w:pPr>
        <w:ind w:left="42"/>
        <w:rPr>
          <w:rFonts w:asciiTheme="minorHAnsi" w:hAnsiTheme="minorHAnsi" w:cstheme="minorHAnsi"/>
          <w:szCs w:val="20"/>
        </w:rPr>
      </w:pPr>
    </w:p>
    <w:p w14:paraId="6D046257"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5C3DA1B5"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14:paraId="43719191"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76EA4855" w14:textId="77777777" w:rsidR="00E56E90" w:rsidRPr="0051730D" w:rsidRDefault="00E56E90" w:rsidP="00E56E90">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 xml:space="preserve">il Concorrente si impegna a segnalare eventuali situazioni di conflitti di interesse, di cui sia o venga a conoscenza al momento della partecipazione e durante l’espletamento dell’intera procedura  rispetto ai soggetti (sia di Consip che della Committente) di cui al par. 4 delle Linee Guida </w:t>
      </w:r>
      <w:proofErr w:type="spellStart"/>
      <w:r w:rsidRPr="0051730D">
        <w:rPr>
          <w:rFonts w:asciiTheme="minorHAnsi" w:hAnsiTheme="minorHAnsi" w:cstheme="minorHAnsi"/>
          <w:szCs w:val="20"/>
        </w:rPr>
        <w:t>Anac</w:t>
      </w:r>
      <w:proofErr w:type="spellEnd"/>
      <w:r w:rsidRPr="0051730D">
        <w:rPr>
          <w:rFonts w:asciiTheme="minorHAnsi" w:hAnsiTheme="minorHAnsi" w:cstheme="minorHAnsi"/>
          <w:szCs w:val="20"/>
        </w:rPr>
        <w:t xml:space="preserve"> sopra richiamate,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4E5CADC"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14:paraId="4EA415A4" w14:textId="5BDD82DC"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w:t>
      </w:r>
      <w:r w:rsidR="002135E4">
        <w:rPr>
          <w:rFonts w:asciiTheme="minorHAnsi" w:hAnsiTheme="minorHAnsi" w:cstheme="minorHAnsi"/>
          <w:szCs w:val="20"/>
        </w:rPr>
        <w:t>el medesimo Patto di integrità;</w:t>
      </w:r>
    </w:p>
    <w:p w14:paraId="07DF0581" w14:textId="7B2FE41C"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w:t>
      </w:r>
      <w:proofErr w:type="spellStart"/>
      <w:proofErr w:type="gramStart"/>
      <w:r w:rsidRPr="0051730D">
        <w:rPr>
          <w:rFonts w:asciiTheme="minorHAnsi" w:hAnsiTheme="minorHAnsi" w:cstheme="minorHAnsi"/>
          <w:szCs w:val="20"/>
        </w:rPr>
        <w:t>D.Lgs</w:t>
      </w:r>
      <w:proofErr w:type="gramEnd"/>
      <w:r w:rsidRPr="0051730D">
        <w:rPr>
          <w:rFonts w:asciiTheme="minorHAnsi" w:hAnsiTheme="minorHAnsi" w:cstheme="minorHAnsi"/>
          <w:szCs w:val="20"/>
        </w:rPr>
        <w:t>.</w:t>
      </w:r>
      <w:proofErr w:type="spell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w:t>
      </w:r>
      <w:r w:rsidR="002135E4">
        <w:rPr>
          <w:rFonts w:asciiTheme="minorHAnsi" w:hAnsiTheme="minorHAnsi" w:cstheme="minorHAnsi"/>
          <w:szCs w:val="20"/>
        </w:rPr>
        <w:t>ore e la Consip S.p.A.</w:t>
      </w:r>
      <w:r w:rsidRPr="0051730D">
        <w:rPr>
          <w:rFonts w:asciiTheme="minorHAnsi" w:hAnsiTheme="minorHAnsi" w:cstheme="minorHAnsi"/>
          <w:szCs w:val="20"/>
        </w:rPr>
        <w:t xml:space="preserve"> </w:t>
      </w:r>
    </w:p>
    <w:p w14:paraId="11E2DFF0"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4258042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14:paraId="45A3C832"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37440E51"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astenersi dal compiere qualsiasi tentativo di turbativa, irregolarità o, comunque, violazione delle regole della concorrenza ovvero a segnalare tempestivamente a Consip, alla Pubblica Autorità </w:t>
      </w:r>
      <w:r w:rsidRPr="0051730D">
        <w:rPr>
          <w:rFonts w:asciiTheme="minorHAnsi" w:hAnsiTheme="minorHAnsi" w:cstheme="minorHAnsi"/>
          <w:szCs w:val="20"/>
        </w:rPr>
        <w:lastRenderedPageBreak/>
        <w:t>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48E5FF5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3A814BC7"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14:paraId="3D4A9D10" w14:textId="5D7CB055" w:rsidR="00E56E90" w:rsidRPr="00244CD0" w:rsidRDefault="002135E4" w:rsidP="002135E4">
      <w:pPr>
        <w:pStyle w:val="Paragrafoelenco"/>
        <w:numPr>
          <w:ilvl w:val="0"/>
          <w:numId w:val="17"/>
        </w:numPr>
        <w:rPr>
          <w:rFonts w:asciiTheme="minorHAnsi" w:hAnsiTheme="minorHAnsi" w:cstheme="minorHAnsi"/>
          <w:szCs w:val="20"/>
        </w:rPr>
      </w:pPr>
      <w:proofErr w:type="spellStart"/>
      <w:r>
        <w:rPr>
          <w:rFonts w:asciiTheme="minorHAnsi" w:hAnsiTheme="minorHAnsi" w:cstheme="minorHAnsi"/>
          <w:szCs w:val="20"/>
        </w:rPr>
        <w:t>ll</w:t>
      </w:r>
      <w:proofErr w:type="spellEnd"/>
      <w:r w:rsidR="00E56E90" w:rsidRPr="00244CD0">
        <w:rPr>
          <w:rFonts w:asciiTheme="minorHAnsi" w:hAnsiTheme="minorHAnsi" w:cstheme="minorHAnsi"/>
          <w:szCs w:val="20"/>
        </w:rPr>
        <w:t xml:space="preserve"> Fornitore dichiara di essere a conoscenza del </w:t>
      </w:r>
      <w:proofErr w:type="spellStart"/>
      <w:proofErr w:type="gramStart"/>
      <w:r w:rsidR="00E56E90" w:rsidRPr="00244CD0">
        <w:rPr>
          <w:rFonts w:asciiTheme="minorHAnsi" w:hAnsiTheme="minorHAnsi" w:cstheme="minorHAnsi"/>
          <w:szCs w:val="20"/>
        </w:rPr>
        <w:t>D.Lgs</w:t>
      </w:r>
      <w:proofErr w:type="gramEnd"/>
      <w:r w:rsidR="00E56E90" w:rsidRPr="00244CD0">
        <w:rPr>
          <w:rFonts w:asciiTheme="minorHAnsi" w:hAnsiTheme="minorHAnsi" w:cstheme="minorHAnsi"/>
          <w:szCs w:val="20"/>
        </w:rPr>
        <w:t>.</w:t>
      </w:r>
      <w:proofErr w:type="spellEnd"/>
      <w:r w:rsidR="00E56E90" w:rsidRPr="00244CD0">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E56E90" w:rsidRPr="002135E4">
        <w:rPr>
          <w:rFonts w:asciiTheme="minorHAnsi" w:hAnsiTheme="minorHAnsi" w:cstheme="minorHAnsi"/>
          <w:szCs w:val="20"/>
        </w:rPr>
        <w:t>.</w:t>
      </w:r>
    </w:p>
    <w:p w14:paraId="727835D7" w14:textId="77777777" w:rsidR="00E56E90" w:rsidRPr="00244CD0" w:rsidRDefault="00E56E90" w:rsidP="00E56E90">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08B680CE" w14:textId="77777777" w:rsidR="00E56E90" w:rsidRPr="0051730D" w:rsidRDefault="00E56E90" w:rsidP="00E56E90">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p>
    <w:p w14:paraId="5C781083" w14:textId="77777777" w:rsidR="00E56E90" w:rsidRPr="0051730D" w:rsidRDefault="00E56E90" w:rsidP="00E56E90">
      <w:pPr>
        <w:pStyle w:val="Titolo1"/>
        <w:jc w:val="center"/>
        <w:rPr>
          <w:rFonts w:asciiTheme="minorHAnsi" w:hAnsiTheme="minorHAnsi" w:cstheme="minorHAnsi"/>
          <w:sz w:val="20"/>
          <w:szCs w:val="20"/>
        </w:rPr>
      </w:pPr>
      <w:bookmarkStart w:id="4" w:name="_Toc131414679"/>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14:paraId="051E5BD8" w14:textId="77777777" w:rsidR="00E56E90" w:rsidRPr="0051730D" w:rsidRDefault="00E56E90" w:rsidP="00E56E90">
      <w:pPr>
        <w:rPr>
          <w:rFonts w:asciiTheme="minorHAnsi" w:hAnsiTheme="minorHAnsi" w:cstheme="minorHAnsi"/>
          <w:szCs w:val="20"/>
        </w:rPr>
      </w:pPr>
    </w:p>
    <w:p w14:paraId="78B6104F" w14:textId="24373687" w:rsidR="00E56E90" w:rsidRPr="0051730D" w:rsidRDefault="00E56E90" w:rsidP="00E56E90">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7B9C924B" w14:textId="77777777" w:rsidR="00E56E90" w:rsidRPr="0051730D" w:rsidRDefault="00E56E90" w:rsidP="00E56E90">
      <w:pPr>
        <w:pStyle w:val="Titolo1"/>
        <w:jc w:val="center"/>
        <w:rPr>
          <w:rFonts w:asciiTheme="minorHAnsi" w:hAnsiTheme="minorHAnsi" w:cstheme="minorHAnsi"/>
          <w:sz w:val="20"/>
          <w:szCs w:val="20"/>
        </w:rPr>
      </w:pPr>
      <w:bookmarkStart w:id="5" w:name="_Toc131414680"/>
      <w:r w:rsidRPr="0051730D">
        <w:rPr>
          <w:rFonts w:asciiTheme="minorHAnsi" w:hAnsiTheme="minorHAnsi" w:cstheme="minorHAnsi"/>
          <w:sz w:val="20"/>
          <w:szCs w:val="20"/>
        </w:rPr>
        <w:t>ART. 5 SANZIONI</w:t>
      </w:r>
      <w:bookmarkEnd w:id="5"/>
    </w:p>
    <w:p w14:paraId="40A54128" w14:textId="77777777" w:rsidR="00E56E90" w:rsidRPr="0051730D" w:rsidRDefault="00E56E90" w:rsidP="00E56E90">
      <w:pPr>
        <w:ind w:left="42"/>
        <w:rPr>
          <w:rFonts w:asciiTheme="minorHAnsi" w:hAnsiTheme="minorHAnsi" w:cstheme="minorHAnsi"/>
          <w:szCs w:val="20"/>
        </w:rPr>
      </w:pPr>
    </w:p>
    <w:p w14:paraId="1EC16364" w14:textId="77777777" w:rsidR="00E56E90" w:rsidRPr="0051730D" w:rsidRDefault="00E56E90" w:rsidP="00E56E90">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7C0EAE38"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precedente all'aggiudicazione del Contratto, esclusione dalla procedura di affidamento anche ai sensi dell’art. 80, comma 5, lettera c-bis del D.lgs. 50/2016, ed eventuale escussione della garanzia provvisoria prestata in favore della Consip, nei casi e nei modi previsti dalla </w:t>
      </w:r>
      <w:proofErr w:type="spellStart"/>
      <w:r w:rsidRPr="003117FA">
        <w:rPr>
          <w:rFonts w:asciiTheme="minorHAnsi" w:hAnsiTheme="minorHAnsi" w:cstheme="minorHAnsi"/>
          <w:szCs w:val="20"/>
        </w:rPr>
        <w:t>lex</w:t>
      </w:r>
      <w:proofErr w:type="spellEnd"/>
      <w:r w:rsidRPr="003117FA">
        <w:rPr>
          <w:rFonts w:asciiTheme="minorHAnsi" w:hAnsiTheme="minorHAnsi" w:cstheme="minorHAnsi"/>
          <w:szCs w:val="20"/>
        </w:rPr>
        <w:t xml:space="preserve"> </w:t>
      </w:r>
      <w:proofErr w:type="spellStart"/>
      <w:r w:rsidRPr="003117FA">
        <w:rPr>
          <w:rFonts w:asciiTheme="minorHAnsi" w:hAnsiTheme="minorHAnsi" w:cstheme="minorHAnsi"/>
          <w:szCs w:val="20"/>
        </w:rPr>
        <w:t>specialis</w:t>
      </w:r>
      <w:proofErr w:type="spellEnd"/>
      <w:r w:rsidRPr="003117FA">
        <w:rPr>
          <w:rFonts w:asciiTheme="minorHAnsi" w:hAnsiTheme="minorHAnsi" w:cstheme="minorHAnsi"/>
          <w:szCs w:val="20"/>
        </w:rPr>
        <w:t xml:space="preserve"> di gara; </w:t>
      </w:r>
    </w:p>
    <w:p w14:paraId="5A3E91B4"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2D688DDE"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1F175192"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5CA1124C"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w:t>
      </w:r>
      <w:r w:rsidRPr="003117FA">
        <w:rPr>
          <w:rFonts w:asciiTheme="minorHAnsi" w:hAnsiTheme="minorHAnsi" w:cstheme="minorHAnsi"/>
          <w:szCs w:val="20"/>
        </w:rPr>
        <w:lastRenderedPageBreak/>
        <w:t xml:space="preserve">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2A47D9A8"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nel caso in cui, violato l’obbligo di segnalazione di cui all’art. 3, </w:t>
      </w:r>
      <w:proofErr w:type="spellStart"/>
      <w:r w:rsidRPr="003117FA">
        <w:rPr>
          <w:rFonts w:asciiTheme="minorHAnsi" w:hAnsiTheme="minorHAnsi" w:cstheme="minorHAnsi"/>
          <w:szCs w:val="20"/>
        </w:rPr>
        <w:t>lett</w:t>
      </w:r>
      <w:proofErr w:type="spellEnd"/>
      <w:r w:rsidRPr="003117FA">
        <w:rPr>
          <w:rFonts w:asciiTheme="minorHAnsi" w:hAnsiTheme="minorHAnsi" w:cstheme="minorHAnsi"/>
          <w:szCs w:val="20"/>
        </w:rPr>
        <w: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2175D906" w14:textId="4118E850" w:rsidR="00E56E90" w:rsidRPr="00177427" w:rsidRDefault="00E56E90" w:rsidP="00E56E90">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Contrattu</w:t>
      </w:r>
      <w:r w:rsidR="002135E4">
        <w:rPr>
          <w:rFonts w:asciiTheme="minorHAnsi" w:hAnsiTheme="minorHAnsi" w:cstheme="minorHAnsi"/>
          <w:szCs w:val="20"/>
        </w:rPr>
        <w:t>ale alle condizioni di all’art.</w:t>
      </w:r>
      <w:r w:rsidRPr="00177427">
        <w:rPr>
          <w:rFonts w:asciiTheme="minorHAnsi" w:hAnsiTheme="minorHAnsi" w:cstheme="minorHAnsi"/>
          <w:szCs w:val="20"/>
        </w:rPr>
        <w:t xml:space="preserve"> 32 del D.L. 90/2014 convertito nella legge n. 114/2014.</w:t>
      </w:r>
      <w:r w:rsidRPr="00177427">
        <w:rPr>
          <w:rFonts w:asciiTheme="minorHAnsi" w:hAnsiTheme="minorHAnsi" w:cstheme="minorHAnsi"/>
          <w:color w:val="0000FF"/>
          <w:szCs w:val="20"/>
        </w:rPr>
        <w:t xml:space="preserve"> </w:t>
      </w:r>
    </w:p>
    <w:p w14:paraId="41139099" w14:textId="77777777" w:rsidR="00E56E90" w:rsidRPr="0051730D" w:rsidRDefault="00E56E90" w:rsidP="00E56E90">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269F1A1F" w14:textId="77777777" w:rsidR="00E56E90" w:rsidRPr="0051730D" w:rsidRDefault="00E56E90" w:rsidP="00E56E90">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ai fini delle valutazioni di cui all’articolo 80, comma 5, </w:t>
      </w:r>
      <w:proofErr w:type="spellStart"/>
      <w:r w:rsidRPr="0051730D">
        <w:rPr>
          <w:rFonts w:asciiTheme="minorHAnsi" w:hAnsiTheme="minorHAnsi" w:cstheme="minorHAnsi"/>
          <w:szCs w:val="20"/>
        </w:rPr>
        <w:t>lett</w:t>
      </w:r>
      <w:proofErr w:type="spellEnd"/>
      <w:r w:rsidRPr="0051730D">
        <w:rPr>
          <w:rFonts w:asciiTheme="minorHAnsi" w:hAnsiTheme="minorHAnsi" w:cstheme="minorHAnsi"/>
          <w:szCs w:val="20"/>
        </w:rPr>
        <w:t xml:space="preserve">. c), del </w:t>
      </w:r>
      <w:proofErr w:type="spellStart"/>
      <w:proofErr w:type="gramStart"/>
      <w:r w:rsidRPr="0051730D">
        <w:rPr>
          <w:rFonts w:asciiTheme="minorHAnsi" w:hAnsiTheme="minorHAnsi" w:cstheme="minorHAnsi"/>
          <w:szCs w:val="20"/>
        </w:rPr>
        <w:t>D.Lgs</w:t>
      </w:r>
      <w:proofErr w:type="gramEnd"/>
      <w:r w:rsidRPr="0051730D">
        <w:rPr>
          <w:rFonts w:asciiTheme="minorHAnsi" w:hAnsiTheme="minorHAnsi" w:cstheme="minorHAnsi"/>
          <w:szCs w:val="20"/>
        </w:rPr>
        <w:t>.</w:t>
      </w:r>
      <w:proofErr w:type="spellEnd"/>
      <w:r w:rsidRPr="0051730D">
        <w:rPr>
          <w:rFonts w:asciiTheme="minorHAnsi" w:hAnsiTheme="minorHAnsi" w:cstheme="minorHAnsi"/>
          <w:szCs w:val="20"/>
        </w:rPr>
        <w:t xml:space="preserve"> 50/2016.</w:t>
      </w:r>
    </w:p>
    <w:p w14:paraId="40B9D740" w14:textId="77777777" w:rsidR="00E56E90" w:rsidRPr="0051730D" w:rsidRDefault="00E56E90" w:rsidP="00E56E90">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348390BC" w14:textId="27795FDF" w:rsidR="00E56E90" w:rsidRPr="002135E4" w:rsidRDefault="00E56E90" w:rsidP="00E56E90">
      <w:pPr>
        <w:pStyle w:val="Titolo1"/>
        <w:jc w:val="center"/>
        <w:rPr>
          <w:rFonts w:asciiTheme="minorHAnsi" w:hAnsiTheme="minorHAnsi" w:cstheme="minorHAnsi"/>
          <w:sz w:val="20"/>
          <w:szCs w:val="20"/>
        </w:rPr>
      </w:pPr>
      <w:bookmarkStart w:id="6" w:name="_Toc131414681"/>
      <w:r w:rsidRPr="002135E4">
        <w:rPr>
          <w:rFonts w:asciiTheme="minorHAnsi" w:hAnsiTheme="minorHAnsi" w:cstheme="minorHAnsi"/>
          <w:sz w:val="20"/>
          <w:szCs w:val="20"/>
        </w:rPr>
        <w:t>ART. 6 CONFLITTO DI INTERESSI</w:t>
      </w:r>
      <w:bookmarkEnd w:id="6"/>
    </w:p>
    <w:p w14:paraId="765FAE5F" w14:textId="77777777" w:rsidR="002135E4" w:rsidRPr="002135E4" w:rsidRDefault="002135E4" w:rsidP="002135E4"/>
    <w:p w14:paraId="3654580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5CC12B27" w14:textId="77777777" w:rsidR="00E56E90" w:rsidRPr="0051730D" w:rsidRDefault="00E56E90" w:rsidP="00E56E90">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79A15C9E"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3E6B175A"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2D6BBE9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17880F6B" w14:textId="1B1DC45D" w:rsidR="00E56E90" w:rsidRDefault="00E56E90" w:rsidP="002135E4">
      <w:pPr>
        <w:pStyle w:val="Titolo1"/>
        <w:jc w:val="center"/>
        <w:rPr>
          <w:rFonts w:asciiTheme="minorHAnsi" w:hAnsiTheme="minorHAnsi" w:cstheme="minorHAnsi"/>
          <w:sz w:val="20"/>
          <w:szCs w:val="20"/>
        </w:rPr>
      </w:pPr>
      <w:bookmarkStart w:id="7" w:name="_Toc131414682"/>
      <w:r w:rsidRPr="002135E4">
        <w:rPr>
          <w:rFonts w:asciiTheme="minorHAnsi" w:hAnsiTheme="minorHAnsi" w:cstheme="minorHAnsi"/>
          <w:sz w:val="20"/>
          <w:szCs w:val="20"/>
        </w:rPr>
        <w:t xml:space="preserve">ART. 7 </w:t>
      </w:r>
      <w:r w:rsidRPr="0051730D">
        <w:rPr>
          <w:rFonts w:asciiTheme="minorHAnsi" w:hAnsiTheme="minorHAnsi" w:cstheme="minorHAnsi"/>
          <w:sz w:val="20"/>
          <w:szCs w:val="20"/>
        </w:rPr>
        <w:t>AUTORITA’ COMPETENTE IN CASO DI CONTROVERSIE</w:t>
      </w:r>
      <w:bookmarkEnd w:id="7"/>
    </w:p>
    <w:p w14:paraId="6002E8A5" w14:textId="77777777" w:rsidR="002135E4" w:rsidRPr="002135E4" w:rsidRDefault="002135E4" w:rsidP="002135E4"/>
    <w:p w14:paraId="59C43E8E"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58A0C0C0" w14:textId="77777777" w:rsidR="00E56E90" w:rsidRPr="0051730D" w:rsidRDefault="00E56E90" w:rsidP="00E56E90">
      <w:pPr>
        <w:ind w:left="42"/>
        <w:rPr>
          <w:rFonts w:asciiTheme="minorHAnsi" w:hAnsiTheme="minorHAnsi" w:cstheme="minorHAnsi"/>
          <w:szCs w:val="20"/>
        </w:rPr>
      </w:pPr>
    </w:p>
    <w:p w14:paraId="2A0F668F" w14:textId="77777777" w:rsidR="00E56E90" w:rsidRPr="0051730D" w:rsidRDefault="00E56E90" w:rsidP="00E56E90">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E56E90" w:rsidRPr="00244CD0" w14:paraId="3B563468" w14:textId="77777777" w:rsidTr="00385885">
        <w:trPr>
          <w:gridAfter w:val="1"/>
          <w:wAfter w:w="282" w:type="dxa"/>
        </w:trPr>
        <w:tc>
          <w:tcPr>
            <w:tcW w:w="3897" w:type="dxa"/>
            <w:gridSpan w:val="2"/>
            <w:tcBorders>
              <w:top w:val="nil"/>
              <w:left w:val="nil"/>
              <w:bottom w:val="nil"/>
              <w:right w:val="nil"/>
            </w:tcBorders>
          </w:tcPr>
          <w:p w14:paraId="2BDE4980"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09B68D45" w14:textId="77777777" w:rsidR="00E56E90" w:rsidRPr="00244CD0" w:rsidRDefault="00E56E90" w:rsidP="00385885">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E56E90" w:rsidRPr="00244CD0" w14:paraId="26E22FA1" w14:textId="77777777" w:rsidTr="00385885">
        <w:trPr>
          <w:gridAfter w:val="1"/>
          <w:wAfter w:w="282" w:type="dxa"/>
        </w:trPr>
        <w:tc>
          <w:tcPr>
            <w:tcW w:w="3897" w:type="dxa"/>
            <w:gridSpan w:val="2"/>
            <w:tcBorders>
              <w:top w:val="nil"/>
              <w:left w:val="nil"/>
              <w:bottom w:val="nil"/>
              <w:right w:val="nil"/>
            </w:tcBorders>
          </w:tcPr>
          <w:p w14:paraId="7525574A"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3492A619"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78FADC6E"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4AE74F83"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E56E90" w:rsidRPr="00244CD0" w14:paraId="6E4D16FE" w14:textId="77777777" w:rsidTr="00385885">
        <w:tc>
          <w:tcPr>
            <w:tcW w:w="3827" w:type="dxa"/>
            <w:shd w:val="clear" w:color="auto" w:fill="auto"/>
          </w:tcPr>
          <w:p w14:paraId="4E4A0190" w14:textId="77777777" w:rsidR="00E56E90" w:rsidRPr="00244CD0" w:rsidRDefault="00E56E90" w:rsidP="00385885">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082AD57F" w14:textId="77777777" w:rsidR="00E56E90" w:rsidRPr="00244CD0" w:rsidRDefault="00E56E90" w:rsidP="00385885">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1E77EE69" w14:textId="77777777" w:rsidR="00E56E90" w:rsidRPr="00244CD0" w:rsidRDefault="00E56E90" w:rsidP="00E56E90">
      <w:pPr>
        <w:ind w:left="42"/>
        <w:rPr>
          <w:rFonts w:asciiTheme="minorHAnsi" w:hAnsiTheme="minorHAnsi" w:cstheme="minorHAnsi"/>
          <w:color w:val="0000FF"/>
          <w:szCs w:val="20"/>
        </w:rPr>
      </w:pPr>
    </w:p>
    <w:p w14:paraId="7A01E76A" w14:textId="77777777" w:rsidR="00E56E90" w:rsidRPr="00244CD0" w:rsidRDefault="00E56E90" w:rsidP="00E56E90">
      <w:pPr>
        <w:ind w:left="42"/>
        <w:rPr>
          <w:rFonts w:asciiTheme="minorHAnsi" w:hAnsiTheme="minorHAnsi" w:cstheme="minorHAnsi"/>
          <w:color w:val="0000FF"/>
          <w:szCs w:val="20"/>
        </w:rPr>
      </w:pPr>
    </w:p>
    <w:p w14:paraId="3617D355" w14:textId="77777777" w:rsidR="00E56E90" w:rsidRPr="00244CD0" w:rsidRDefault="00E56E90" w:rsidP="00E56E90">
      <w:pPr>
        <w:ind w:left="42"/>
        <w:rPr>
          <w:rFonts w:asciiTheme="minorHAnsi" w:hAnsiTheme="minorHAnsi" w:cstheme="minorHAnsi"/>
          <w:color w:val="0000FF"/>
          <w:szCs w:val="20"/>
        </w:rPr>
      </w:pPr>
    </w:p>
    <w:p w14:paraId="4B13273D" w14:textId="77777777" w:rsidR="00E56E90" w:rsidRPr="00244CD0" w:rsidRDefault="00E56E90" w:rsidP="00E56E90">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38D53450" w14:textId="77777777" w:rsidR="00E56E90" w:rsidRPr="00244CD0" w:rsidRDefault="00E56E90" w:rsidP="00E56E90">
      <w:pPr>
        <w:ind w:left="42"/>
        <w:rPr>
          <w:rFonts w:asciiTheme="minorHAnsi" w:hAnsiTheme="minorHAnsi" w:cstheme="minorHAnsi"/>
          <w:szCs w:val="20"/>
        </w:rPr>
      </w:pPr>
    </w:p>
    <w:p w14:paraId="6644C324" w14:textId="77777777" w:rsidR="00E56E90" w:rsidRPr="00244CD0" w:rsidRDefault="00E56E90" w:rsidP="00E56E90">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76FF335C"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37625738"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52B8D07E" w14:textId="089CCDA9" w:rsidR="00E56E90" w:rsidRDefault="00E56E90" w:rsidP="002135E4">
      <w:pPr>
        <w:pStyle w:val="Numeroelenco"/>
        <w:tabs>
          <w:tab w:val="left" w:pos="708"/>
        </w:tabs>
        <w:jc w:val="center"/>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028A80EC" w14:textId="77777777" w:rsidR="002135E4" w:rsidRPr="00244CD0" w:rsidRDefault="002135E4" w:rsidP="002135E4">
      <w:pPr>
        <w:pStyle w:val="Numeroelenco"/>
        <w:tabs>
          <w:tab w:val="left" w:pos="708"/>
        </w:tabs>
        <w:jc w:val="center"/>
        <w:rPr>
          <w:rFonts w:asciiTheme="minorHAnsi" w:hAnsiTheme="minorHAnsi" w:cstheme="minorHAnsi"/>
          <w:sz w:val="20"/>
          <w:lang w:val="it-IT"/>
        </w:rPr>
      </w:pPr>
    </w:p>
    <w:p w14:paraId="172340C0" w14:textId="77777777" w:rsidR="00E56E90" w:rsidRPr="0051730D" w:rsidRDefault="00E56E90" w:rsidP="002135E4">
      <w:pPr>
        <w:pStyle w:val="Numeroelenco"/>
        <w:tabs>
          <w:tab w:val="clear" w:pos="284"/>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3E77CA76" w14:textId="77777777" w:rsidR="00E56E90" w:rsidRPr="0051730D" w:rsidRDefault="00E56E90" w:rsidP="00E56E90">
      <w:pPr>
        <w:pStyle w:val="Numeroelenco"/>
        <w:tabs>
          <w:tab w:val="left" w:pos="708"/>
        </w:tabs>
        <w:ind w:left="0" w:firstLine="0"/>
        <w:rPr>
          <w:rFonts w:asciiTheme="minorHAnsi" w:hAnsiTheme="minorHAnsi" w:cstheme="minorHAnsi"/>
          <w:sz w:val="20"/>
          <w:lang w:val="it-IT"/>
        </w:rPr>
      </w:pPr>
    </w:p>
    <w:p w14:paraId="151FA85A" w14:textId="77777777" w:rsidR="000E2B0B" w:rsidRPr="00184838" w:rsidRDefault="000E2B0B" w:rsidP="00E56E90">
      <w:pPr>
        <w:pStyle w:val="Titolocopertina"/>
        <w:spacing w:line="360" w:lineRule="auto"/>
        <w:jc w:val="both"/>
      </w:pPr>
    </w:p>
    <w:sectPr w:rsidR="000E2B0B" w:rsidRPr="00184838" w:rsidSect="00C65F8C">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CD204" w14:textId="77777777" w:rsidR="00AE1EA7" w:rsidRDefault="00AE1EA7" w:rsidP="00BC3646">
      <w:pPr>
        <w:spacing w:line="240" w:lineRule="auto"/>
      </w:pPr>
      <w:r>
        <w:separator/>
      </w:r>
    </w:p>
  </w:endnote>
  <w:endnote w:type="continuationSeparator" w:id="0">
    <w:p w14:paraId="1249C465" w14:textId="77777777" w:rsidR="00AE1EA7" w:rsidRDefault="00AE1EA7"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EF18C" w14:textId="77777777" w:rsidR="005A1A4B" w:rsidRDefault="005A1A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E2B62BD" w14:textId="0ABC5C5D" w:rsidR="00184838" w:rsidRDefault="00184838" w:rsidP="00FC18AB">
        <w:pPr>
          <w:pStyle w:val="Pidipagina"/>
          <w:rPr>
            <w:rFonts w:asciiTheme="minorHAnsi" w:hAnsiTheme="minorHAnsi"/>
            <w:sz w:val="18"/>
          </w:rPr>
        </w:pPr>
        <w:r>
          <w:rPr>
            <w:rFonts w:asciiTheme="minorHAnsi" w:hAnsiTheme="minorHAnsi"/>
            <w:sz w:val="18"/>
          </w:rPr>
          <w:t>Classificazione del documento: C</w:t>
        </w:r>
        <w:r w:rsidR="005A1A4B">
          <w:rPr>
            <w:rFonts w:asciiTheme="minorHAnsi" w:hAnsiTheme="minorHAnsi"/>
            <w:sz w:val="18"/>
          </w:rPr>
          <w:t>onsip pu</w:t>
        </w:r>
        <w:r>
          <w:rPr>
            <w:rFonts w:asciiTheme="minorHAnsi" w:hAnsiTheme="minorHAnsi"/>
            <w:sz w:val="18"/>
          </w:rPr>
          <w:t>blic</w:t>
        </w:r>
      </w:p>
      <w:p w14:paraId="1DF0DFA4" w14:textId="13A26607"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2135E4">
          <w:rPr>
            <w:rFonts w:asciiTheme="minorHAnsi" w:hAnsiTheme="minorHAnsi"/>
            <w:noProof/>
            <w:sz w:val="18"/>
          </w:rPr>
          <w:t>1</w:t>
        </w:r>
        <w:r w:rsidR="00795CC9" w:rsidRPr="00C65F8C">
          <w:rPr>
            <w:rFonts w:asciiTheme="minorHAnsi" w:hAnsiTheme="minorHAnsi"/>
            <w:sz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D490" w14:textId="77777777" w:rsidR="005A1A4B" w:rsidRDefault="005A1A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6AF0C9" w14:textId="77777777" w:rsidR="00AE1EA7" w:rsidRDefault="00AE1EA7" w:rsidP="00BC3646">
      <w:pPr>
        <w:spacing w:line="240" w:lineRule="auto"/>
      </w:pPr>
      <w:r>
        <w:separator/>
      </w:r>
    </w:p>
  </w:footnote>
  <w:footnote w:type="continuationSeparator" w:id="0">
    <w:p w14:paraId="056CF559" w14:textId="77777777" w:rsidR="00AE1EA7" w:rsidRDefault="00AE1EA7" w:rsidP="00BC3646">
      <w:pPr>
        <w:spacing w:line="240" w:lineRule="auto"/>
      </w:pPr>
      <w:r>
        <w:continuationSeparator/>
      </w:r>
    </w:p>
  </w:footnote>
  <w:footnote w:id="1">
    <w:p w14:paraId="149EDA00" w14:textId="77777777" w:rsidR="00E56E90" w:rsidRPr="00530EF3" w:rsidRDefault="00E56E90" w:rsidP="00E56E90">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D4B60" w14:textId="77777777" w:rsidR="005A1A4B" w:rsidRDefault="005A1A4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873D3" w14:textId="77777777" w:rsidR="005A1A4B" w:rsidRDefault="005A1A4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7BC65" w14:textId="77777777" w:rsidR="005A1A4B" w:rsidRDefault="005A1A4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84838"/>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D67D8"/>
    <w:rsid w:val="001D785C"/>
    <w:rsid w:val="001E099B"/>
    <w:rsid w:val="001F157E"/>
    <w:rsid w:val="001F240F"/>
    <w:rsid w:val="001F6C60"/>
    <w:rsid w:val="001F7306"/>
    <w:rsid w:val="00200631"/>
    <w:rsid w:val="00201D21"/>
    <w:rsid w:val="0020592A"/>
    <w:rsid w:val="00205CE1"/>
    <w:rsid w:val="00206602"/>
    <w:rsid w:val="002135E4"/>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5B53"/>
    <w:rsid w:val="00366290"/>
    <w:rsid w:val="00373994"/>
    <w:rsid w:val="00375ACB"/>
    <w:rsid w:val="00375E7E"/>
    <w:rsid w:val="00387892"/>
    <w:rsid w:val="003931FB"/>
    <w:rsid w:val="00394DA9"/>
    <w:rsid w:val="003958E0"/>
    <w:rsid w:val="003B6E1C"/>
    <w:rsid w:val="003C2294"/>
    <w:rsid w:val="003C5F9F"/>
    <w:rsid w:val="003C7430"/>
    <w:rsid w:val="003C7B50"/>
    <w:rsid w:val="003D3AF6"/>
    <w:rsid w:val="003D5271"/>
    <w:rsid w:val="003D71E0"/>
    <w:rsid w:val="003E68D3"/>
    <w:rsid w:val="003F28F3"/>
    <w:rsid w:val="003F2A02"/>
    <w:rsid w:val="00407CFA"/>
    <w:rsid w:val="00415A90"/>
    <w:rsid w:val="00416D0C"/>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0745"/>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1A4B"/>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B653D"/>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1EA7"/>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30D2"/>
    <w:rsid w:val="00CB71BB"/>
    <w:rsid w:val="00CB7573"/>
    <w:rsid w:val="00CC492F"/>
    <w:rsid w:val="00CD16AA"/>
    <w:rsid w:val="00CD2BA1"/>
    <w:rsid w:val="00CD3388"/>
    <w:rsid w:val="00CD727F"/>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56E90"/>
    <w:rsid w:val="00E608B8"/>
    <w:rsid w:val="00E67B36"/>
    <w:rsid w:val="00E71D07"/>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0A28D-53BD-4E34-8C60-F2A5F673C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2602</Words>
  <Characters>14833</Characters>
  <Application>Microsoft Office Word</Application>
  <DocSecurity>0</DocSecurity>
  <Lines>123</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17401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2023-04-03T09:44:00Z</dcterms:modified>
</cp:coreProperties>
</file>