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A9741" w14:textId="285ECCBF" w:rsidR="00AA0CF5" w:rsidRDefault="00AA0CF5" w:rsidP="00AA0CF5">
      <w:pPr>
        <w:spacing w:before="1800"/>
        <w:jc w:val="center"/>
        <w:rPr>
          <w:rFonts w:cstheme="minorHAnsi"/>
          <w:spacing w:val="0"/>
          <w:sz w:val="20"/>
          <w:szCs w:val="20"/>
        </w:rPr>
      </w:pPr>
      <w:r w:rsidRPr="00E30104">
        <w:rPr>
          <w:rFonts w:cstheme="minorHAnsi"/>
          <w:spacing w:val="0"/>
          <w:sz w:val="20"/>
          <w:szCs w:val="20"/>
        </w:rPr>
        <w:t>Sogei - Società Generale d’Informatica S.p.A.</w:t>
      </w:r>
    </w:p>
    <w:p w14:paraId="4F7828C1" w14:textId="77777777" w:rsidR="00E84981" w:rsidRDefault="00E84981" w:rsidP="00E84981">
      <w:pPr>
        <w:spacing w:before="240"/>
        <w:jc w:val="left"/>
        <w:rPr>
          <w:rFonts w:cstheme="minorHAnsi"/>
          <w:i/>
          <w:spacing w:val="0"/>
          <w:sz w:val="20"/>
          <w:szCs w:val="20"/>
        </w:rPr>
      </w:pPr>
    </w:p>
    <w:p w14:paraId="4353817F" w14:textId="239969AF" w:rsidR="00E84981" w:rsidRDefault="00E84981" w:rsidP="00E84981">
      <w:pPr>
        <w:spacing w:before="240"/>
        <w:jc w:val="left"/>
        <w:rPr>
          <w:rFonts w:cstheme="minorHAnsi"/>
          <w:spacing w:val="0"/>
          <w:sz w:val="20"/>
          <w:szCs w:val="20"/>
        </w:rPr>
      </w:pPr>
      <w:r w:rsidRPr="00E30104">
        <w:rPr>
          <w:rFonts w:cstheme="minorHAnsi"/>
          <w:i/>
          <w:spacing w:val="0"/>
          <w:sz w:val="20"/>
          <w:szCs w:val="20"/>
        </w:rPr>
        <w:t>Controparte</w:t>
      </w:r>
      <w:r>
        <w:rPr>
          <w:rFonts w:cstheme="minorHAnsi"/>
          <w:i/>
          <w:spacing w:val="0"/>
          <w:sz w:val="20"/>
          <w:szCs w:val="20"/>
        </w:rPr>
        <w:t xml:space="preserve">: </w:t>
      </w:r>
      <w:r w:rsidRPr="00E30104">
        <w:rPr>
          <w:rFonts w:cstheme="minorHAnsi"/>
          <w:spacing w:val="0"/>
          <w:sz w:val="20"/>
          <w:szCs w:val="20"/>
        </w:rPr>
        <w:t>&lt;Ragione sociale&gt;</w:t>
      </w:r>
    </w:p>
    <w:p w14:paraId="3C54731A" w14:textId="1CB271F1" w:rsidR="00E84981" w:rsidRDefault="00E84981" w:rsidP="00E84981">
      <w:pPr>
        <w:spacing w:before="240"/>
        <w:jc w:val="left"/>
        <w:rPr>
          <w:rFonts w:cstheme="minorHAnsi"/>
          <w:i/>
          <w:spacing w:val="0"/>
          <w:sz w:val="20"/>
          <w:szCs w:val="20"/>
        </w:rPr>
      </w:pPr>
    </w:p>
    <w:p w14:paraId="04C9FC74" w14:textId="77777777" w:rsidR="00E84981" w:rsidRDefault="00E84981" w:rsidP="00E84981">
      <w:pPr>
        <w:spacing w:before="240"/>
        <w:jc w:val="left"/>
        <w:rPr>
          <w:rFonts w:cstheme="minorHAnsi"/>
          <w:i/>
          <w:spacing w:val="0"/>
          <w:sz w:val="20"/>
          <w:szCs w:val="20"/>
        </w:rPr>
      </w:pPr>
    </w:p>
    <w:p w14:paraId="78B8D530" w14:textId="73D137BE" w:rsidR="00E84981" w:rsidRDefault="00E84981" w:rsidP="00E84981">
      <w:pPr>
        <w:spacing w:before="240"/>
        <w:jc w:val="left"/>
        <w:rPr>
          <w:rFonts w:cstheme="minorHAnsi"/>
          <w:spacing w:val="0"/>
          <w:sz w:val="20"/>
          <w:szCs w:val="20"/>
        </w:rPr>
      </w:pPr>
      <w:r w:rsidRPr="00E30104">
        <w:rPr>
          <w:rFonts w:cstheme="minorHAnsi"/>
          <w:i/>
          <w:spacing w:val="0"/>
          <w:sz w:val="20"/>
          <w:szCs w:val="20"/>
        </w:rPr>
        <w:t>Oggetto:</w:t>
      </w:r>
      <w:r>
        <w:rPr>
          <w:rFonts w:cstheme="minorHAnsi"/>
          <w:i/>
          <w:spacing w:val="0"/>
          <w:sz w:val="20"/>
          <w:szCs w:val="20"/>
        </w:rPr>
        <w:t xml:space="preserve"> </w:t>
      </w:r>
      <w:r w:rsidRPr="00E30104">
        <w:rPr>
          <w:rFonts w:cstheme="minorHAnsi"/>
          <w:spacing w:val="0"/>
          <w:sz w:val="20"/>
          <w:szCs w:val="20"/>
        </w:rPr>
        <w:t>&lt;Oggetto della fornitura&gt;</w:t>
      </w:r>
    </w:p>
    <w:p w14:paraId="5C2069C0" w14:textId="77777777" w:rsidR="00E84981" w:rsidRDefault="00E84981" w:rsidP="00E84981">
      <w:pPr>
        <w:spacing w:before="240"/>
        <w:jc w:val="left"/>
        <w:rPr>
          <w:rFonts w:cstheme="minorHAnsi"/>
          <w:spacing w:val="0"/>
          <w:sz w:val="20"/>
          <w:szCs w:val="20"/>
        </w:rPr>
      </w:pPr>
    </w:p>
    <w:p w14:paraId="0AC20C7E" w14:textId="77777777" w:rsidR="00E84981" w:rsidRDefault="00E84981" w:rsidP="00E84981">
      <w:pPr>
        <w:spacing w:before="240"/>
        <w:jc w:val="left"/>
        <w:rPr>
          <w:rFonts w:cstheme="minorHAnsi"/>
          <w:spacing w:val="0"/>
          <w:sz w:val="20"/>
          <w:szCs w:val="20"/>
        </w:rPr>
      </w:pPr>
    </w:p>
    <w:p w14:paraId="5EA36EC0" w14:textId="76B14C1E" w:rsidR="00E84981" w:rsidRPr="00E84981" w:rsidRDefault="00E84981" w:rsidP="00E84981">
      <w:pPr>
        <w:spacing w:before="240"/>
        <w:jc w:val="left"/>
        <w:rPr>
          <w:rFonts w:cstheme="minorHAnsi"/>
          <w:spacing w:val="0"/>
          <w:sz w:val="20"/>
          <w:szCs w:val="20"/>
        </w:rPr>
      </w:pPr>
      <w:r w:rsidRPr="00E84981">
        <w:rPr>
          <w:rFonts w:cstheme="minorHAnsi"/>
          <w:spacing w:val="0"/>
          <w:sz w:val="20"/>
          <w:szCs w:val="20"/>
        </w:rPr>
        <w:t>Data di stipula: Data del certificato di firma Sogei</w:t>
      </w:r>
    </w:p>
    <w:p w14:paraId="3EDCA553" w14:textId="77777777" w:rsidR="00E84981" w:rsidRPr="00E84981" w:rsidRDefault="00E84981" w:rsidP="00E84981">
      <w:pPr>
        <w:spacing w:before="240"/>
        <w:jc w:val="left"/>
        <w:rPr>
          <w:rFonts w:cstheme="minorHAnsi"/>
          <w:spacing w:val="0"/>
          <w:sz w:val="20"/>
          <w:szCs w:val="20"/>
        </w:rPr>
      </w:pPr>
      <w:r w:rsidRPr="00E84981">
        <w:rPr>
          <w:rFonts w:cstheme="minorHAnsi"/>
          <w:spacing w:val="0"/>
          <w:sz w:val="20"/>
          <w:szCs w:val="20"/>
        </w:rPr>
        <w:t>Decorrenza: &lt;Indicare la decorrenza&gt;</w:t>
      </w:r>
    </w:p>
    <w:p w14:paraId="28610D97" w14:textId="31BF385F" w:rsidR="00E84981" w:rsidRPr="00E30104" w:rsidRDefault="00E84981" w:rsidP="00E84981">
      <w:pPr>
        <w:spacing w:before="240"/>
        <w:jc w:val="left"/>
        <w:rPr>
          <w:rFonts w:cstheme="minorHAnsi"/>
          <w:spacing w:val="0"/>
          <w:sz w:val="20"/>
          <w:szCs w:val="20"/>
        </w:rPr>
      </w:pPr>
      <w:r w:rsidRPr="00E84981">
        <w:rPr>
          <w:rFonts w:cstheme="minorHAnsi"/>
          <w:spacing w:val="0"/>
          <w:sz w:val="20"/>
          <w:szCs w:val="20"/>
        </w:rPr>
        <w:t>Durata: &lt;</w:t>
      </w:r>
      <w:proofErr w:type="spellStart"/>
      <w:r w:rsidRPr="00E84981">
        <w:rPr>
          <w:rFonts w:cstheme="minorHAnsi"/>
          <w:spacing w:val="0"/>
          <w:sz w:val="20"/>
          <w:szCs w:val="20"/>
        </w:rPr>
        <w:t>nn</w:t>
      </w:r>
      <w:proofErr w:type="spellEnd"/>
      <w:r w:rsidRPr="00E84981">
        <w:rPr>
          <w:rFonts w:cstheme="minorHAnsi"/>
          <w:spacing w:val="0"/>
          <w:sz w:val="20"/>
          <w:szCs w:val="20"/>
        </w:rPr>
        <w:t xml:space="preserve"> mesi&gt; e, comunque, fino al completo adempimento di tutte le obbligazioni contrattuali.</w:t>
      </w:r>
    </w:p>
    <w:p w14:paraId="37D979CC" w14:textId="77777777" w:rsidR="00AA0CF5" w:rsidRPr="00E30104" w:rsidRDefault="00AA0CF5" w:rsidP="00AA0CF5">
      <w:pPr>
        <w:tabs>
          <w:tab w:val="clear" w:pos="284"/>
        </w:tabs>
        <w:suppressAutoHyphens w:val="0"/>
        <w:spacing w:before="840" w:after="0"/>
        <w:ind w:left="0"/>
        <w:jc w:val="center"/>
        <w:rPr>
          <w:rFonts w:cstheme="minorHAnsi"/>
          <w:spacing w:val="0"/>
          <w:sz w:val="20"/>
          <w:szCs w:val="20"/>
        </w:rPr>
      </w:pPr>
    </w:p>
    <w:p w14:paraId="27F9DD90" w14:textId="77777777" w:rsidR="00AA0CF5" w:rsidRPr="00E30104" w:rsidRDefault="00AA0CF5" w:rsidP="00AA0CF5">
      <w:pPr>
        <w:tabs>
          <w:tab w:val="clear" w:pos="284"/>
        </w:tabs>
        <w:suppressAutoHyphens w:val="0"/>
        <w:spacing w:before="0" w:after="0"/>
        <w:ind w:left="0"/>
        <w:jc w:val="center"/>
        <w:rPr>
          <w:rFonts w:cstheme="minorHAnsi"/>
          <w:spacing w:val="0"/>
          <w:sz w:val="20"/>
          <w:szCs w:val="20"/>
        </w:rPr>
      </w:pPr>
    </w:p>
    <w:p w14:paraId="37B5B73A" w14:textId="77777777" w:rsidR="00AA0CF5" w:rsidRPr="00E30104" w:rsidRDefault="00AA0CF5" w:rsidP="00AA0CF5">
      <w:pPr>
        <w:tabs>
          <w:tab w:val="clear" w:pos="284"/>
        </w:tabs>
        <w:suppressAutoHyphens w:val="0"/>
        <w:spacing w:before="0" w:after="0"/>
        <w:ind w:left="0"/>
        <w:jc w:val="center"/>
        <w:rPr>
          <w:rFonts w:cstheme="minorHAnsi"/>
          <w:spacing w:val="0"/>
          <w:sz w:val="20"/>
          <w:szCs w:val="20"/>
        </w:rPr>
      </w:pPr>
    </w:p>
    <w:p w14:paraId="5F605DE8" w14:textId="77777777" w:rsidR="00AA0CF5" w:rsidRPr="00E30104" w:rsidRDefault="00AA0CF5" w:rsidP="00AA0CF5">
      <w:pPr>
        <w:tabs>
          <w:tab w:val="clear" w:pos="284"/>
        </w:tabs>
        <w:suppressAutoHyphens w:val="0"/>
        <w:spacing w:before="0" w:after="0"/>
        <w:ind w:left="0"/>
        <w:jc w:val="center"/>
        <w:rPr>
          <w:rFonts w:cstheme="minorHAnsi"/>
          <w:spacing w:val="0"/>
          <w:sz w:val="20"/>
          <w:szCs w:val="20"/>
        </w:rPr>
      </w:pPr>
    </w:p>
    <w:p w14:paraId="0EFF6B05" w14:textId="77777777" w:rsidR="00AA0CF5" w:rsidRPr="00E30104" w:rsidRDefault="00AA0CF5" w:rsidP="00AA0CF5">
      <w:pPr>
        <w:tabs>
          <w:tab w:val="clear" w:pos="284"/>
        </w:tabs>
        <w:suppressAutoHyphens w:val="0"/>
        <w:spacing w:before="0" w:after="0"/>
        <w:ind w:left="0"/>
        <w:jc w:val="center"/>
        <w:rPr>
          <w:rFonts w:cstheme="minorHAnsi"/>
          <w:spacing w:val="0"/>
          <w:sz w:val="20"/>
          <w:szCs w:val="20"/>
        </w:rPr>
      </w:pPr>
    </w:p>
    <w:p w14:paraId="77B95B35" w14:textId="77777777" w:rsidR="00AA0CF5" w:rsidRPr="00E30104" w:rsidRDefault="00AA0CF5" w:rsidP="00AA0CF5">
      <w:pPr>
        <w:tabs>
          <w:tab w:val="clear" w:pos="284"/>
        </w:tabs>
        <w:suppressAutoHyphens w:val="0"/>
        <w:spacing w:before="0" w:after="0"/>
        <w:ind w:left="0"/>
        <w:jc w:val="center"/>
        <w:rPr>
          <w:rFonts w:cstheme="minorHAnsi"/>
          <w:spacing w:val="0"/>
          <w:sz w:val="20"/>
          <w:szCs w:val="20"/>
        </w:rPr>
      </w:pPr>
    </w:p>
    <w:p w14:paraId="2ED2D255" w14:textId="77777777" w:rsidR="00AA0CF5" w:rsidRPr="00E30104" w:rsidRDefault="00AA0CF5" w:rsidP="00AA0CF5">
      <w:pPr>
        <w:tabs>
          <w:tab w:val="clear" w:pos="284"/>
        </w:tabs>
        <w:suppressAutoHyphens w:val="0"/>
        <w:spacing w:before="0" w:after="0"/>
        <w:ind w:left="0"/>
        <w:jc w:val="right"/>
        <w:rPr>
          <w:rFonts w:cstheme="minorHAnsi"/>
          <w:spacing w:val="0"/>
          <w:sz w:val="20"/>
          <w:szCs w:val="20"/>
        </w:rPr>
      </w:pPr>
    </w:p>
    <w:p w14:paraId="68DBC9CA" w14:textId="77777777" w:rsidR="00AA0CF5" w:rsidRPr="00E30104" w:rsidRDefault="00AA0CF5" w:rsidP="00AA0CF5">
      <w:pPr>
        <w:tabs>
          <w:tab w:val="clear" w:pos="284"/>
        </w:tabs>
        <w:suppressAutoHyphens w:val="0"/>
        <w:spacing w:before="0" w:after="0"/>
        <w:ind w:left="0"/>
        <w:rPr>
          <w:rFonts w:cstheme="minorHAnsi"/>
          <w:spacing w:val="0"/>
          <w:sz w:val="20"/>
          <w:szCs w:val="20"/>
        </w:rPr>
      </w:pPr>
    </w:p>
    <w:p w14:paraId="52D92C17"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r w:rsidRPr="00E30104">
        <w:rPr>
          <w:rFonts w:cstheme="minorHAnsi"/>
          <w:spacing w:val="0"/>
          <w:sz w:val="20"/>
          <w:szCs w:val="20"/>
        </w:rPr>
        <w:br w:type="page"/>
      </w:r>
    </w:p>
    <w:p w14:paraId="707D42CC"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lastRenderedPageBreak/>
        <w:t>Riferimenti Sogei:</w:t>
      </w:r>
    </w:p>
    <w:tbl>
      <w:tblPr>
        <w:tblW w:w="0" w:type="auto"/>
        <w:tblBorders>
          <w:top w:val="single" w:sz="12" w:space="0" w:color="215868" w:themeColor="accent5" w:themeShade="80"/>
          <w:bottom w:val="single" w:sz="12" w:space="0" w:color="215868" w:themeColor="accent5" w:themeShade="80"/>
        </w:tblBorders>
        <w:tblLook w:val="04A0" w:firstRow="1" w:lastRow="0" w:firstColumn="1" w:lastColumn="0" w:noHBand="0" w:noVBand="1"/>
      </w:tblPr>
      <w:tblGrid>
        <w:gridCol w:w="4767"/>
        <w:gridCol w:w="4871"/>
      </w:tblGrid>
      <w:tr w:rsidR="00AA0CF5" w:rsidRPr="00E30104" w14:paraId="54CBE5B8" w14:textId="77777777" w:rsidTr="003E7CBD">
        <w:tc>
          <w:tcPr>
            <w:tcW w:w="4820" w:type="dxa"/>
          </w:tcPr>
          <w:p w14:paraId="10788127"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t>Responsabile unico procedimento Sogei (RUP)</w:t>
            </w:r>
          </w:p>
        </w:tc>
        <w:tc>
          <w:tcPr>
            <w:tcW w:w="4931" w:type="dxa"/>
          </w:tcPr>
          <w:p w14:paraId="79FF5E27"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r w:rsidRPr="00E30104">
              <w:rPr>
                <w:rFonts w:cstheme="minorHAnsi"/>
                <w:spacing w:val="0"/>
                <w:sz w:val="20"/>
                <w:szCs w:val="20"/>
              </w:rPr>
              <w:t>&lt;Titolo Nome Cognome&gt;</w:t>
            </w:r>
          </w:p>
        </w:tc>
      </w:tr>
      <w:tr w:rsidR="00AA0CF5" w:rsidRPr="00E30104" w14:paraId="18AA2C88" w14:textId="77777777" w:rsidTr="003E7CBD">
        <w:tc>
          <w:tcPr>
            <w:tcW w:w="4820" w:type="dxa"/>
          </w:tcPr>
          <w:p w14:paraId="2D389EE2"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t>Direttore dell’esecuzione del contratto Sogei (DDE)</w:t>
            </w:r>
          </w:p>
        </w:tc>
        <w:tc>
          <w:tcPr>
            <w:tcW w:w="4931" w:type="dxa"/>
          </w:tcPr>
          <w:p w14:paraId="7034122D"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r w:rsidRPr="00E30104">
              <w:rPr>
                <w:rFonts w:cstheme="minorHAnsi"/>
                <w:spacing w:val="0"/>
                <w:sz w:val="20"/>
                <w:szCs w:val="20"/>
              </w:rPr>
              <w:t>&lt;Titolo Nome Cognome&gt;</w:t>
            </w:r>
          </w:p>
        </w:tc>
      </w:tr>
      <w:tr w:rsidR="00AA0CF5" w:rsidRPr="00E30104" w14:paraId="5F2F0C69" w14:textId="77777777" w:rsidTr="003E7CBD">
        <w:tc>
          <w:tcPr>
            <w:tcW w:w="4820" w:type="dxa"/>
          </w:tcPr>
          <w:p w14:paraId="537B0B56"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t>Assistente al DDE Sogei</w:t>
            </w:r>
          </w:p>
        </w:tc>
        <w:tc>
          <w:tcPr>
            <w:tcW w:w="4931" w:type="dxa"/>
          </w:tcPr>
          <w:p w14:paraId="326EC958"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r w:rsidRPr="00E30104">
              <w:rPr>
                <w:rFonts w:cstheme="minorHAnsi"/>
                <w:spacing w:val="0"/>
                <w:sz w:val="20"/>
                <w:szCs w:val="20"/>
              </w:rPr>
              <w:t>&lt;Titolo Nome Cognome&gt;</w:t>
            </w:r>
          </w:p>
        </w:tc>
      </w:tr>
    </w:tbl>
    <w:p w14:paraId="2AFBF103"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p>
    <w:p w14:paraId="1E59C3E7"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t>Riferimenti del fornitore:</w:t>
      </w:r>
    </w:p>
    <w:tbl>
      <w:tblPr>
        <w:tblW w:w="9923" w:type="dxa"/>
        <w:tblBorders>
          <w:top w:val="single" w:sz="12" w:space="0" w:color="215868" w:themeColor="accent5" w:themeShade="80"/>
          <w:bottom w:val="single" w:sz="12" w:space="0" w:color="215868" w:themeColor="accent5" w:themeShade="80"/>
          <w:insideV w:val="single" w:sz="4" w:space="0" w:color="215868" w:themeColor="accent5" w:themeShade="80"/>
        </w:tblBorders>
        <w:tblLayout w:type="fixed"/>
        <w:tblLook w:val="04A0" w:firstRow="1" w:lastRow="0" w:firstColumn="1" w:lastColumn="0" w:noHBand="0" w:noVBand="1"/>
      </w:tblPr>
      <w:tblGrid>
        <w:gridCol w:w="1276"/>
        <w:gridCol w:w="3794"/>
        <w:gridCol w:w="1876"/>
        <w:gridCol w:w="2977"/>
      </w:tblGrid>
      <w:tr w:rsidR="00AA0CF5" w:rsidRPr="00E30104" w14:paraId="1DB651B6" w14:textId="77777777" w:rsidTr="003E7CBD">
        <w:tc>
          <w:tcPr>
            <w:tcW w:w="5070" w:type="dxa"/>
            <w:gridSpan w:val="2"/>
          </w:tcPr>
          <w:p w14:paraId="74BD3727"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t>Responsabile gestione amministrativa contratto</w:t>
            </w:r>
          </w:p>
        </w:tc>
        <w:tc>
          <w:tcPr>
            <w:tcW w:w="4853" w:type="dxa"/>
            <w:gridSpan w:val="2"/>
          </w:tcPr>
          <w:p w14:paraId="19F9C2E4"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t xml:space="preserve">Modalità di comunicazione </w:t>
            </w:r>
          </w:p>
        </w:tc>
      </w:tr>
      <w:tr w:rsidR="00AA0CF5" w:rsidRPr="00E30104" w14:paraId="26286757" w14:textId="77777777" w:rsidTr="003E7CBD">
        <w:tc>
          <w:tcPr>
            <w:tcW w:w="1276" w:type="dxa"/>
          </w:tcPr>
          <w:p w14:paraId="76698563"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t>Nominativo</w:t>
            </w:r>
          </w:p>
        </w:tc>
        <w:tc>
          <w:tcPr>
            <w:tcW w:w="3794" w:type="dxa"/>
          </w:tcPr>
          <w:p w14:paraId="492F11BD"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p>
        </w:tc>
        <w:tc>
          <w:tcPr>
            <w:tcW w:w="1876" w:type="dxa"/>
          </w:tcPr>
          <w:p w14:paraId="2DC8535B"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r w:rsidRPr="00E30104">
              <w:rPr>
                <w:rFonts w:cstheme="minorHAnsi"/>
                <w:i/>
                <w:spacing w:val="0"/>
                <w:sz w:val="20"/>
                <w:szCs w:val="20"/>
              </w:rPr>
              <w:t>Nominativo</w:t>
            </w:r>
          </w:p>
        </w:tc>
        <w:tc>
          <w:tcPr>
            <w:tcW w:w="2977" w:type="dxa"/>
          </w:tcPr>
          <w:p w14:paraId="79329FC6"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p>
        </w:tc>
      </w:tr>
      <w:tr w:rsidR="00AA0CF5" w:rsidRPr="00E30104" w14:paraId="07292C50" w14:textId="77777777" w:rsidTr="003E7CBD">
        <w:tc>
          <w:tcPr>
            <w:tcW w:w="1276" w:type="dxa"/>
          </w:tcPr>
          <w:p w14:paraId="77114A8C"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t>Telefono</w:t>
            </w:r>
          </w:p>
        </w:tc>
        <w:tc>
          <w:tcPr>
            <w:tcW w:w="3794" w:type="dxa"/>
          </w:tcPr>
          <w:p w14:paraId="6D65C3CF"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p>
        </w:tc>
        <w:tc>
          <w:tcPr>
            <w:tcW w:w="1876" w:type="dxa"/>
          </w:tcPr>
          <w:p w14:paraId="7415CC37"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r w:rsidRPr="00E30104">
              <w:rPr>
                <w:rFonts w:cstheme="minorHAnsi"/>
                <w:i/>
                <w:spacing w:val="0"/>
                <w:sz w:val="20"/>
                <w:szCs w:val="20"/>
              </w:rPr>
              <w:t>Telefono</w:t>
            </w:r>
          </w:p>
        </w:tc>
        <w:tc>
          <w:tcPr>
            <w:tcW w:w="2977" w:type="dxa"/>
          </w:tcPr>
          <w:p w14:paraId="0348491A"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p>
        </w:tc>
      </w:tr>
      <w:tr w:rsidR="00AA0CF5" w:rsidRPr="00E30104" w14:paraId="3A4342E9" w14:textId="77777777" w:rsidTr="003E7CBD">
        <w:tc>
          <w:tcPr>
            <w:tcW w:w="1276" w:type="dxa"/>
          </w:tcPr>
          <w:p w14:paraId="51959F94"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t>Mobile</w:t>
            </w:r>
          </w:p>
        </w:tc>
        <w:tc>
          <w:tcPr>
            <w:tcW w:w="3794" w:type="dxa"/>
          </w:tcPr>
          <w:p w14:paraId="7417C92B"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p>
        </w:tc>
        <w:tc>
          <w:tcPr>
            <w:tcW w:w="1876" w:type="dxa"/>
          </w:tcPr>
          <w:p w14:paraId="4F8D746D"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r w:rsidRPr="00E30104">
              <w:rPr>
                <w:rFonts w:cstheme="minorHAnsi"/>
                <w:i/>
                <w:spacing w:val="0"/>
                <w:sz w:val="20"/>
                <w:szCs w:val="20"/>
              </w:rPr>
              <w:t>Fax</w:t>
            </w:r>
          </w:p>
        </w:tc>
        <w:tc>
          <w:tcPr>
            <w:tcW w:w="2977" w:type="dxa"/>
          </w:tcPr>
          <w:p w14:paraId="00B8528B"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p>
        </w:tc>
      </w:tr>
      <w:tr w:rsidR="00AA0CF5" w:rsidRPr="00E30104" w14:paraId="4E711B5A" w14:textId="77777777" w:rsidTr="003E7CBD">
        <w:tc>
          <w:tcPr>
            <w:tcW w:w="1276" w:type="dxa"/>
          </w:tcPr>
          <w:p w14:paraId="416AC920"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t>e-mail</w:t>
            </w:r>
          </w:p>
        </w:tc>
        <w:tc>
          <w:tcPr>
            <w:tcW w:w="3794" w:type="dxa"/>
          </w:tcPr>
          <w:p w14:paraId="38B2A5D2"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p>
        </w:tc>
        <w:tc>
          <w:tcPr>
            <w:tcW w:w="1876" w:type="dxa"/>
          </w:tcPr>
          <w:p w14:paraId="389030EC"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r w:rsidRPr="00E30104">
              <w:rPr>
                <w:rFonts w:cstheme="minorHAnsi"/>
                <w:i/>
                <w:spacing w:val="0"/>
                <w:sz w:val="20"/>
                <w:szCs w:val="20"/>
              </w:rPr>
              <w:t>e-mail</w:t>
            </w:r>
          </w:p>
        </w:tc>
        <w:tc>
          <w:tcPr>
            <w:tcW w:w="2977" w:type="dxa"/>
          </w:tcPr>
          <w:p w14:paraId="0EB19A17"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p>
        </w:tc>
      </w:tr>
      <w:tr w:rsidR="00AA0CF5" w:rsidRPr="00E30104" w14:paraId="1C1BB9F3" w14:textId="77777777" w:rsidTr="003E7CBD">
        <w:tc>
          <w:tcPr>
            <w:tcW w:w="1276" w:type="dxa"/>
          </w:tcPr>
          <w:p w14:paraId="643331F8"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t>PEC</w:t>
            </w:r>
          </w:p>
        </w:tc>
        <w:tc>
          <w:tcPr>
            <w:tcW w:w="3794" w:type="dxa"/>
          </w:tcPr>
          <w:p w14:paraId="1B10F4FA"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p>
        </w:tc>
        <w:tc>
          <w:tcPr>
            <w:tcW w:w="1876" w:type="dxa"/>
          </w:tcPr>
          <w:p w14:paraId="7492D44A"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r w:rsidRPr="00E30104">
              <w:rPr>
                <w:rFonts w:cstheme="minorHAnsi"/>
                <w:i/>
                <w:spacing w:val="0"/>
                <w:sz w:val="20"/>
                <w:szCs w:val="20"/>
              </w:rPr>
              <w:t>PEC</w:t>
            </w:r>
          </w:p>
        </w:tc>
        <w:tc>
          <w:tcPr>
            <w:tcW w:w="2977" w:type="dxa"/>
          </w:tcPr>
          <w:p w14:paraId="3FE700EF"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p>
        </w:tc>
      </w:tr>
    </w:tbl>
    <w:p w14:paraId="6EB9730B"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p>
    <w:p w14:paraId="5B7F700B"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t>Dettaglio della fornitura:</w:t>
      </w:r>
    </w:p>
    <w:tbl>
      <w:tblPr>
        <w:tblW w:w="0" w:type="auto"/>
        <w:tblBorders>
          <w:top w:val="single" w:sz="12" w:space="0" w:color="215868" w:themeColor="accent5" w:themeShade="80"/>
          <w:bottom w:val="single" w:sz="12" w:space="0" w:color="215868" w:themeColor="accent5" w:themeShade="80"/>
          <w:insideV w:val="single" w:sz="4" w:space="0" w:color="215868" w:themeColor="accent5" w:themeShade="80"/>
        </w:tblBorders>
        <w:tblLook w:val="04A0" w:firstRow="1" w:lastRow="0" w:firstColumn="1" w:lastColumn="0" w:noHBand="0" w:noVBand="1"/>
      </w:tblPr>
      <w:tblGrid>
        <w:gridCol w:w="796"/>
        <w:gridCol w:w="5309"/>
        <w:gridCol w:w="2031"/>
        <w:gridCol w:w="1502"/>
      </w:tblGrid>
      <w:tr w:rsidR="00AA0CF5" w:rsidRPr="00E30104" w14:paraId="17FE4730" w14:textId="77777777" w:rsidTr="003E7CBD">
        <w:trPr>
          <w:trHeight w:val="516"/>
        </w:trPr>
        <w:tc>
          <w:tcPr>
            <w:tcW w:w="808" w:type="dxa"/>
          </w:tcPr>
          <w:p w14:paraId="42FA4A5C"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proofErr w:type="spellStart"/>
            <w:r w:rsidRPr="00E30104">
              <w:rPr>
                <w:rFonts w:cstheme="minorHAnsi"/>
                <w:i/>
                <w:spacing w:val="0"/>
                <w:sz w:val="20"/>
                <w:szCs w:val="20"/>
              </w:rPr>
              <w:t>Progr</w:t>
            </w:r>
            <w:proofErr w:type="spellEnd"/>
            <w:r w:rsidRPr="00E30104">
              <w:rPr>
                <w:rFonts w:cstheme="minorHAnsi"/>
                <w:i/>
                <w:spacing w:val="0"/>
                <w:sz w:val="20"/>
                <w:szCs w:val="20"/>
              </w:rPr>
              <w:t>.</w:t>
            </w:r>
          </w:p>
        </w:tc>
        <w:tc>
          <w:tcPr>
            <w:tcW w:w="5928" w:type="dxa"/>
          </w:tcPr>
          <w:p w14:paraId="170388A3"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t>Descrizione</w:t>
            </w:r>
          </w:p>
        </w:tc>
        <w:tc>
          <w:tcPr>
            <w:tcW w:w="2190" w:type="dxa"/>
          </w:tcPr>
          <w:p w14:paraId="7D9D8730"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t>Data consegna o avvio del servizio (1)</w:t>
            </w:r>
          </w:p>
        </w:tc>
        <w:tc>
          <w:tcPr>
            <w:tcW w:w="1559" w:type="dxa"/>
          </w:tcPr>
          <w:p w14:paraId="1F584290" w14:textId="77777777" w:rsidR="00AA0CF5" w:rsidRPr="00E30104" w:rsidRDefault="00AA0CF5" w:rsidP="00AA0CF5">
            <w:pPr>
              <w:tabs>
                <w:tab w:val="clear" w:pos="284"/>
              </w:tabs>
              <w:suppressAutoHyphens w:val="0"/>
              <w:spacing w:before="0" w:after="0"/>
              <w:ind w:left="0"/>
              <w:jc w:val="left"/>
              <w:rPr>
                <w:rFonts w:cstheme="minorHAnsi"/>
                <w:i/>
                <w:spacing w:val="0"/>
                <w:sz w:val="20"/>
                <w:szCs w:val="20"/>
              </w:rPr>
            </w:pPr>
            <w:r w:rsidRPr="00E30104">
              <w:rPr>
                <w:rFonts w:cstheme="minorHAnsi"/>
                <w:i/>
                <w:spacing w:val="0"/>
                <w:sz w:val="20"/>
                <w:szCs w:val="20"/>
              </w:rPr>
              <w:t>Importo</w:t>
            </w:r>
          </w:p>
        </w:tc>
      </w:tr>
      <w:tr w:rsidR="00AA0CF5" w:rsidRPr="0066407E" w14:paraId="1DEC86F2" w14:textId="77777777" w:rsidTr="003E7CBD">
        <w:tc>
          <w:tcPr>
            <w:tcW w:w="808" w:type="dxa"/>
          </w:tcPr>
          <w:p w14:paraId="10FDAABF" w14:textId="77777777" w:rsidR="00AA0CF5" w:rsidRPr="0066407E" w:rsidRDefault="00AA0CF5" w:rsidP="00AA0CF5">
            <w:pPr>
              <w:tabs>
                <w:tab w:val="clear" w:pos="284"/>
              </w:tabs>
              <w:suppressAutoHyphens w:val="0"/>
              <w:spacing w:before="0" w:after="0"/>
              <w:ind w:left="0"/>
              <w:jc w:val="left"/>
              <w:rPr>
                <w:rFonts w:cstheme="minorHAnsi"/>
                <w:spacing w:val="0"/>
                <w:sz w:val="20"/>
                <w:szCs w:val="20"/>
              </w:rPr>
            </w:pPr>
            <w:r w:rsidRPr="0066407E">
              <w:rPr>
                <w:rFonts w:cstheme="minorHAnsi"/>
                <w:spacing w:val="0"/>
                <w:sz w:val="20"/>
                <w:szCs w:val="20"/>
              </w:rPr>
              <w:t>1</w:t>
            </w:r>
          </w:p>
          <w:p w14:paraId="6E8C1E9A" w14:textId="77777777" w:rsidR="00AA0CF5" w:rsidRPr="0066407E" w:rsidRDefault="00AA0CF5" w:rsidP="00AA0CF5">
            <w:pPr>
              <w:tabs>
                <w:tab w:val="clear" w:pos="284"/>
              </w:tabs>
              <w:suppressAutoHyphens w:val="0"/>
              <w:spacing w:before="0" w:after="0"/>
              <w:ind w:left="0"/>
              <w:jc w:val="left"/>
              <w:rPr>
                <w:rFonts w:cstheme="minorHAnsi"/>
                <w:spacing w:val="0"/>
                <w:sz w:val="20"/>
                <w:szCs w:val="20"/>
              </w:rPr>
            </w:pPr>
            <w:r w:rsidRPr="0066407E">
              <w:rPr>
                <w:rFonts w:cstheme="minorHAnsi"/>
                <w:spacing w:val="0"/>
                <w:sz w:val="20"/>
                <w:szCs w:val="20"/>
              </w:rPr>
              <w:t>2</w:t>
            </w:r>
          </w:p>
          <w:p w14:paraId="107EE326" w14:textId="77777777" w:rsidR="00AA0CF5" w:rsidRPr="0066407E" w:rsidRDefault="00AA0CF5" w:rsidP="00AA0CF5">
            <w:pPr>
              <w:tabs>
                <w:tab w:val="clear" w:pos="284"/>
              </w:tabs>
              <w:suppressAutoHyphens w:val="0"/>
              <w:spacing w:before="0" w:after="0"/>
              <w:ind w:left="0"/>
              <w:jc w:val="left"/>
              <w:rPr>
                <w:rFonts w:cstheme="minorHAnsi"/>
                <w:spacing w:val="0"/>
                <w:sz w:val="20"/>
                <w:szCs w:val="20"/>
              </w:rPr>
            </w:pPr>
            <w:r w:rsidRPr="0066407E">
              <w:rPr>
                <w:rFonts w:cstheme="minorHAnsi"/>
                <w:spacing w:val="0"/>
                <w:sz w:val="20"/>
                <w:szCs w:val="20"/>
              </w:rPr>
              <w:t>n..</w:t>
            </w:r>
          </w:p>
        </w:tc>
        <w:tc>
          <w:tcPr>
            <w:tcW w:w="5928" w:type="dxa"/>
          </w:tcPr>
          <w:p w14:paraId="6EDCDD2D" w14:textId="77777777" w:rsidR="00AA0CF5" w:rsidRPr="0066407E" w:rsidRDefault="00AA0CF5" w:rsidP="00AA0CF5">
            <w:pPr>
              <w:tabs>
                <w:tab w:val="clear" w:pos="284"/>
              </w:tabs>
              <w:suppressAutoHyphens w:val="0"/>
              <w:spacing w:before="0" w:after="0"/>
              <w:ind w:left="0"/>
              <w:jc w:val="left"/>
              <w:rPr>
                <w:rFonts w:cstheme="minorHAnsi"/>
                <w:spacing w:val="0"/>
                <w:sz w:val="20"/>
                <w:szCs w:val="20"/>
              </w:rPr>
            </w:pPr>
            <w:r w:rsidRPr="0066407E">
              <w:rPr>
                <w:rFonts w:cstheme="minorHAnsi"/>
                <w:spacing w:val="0"/>
                <w:sz w:val="20"/>
                <w:szCs w:val="20"/>
              </w:rPr>
              <w:t>&lt;descrizione bene 1&gt;</w:t>
            </w:r>
          </w:p>
          <w:p w14:paraId="2A1E0647" w14:textId="77777777" w:rsidR="00AA0CF5" w:rsidRPr="0066407E" w:rsidRDefault="00AA0CF5" w:rsidP="00AA0CF5">
            <w:pPr>
              <w:tabs>
                <w:tab w:val="clear" w:pos="284"/>
              </w:tabs>
              <w:suppressAutoHyphens w:val="0"/>
              <w:spacing w:before="0" w:after="0"/>
              <w:ind w:left="0"/>
              <w:jc w:val="left"/>
              <w:rPr>
                <w:rFonts w:cstheme="minorHAnsi"/>
                <w:spacing w:val="0"/>
                <w:sz w:val="20"/>
                <w:szCs w:val="20"/>
              </w:rPr>
            </w:pPr>
            <w:r w:rsidRPr="0066407E">
              <w:rPr>
                <w:rFonts w:cstheme="minorHAnsi"/>
                <w:spacing w:val="0"/>
                <w:sz w:val="20"/>
                <w:szCs w:val="20"/>
              </w:rPr>
              <w:t>&lt;descrizione bene 2&gt;</w:t>
            </w:r>
          </w:p>
        </w:tc>
        <w:tc>
          <w:tcPr>
            <w:tcW w:w="2190" w:type="dxa"/>
          </w:tcPr>
          <w:p w14:paraId="5CE3A03E" w14:textId="77777777" w:rsidR="00AA0CF5" w:rsidRPr="0066407E" w:rsidRDefault="00AA0CF5" w:rsidP="00AA0CF5">
            <w:pPr>
              <w:tabs>
                <w:tab w:val="clear" w:pos="284"/>
              </w:tabs>
              <w:suppressAutoHyphens w:val="0"/>
              <w:spacing w:before="0" w:after="0"/>
              <w:ind w:left="0"/>
              <w:jc w:val="left"/>
              <w:rPr>
                <w:rFonts w:cstheme="minorHAnsi"/>
                <w:spacing w:val="0"/>
                <w:sz w:val="20"/>
                <w:szCs w:val="20"/>
              </w:rPr>
            </w:pPr>
          </w:p>
        </w:tc>
        <w:tc>
          <w:tcPr>
            <w:tcW w:w="1559" w:type="dxa"/>
          </w:tcPr>
          <w:p w14:paraId="23874B2F" w14:textId="77777777" w:rsidR="00AA0CF5" w:rsidRPr="0066407E" w:rsidRDefault="00AA0CF5" w:rsidP="00AA0CF5">
            <w:pPr>
              <w:tabs>
                <w:tab w:val="clear" w:pos="284"/>
              </w:tabs>
              <w:suppressAutoHyphens w:val="0"/>
              <w:spacing w:before="0" w:after="0"/>
              <w:ind w:left="0"/>
              <w:jc w:val="right"/>
              <w:rPr>
                <w:rFonts w:cstheme="minorHAnsi"/>
                <w:spacing w:val="0"/>
                <w:sz w:val="20"/>
                <w:szCs w:val="20"/>
              </w:rPr>
            </w:pPr>
            <w:r w:rsidRPr="0066407E">
              <w:rPr>
                <w:rFonts w:cstheme="minorHAnsi"/>
                <w:spacing w:val="0"/>
                <w:sz w:val="20"/>
                <w:szCs w:val="20"/>
              </w:rPr>
              <w:t>&lt;1.000,00&gt;</w:t>
            </w:r>
          </w:p>
          <w:p w14:paraId="185C09B1" w14:textId="77777777" w:rsidR="00AA0CF5" w:rsidRPr="0066407E" w:rsidRDefault="00AA0CF5" w:rsidP="00AA0CF5">
            <w:pPr>
              <w:tabs>
                <w:tab w:val="clear" w:pos="284"/>
              </w:tabs>
              <w:suppressAutoHyphens w:val="0"/>
              <w:spacing w:before="0" w:after="0"/>
              <w:ind w:left="0"/>
              <w:jc w:val="right"/>
              <w:rPr>
                <w:rFonts w:cstheme="minorHAnsi"/>
                <w:spacing w:val="0"/>
                <w:sz w:val="20"/>
                <w:szCs w:val="20"/>
              </w:rPr>
            </w:pPr>
            <w:r w:rsidRPr="0066407E">
              <w:rPr>
                <w:rFonts w:cstheme="minorHAnsi"/>
                <w:spacing w:val="0"/>
                <w:sz w:val="20"/>
                <w:szCs w:val="20"/>
              </w:rPr>
              <w:t>&lt;2.000,00&gt;</w:t>
            </w:r>
          </w:p>
        </w:tc>
      </w:tr>
      <w:tr w:rsidR="00AA0CF5" w:rsidRPr="0066407E" w14:paraId="4433F40A" w14:textId="77777777" w:rsidTr="003E7CBD">
        <w:tc>
          <w:tcPr>
            <w:tcW w:w="808" w:type="dxa"/>
          </w:tcPr>
          <w:p w14:paraId="1601BBDF" w14:textId="77777777" w:rsidR="00AA0CF5" w:rsidRPr="0066407E" w:rsidRDefault="00AA0CF5" w:rsidP="00AA0CF5">
            <w:pPr>
              <w:tabs>
                <w:tab w:val="clear" w:pos="284"/>
              </w:tabs>
              <w:suppressAutoHyphens w:val="0"/>
              <w:spacing w:before="0" w:after="0"/>
              <w:ind w:left="0"/>
              <w:jc w:val="left"/>
              <w:rPr>
                <w:rFonts w:cstheme="minorHAnsi"/>
                <w:spacing w:val="0"/>
                <w:sz w:val="20"/>
                <w:szCs w:val="20"/>
              </w:rPr>
            </w:pPr>
          </w:p>
        </w:tc>
        <w:tc>
          <w:tcPr>
            <w:tcW w:w="5928" w:type="dxa"/>
          </w:tcPr>
          <w:p w14:paraId="5B911833" w14:textId="77777777" w:rsidR="00AA0CF5" w:rsidRPr="0066407E" w:rsidRDefault="00AA0CF5" w:rsidP="00AA0CF5">
            <w:pPr>
              <w:tabs>
                <w:tab w:val="clear" w:pos="284"/>
              </w:tabs>
              <w:suppressAutoHyphens w:val="0"/>
              <w:spacing w:before="0" w:after="0"/>
              <w:ind w:left="0"/>
              <w:jc w:val="left"/>
              <w:rPr>
                <w:rFonts w:cstheme="minorHAnsi"/>
                <w:spacing w:val="0"/>
                <w:sz w:val="20"/>
                <w:szCs w:val="20"/>
              </w:rPr>
            </w:pPr>
          </w:p>
        </w:tc>
        <w:tc>
          <w:tcPr>
            <w:tcW w:w="2190" w:type="dxa"/>
          </w:tcPr>
          <w:p w14:paraId="685A5396" w14:textId="77777777" w:rsidR="00AA0CF5" w:rsidRPr="0066407E" w:rsidRDefault="00AA0CF5" w:rsidP="00AA0CF5">
            <w:pPr>
              <w:tabs>
                <w:tab w:val="clear" w:pos="284"/>
              </w:tabs>
              <w:suppressAutoHyphens w:val="0"/>
              <w:spacing w:before="0" w:after="0"/>
              <w:ind w:left="0"/>
              <w:jc w:val="left"/>
              <w:rPr>
                <w:rFonts w:cstheme="minorHAnsi"/>
                <w:spacing w:val="0"/>
                <w:sz w:val="20"/>
                <w:szCs w:val="20"/>
              </w:rPr>
            </w:pPr>
          </w:p>
        </w:tc>
        <w:tc>
          <w:tcPr>
            <w:tcW w:w="1559" w:type="dxa"/>
          </w:tcPr>
          <w:p w14:paraId="6C459361" w14:textId="77777777" w:rsidR="00AA0CF5" w:rsidRPr="0066407E" w:rsidRDefault="00AA0CF5" w:rsidP="00AA0CF5">
            <w:pPr>
              <w:tabs>
                <w:tab w:val="clear" w:pos="284"/>
              </w:tabs>
              <w:suppressAutoHyphens w:val="0"/>
              <w:spacing w:before="0" w:after="0"/>
              <w:ind w:left="0"/>
              <w:jc w:val="right"/>
              <w:rPr>
                <w:rFonts w:cstheme="minorHAnsi"/>
                <w:spacing w:val="0"/>
                <w:sz w:val="20"/>
                <w:szCs w:val="20"/>
              </w:rPr>
            </w:pPr>
          </w:p>
        </w:tc>
      </w:tr>
    </w:tbl>
    <w:p w14:paraId="1825EA98" w14:textId="77777777" w:rsidR="00AA0CF5" w:rsidRPr="0066407E" w:rsidRDefault="00AA0CF5" w:rsidP="00286DAE">
      <w:pPr>
        <w:numPr>
          <w:ilvl w:val="0"/>
          <w:numId w:val="46"/>
        </w:numPr>
        <w:tabs>
          <w:tab w:val="clear" w:pos="284"/>
        </w:tabs>
        <w:suppressAutoHyphens w:val="0"/>
        <w:spacing w:before="0" w:after="200" w:line="276" w:lineRule="auto"/>
        <w:contextualSpacing/>
        <w:jc w:val="left"/>
        <w:rPr>
          <w:rFonts w:eastAsia="Calibri" w:cstheme="minorHAnsi"/>
          <w:spacing w:val="0"/>
          <w:sz w:val="20"/>
          <w:szCs w:val="20"/>
          <w:lang w:eastAsia="en-US"/>
        </w:rPr>
      </w:pPr>
      <w:r w:rsidRPr="0066407E">
        <w:rPr>
          <w:rFonts w:eastAsia="Calibri" w:cstheme="minorHAnsi"/>
          <w:spacing w:val="0"/>
          <w:sz w:val="20"/>
          <w:szCs w:val="20"/>
          <w:lang w:eastAsia="en-US"/>
        </w:rPr>
        <w:t xml:space="preserve">Valorizzare solo se diverso dalla data di decorrenza o da dettagliare.  </w:t>
      </w:r>
    </w:p>
    <w:tbl>
      <w:tblPr>
        <w:tblW w:w="0" w:type="auto"/>
        <w:tblBorders>
          <w:top w:val="single" w:sz="12" w:space="0" w:color="215868" w:themeColor="accent5" w:themeShade="80"/>
          <w:bottom w:val="single" w:sz="12" w:space="0" w:color="215868" w:themeColor="accent5" w:themeShade="80"/>
          <w:insideH w:val="single" w:sz="4" w:space="0" w:color="215868" w:themeColor="accent5" w:themeShade="80"/>
          <w:insideV w:val="single" w:sz="4" w:space="0" w:color="215868" w:themeColor="accent5" w:themeShade="80"/>
        </w:tblBorders>
        <w:tblLook w:val="04A0" w:firstRow="1" w:lastRow="0" w:firstColumn="1" w:lastColumn="0" w:noHBand="0" w:noVBand="1"/>
      </w:tblPr>
      <w:tblGrid>
        <w:gridCol w:w="8126"/>
        <w:gridCol w:w="1512"/>
      </w:tblGrid>
      <w:tr w:rsidR="00AA0CF5" w:rsidRPr="0066407E" w14:paraId="548DC3DE" w14:textId="77777777" w:rsidTr="003E7CBD">
        <w:tc>
          <w:tcPr>
            <w:tcW w:w="8926" w:type="dxa"/>
          </w:tcPr>
          <w:p w14:paraId="01A57D39" w14:textId="16B80064" w:rsidR="00AA0CF5" w:rsidRPr="0066407E" w:rsidRDefault="00AA0CF5" w:rsidP="00AA0CF5">
            <w:pPr>
              <w:tabs>
                <w:tab w:val="clear" w:pos="284"/>
              </w:tabs>
              <w:suppressAutoHyphens w:val="0"/>
              <w:spacing w:before="0" w:after="0"/>
              <w:ind w:left="0"/>
              <w:jc w:val="left"/>
              <w:rPr>
                <w:rFonts w:cstheme="minorHAnsi"/>
                <w:spacing w:val="0"/>
                <w:sz w:val="20"/>
                <w:szCs w:val="20"/>
              </w:rPr>
            </w:pPr>
            <w:r w:rsidRPr="0066407E">
              <w:rPr>
                <w:rFonts w:cstheme="minorHAnsi"/>
                <w:spacing w:val="0"/>
                <w:sz w:val="20"/>
                <w:szCs w:val="20"/>
              </w:rPr>
              <w:t xml:space="preserve">IMPORTO MASSIMO CONTRATTUALE </w:t>
            </w:r>
            <w:r w:rsidR="00592553" w:rsidRPr="0066407E">
              <w:rPr>
                <w:rFonts w:cstheme="minorHAnsi"/>
                <w:spacing w:val="0"/>
                <w:sz w:val="20"/>
                <w:szCs w:val="20"/>
              </w:rPr>
              <w:t xml:space="preserve">comprensivo dei costi del Duvri e/o CPA </w:t>
            </w:r>
            <w:r w:rsidRPr="0066407E">
              <w:rPr>
                <w:rFonts w:cstheme="minorHAnsi"/>
                <w:spacing w:val="0"/>
                <w:sz w:val="20"/>
                <w:szCs w:val="20"/>
              </w:rPr>
              <w:t>al netto dell’IVA</w:t>
            </w:r>
          </w:p>
        </w:tc>
        <w:tc>
          <w:tcPr>
            <w:tcW w:w="1559" w:type="dxa"/>
          </w:tcPr>
          <w:p w14:paraId="44C1A96E" w14:textId="77777777" w:rsidR="00AA0CF5" w:rsidRPr="0066407E" w:rsidRDefault="00AA0CF5" w:rsidP="00AA0CF5">
            <w:pPr>
              <w:tabs>
                <w:tab w:val="clear" w:pos="284"/>
              </w:tabs>
              <w:suppressAutoHyphens w:val="0"/>
              <w:spacing w:before="0" w:after="0"/>
              <w:ind w:left="0"/>
              <w:jc w:val="right"/>
              <w:rPr>
                <w:rFonts w:cstheme="minorHAnsi"/>
                <w:spacing w:val="0"/>
                <w:sz w:val="20"/>
                <w:szCs w:val="20"/>
              </w:rPr>
            </w:pPr>
            <w:r w:rsidRPr="0066407E">
              <w:rPr>
                <w:rFonts w:cstheme="minorHAnsi"/>
                <w:spacing w:val="0"/>
                <w:sz w:val="20"/>
                <w:szCs w:val="20"/>
              </w:rPr>
              <w:t>&lt;3.000,00&gt;</w:t>
            </w:r>
          </w:p>
        </w:tc>
      </w:tr>
    </w:tbl>
    <w:p w14:paraId="5D9FF7F5" w14:textId="77777777" w:rsidR="00AA0CF5" w:rsidRPr="0066407E" w:rsidRDefault="00AA0CF5" w:rsidP="00AA0CF5">
      <w:pPr>
        <w:tabs>
          <w:tab w:val="clear" w:pos="284"/>
        </w:tabs>
        <w:suppressAutoHyphens w:val="0"/>
        <w:spacing w:before="0" w:after="0"/>
        <w:ind w:left="0"/>
        <w:rPr>
          <w:rFonts w:cstheme="minorHAnsi"/>
          <w:spacing w:val="0"/>
          <w:sz w:val="20"/>
          <w:szCs w:val="20"/>
        </w:rPr>
      </w:pPr>
    </w:p>
    <w:p w14:paraId="5CF869D0"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66407E">
        <w:rPr>
          <w:rFonts w:cstheme="minorHAnsi"/>
          <w:spacing w:val="0"/>
          <w:sz w:val="20"/>
          <w:szCs w:val="20"/>
        </w:rPr>
        <w:t>Tipo contratto:</w:t>
      </w:r>
    </w:p>
    <w:tbl>
      <w:tblPr>
        <w:tblW w:w="9923" w:type="dxa"/>
        <w:tblBorders>
          <w:top w:val="single" w:sz="12" w:space="0" w:color="215868" w:themeColor="accent5" w:themeShade="80"/>
          <w:bottom w:val="single" w:sz="12" w:space="0" w:color="215868" w:themeColor="accent5" w:themeShade="80"/>
        </w:tblBorders>
        <w:tblLayout w:type="fixed"/>
        <w:tblLook w:val="04A0" w:firstRow="1" w:lastRow="0" w:firstColumn="1" w:lastColumn="0" w:noHBand="0" w:noVBand="1"/>
      </w:tblPr>
      <w:tblGrid>
        <w:gridCol w:w="421"/>
        <w:gridCol w:w="9502"/>
      </w:tblGrid>
      <w:tr w:rsidR="00AA0CF5" w:rsidRPr="00E30104" w14:paraId="6C8CC7EC" w14:textId="77777777" w:rsidTr="003E7CBD">
        <w:tc>
          <w:tcPr>
            <w:tcW w:w="421" w:type="dxa"/>
          </w:tcPr>
          <w:p w14:paraId="41003B69" w14:textId="77777777" w:rsidR="00AA0CF5" w:rsidRPr="00E30104" w:rsidRDefault="0013552C" w:rsidP="00AA0CF5">
            <w:pPr>
              <w:tabs>
                <w:tab w:val="clear" w:pos="284"/>
              </w:tabs>
              <w:suppressAutoHyphens w:val="0"/>
              <w:spacing w:before="0" w:after="0"/>
              <w:ind w:left="0"/>
              <w:rPr>
                <w:rFonts w:cstheme="minorHAnsi"/>
                <w:spacing w:val="0"/>
                <w:sz w:val="20"/>
                <w:szCs w:val="20"/>
              </w:rPr>
            </w:pPr>
            <w:sdt>
              <w:sdtPr>
                <w:rPr>
                  <w:rFonts w:cstheme="minorHAnsi"/>
                  <w:spacing w:val="0"/>
                  <w:sz w:val="20"/>
                  <w:szCs w:val="20"/>
                </w:rPr>
                <w:id w:val="-1701310287"/>
                <w14:checkbox>
                  <w14:checked w14:val="0"/>
                  <w14:checkedState w14:val="2612" w14:font="MS Gothic"/>
                  <w14:uncheckedState w14:val="2610" w14:font="MS Gothic"/>
                </w14:checkbox>
              </w:sdtPr>
              <w:sdtContent>
                <w:r w:rsidR="00AA0CF5" w:rsidRPr="00E30104">
                  <w:rPr>
                    <w:rFonts w:ascii="Segoe UI Symbol" w:eastAsia="MS Gothic" w:hAnsi="Segoe UI Symbol" w:cs="Segoe UI Symbol"/>
                    <w:spacing w:val="0"/>
                    <w:sz w:val="20"/>
                    <w:szCs w:val="20"/>
                  </w:rPr>
                  <w:t>☐</w:t>
                </w:r>
              </w:sdtContent>
            </w:sdt>
          </w:p>
        </w:tc>
        <w:tc>
          <w:tcPr>
            <w:tcW w:w="9502" w:type="dxa"/>
          </w:tcPr>
          <w:p w14:paraId="40F405BC" w14:textId="77777777" w:rsidR="00AA0CF5" w:rsidRPr="00E30104" w:rsidDel="0086459D" w:rsidRDefault="00AA0CF5" w:rsidP="00AA0CF5">
            <w:pPr>
              <w:tabs>
                <w:tab w:val="clear" w:pos="284"/>
              </w:tabs>
              <w:suppressAutoHyphens w:val="0"/>
              <w:spacing w:before="0" w:after="0"/>
              <w:ind w:left="0"/>
              <w:rPr>
                <w:rFonts w:cstheme="minorHAnsi"/>
                <w:spacing w:val="0"/>
                <w:sz w:val="20"/>
                <w:szCs w:val="20"/>
              </w:rPr>
            </w:pPr>
            <w:r w:rsidRPr="00E30104">
              <w:rPr>
                <w:rFonts w:cstheme="minorHAnsi"/>
                <w:spacing w:val="0"/>
                <w:sz w:val="20"/>
                <w:szCs w:val="20"/>
              </w:rPr>
              <w:t>Contratto stipulato a massimale</w:t>
            </w:r>
          </w:p>
        </w:tc>
      </w:tr>
      <w:tr w:rsidR="00AA0CF5" w:rsidRPr="00E30104" w14:paraId="55590E11" w14:textId="77777777" w:rsidTr="003E7CBD">
        <w:sdt>
          <w:sdtPr>
            <w:rPr>
              <w:rFonts w:cstheme="minorHAnsi"/>
              <w:spacing w:val="0"/>
              <w:sz w:val="20"/>
              <w:szCs w:val="20"/>
            </w:rPr>
            <w:id w:val="-1512450009"/>
            <w14:checkbox>
              <w14:checked w14:val="0"/>
              <w14:checkedState w14:val="2612" w14:font="MS Gothic"/>
              <w14:uncheckedState w14:val="2610" w14:font="MS Gothic"/>
            </w14:checkbox>
          </w:sdtPr>
          <w:sdtContent>
            <w:tc>
              <w:tcPr>
                <w:tcW w:w="421" w:type="dxa"/>
              </w:tcPr>
              <w:p w14:paraId="6FDEA5A3"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ascii="Segoe UI Symbol" w:eastAsia="MS Gothic" w:hAnsi="Segoe UI Symbol" w:cs="Segoe UI Symbol"/>
                    <w:spacing w:val="0"/>
                    <w:sz w:val="20"/>
                    <w:szCs w:val="20"/>
                  </w:rPr>
                  <w:t>☐</w:t>
                </w:r>
              </w:p>
            </w:tc>
          </w:sdtContent>
        </w:sdt>
        <w:tc>
          <w:tcPr>
            <w:tcW w:w="9502" w:type="dxa"/>
          </w:tcPr>
          <w:p w14:paraId="4B8556A0"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cstheme="minorHAnsi"/>
                <w:spacing w:val="0"/>
                <w:sz w:val="20"/>
                <w:szCs w:val="20"/>
              </w:rPr>
              <w:t>Contratto riservato</w:t>
            </w:r>
          </w:p>
        </w:tc>
      </w:tr>
    </w:tbl>
    <w:p w14:paraId="547D8920" w14:textId="77777777" w:rsidR="00AA0CF5" w:rsidRPr="00E30104" w:rsidRDefault="00AA0CF5" w:rsidP="00AA0CF5">
      <w:pPr>
        <w:tabs>
          <w:tab w:val="clear" w:pos="284"/>
        </w:tabs>
        <w:suppressAutoHyphens w:val="0"/>
        <w:spacing w:before="0" w:after="0"/>
        <w:ind w:left="0"/>
        <w:rPr>
          <w:rFonts w:cstheme="minorHAnsi"/>
          <w:spacing w:val="0"/>
          <w:sz w:val="20"/>
          <w:szCs w:val="20"/>
        </w:rPr>
      </w:pPr>
    </w:p>
    <w:tbl>
      <w:tblPr>
        <w:tblW w:w="0" w:type="auto"/>
        <w:tblBorders>
          <w:top w:val="single" w:sz="12" w:space="0" w:color="002060"/>
          <w:bottom w:val="single" w:sz="12" w:space="0" w:color="002060"/>
          <w:insideH w:val="single" w:sz="12" w:space="0" w:color="002060"/>
        </w:tblBorders>
        <w:tblLook w:val="04A0" w:firstRow="1" w:lastRow="0" w:firstColumn="1" w:lastColumn="0" w:noHBand="0" w:noVBand="1"/>
      </w:tblPr>
      <w:tblGrid>
        <w:gridCol w:w="3259"/>
        <w:gridCol w:w="971"/>
        <w:gridCol w:w="5408"/>
      </w:tblGrid>
      <w:tr w:rsidR="00AA0CF5" w:rsidRPr="00E30104" w14:paraId="021F638B" w14:textId="77777777" w:rsidTr="003E7CBD">
        <w:tc>
          <w:tcPr>
            <w:tcW w:w="3496" w:type="dxa"/>
          </w:tcPr>
          <w:p w14:paraId="6F02807E" w14:textId="77777777" w:rsidR="00AA0CF5" w:rsidRPr="00E30104" w:rsidRDefault="00AA0CF5" w:rsidP="00AA0CF5">
            <w:pPr>
              <w:tabs>
                <w:tab w:val="clear" w:pos="284"/>
              </w:tabs>
              <w:suppressAutoHyphens w:val="0"/>
              <w:spacing w:before="0" w:after="0"/>
              <w:ind w:left="0"/>
              <w:rPr>
                <w:rFonts w:cstheme="minorHAnsi"/>
                <w:i/>
                <w:spacing w:val="0"/>
                <w:sz w:val="20"/>
                <w:szCs w:val="20"/>
              </w:rPr>
            </w:pPr>
            <w:r w:rsidRPr="00E30104">
              <w:rPr>
                <w:rFonts w:cstheme="minorHAnsi"/>
                <w:i/>
                <w:spacing w:val="0"/>
                <w:sz w:val="20"/>
                <w:szCs w:val="20"/>
              </w:rPr>
              <w:t>L’impresa si avvarrà del subappalto</w:t>
            </w:r>
          </w:p>
        </w:tc>
        <w:tc>
          <w:tcPr>
            <w:tcW w:w="1035" w:type="dxa"/>
          </w:tcPr>
          <w:p w14:paraId="4E0842E1"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cstheme="minorHAnsi"/>
                <w:spacing w:val="0"/>
                <w:sz w:val="20"/>
                <w:szCs w:val="20"/>
              </w:rPr>
              <w:t xml:space="preserve">  </w:t>
            </w:r>
            <w:sdt>
              <w:sdtPr>
                <w:rPr>
                  <w:rFonts w:cstheme="minorHAnsi"/>
                  <w:spacing w:val="0"/>
                  <w:sz w:val="20"/>
                  <w:szCs w:val="20"/>
                </w:rPr>
                <w:id w:val="1022902577"/>
                <w14:checkbox>
                  <w14:checked w14:val="0"/>
                  <w14:checkedState w14:val="2612" w14:font="MS Gothic"/>
                  <w14:uncheckedState w14:val="2610" w14:font="MS Gothic"/>
                </w14:checkbox>
              </w:sdtPr>
              <w:sdtContent>
                <w:r w:rsidRPr="00E30104">
                  <w:rPr>
                    <w:rFonts w:ascii="Segoe UI Symbol" w:eastAsia="MS Gothic" w:hAnsi="Segoe UI Symbol" w:cs="Segoe UI Symbol"/>
                    <w:spacing w:val="0"/>
                    <w:sz w:val="20"/>
                    <w:szCs w:val="20"/>
                  </w:rPr>
                  <w:t>☐</w:t>
                </w:r>
              </w:sdtContent>
            </w:sdt>
            <w:r w:rsidRPr="00E30104">
              <w:rPr>
                <w:rFonts w:cstheme="minorHAnsi"/>
                <w:spacing w:val="0"/>
                <w:sz w:val="20"/>
                <w:szCs w:val="20"/>
              </w:rPr>
              <w:t xml:space="preserve">  SI</w:t>
            </w:r>
          </w:p>
        </w:tc>
        <w:tc>
          <w:tcPr>
            <w:tcW w:w="5954" w:type="dxa"/>
          </w:tcPr>
          <w:p w14:paraId="2DFA9B2A"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cstheme="minorHAnsi"/>
                <w:spacing w:val="0"/>
                <w:sz w:val="20"/>
                <w:szCs w:val="20"/>
              </w:rPr>
              <w:t xml:space="preserve">  </w:t>
            </w:r>
            <w:sdt>
              <w:sdtPr>
                <w:rPr>
                  <w:rFonts w:cstheme="minorHAnsi"/>
                  <w:spacing w:val="0"/>
                  <w:sz w:val="20"/>
                  <w:szCs w:val="20"/>
                </w:rPr>
                <w:id w:val="-140051503"/>
                <w14:checkbox>
                  <w14:checked w14:val="0"/>
                  <w14:checkedState w14:val="2612" w14:font="MS Gothic"/>
                  <w14:uncheckedState w14:val="2610" w14:font="MS Gothic"/>
                </w14:checkbox>
              </w:sdtPr>
              <w:sdtContent>
                <w:r w:rsidRPr="00E30104">
                  <w:rPr>
                    <w:rFonts w:ascii="Segoe UI Symbol" w:eastAsia="MS Gothic" w:hAnsi="Segoe UI Symbol" w:cs="Segoe UI Symbol"/>
                    <w:spacing w:val="0"/>
                    <w:sz w:val="20"/>
                    <w:szCs w:val="20"/>
                  </w:rPr>
                  <w:t>☐</w:t>
                </w:r>
              </w:sdtContent>
            </w:sdt>
            <w:r w:rsidRPr="00E30104">
              <w:rPr>
                <w:rFonts w:cstheme="minorHAnsi"/>
                <w:spacing w:val="0"/>
                <w:sz w:val="20"/>
                <w:szCs w:val="20"/>
              </w:rPr>
              <w:t xml:space="preserve">  NO</w:t>
            </w:r>
          </w:p>
        </w:tc>
      </w:tr>
    </w:tbl>
    <w:p w14:paraId="093A7157" w14:textId="77777777" w:rsidR="00AA0CF5" w:rsidRPr="00E30104" w:rsidRDefault="00AA0CF5" w:rsidP="00AA0CF5">
      <w:pPr>
        <w:tabs>
          <w:tab w:val="clear" w:pos="284"/>
        </w:tabs>
        <w:suppressAutoHyphens w:val="0"/>
        <w:spacing w:before="0" w:after="0"/>
        <w:ind w:left="0"/>
        <w:rPr>
          <w:rFonts w:cstheme="minorHAnsi"/>
          <w:spacing w:val="0"/>
          <w:sz w:val="20"/>
          <w:szCs w:val="20"/>
        </w:rPr>
      </w:pPr>
    </w:p>
    <w:tbl>
      <w:tblPr>
        <w:tblW w:w="0" w:type="auto"/>
        <w:tblBorders>
          <w:top w:val="single" w:sz="12" w:space="0" w:color="215868" w:themeColor="accent5" w:themeShade="80"/>
          <w:bottom w:val="single" w:sz="12" w:space="0" w:color="215868" w:themeColor="accent5" w:themeShade="80"/>
          <w:insideH w:val="single" w:sz="12" w:space="0" w:color="215868" w:themeColor="accent5" w:themeShade="80"/>
        </w:tblBorders>
        <w:tblLook w:val="04A0" w:firstRow="1" w:lastRow="0" w:firstColumn="1" w:lastColumn="0" w:noHBand="0" w:noVBand="1"/>
      </w:tblPr>
      <w:tblGrid>
        <w:gridCol w:w="2288"/>
        <w:gridCol w:w="7350"/>
      </w:tblGrid>
      <w:tr w:rsidR="00AA0CF5" w:rsidRPr="00E30104" w14:paraId="601B950B" w14:textId="77777777" w:rsidTr="003E7CBD">
        <w:tc>
          <w:tcPr>
            <w:tcW w:w="2410" w:type="dxa"/>
          </w:tcPr>
          <w:p w14:paraId="221ABFAC" w14:textId="77777777" w:rsidR="00AA0CF5" w:rsidRPr="00E30104" w:rsidRDefault="00AA0CF5" w:rsidP="00AA0CF5">
            <w:pPr>
              <w:tabs>
                <w:tab w:val="clear" w:pos="284"/>
              </w:tabs>
              <w:suppressAutoHyphens w:val="0"/>
              <w:spacing w:before="0" w:after="0"/>
              <w:ind w:left="0"/>
              <w:jc w:val="left"/>
              <w:rPr>
                <w:rFonts w:cstheme="minorHAnsi"/>
                <w:spacing w:val="0"/>
                <w:sz w:val="20"/>
                <w:szCs w:val="20"/>
              </w:rPr>
            </w:pPr>
            <w:r w:rsidRPr="00E30104">
              <w:rPr>
                <w:rFonts w:cstheme="minorHAnsi"/>
                <w:i/>
                <w:spacing w:val="0"/>
                <w:sz w:val="20"/>
                <w:szCs w:val="20"/>
              </w:rPr>
              <w:t>Condizioni Pagamento:</w:t>
            </w:r>
          </w:p>
        </w:tc>
        <w:tc>
          <w:tcPr>
            <w:tcW w:w="8075" w:type="dxa"/>
          </w:tcPr>
          <w:p w14:paraId="7737E245" w14:textId="77777777" w:rsidR="00065C41" w:rsidRPr="00E30104" w:rsidRDefault="00065C41" w:rsidP="00065C41">
            <w:pPr>
              <w:tabs>
                <w:tab w:val="clear" w:pos="284"/>
              </w:tabs>
              <w:suppressAutoHyphens w:val="0"/>
              <w:spacing w:before="0" w:after="0"/>
              <w:ind w:left="0"/>
              <w:jc w:val="left"/>
              <w:rPr>
                <w:rFonts w:cstheme="minorHAnsi"/>
                <w:spacing w:val="0"/>
                <w:sz w:val="20"/>
                <w:szCs w:val="20"/>
              </w:rPr>
            </w:pPr>
            <w:r w:rsidRPr="00E30104">
              <w:rPr>
                <w:rFonts w:cstheme="minorHAnsi"/>
                <w:spacing w:val="0"/>
                <w:sz w:val="20"/>
                <w:szCs w:val="20"/>
              </w:rPr>
              <w:t>&lt;</w:t>
            </w:r>
            <w:proofErr w:type="spellStart"/>
            <w:r w:rsidRPr="00E30104">
              <w:rPr>
                <w:rFonts w:cstheme="minorHAnsi"/>
                <w:spacing w:val="0"/>
                <w:sz w:val="20"/>
                <w:szCs w:val="20"/>
              </w:rPr>
              <w:t>nn</w:t>
            </w:r>
            <w:proofErr w:type="spellEnd"/>
            <w:r w:rsidRPr="00E30104">
              <w:rPr>
                <w:rFonts w:cstheme="minorHAnsi"/>
                <w:spacing w:val="0"/>
                <w:sz w:val="20"/>
                <w:szCs w:val="20"/>
              </w:rPr>
              <w:t xml:space="preserve"> GG Data Fattura&gt;</w:t>
            </w:r>
          </w:p>
          <w:p w14:paraId="35F055E2" w14:textId="77777777" w:rsidR="00065C41" w:rsidRPr="00E30104" w:rsidRDefault="00065C41" w:rsidP="00065C41">
            <w:pPr>
              <w:tabs>
                <w:tab w:val="clear" w:pos="284"/>
              </w:tabs>
              <w:suppressAutoHyphens w:val="0"/>
              <w:spacing w:before="0" w:after="0"/>
              <w:ind w:left="-2179" w:firstLine="2179"/>
              <w:jc w:val="left"/>
              <w:rPr>
                <w:rFonts w:cstheme="minorHAnsi"/>
                <w:spacing w:val="0"/>
                <w:sz w:val="20"/>
                <w:szCs w:val="20"/>
              </w:rPr>
            </w:pPr>
            <w:r w:rsidRPr="00E30104">
              <w:rPr>
                <w:rFonts w:cstheme="minorHAnsi"/>
                <w:spacing w:val="0"/>
                <w:sz w:val="20"/>
                <w:szCs w:val="20"/>
              </w:rPr>
              <w:t>Modalità Fatturazione bene e/o servizio:</w:t>
            </w:r>
            <w:r w:rsidRPr="00E30104">
              <w:rPr>
                <w:rFonts w:cstheme="minorHAnsi"/>
                <w:spacing w:val="0"/>
                <w:sz w:val="20"/>
                <w:szCs w:val="20"/>
              </w:rPr>
              <w:tab/>
            </w:r>
          </w:p>
        </w:tc>
      </w:tr>
    </w:tbl>
    <w:p w14:paraId="1D31ADF3" w14:textId="77777777" w:rsidR="00AA0CF5" w:rsidRPr="00E30104" w:rsidRDefault="00AA0CF5" w:rsidP="00AA0CF5">
      <w:pPr>
        <w:tabs>
          <w:tab w:val="clear" w:pos="284"/>
        </w:tabs>
        <w:suppressAutoHyphens w:val="0"/>
        <w:spacing w:before="0" w:after="0"/>
        <w:ind w:left="0"/>
        <w:rPr>
          <w:rFonts w:cstheme="minorHAnsi"/>
          <w:spacing w:val="0"/>
          <w:sz w:val="20"/>
          <w:szCs w:val="20"/>
        </w:rPr>
      </w:pPr>
    </w:p>
    <w:p w14:paraId="15EB0CC9"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cstheme="minorHAnsi"/>
          <w:spacing w:val="0"/>
          <w:sz w:val="20"/>
          <w:szCs w:val="20"/>
        </w:rPr>
        <w:t>Allegati:</w:t>
      </w:r>
    </w:p>
    <w:tbl>
      <w:tblPr>
        <w:tblW w:w="9923" w:type="dxa"/>
        <w:tblBorders>
          <w:top w:val="single" w:sz="12" w:space="0" w:color="215868" w:themeColor="accent5" w:themeShade="80"/>
          <w:bottom w:val="single" w:sz="12" w:space="0" w:color="215868" w:themeColor="accent5" w:themeShade="80"/>
        </w:tblBorders>
        <w:tblLayout w:type="fixed"/>
        <w:tblLook w:val="04A0" w:firstRow="1" w:lastRow="0" w:firstColumn="1" w:lastColumn="0" w:noHBand="0" w:noVBand="1"/>
      </w:tblPr>
      <w:tblGrid>
        <w:gridCol w:w="392"/>
        <w:gridCol w:w="9531"/>
      </w:tblGrid>
      <w:tr w:rsidR="00AA0CF5" w:rsidRPr="00E30104" w14:paraId="0B41F110" w14:textId="77777777" w:rsidTr="003E7CBD">
        <w:tc>
          <w:tcPr>
            <w:tcW w:w="392" w:type="dxa"/>
          </w:tcPr>
          <w:p w14:paraId="755635C3" w14:textId="77777777" w:rsidR="00AA0CF5" w:rsidRPr="00E30104" w:rsidRDefault="0013552C" w:rsidP="00AA0CF5">
            <w:pPr>
              <w:tabs>
                <w:tab w:val="clear" w:pos="284"/>
              </w:tabs>
              <w:suppressAutoHyphens w:val="0"/>
              <w:spacing w:before="0" w:after="0"/>
              <w:ind w:left="0"/>
              <w:rPr>
                <w:rFonts w:cstheme="minorHAnsi"/>
                <w:spacing w:val="0"/>
                <w:sz w:val="20"/>
                <w:szCs w:val="20"/>
              </w:rPr>
            </w:pPr>
            <w:sdt>
              <w:sdtPr>
                <w:rPr>
                  <w:rFonts w:cstheme="minorHAnsi"/>
                  <w:spacing w:val="0"/>
                  <w:sz w:val="20"/>
                  <w:szCs w:val="20"/>
                </w:rPr>
                <w:id w:val="-1043823053"/>
                <w14:checkbox>
                  <w14:checked w14:val="0"/>
                  <w14:checkedState w14:val="2612" w14:font="MS Gothic"/>
                  <w14:uncheckedState w14:val="2610" w14:font="MS Gothic"/>
                </w14:checkbox>
              </w:sdtPr>
              <w:sdtContent>
                <w:r w:rsidR="00AA0CF5" w:rsidRPr="00E30104">
                  <w:rPr>
                    <w:rFonts w:ascii="Segoe UI Symbol" w:eastAsia="MS Gothic" w:hAnsi="Segoe UI Symbol" w:cs="Segoe UI Symbol"/>
                    <w:spacing w:val="0"/>
                    <w:sz w:val="20"/>
                    <w:szCs w:val="20"/>
                  </w:rPr>
                  <w:t>☐</w:t>
                </w:r>
              </w:sdtContent>
            </w:sdt>
          </w:p>
        </w:tc>
        <w:tc>
          <w:tcPr>
            <w:tcW w:w="9531" w:type="dxa"/>
          </w:tcPr>
          <w:p w14:paraId="07596345" w14:textId="77777777" w:rsidR="00AA0CF5" w:rsidRPr="00E30104" w:rsidDel="0086459D" w:rsidRDefault="00AA0CF5" w:rsidP="00AA0CF5">
            <w:pPr>
              <w:tabs>
                <w:tab w:val="clear" w:pos="284"/>
              </w:tabs>
              <w:suppressAutoHyphens w:val="0"/>
              <w:spacing w:before="0" w:after="0"/>
              <w:ind w:left="0"/>
              <w:rPr>
                <w:rFonts w:cstheme="minorHAnsi"/>
                <w:spacing w:val="0"/>
                <w:sz w:val="20"/>
                <w:szCs w:val="20"/>
              </w:rPr>
            </w:pPr>
            <w:r w:rsidRPr="00E30104">
              <w:rPr>
                <w:rFonts w:cstheme="minorHAnsi"/>
                <w:spacing w:val="0"/>
                <w:sz w:val="20"/>
                <w:szCs w:val="20"/>
              </w:rPr>
              <w:t>Documento di stipula MePA</w:t>
            </w:r>
          </w:p>
        </w:tc>
      </w:tr>
      <w:tr w:rsidR="00AA0CF5" w:rsidRPr="00E30104" w14:paraId="13A7EEC9" w14:textId="77777777" w:rsidTr="003E7CBD">
        <w:sdt>
          <w:sdtPr>
            <w:rPr>
              <w:rFonts w:cstheme="minorHAnsi"/>
              <w:spacing w:val="0"/>
              <w:sz w:val="20"/>
              <w:szCs w:val="20"/>
            </w:rPr>
            <w:id w:val="-1418476933"/>
            <w14:checkbox>
              <w14:checked w14:val="0"/>
              <w14:checkedState w14:val="2612" w14:font="MS Gothic"/>
              <w14:uncheckedState w14:val="2610" w14:font="MS Gothic"/>
            </w14:checkbox>
          </w:sdtPr>
          <w:sdtContent>
            <w:tc>
              <w:tcPr>
                <w:tcW w:w="392" w:type="dxa"/>
              </w:tcPr>
              <w:p w14:paraId="7BC99F9E"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ascii="Segoe UI Symbol" w:eastAsia="MS Gothic" w:hAnsi="Segoe UI Symbol" w:cs="Segoe UI Symbol"/>
                    <w:spacing w:val="0"/>
                    <w:sz w:val="20"/>
                    <w:szCs w:val="20"/>
                  </w:rPr>
                  <w:t>☐</w:t>
                </w:r>
              </w:p>
            </w:tc>
          </w:sdtContent>
        </w:sdt>
        <w:tc>
          <w:tcPr>
            <w:tcW w:w="9531" w:type="dxa"/>
          </w:tcPr>
          <w:p w14:paraId="00FD6212"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cstheme="minorHAnsi"/>
                <w:spacing w:val="0"/>
                <w:sz w:val="20"/>
                <w:szCs w:val="20"/>
              </w:rPr>
              <w:t>Offerta del fornitore</w:t>
            </w:r>
          </w:p>
        </w:tc>
      </w:tr>
      <w:tr w:rsidR="00AA0CF5" w:rsidRPr="00E30104" w14:paraId="36ED8931" w14:textId="77777777" w:rsidTr="003E7CBD">
        <w:sdt>
          <w:sdtPr>
            <w:rPr>
              <w:rFonts w:cstheme="minorHAnsi"/>
              <w:spacing w:val="0"/>
              <w:sz w:val="20"/>
              <w:szCs w:val="20"/>
            </w:rPr>
            <w:id w:val="1141925712"/>
            <w14:checkbox>
              <w14:checked w14:val="0"/>
              <w14:checkedState w14:val="2612" w14:font="MS Gothic"/>
              <w14:uncheckedState w14:val="2610" w14:font="MS Gothic"/>
            </w14:checkbox>
          </w:sdtPr>
          <w:sdtContent>
            <w:tc>
              <w:tcPr>
                <w:tcW w:w="392" w:type="dxa"/>
              </w:tcPr>
              <w:p w14:paraId="2C8048DF"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ascii="Segoe UI Symbol" w:eastAsia="MS Gothic" w:hAnsi="Segoe UI Symbol" w:cs="Segoe UI Symbol"/>
                    <w:spacing w:val="0"/>
                    <w:sz w:val="20"/>
                    <w:szCs w:val="20"/>
                  </w:rPr>
                  <w:t>☐</w:t>
                </w:r>
              </w:p>
            </w:tc>
          </w:sdtContent>
        </w:sdt>
        <w:tc>
          <w:tcPr>
            <w:tcW w:w="9531" w:type="dxa"/>
          </w:tcPr>
          <w:p w14:paraId="50786CAA"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cstheme="minorHAnsi"/>
                <w:spacing w:val="0"/>
                <w:sz w:val="20"/>
                <w:szCs w:val="20"/>
              </w:rPr>
              <w:t>Capitolato tecnico</w:t>
            </w:r>
          </w:p>
        </w:tc>
      </w:tr>
      <w:tr w:rsidR="00AA0CF5" w:rsidRPr="00E30104" w14:paraId="76FB934E" w14:textId="77777777" w:rsidTr="003E7CBD">
        <w:sdt>
          <w:sdtPr>
            <w:rPr>
              <w:rFonts w:cstheme="minorHAnsi"/>
              <w:spacing w:val="0"/>
              <w:sz w:val="20"/>
              <w:szCs w:val="20"/>
            </w:rPr>
            <w:id w:val="-998109909"/>
            <w14:checkbox>
              <w14:checked w14:val="0"/>
              <w14:checkedState w14:val="2612" w14:font="MS Gothic"/>
              <w14:uncheckedState w14:val="2610" w14:font="MS Gothic"/>
            </w14:checkbox>
          </w:sdtPr>
          <w:sdtContent>
            <w:tc>
              <w:tcPr>
                <w:tcW w:w="392" w:type="dxa"/>
              </w:tcPr>
              <w:p w14:paraId="51B4ED46"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ascii="Segoe UI Symbol" w:eastAsia="MS Gothic" w:hAnsi="Segoe UI Symbol" w:cs="Segoe UI Symbol"/>
                    <w:spacing w:val="0"/>
                    <w:sz w:val="20"/>
                    <w:szCs w:val="20"/>
                  </w:rPr>
                  <w:t>☐</w:t>
                </w:r>
              </w:p>
            </w:tc>
          </w:sdtContent>
        </w:sdt>
        <w:tc>
          <w:tcPr>
            <w:tcW w:w="9531" w:type="dxa"/>
          </w:tcPr>
          <w:p w14:paraId="24FF736B"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cstheme="minorHAnsi"/>
                <w:spacing w:val="0"/>
                <w:sz w:val="20"/>
                <w:szCs w:val="20"/>
              </w:rPr>
              <w:t xml:space="preserve">Dettaglio tecnico economico </w:t>
            </w:r>
          </w:p>
        </w:tc>
      </w:tr>
      <w:tr w:rsidR="00AA0CF5" w:rsidRPr="00E30104" w14:paraId="5490EF66" w14:textId="77777777" w:rsidTr="003E7CBD">
        <w:sdt>
          <w:sdtPr>
            <w:rPr>
              <w:rFonts w:eastAsia="MS Gothic" w:cstheme="minorHAnsi"/>
              <w:spacing w:val="0"/>
              <w:sz w:val="20"/>
              <w:szCs w:val="20"/>
            </w:rPr>
            <w:id w:val="-51398254"/>
            <w14:checkbox>
              <w14:checked w14:val="0"/>
              <w14:checkedState w14:val="2612" w14:font="MS Gothic"/>
              <w14:uncheckedState w14:val="2610" w14:font="MS Gothic"/>
            </w14:checkbox>
          </w:sdtPr>
          <w:sdtContent>
            <w:tc>
              <w:tcPr>
                <w:tcW w:w="392" w:type="dxa"/>
              </w:tcPr>
              <w:p w14:paraId="2C4F0376" w14:textId="77777777" w:rsidR="00AA0CF5" w:rsidRPr="00E30104" w:rsidRDefault="00AA0CF5" w:rsidP="00AA0CF5">
                <w:pPr>
                  <w:tabs>
                    <w:tab w:val="clear" w:pos="284"/>
                  </w:tabs>
                  <w:suppressAutoHyphens w:val="0"/>
                  <w:spacing w:before="0" w:after="0"/>
                  <w:ind w:left="0"/>
                  <w:rPr>
                    <w:rFonts w:eastAsia="MS Gothic" w:cstheme="minorHAnsi"/>
                    <w:spacing w:val="0"/>
                    <w:sz w:val="20"/>
                    <w:szCs w:val="20"/>
                  </w:rPr>
                </w:pPr>
                <w:r w:rsidRPr="00E30104">
                  <w:rPr>
                    <w:rFonts w:ascii="Segoe UI Symbol" w:eastAsia="MS Gothic" w:hAnsi="Segoe UI Symbol" w:cs="Segoe UI Symbol"/>
                    <w:spacing w:val="0"/>
                    <w:sz w:val="20"/>
                    <w:szCs w:val="20"/>
                  </w:rPr>
                  <w:t>☐</w:t>
                </w:r>
              </w:p>
            </w:tc>
          </w:sdtContent>
        </w:sdt>
        <w:tc>
          <w:tcPr>
            <w:tcW w:w="9531" w:type="dxa"/>
          </w:tcPr>
          <w:p w14:paraId="6E447D89"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cstheme="minorHAnsi"/>
                <w:spacing w:val="0"/>
                <w:sz w:val="20"/>
                <w:szCs w:val="20"/>
              </w:rPr>
              <w:t>Dettaglio licenze</w:t>
            </w:r>
          </w:p>
        </w:tc>
      </w:tr>
      <w:tr w:rsidR="00AA0CF5" w:rsidRPr="00E30104" w14:paraId="19C9B7FD" w14:textId="77777777" w:rsidTr="003E7CBD">
        <w:sdt>
          <w:sdtPr>
            <w:rPr>
              <w:rFonts w:eastAsia="MS Gothic" w:cstheme="minorHAnsi"/>
              <w:spacing w:val="0"/>
              <w:sz w:val="20"/>
              <w:szCs w:val="20"/>
            </w:rPr>
            <w:id w:val="-1528863410"/>
            <w14:checkbox>
              <w14:checked w14:val="0"/>
              <w14:checkedState w14:val="2612" w14:font="MS Gothic"/>
              <w14:uncheckedState w14:val="2610" w14:font="MS Gothic"/>
            </w14:checkbox>
          </w:sdtPr>
          <w:sdtContent>
            <w:tc>
              <w:tcPr>
                <w:tcW w:w="392" w:type="dxa"/>
              </w:tcPr>
              <w:p w14:paraId="573CF4FE" w14:textId="77777777" w:rsidR="00AA0CF5" w:rsidRPr="00E30104" w:rsidRDefault="00AA0CF5" w:rsidP="00AA0CF5">
                <w:pPr>
                  <w:tabs>
                    <w:tab w:val="clear" w:pos="284"/>
                  </w:tabs>
                  <w:suppressAutoHyphens w:val="0"/>
                  <w:spacing w:before="0" w:after="0"/>
                  <w:ind w:left="0"/>
                  <w:rPr>
                    <w:rFonts w:eastAsia="MS Gothic" w:cstheme="minorHAnsi"/>
                    <w:spacing w:val="0"/>
                    <w:sz w:val="20"/>
                    <w:szCs w:val="20"/>
                  </w:rPr>
                </w:pPr>
                <w:r w:rsidRPr="00E30104">
                  <w:rPr>
                    <w:rFonts w:ascii="Segoe UI Symbol" w:eastAsia="MS Gothic" w:hAnsi="Segoe UI Symbol" w:cs="Segoe UI Symbol"/>
                    <w:spacing w:val="0"/>
                    <w:sz w:val="20"/>
                    <w:szCs w:val="20"/>
                  </w:rPr>
                  <w:t>☐</w:t>
                </w:r>
              </w:p>
            </w:tc>
          </w:sdtContent>
        </w:sdt>
        <w:tc>
          <w:tcPr>
            <w:tcW w:w="9531" w:type="dxa"/>
          </w:tcPr>
          <w:p w14:paraId="588FA56A"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cstheme="minorHAnsi"/>
                <w:spacing w:val="0"/>
                <w:sz w:val="20"/>
                <w:szCs w:val="20"/>
              </w:rPr>
              <w:t>Garanzia definitiva</w:t>
            </w:r>
          </w:p>
        </w:tc>
      </w:tr>
      <w:tr w:rsidR="00AA0CF5" w:rsidRPr="00E30104" w14:paraId="473AA322" w14:textId="77777777" w:rsidTr="003E7CBD">
        <w:sdt>
          <w:sdtPr>
            <w:rPr>
              <w:rFonts w:eastAsia="MS Gothic" w:cstheme="minorHAnsi"/>
              <w:spacing w:val="0"/>
              <w:sz w:val="20"/>
              <w:szCs w:val="20"/>
            </w:rPr>
            <w:id w:val="-955791763"/>
            <w14:checkbox>
              <w14:checked w14:val="0"/>
              <w14:checkedState w14:val="2612" w14:font="MS Gothic"/>
              <w14:uncheckedState w14:val="2610" w14:font="MS Gothic"/>
            </w14:checkbox>
          </w:sdtPr>
          <w:sdtContent>
            <w:tc>
              <w:tcPr>
                <w:tcW w:w="392" w:type="dxa"/>
              </w:tcPr>
              <w:p w14:paraId="6AA42EA3" w14:textId="77777777" w:rsidR="00AA0CF5" w:rsidRPr="00E30104" w:rsidRDefault="00AA0CF5" w:rsidP="00AA0CF5">
                <w:pPr>
                  <w:tabs>
                    <w:tab w:val="clear" w:pos="284"/>
                  </w:tabs>
                  <w:suppressAutoHyphens w:val="0"/>
                  <w:spacing w:before="0" w:after="0"/>
                  <w:ind w:left="0"/>
                  <w:rPr>
                    <w:rFonts w:eastAsia="MS Gothic" w:cstheme="minorHAnsi"/>
                    <w:spacing w:val="0"/>
                    <w:sz w:val="20"/>
                    <w:szCs w:val="20"/>
                  </w:rPr>
                </w:pPr>
                <w:r w:rsidRPr="00E30104">
                  <w:rPr>
                    <w:rFonts w:ascii="Segoe UI Symbol" w:eastAsia="MS Gothic" w:hAnsi="Segoe UI Symbol" w:cs="Segoe UI Symbol"/>
                    <w:spacing w:val="0"/>
                    <w:sz w:val="20"/>
                    <w:szCs w:val="20"/>
                  </w:rPr>
                  <w:t>☐</w:t>
                </w:r>
              </w:p>
            </w:tc>
          </w:sdtContent>
        </w:sdt>
        <w:tc>
          <w:tcPr>
            <w:tcW w:w="9531" w:type="dxa"/>
          </w:tcPr>
          <w:p w14:paraId="379E193A"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cstheme="minorHAnsi"/>
                <w:spacing w:val="0"/>
                <w:sz w:val="20"/>
                <w:szCs w:val="20"/>
              </w:rPr>
              <w:t>Polizza assicurativa</w:t>
            </w:r>
          </w:p>
        </w:tc>
      </w:tr>
      <w:tr w:rsidR="00AA0CF5" w:rsidRPr="00E30104" w14:paraId="4E1CDBDF" w14:textId="77777777" w:rsidTr="003E7CBD">
        <w:sdt>
          <w:sdtPr>
            <w:rPr>
              <w:rFonts w:eastAsia="MS Gothic" w:cstheme="minorHAnsi"/>
              <w:spacing w:val="0"/>
              <w:sz w:val="20"/>
              <w:szCs w:val="20"/>
            </w:rPr>
            <w:id w:val="-1018153484"/>
            <w14:checkbox>
              <w14:checked w14:val="0"/>
              <w14:checkedState w14:val="2612" w14:font="MS Gothic"/>
              <w14:uncheckedState w14:val="2610" w14:font="MS Gothic"/>
            </w14:checkbox>
          </w:sdtPr>
          <w:sdtContent>
            <w:tc>
              <w:tcPr>
                <w:tcW w:w="392" w:type="dxa"/>
              </w:tcPr>
              <w:p w14:paraId="2F9119C2" w14:textId="77777777" w:rsidR="00AA0CF5" w:rsidRPr="00E30104" w:rsidRDefault="00AA0CF5" w:rsidP="00AA0CF5">
                <w:pPr>
                  <w:tabs>
                    <w:tab w:val="clear" w:pos="284"/>
                  </w:tabs>
                  <w:suppressAutoHyphens w:val="0"/>
                  <w:spacing w:before="0" w:after="0"/>
                  <w:ind w:left="0"/>
                  <w:rPr>
                    <w:rFonts w:eastAsia="MS Gothic" w:cstheme="minorHAnsi"/>
                    <w:spacing w:val="0"/>
                    <w:sz w:val="20"/>
                    <w:szCs w:val="20"/>
                  </w:rPr>
                </w:pPr>
                <w:r w:rsidRPr="00E30104">
                  <w:rPr>
                    <w:rFonts w:ascii="Segoe UI Symbol" w:eastAsia="MS Gothic" w:hAnsi="Segoe UI Symbol" w:cs="Segoe UI Symbol"/>
                    <w:spacing w:val="0"/>
                    <w:sz w:val="20"/>
                    <w:szCs w:val="20"/>
                  </w:rPr>
                  <w:t>☐</w:t>
                </w:r>
              </w:p>
            </w:tc>
          </w:sdtContent>
        </w:sdt>
        <w:tc>
          <w:tcPr>
            <w:tcW w:w="9531" w:type="dxa"/>
          </w:tcPr>
          <w:p w14:paraId="6C95E91D" w14:textId="77777777" w:rsidR="00AA0CF5" w:rsidRPr="00E30104" w:rsidDel="002C0360" w:rsidRDefault="00AA0CF5" w:rsidP="00AA0CF5">
            <w:pPr>
              <w:tabs>
                <w:tab w:val="clear" w:pos="284"/>
              </w:tabs>
              <w:suppressAutoHyphens w:val="0"/>
              <w:spacing w:before="0" w:after="0"/>
              <w:ind w:left="0"/>
              <w:rPr>
                <w:rFonts w:cstheme="minorHAnsi"/>
                <w:spacing w:val="0"/>
                <w:sz w:val="20"/>
                <w:szCs w:val="20"/>
              </w:rPr>
            </w:pPr>
            <w:r w:rsidRPr="00E30104">
              <w:rPr>
                <w:rFonts w:cstheme="minorHAnsi"/>
                <w:spacing w:val="0"/>
                <w:sz w:val="20"/>
                <w:szCs w:val="20"/>
              </w:rPr>
              <w:t>Accordo di riservatezza</w:t>
            </w:r>
            <w:r w:rsidRPr="00E30104" w:rsidDel="001947F1">
              <w:rPr>
                <w:rFonts w:cstheme="minorHAnsi"/>
                <w:spacing w:val="0"/>
                <w:sz w:val="20"/>
                <w:szCs w:val="20"/>
              </w:rPr>
              <w:t xml:space="preserve"> </w:t>
            </w:r>
          </w:p>
        </w:tc>
      </w:tr>
    </w:tbl>
    <w:p w14:paraId="442BC7DD" w14:textId="77777777" w:rsidR="00AA0CF5" w:rsidRPr="00E30104" w:rsidRDefault="00AA0CF5" w:rsidP="00AA0CF5">
      <w:pPr>
        <w:tabs>
          <w:tab w:val="clear" w:pos="284"/>
        </w:tabs>
        <w:suppressAutoHyphens w:val="0"/>
        <w:spacing w:before="0" w:after="0"/>
        <w:ind w:left="0"/>
        <w:rPr>
          <w:rFonts w:cstheme="minorHAnsi"/>
          <w:spacing w:val="0"/>
          <w:sz w:val="20"/>
          <w:szCs w:val="20"/>
        </w:rPr>
      </w:pPr>
    </w:p>
    <w:tbl>
      <w:tblPr>
        <w:tblpPr w:leftFromText="141" w:rightFromText="141" w:vertAnchor="text" w:horzAnchor="margin" w:tblpY="62"/>
        <w:tblW w:w="0" w:type="auto"/>
        <w:tblBorders>
          <w:top w:val="single" w:sz="4" w:space="0" w:color="auto"/>
          <w:bottom w:val="single" w:sz="4" w:space="0" w:color="auto"/>
        </w:tblBorders>
        <w:tblLook w:val="04A0" w:firstRow="1" w:lastRow="0" w:firstColumn="1" w:lastColumn="0" w:noHBand="0" w:noVBand="1"/>
      </w:tblPr>
      <w:tblGrid>
        <w:gridCol w:w="9638"/>
      </w:tblGrid>
      <w:tr w:rsidR="00AA0CF5" w:rsidRPr="00E30104" w14:paraId="1D49A689" w14:textId="77777777" w:rsidTr="003E7CBD">
        <w:tc>
          <w:tcPr>
            <w:tcW w:w="10485" w:type="dxa"/>
          </w:tcPr>
          <w:p w14:paraId="5E9F388F"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eastAsia="Times" w:cstheme="minorHAnsi"/>
                <w:spacing w:val="0"/>
                <w:sz w:val="20"/>
                <w:szCs w:val="20"/>
              </w:rPr>
              <w:t>Si precisa che nel presente contratto è presente sia la disciplina afferente alla fornitura di beni sia la disciplina afferente all’erogazione di servizi. Il presente rapporto dovrà intendersi disciplinato esclusivamente dagli articoli di interesse, a seconda della natura delle obbligazioni contrattuali oggetto dell’accordo.</w:t>
            </w:r>
          </w:p>
        </w:tc>
      </w:tr>
    </w:tbl>
    <w:p w14:paraId="2D868E6B" w14:textId="77777777" w:rsidR="00AA0CF5" w:rsidRPr="00E30104" w:rsidRDefault="00AA0CF5" w:rsidP="00AA0CF5">
      <w:pPr>
        <w:tabs>
          <w:tab w:val="clear" w:pos="284"/>
        </w:tabs>
        <w:suppressAutoHyphens w:val="0"/>
        <w:spacing w:before="0" w:after="0"/>
        <w:ind w:left="0"/>
        <w:rPr>
          <w:rFonts w:cstheme="minorHAnsi"/>
          <w:spacing w:val="0"/>
          <w:sz w:val="20"/>
          <w:szCs w:val="20"/>
        </w:rPr>
      </w:pPr>
    </w:p>
    <w:p w14:paraId="1E125EA3" w14:textId="77777777" w:rsidR="00AA0CF5" w:rsidRPr="00E30104" w:rsidRDefault="00AA0CF5" w:rsidP="00AA0CF5">
      <w:pPr>
        <w:tabs>
          <w:tab w:val="clear" w:pos="284"/>
        </w:tabs>
        <w:suppressAutoHyphens w:val="0"/>
        <w:spacing w:before="0" w:after="0"/>
        <w:ind w:left="0"/>
        <w:rPr>
          <w:rFonts w:cstheme="minorHAnsi"/>
          <w:spacing w:val="0"/>
          <w:sz w:val="20"/>
          <w:szCs w:val="20"/>
        </w:rPr>
      </w:pPr>
      <w:r w:rsidRPr="00E30104">
        <w:rPr>
          <w:rFonts w:cstheme="minorHAnsi"/>
          <w:spacing w:val="0"/>
          <w:sz w:val="20"/>
          <w:szCs w:val="20"/>
        </w:rPr>
        <w:t>Riferimenti:</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638"/>
      </w:tblGrid>
      <w:tr w:rsidR="00AA0CF5" w:rsidRPr="00E30104" w14:paraId="4B85BFD2" w14:textId="77777777" w:rsidTr="003E7CBD">
        <w:tc>
          <w:tcPr>
            <w:tcW w:w="10490" w:type="dxa"/>
          </w:tcPr>
          <w:p w14:paraId="41C55CCB" w14:textId="77777777" w:rsidR="00AA0CF5" w:rsidRPr="00E30104" w:rsidRDefault="00AA0CF5" w:rsidP="00AA0CF5">
            <w:pPr>
              <w:tabs>
                <w:tab w:val="clear" w:pos="284"/>
              </w:tabs>
              <w:suppressAutoHyphens w:val="0"/>
              <w:spacing w:before="0" w:after="0"/>
              <w:ind w:left="0"/>
              <w:rPr>
                <w:rFonts w:eastAsia="Times" w:cstheme="minorHAnsi"/>
                <w:spacing w:val="0"/>
                <w:sz w:val="20"/>
                <w:szCs w:val="20"/>
              </w:rPr>
            </w:pPr>
            <w:r w:rsidRPr="00E30104">
              <w:rPr>
                <w:rFonts w:eastAsia="Times" w:cstheme="minorHAnsi"/>
                <w:spacing w:val="0"/>
                <w:sz w:val="20"/>
                <w:szCs w:val="20"/>
              </w:rPr>
              <w:t xml:space="preserve">N. iniziativa </w:t>
            </w:r>
            <w:proofErr w:type="spellStart"/>
            <w:r w:rsidRPr="00E30104">
              <w:rPr>
                <w:rFonts w:eastAsia="Times" w:cstheme="minorHAnsi"/>
                <w:spacing w:val="0"/>
                <w:sz w:val="20"/>
                <w:szCs w:val="20"/>
              </w:rPr>
              <w:t>Sogei</w:t>
            </w:r>
            <w:proofErr w:type="spellEnd"/>
            <w:r w:rsidRPr="00E30104">
              <w:rPr>
                <w:rFonts w:eastAsia="Times" w:cstheme="minorHAnsi"/>
                <w:spacing w:val="0"/>
                <w:sz w:val="20"/>
                <w:szCs w:val="20"/>
              </w:rPr>
              <w:t xml:space="preserve"> &lt;</w:t>
            </w:r>
            <w:proofErr w:type="spellStart"/>
            <w:r w:rsidRPr="00E30104">
              <w:rPr>
                <w:rFonts w:eastAsia="Times" w:cstheme="minorHAnsi"/>
                <w:spacing w:val="0"/>
                <w:sz w:val="20"/>
                <w:szCs w:val="20"/>
              </w:rPr>
              <w:t>numeroiniziativa</w:t>
            </w:r>
            <w:proofErr w:type="spellEnd"/>
            <w:r w:rsidRPr="00E30104">
              <w:rPr>
                <w:rFonts w:eastAsia="Times" w:cstheme="minorHAnsi"/>
                <w:spacing w:val="0"/>
                <w:sz w:val="20"/>
                <w:szCs w:val="20"/>
              </w:rPr>
              <w:t>&gt;  &lt;</w:t>
            </w:r>
            <w:proofErr w:type="spellStart"/>
            <w:r w:rsidRPr="00E30104">
              <w:rPr>
                <w:rFonts w:eastAsia="Times" w:cstheme="minorHAnsi"/>
                <w:spacing w:val="0"/>
                <w:sz w:val="20"/>
                <w:szCs w:val="20"/>
              </w:rPr>
              <w:t>annopianosogei</w:t>
            </w:r>
            <w:proofErr w:type="spellEnd"/>
            <w:r w:rsidRPr="00E30104">
              <w:rPr>
                <w:rFonts w:eastAsia="Times" w:cstheme="minorHAnsi"/>
                <w:spacing w:val="0"/>
                <w:sz w:val="20"/>
                <w:szCs w:val="20"/>
              </w:rPr>
              <w:t xml:space="preserve">&gt; </w:t>
            </w:r>
            <w:proofErr w:type="spellStart"/>
            <w:r w:rsidRPr="00E30104">
              <w:rPr>
                <w:rFonts w:eastAsia="Times" w:cstheme="minorHAnsi"/>
                <w:spacing w:val="0"/>
                <w:sz w:val="20"/>
                <w:szCs w:val="20"/>
              </w:rPr>
              <w:t>Rda</w:t>
            </w:r>
            <w:proofErr w:type="spellEnd"/>
            <w:r w:rsidRPr="00E30104">
              <w:rPr>
                <w:rFonts w:eastAsia="Times" w:cstheme="minorHAnsi"/>
                <w:spacing w:val="0"/>
                <w:sz w:val="20"/>
                <w:szCs w:val="20"/>
              </w:rPr>
              <w:t xml:space="preserve"> n. &lt;</w:t>
            </w:r>
            <w:proofErr w:type="spellStart"/>
            <w:r w:rsidRPr="00E30104">
              <w:rPr>
                <w:rFonts w:eastAsia="Times" w:cstheme="minorHAnsi"/>
                <w:spacing w:val="0"/>
                <w:sz w:val="20"/>
                <w:szCs w:val="20"/>
              </w:rPr>
              <w:t>RiferimentoRdA</w:t>
            </w:r>
            <w:proofErr w:type="spellEnd"/>
            <w:r w:rsidRPr="00E30104">
              <w:rPr>
                <w:rFonts w:eastAsia="Times" w:cstheme="minorHAnsi"/>
                <w:spacing w:val="0"/>
                <w:sz w:val="20"/>
                <w:szCs w:val="20"/>
              </w:rPr>
              <w:t>&gt;  Codice CIG: &lt;</w:t>
            </w:r>
            <w:proofErr w:type="spellStart"/>
            <w:r w:rsidRPr="00E30104">
              <w:rPr>
                <w:rFonts w:eastAsia="Times" w:cstheme="minorHAnsi"/>
                <w:spacing w:val="0"/>
                <w:sz w:val="20"/>
                <w:szCs w:val="20"/>
              </w:rPr>
              <w:t>codiceCIG</w:t>
            </w:r>
            <w:proofErr w:type="spellEnd"/>
            <w:r w:rsidRPr="00E30104">
              <w:rPr>
                <w:rFonts w:eastAsia="Times" w:cstheme="minorHAnsi"/>
                <w:spacing w:val="0"/>
                <w:sz w:val="20"/>
                <w:szCs w:val="20"/>
              </w:rPr>
              <w:t>&gt;</w:t>
            </w:r>
          </w:p>
        </w:tc>
      </w:tr>
    </w:tbl>
    <w:p w14:paraId="651CC097" w14:textId="43DB5B73" w:rsidR="00F96D1C" w:rsidRDefault="00F96D1C">
      <w:pPr>
        <w:tabs>
          <w:tab w:val="clear" w:pos="284"/>
        </w:tabs>
        <w:suppressAutoHyphens w:val="0"/>
        <w:spacing w:before="0" w:after="200" w:line="276" w:lineRule="auto"/>
        <w:ind w:left="0"/>
        <w:jc w:val="left"/>
        <w:rPr>
          <w:rFonts w:cstheme="minorHAnsi"/>
          <w:b/>
          <w:caps/>
          <w:sz w:val="20"/>
          <w:szCs w:val="20"/>
        </w:rPr>
      </w:pPr>
    </w:p>
    <w:p w14:paraId="515016E7" w14:textId="33E5D9B3" w:rsidR="00592553" w:rsidRDefault="00592553">
      <w:pPr>
        <w:tabs>
          <w:tab w:val="clear" w:pos="284"/>
        </w:tabs>
        <w:suppressAutoHyphens w:val="0"/>
        <w:spacing w:before="0" w:after="200" w:line="276" w:lineRule="auto"/>
        <w:ind w:left="0"/>
        <w:jc w:val="left"/>
        <w:rPr>
          <w:rFonts w:cstheme="minorHAnsi"/>
          <w:b/>
          <w:caps/>
          <w:sz w:val="20"/>
          <w:szCs w:val="20"/>
        </w:rPr>
      </w:pPr>
    </w:p>
    <w:p w14:paraId="5AF522EF" w14:textId="77777777" w:rsidR="00592553" w:rsidRDefault="00592553" w:rsidP="00592553">
      <w:pPr>
        <w:pStyle w:val="comma"/>
        <w:numPr>
          <w:ilvl w:val="0"/>
          <w:numId w:val="0"/>
        </w:numPr>
        <w:rPr>
          <w:rFonts w:cstheme="minorHAnsi"/>
          <w:b/>
          <w:i/>
          <w:color w:val="0000FF"/>
          <w:sz w:val="20"/>
          <w:szCs w:val="20"/>
        </w:rPr>
      </w:pPr>
      <w:r>
        <w:rPr>
          <w:rFonts w:cstheme="minorHAnsi"/>
          <w:b/>
          <w:i/>
          <w:color w:val="0000FF"/>
          <w:sz w:val="20"/>
          <w:szCs w:val="20"/>
        </w:rPr>
        <w:lastRenderedPageBreak/>
        <w:t xml:space="preserve">IN CASO DI PRE-ESITO, INSERIRE LA SEGUENTE DISCIPLINA altrimenti eliminare </w:t>
      </w:r>
    </w:p>
    <w:p w14:paraId="094A07F7" w14:textId="77777777" w:rsidR="00592553" w:rsidRPr="00C04C59" w:rsidRDefault="00592553" w:rsidP="00592553">
      <w:pPr>
        <w:pStyle w:val="comma"/>
        <w:numPr>
          <w:ilvl w:val="0"/>
          <w:numId w:val="0"/>
        </w:numPr>
        <w:rPr>
          <w:rFonts w:cstheme="minorHAnsi"/>
          <w:b/>
          <w:i/>
          <w:color w:val="0000FF"/>
          <w:sz w:val="20"/>
          <w:szCs w:val="20"/>
        </w:rPr>
      </w:pPr>
    </w:p>
    <w:p w14:paraId="782039BC" w14:textId="721E3701" w:rsidR="00592553" w:rsidRPr="00A252CB" w:rsidRDefault="00BD6884" w:rsidP="00592553">
      <w:pPr>
        <w:tabs>
          <w:tab w:val="clear" w:pos="284"/>
        </w:tabs>
        <w:suppressAutoHyphens w:val="0"/>
        <w:spacing w:before="0" w:after="200" w:line="276" w:lineRule="auto"/>
        <w:ind w:left="0"/>
        <w:jc w:val="left"/>
        <w:rPr>
          <w:rFonts w:cstheme="minorHAnsi"/>
          <w:sz w:val="20"/>
          <w:szCs w:val="20"/>
        </w:rPr>
      </w:pPr>
      <w:r>
        <w:rPr>
          <w:rFonts w:cstheme="minorHAnsi"/>
          <w:sz w:val="20"/>
          <w:szCs w:val="20"/>
        </w:rPr>
        <w:t>&lt;</w:t>
      </w:r>
      <w:r w:rsidR="00592553" w:rsidRPr="00A252CB">
        <w:rPr>
          <w:rFonts w:cstheme="minorHAnsi"/>
          <w:sz w:val="20"/>
          <w:szCs w:val="20"/>
        </w:rPr>
        <w:t xml:space="preserve">Il fornitore prende atto che il presente contratto viene stipulato nelle more della conclusione dei controlli di cui all’art.80 del </w:t>
      </w:r>
      <w:proofErr w:type="gramStart"/>
      <w:r w:rsidR="00592553" w:rsidRPr="00A252CB">
        <w:rPr>
          <w:rFonts w:cstheme="minorHAnsi"/>
          <w:sz w:val="20"/>
          <w:szCs w:val="20"/>
        </w:rPr>
        <w:t>D.Lgs</w:t>
      </w:r>
      <w:proofErr w:type="gramEnd"/>
      <w:r w:rsidR="00592553" w:rsidRPr="00A252CB">
        <w:rPr>
          <w:rFonts w:cstheme="minorHAnsi"/>
          <w:sz w:val="20"/>
          <w:szCs w:val="20"/>
        </w:rPr>
        <w:t>. 50/2016.</w:t>
      </w:r>
    </w:p>
    <w:p w14:paraId="0753EB8B" w14:textId="55674D68" w:rsidR="00592553" w:rsidRDefault="00592553" w:rsidP="00592553">
      <w:pPr>
        <w:tabs>
          <w:tab w:val="clear" w:pos="284"/>
        </w:tabs>
        <w:suppressAutoHyphens w:val="0"/>
        <w:spacing w:before="0" w:after="200" w:line="276" w:lineRule="auto"/>
        <w:ind w:left="0"/>
        <w:jc w:val="left"/>
        <w:rPr>
          <w:rFonts w:cstheme="minorHAnsi"/>
          <w:sz w:val="20"/>
          <w:szCs w:val="20"/>
        </w:rPr>
      </w:pPr>
      <w:r w:rsidRPr="00A252CB">
        <w:rPr>
          <w:rFonts w:cstheme="minorHAnsi"/>
          <w:sz w:val="20"/>
          <w:szCs w:val="20"/>
        </w:rPr>
        <w:t xml:space="preserve">Nel caso in cui, ad esito di tali controlli, venga accertata la sussistenza di uno dei motivi di esclusione di cui all’art.80 in capo al fornitore, la Sogei S.p.A. potrà risolvere il presente contratto, senza bisogno di assegnare alcun termine per l’adempimento, ai sensi dell’art. 1456 cod. civ., nonché ai sensi dell’art. 1360 cod. civ., previa dichiarazione da comunicarsi all’Impresa tramite </w:t>
      </w:r>
      <w:proofErr w:type="spellStart"/>
      <w:r w:rsidRPr="00A252CB">
        <w:rPr>
          <w:rFonts w:cstheme="minorHAnsi"/>
          <w:sz w:val="20"/>
          <w:szCs w:val="20"/>
        </w:rPr>
        <w:t>pec</w:t>
      </w:r>
      <w:proofErr w:type="spellEnd"/>
      <w:r w:rsidRPr="00A252CB">
        <w:rPr>
          <w:rFonts w:cstheme="minorHAnsi"/>
          <w:sz w:val="20"/>
          <w:szCs w:val="20"/>
        </w:rPr>
        <w:t xml:space="preserve">. In tale ipotesi, l’Impresa ha diritto al pagamento di quanto correttamente eseguito a regola d’arte secondo i corrispettivi e le condizioni di contratto e rinuncia espressamente, ora per allora, a qualsiasi pretesa risarcitoria, ad ogni ulteriore compenso o indennizzo e/o rimborso delle spese anche in deroga a quanto previsto all’art. 1671 </w:t>
      </w:r>
      <w:proofErr w:type="gramStart"/>
      <w:r w:rsidRPr="00A252CB">
        <w:rPr>
          <w:rFonts w:cstheme="minorHAnsi"/>
          <w:sz w:val="20"/>
          <w:szCs w:val="20"/>
        </w:rPr>
        <w:t>c.c..</w:t>
      </w:r>
      <w:proofErr w:type="gramEnd"/>
      <w:r w:rsidR="00BD6884">
        <w:rPr>
          <w:rFonts w:cstheme="minorHAnsi"/>
          <w:sz w:val="20"/>
          <w:szCs w:val="20"/>
        </w:rPr>
        <w:t>&gt;</w:t>
      </w:r>
    </w:p>
    <w:p w14:paraId="13DD6D7D" w14:textId="77777777" w:rsidR="00592553" w:rsidRPr="00E30104" w:rsidRDefault="00592553">
      <w:pPr>
        <w:tabs>
          <w:tab w:val="clear" w:pos="284"/>
        </w:tabs>
        <w:suppressAutoHyphens w:val="0"/>
        <w:spacing w:before="0" w:after="200" w:line="276" w:lineRule="auto"/>
        <w:ind w:left="0"/>
        <w:jc w:val="left"/>
        <w:rPr>
          <w:rFonts w:cstheme="minorHAnsi"/>
          <w:b/>
          <w:caps/>
          <w:sz w:val="20"/>
          <w:szCs w:val="20"/>
        </w:rPr>
      </w:pPr>
    </w:p>
    <w:p w14:paraId="1B1550E0" w14:textId="77777777" w:rsidR="00031C41" w:rsidRPr="00E30104" w:rsidRDefault="00031C41">
      <w:pPr>
        <w:tabs>
          <w:tab w:val="clear" w:pos="284"/>
        </w:tabs>
        <w:suppressAutoHyphens w:val="0"/>
        <w:spacing w:before="0" w:after="200" w:line="276" w:lineRule="auto"/>
        <w:ind w:left="0"/>
        <w:jc w:val="left"/>
        <w:rPr>
          <w:rFonts w:cstheme="minorHAnsi"/>
          <w:b/>
          <w:caps/>
          <w:sz w:val="20"/>
          <w:szCs w:val="20"/>
        </w:rPr>
      </w:pPr>
      <w:r w:rsidRPr="00E30104">
        <w:rPr>
          <w:rFonts w:cstheme="minorHAnsi"/>
          <w:sz w:val="20"/>
          <w:szCs w:val="20"/>
        </w:rPr>
        <w:br w:type="page"/>
      </w:r>
    </w:p>
    <w:p w14:paraId="1BCC6A0F" w14:textId="77777777" w:rsidR="0056340C" w:rsidRPr="00E30104" w:rsidRDefault="0056340C">
      <w:pPr>
        <w:pStyle w:val="Indice-Titolo"/>
        <w:rPr>
          <w:rFonts w:cstheme="minorHAnsi"/>
          <w:sz w:val="20"/>
          <w:szCs w:val="20"/>
        </w:rPr>
      </w:pPr>
      <w:r w:rsidRPr="00E30104">
        <w:rPr>
          <w:rFonts w:cstheme="minorHAnsi"/>
          <w:sz w:val="20"/>
          <w:szCs w:val="20"/>
        </w:rPr>
        <w:lastRenderedPageBreak/>
        <w:t>indice</w:t>
      </w:r>
    </w:p>
    <w:sdt>
      <w:sdtPr>
        <w:rPr>
          <w:rFonts w:asciiTheme="minorHAnsi" w:hAnsiTheme="minorHAnsi" w:cstheme="minorHAnsi"/>
          <w:sz w:val="20"/>
          <w:szCs w:val="20"/>
        </w:rPr>
        <w:id w:val="1517964945"/>
        <w:docPartObj>
          <w:docPartGallery w:val="Table of Contents"/>
          <w:docPartUnique/>
        </w:docPartObj>
      </w:sdtPr>
      <w:sdtEndPr>
        <w:rPr>
          <w:rStyle w:val="Collegamentoipertestuale"/>
          <w:color w:val="0000FF" w:themeColor="hyperlink"/>
          <w:u w:val="single"/>
        </w:rPr>
      </w:sdtEndPr>
      <w:sdtContent>
        <w:p w14:paraId="0C0D7C45" w14:textId="4FF14937" w:rsidR="00221F96" w:rsidRPr="00E30104" w:rsidRDefault="00D04FD1">
          <w:pPr>
            <w:pStyle w:val="Sommario1"/>
            <w:rPr>
              <w:rFonts w:asciiTheme="minorHAnsi" w:eastAsiaTheme="minorEastAsia" w:hAnsiTheme="minorHAnsi" w:cstheme="minorHAnsi"/>
              <w:noProof/>
              <w:spacing w:val="0"/>
              <w:sz w:val="20"/>
              <w:szCs w:val="20"/>
            </w:rPr>
          </w:pPr>
          <w:r w:rsidRPr="00E30104">
            <w:rPr>
              <w:rStyle w:val="Collegamentoipertestuale"/>
              <w:rFonts w:asciiTheme="minorHAnsi" w:hAnsiTheme="minorHAnsi" w:cstheme="minorHAnsi"/>
              <w:sz w:val="20"/>
              <w:szCs w:val="20"/>
            </w:rPr>
            <w:fldChar w:fldCharType="begin"/>
          </w:r>
          <w:r w:rsidRPr="00E30104">
            <w:rPr>
              <w:rStyle w:val="Collegamentoipertestuale"/>
              <w:rFonts w:asciiTheme="minorHAnsi" w:hAnsiTheme="minorHAnsi" w:cstheme="minorHAnsi"/>
              <w:sz w:val="20"/>
              <w:szCs w:val="20"/>
            </w:rPr>
            <w:instrText xml:space="preserve"> TOC \o "1-3" \h \z \u </w:instrText>
          </w:r>
          <w:r w:rsidRPr="00E30104">
            <w:rPr>
              <w:rStyle w:val="Collegamentoipertestuale"/>
              <w:rFonts w:asciiTheme="minorHAnsi" w:hAnsiTheme="minorHAnsi" w:cstheme="minorHAnsi"/>
              <w:sz w:val="20"/>
              <w:szCs w:val="20"/>
            </w:rPr>
            <w:fldChar w:fldCharType="separate"/>
          </w:r>
          <w:hyperlink w:anchor="_Toc492908418" w:history="1">
            <w:r w:rsidR="00221F96" w:rsidRPr="00E30104">
              <w:rPr>
                <w:rStyle w:val="Collegamentoipertestuale"/>
                <w:rFonts w:asciiTheme="minorHAnsi" w:hAnsiTheme="minorHAnsi" w:cstheme="minorHAnsi"/>
                <w:noProof/>
                <w:sz w:val="20"/>
                <w:szCs w:val="20"/>
              </w:rPr>
              <w:t>Art. 1 - Valore delle premesse e norme regolatrici</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_Toc492908418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7C652D18" w14:textId="42541764" w:rsidR="00221F96" w:rsidRPr="00E30104" w:rsidRDefault="0013552C">
          <w:pPr>
            <w:pStyle w:val="Sommario1"/>
            <w:rPr>
              <w:rFonts w:asciiTheme="minorHAnsi" w:eastAsiaTheme="minorEastAsia" w:hAnsiTheme="minorHAnsi" w:cstheme="minorHAnsi"/>
              <w:noProof/>
              <w:spacing w:val="0"/>
              <w:sz w:val="20"/>
              <w:szCs w:val="20"/>
            </w:rPr>
          </w:pPr>
          <w:hyperlink w:anchor="_Toc492908419" w:history="1">
            <w:r w:rsidR="00221F96" w:rsidRPr="00E30104">
              <w:rPr>
                <w:rStyle w:val="Collegamentoipertestuale"/>
                <w:rFonts w:asciiTheme="minorHAnsi" w:hAnsiTheme="minorHAnsi" w:cstheme="minorHAnsi"/>
                <w:noProof/>
                <w:sz w:val="20"/>
                <w:szCs w:val="20"/>
              </w:rPr>
              <w:t>Art. 2 - Oggetto</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_Toc492908419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507FDD3D" w14:textId="67FDAFE7" w:rsidR="00221F96" w:rsidRPr="00E30104" w:rsidRDefault="0013552C">
          <w:pPr>
            <w:pStyle w:val="Sommario1"/>
            <w:rPr>
              <w:rFonts w:asciiTheme="minorHAnsi" w:eastAsiaTheme="minorEastAsia" w:hAnsiTheme="minorHAnsi" w:cstheme="minorHAnsi"/>
              <w:noProof/>
              <w:spacing w:val="0"/>
              <w:sz w:val="20"/>
              <w:szCs w:val="20"/>
            </w:rPr>
          </w:pPr>
          <w:hyperlink w:anchor="_Toc492908420" w:history="1">
            <w:r w:rsidR="00221F96" w:rsidRPr="00E30104">
              <w:rPr>
                <w:rStyle w:val="Collegamentoipertestuale"/>
                <w:rFonts w:asciiTheme="minorHAnsi" w:hAnsiTheme="minorHAnsi" w:cstheme="minorHAnsi"/>
                <w:noProof/>
                <w:sz w:val="20"/>
                <w:szCs w:val="20"/>
              </w:rPr>
              <w:t>Art. 3 - Durata</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_Toc492908420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5457602D" w14:textId="0C47BA0D" w:rsidR="00221F96" w:rsidRPr="00E30104" w:rsidRDefault="0013552C">
          <w:pPr>
            <w:pStyle w:val="Sommario1"/>
            <w:rPr>
              <w:rFonts w:asciiTheme="minorHAnsi" w:eastAsiaTheme="minorEastAsia" w:hAnsiTheme="minorHAnsi" w:cstheme="minorHAnsi"/>
              <w:noProof/>
              <w:spacing w:val="0"/>
              <w:sz w:val="20"/>
              <w:szCs w:val="20"/>
            </w:rPr>
          </w:pPr>
          <w:hyperlink w:anchor="_Toc492908421" w:history="1">
            <w:r w:rsidR="00221F96" w:rsidRPr="00E30104">
              <w:rPr>
                <w:rStyle w:val="Collegamentoipertestuale"/>
                <w:rFonts w:asciiTheme="minorHAnsi" w:hAnsiTheme="minorHAnsi" w:cstheme="minorHAnsi"/>
                <w:noProof/>
                <w:sz w:val="20"/>
                <w:szCs w:val="20"/>
              </w:rPr>
              <w:t>Art. 4 – Aumento e diminuzione</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_Toc492908421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37117138" w14:textId="7CBBD687" w:rsidR="00221F96" w:rsidRPr="00E30104" w:rsidRDefault="0013552C">
          <w:pPr>
            <w:pStyle w:val="Sommario1"/>
            <w:rPr>
              <w:rFonts w:asciiTheme="minorHAnsi" w:eastAsiaTheme="minorEastAsia" w:hAnsiTheme="minorHAnsi" w:cstheme="minorHAnsi"/>
              <w:noProof/>
              <w:spacing w:val="0"/>
              <w:sz w:val="20"/>
              <w:szCs w:val="20"/>
            </w:rPr>
          </w:pPr>
          <w:hyperlink w:anchor="_Toc492908422" w:history="1">
            <w:r w:rsidR="00221F96" w:rsidRPr="00E30104">
              <w:rPr>
                <w:rStyle w:val="Collegamentoipertestuale"/>
                <w:rFonts w:asciiTheme="minorHAnsi" w:hAnsiTheme="minorHAnsi" w:cstheme="minorHAnsi"/>
                <w:noProof/>
                <w:sz w:val="20"/>
                <w:szCs w:val="20"/>
              </w:rPr>
              <w:t>Art. 5 - Modalità di esecuzione della fornitura di beni/prestazione di servizi</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_Toc492908422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33314723" w14:textId="2D4981B4" w:rsidR="00221F96" w:rsidRPr="00E30104" w:rsidRDefault="0013552C">
          <w:pPr>
            <w:pStyle w:val="Sommario1"/>
            <w:rPr>
              <w:rFonts w:asciiTheme="minorHAnsi" w:eastAsiaTheme="minorEastAsia" w:hAnsiTheme="minorHAnsi" w:cstheme="minorHAnsi"/>
              <w:noProof/>
              <w:spacing w:val="0"/>
              <w:sz w:val="20"/>
              <w:szCs w:val="20"/>
            </w:rPr>
          </w:pPr>
          <w:hyperlink w:anchor="_Toc492908423" w:history="1">
            <w:r w:rsidR="00221F96" w:rsidRPr="00E30104">
              <w:rPr>
                <w:rStyle w:val="Collegamentoipertestuale"/>
                <w:rFonts w:asciiTheme="minorHAnsi" w:hAnsiTheme="minorHAnsi" w:cstheme="minorHAnsi"/>
                <w:noProof/>
                <w:sz w:val="20"/>
                <w:szCs w:val="20"/>
              </w:rPr>
              <w:t>Art. 6 - Oneri ed incombenze a carico del fornitore</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_Toc492908423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0482E2BC" w14:textId="72DE4418" w:rsidR="00221F96" w:rsidRPr="00E30104" w:rsidRDefault="0013552C">
          <w:pPr>
            <w:pStyle w:val="Sommario1"/>
            <w:rPr>
              <w:rFonts w:asciiTheme="minorHAnsi" w:eastAsiaTheme="minorEastAsia" w:hAnsiTheme="minorHAnsi" w:cstheme="minorHAnsi"/>
              <w:noProof/>
              <w:spacing w:val="0"/>
              <w:sz w:val="20"/>
              <w:szCs w:val="20"/>
            </w:rPr>
          </w:pPr>
          <w:hyperlink w:anchor="_Toc492908424" w:history="1">
            <w:r w:rsidR="00221F96" w:rsidRPr="00E30104">
              <w:rPr>
                <w:rStyle w:val="Collegamentoipertestuale"/>
                <w:rFonts w:asciiTheme="minorHAnsi" w:hAnsiTheme="minorHAnsi" w:cstheme="minorHAnsi"/>
                <w:noProof/>
                <w:sz w:val="20"/>
                <w:szCs w:val="20"/>
              </w:rPr>
              <w:t>Art. 7a - Servizi di consegna, installazione, attivazione e attività connesse</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_Toc492908424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2C40F1AF" w14:textId="6C310376" w:rsidR="00221F96" w:rsidRPr="00E30104" w:rsidRDefault="0013552C">
          <w:pPr>
            <w:pStyle w:val="Sommario1"/>
            <w:rPr>
              <w:rFonts w:asciiTheme="minorHAnsi" w:eastAsiaTheme="minorEastAsia" w:hAnsiTheme="minorHAnsi" w:cstheme="minorHAnsi"/>
              <w:noProof/>
              <w:spacing w:val="0"/>
              <w:sz w:val="20"/>
              <w:szCs w:val="20"/>
            </w:rPr>
          </w:pPr>
          <w:hyperlink w:anchor="_Toc492908425" w:history="1">
            <w:r w:rsidR="00221F96" w:rsidRPr="00E30104">
              <w:rPr>
                <w:rStyle w:val="Collegamentoipertestuale"/>
                <w:rFonts w:asciiTheme="minorHAnsi" w:hAnsiTheme="minorHAnsi" w:cstheme="minorHAnsi"/>
                <w:noProof/>
                <w:sz w:val="20"/>
                <w:szCs w:val="20"/>
              </w:rPr>
              <w:t>Art. 7b - Consegne eccedenti o non conformi</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_Toc492908425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52848091" w14:textId="5F0FF2AC" w:rsidR="00221F96" w:rsidRPr="00E30104" w:rsidRDefault="0013552C">
          <w:pPr>
            <w:pStyle w:val="Sommario1"/>
            <w:rPr>
              <w:rFonts w:asciiTheme="minorHAnsi" w:eastAsiaTheme="minorEastAsia" w:hAnsiTheme="minorHAnsi" w:cstheme="minorHAnsi"/>
              <w:noProof/>
              <w:spacing w:val="0"/>
              <w:sz w:val="20"/>
              <w:szCs w:val="20"/>
            </w:rPr>
          </w:pPr>
          <w:hyperlink w:anchor="_Toc492908426" w:history="1">
            <w:r w:rsidR="00221F96" w:rsidRPr="00E30104">
              <w:rPr>
                <w:rStyle w:val="Collegamentoipertestuale"/>
                <w:rFonts w:asciiTheme="minorHAnsi" w:hAnsiTheme="minorHAnsi" w:cstheme="minorHAnsi"/>
                <w:noProof/>
                <w:sz w:val="20"/>
                <w:szCs w:val="20"/>
              </w:rPr>
              <w:t>Art. 7C - Manutenzione di prodotti HW e SW (</w:t>
            </w:r>
            <w:r w:rsidR="00221F96" w:rsidRPr="00E30104">
              <w:rPr>
                <w:rStyle w:val="Collegamentoipertestuale"/>
                <w:rFonts w:asciiTheme="minorHAnsi" w:hAnsiTheme="minorHAnsi" w:cstheme="minorHAnsi"/>
                <w:i/>
                <w:noProof/>
                <w:sz w:val="20"/>
                <w:szCs w:val="20"/>
              </w:rPr>
              <w:t>se presente</w:t>
            </w:r>
            <w:r w:rsidR="00221F96" w:rsidRPr="00E30104">
              <w:rPr>
                <w:rStyle w:val="Collegamentoipertestuale"/>
                <w:rFonts w:asciiTheme="minorHAnsi" w:hAnsiTheme="minorHAnsi" w:cstheme="minorHAnsi"/>
                <w:noProof/>
                <w:sz w:val="20"/>
                <w:szCs w:val="20"/>
              </w:rPr>
              <w:t>)</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_Toc492908426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40452B25" w14:textId="2AC8870F" w:rsidR="00221F96" w:rsidRPr="00E30104" w:rsidRDefault="0013552C">
          <w:pPr>
            <w:pStyle w:val="Sommario1"/>
            <w:rPr>
              <w:rFonts w:asciiTheme="minorHAnsi" w:eastAsiaTheme="minorEastAsia" w:hAnsiTheme="minorHAnsi" w:cstheme="minorHAnsi"/>
              <w:noProof/>
              <w:spacing w:val="0"/>
              <w:sz w:val="20"/>
              <w:szCs w:val="20"/>
            </w:rPr>
          </w:pPr>
          <w:hyperlink w:anchor="_Toc492908427" w:history="1">
            <w:r w:rsidR="00221F96" w:rsidRPr="00E30104">
              <w:rPr>
                <w:rStyle w:val="Collegamentoipertestuale"/>
                <w:rFonts w:asciiTheme="minorHAnsi" w:hAnsiTheme="minorHAnsi" w:cstheme="minorHAnsi"/>
                <w:noProof/>
                <w:sz w:val="20"/>
                <w:szCs w:val="20"/>
              </w:rPr>
              <w:t>Art. 8 - Oneri ed incombenze a carico del fornitore</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_Toc492908427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3894F692" w14:textId="07870929" w:rsidR="00221F96" w:rsidRPr="00E30104" w:rsidRDefault="0013552C">
          <w:pPr>
            <w:pStyle w:val="Sommario1"/>
            <w:rPr>
              <w:rFonts w:asciiTheme="minorHAnsi" w:eastAsiaTheme="minorEastAsia" w:hAnsiTheme="minorHAnsi" w:cstheme="minorHAnsi"/>
              <w:noProof/>
              <w:spacing w:val="0"/>
              <w:sz w:val="20"/>
              <w:szCs w:val="20"/>
            </w:rPr>
          </w:pPr>
          <w:hyperlink w:anchor="_Toc492908428" w:history="1">
            <w:r w:rsidR="00221F96" w:rsidRPr="00E30104">
              <w:rPr>
                <w:rStyle w:val="Collegamentoipertestuale"/>
                <w:rFonts w:asciiTheme="minorHAnsi" w:hAnsiTheme="minorHAnsi" w:cstheme="minorHAnsi"/>
                <w:noProof/>
                <w:sz w:val="20"/>
                <w:szCs w:val="20"/>
              </w:rPr>
              <w:t>Art. 9 –Servizio di Manutenzione (</w:t>
            </w:r>
            <w:r w:rsidR="00221F96" w:rsidRPr="00E30104">
              <w:rPr>
                <w:rStyle w:val="Collegamentoipertestuale"/>
                <w:rFonts w:asciiTheme="minorHAnsi" w:hAnsiTheme="minorHAnsi" w:cstheme="minorHAnsi"/>
                <w:i/>
                <w:noProof/>
                <w:sz w:val="20"/>
                <w:szCs w:val="20"/>
              </w:rPr>
              <w:t>se presente</w:t>
            </w:r>
            <w:r w:rsidR="00221F96" w:rsidRPr="00E30104">
              <w:rPr>
                <w:rStyle w:val="Collegamentoipertestuale"/>
                <w:rFonts w:asciiTheme="minorHAnsi" w:hAnsiTheme="minorHAnsi" w:cstheme="minorHAnsi"/>
                <w:noProof/>
                <w:sz w:val="20"/>
                <w:szCs w:val="20"/>
              </w:rPr>
              <w:t>)</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_Toc492908428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45C4077F" w14:textId="0CE86B9F" w:rsidR="00221F96" w:rsidRPr="00E30104" w:rsidRDefault="0013552C">
          <w:pPr>
            <w:pStyle w:val="Sommario1"/>
            <w:rPr>
              <w:rFonts w:asciiTheme="minorHAnsi" w:eastAsiaTheme="minorEastAsia" w:hAnsiTheme="minorHAnsi" w:cstheme="minorHAnsi"/>
              <w:noProof/>
              <w:spacing w:val="0"/>
              <w:sz w:val="20"/>
              <w:szCs w:val="20"/>
            </w:rPr>
          </w:pPr>
          <w:hyperlink w:anchor="_Toc492908429" w:history="1">
            <w:r w:rsidR="00221F96" w:rsidRPr="00E30104">
              <w:rPr>
                <w:rStyle w:val="Collegamentoipertestuale"/>
                <w:rFonts w:asciiTheme="minorHAnsi" w:hAnsiTheme="minorHAnsi" w:cstheme="minorHAnsi"/>
                <w:noProof/>
                <w:sz w:val="20"/>
                <w:szCs w:val="20"/>
              </w:rPr>
              <w:t>Art. 10- Garanzie</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_Toc492908429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0C605F6B" w14:textId="71A6866A" w:rsidR="00221F96" w:rsidRPr="00E30104" w:rsidRDefault="0013552C">
          <w:pPr>
            <w:pStyle w:val="Sommario1"/>
            <w:rPr>
              <w:rFonts w:asciiTheme="minorHAnsi" w:eastAsiaTheme="minorEastAsia" w:hAnsiTheme="minorHAnsi" w:cstheme="minorHAnsi"/>
              <w:noProof/>
              <w:spacing w:val="0"/>
              <w:sz w:val="20"/>
              <w:szCs w:val="20"/>
            </w:rPr>
          </w:pPr>
          <w:hyperlink w:anchor="_Toc492908430" w:history="1">
            <w:r w:rsidR="00221F96" w:rsidRPr="00E30104">
              <w:rPr>
                <w:rStyle w:val="Collegamentoipertestuale"/>
                <w:rFonts w:asciiTheme="minorHAnsi" w:hAnsiTheme="minorHAnsi" w:cstheme="minorHAnsi"/>
                <w:noProof/>
                <w:sz w:val="20"/>
                <w:szCs w:val="20"/>
              </w:rPr>
              <w:t>Art. 11 - Livelli di servizio</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_Toc492908430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68393BE6" w14:textId="65A89ECF" w:rsidR="00221F96" w:rsidRPr="00E30104" w:rsidRDefault="0013552C">
          <w:pPr>
            <w:pStyle w:val="Sommario1"/>
            <w:rPr>
              <w:rFonts w:asciiTheme="minorHAnsi" w:eastAsiaTheme="minorEastAsia" w:hAnsiTheme="minorHAnsi" w:cstheme="minorHAnsi"/>
              <w:noProof/>
              <w:spacing w:val="0"/>
              <w:sz w:val="20"/>
              <w:szCs w:val="20"/>
            </w:rPr>
          </w:pPr>
          <w:hyperlink w:anchor="_Toc492908431" w:history="1">
            <w:r w:rsidR="00221F96" w:rsidRPr="00E30104">
              <w:rPr>
                <w:rStyle w:val="Collegamentoipertestuale"/>
                <w:rFonts w:asciiTheme="minorHAnsi" w:hAnsiTheme="minorHAnsi" w:cstheme="minorHAnsi"/>
                <w:noProof/>
                <w:sz w:val="20"/>
                <w:szCs w:val="20"/>
              </w:rPr>
              <w:t>Art. 12 - Verifica di conformità</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_Toc492908431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76BBD0F3" w14:textId="30DF973E" w:rsidR="00221F96" w:rsidRPr="00E30104" w:rsidRDefault="0013552C">
          <w:pPr>
            <w:pStyle w:val="Sommario1"/>
            <w:rPr>
              <w:rFonts w:asciiTheme="minorHAnsi" w:eastAsiaTheme="minorEastAsia" w:hAnsiTheme="minorHAnsi" w:cstheme="minorHAnsi"/>
              <w:noProof/>
              <w:spacing w:val="0"/>
              <w:sz w:val="20"/>
              <w:szCs w:val="20"/>
            </w:rPr>
          </w:pPr>
          <w:hyperlink w:anchor="_Toc492908432" w:history="1">
            <w:r w:rsidR="00221F96" w:rsidRPr="00E30104">
              <w:rPr>
                <w:rStyle w:val="Collegamentoipertestuale"/>
                <w:rFonts w:asciiTheme="minorHAnsi" w:hAnsiTheme="minorHAnsi" w:cstheme="minorHAnsi"/>
                <w:noProof/>
                <w:sz w:val="20"/>
                <w:szCs w:val="20"/>
              </w:rPr>
              <w:t>Art. 13 – Penali –</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_Toc492908432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1E4BF7C9" w14:textId="5205B851" w:rsidR="00221F96" w:rsidRPr="00E30104" w:rsidRDefault="0013552C">
          <w:pPr>
            <w:pStyle w:val="Sommario1"/>
            <w:rPr>
              <w:rFonts w:asciiTheme="minorHAnsi" w:eastAsiaTheme="minorEastAsia" w:hAnsiTheme="minorHAnsi" w:cstheme="minorHAnsi"/>
              <w:noProof/>
              <w:spacing w:val="0"/>
              <w:sz w:val="20"/>
              <w:szCs w:val="20"/>
            </w:rPr>
          </w:pPr>
          <w:hyperlink w:anchor="_Toc492908433" w:history="1">
            <w:r w:rsidR="00221F96" w:rsidRPr="00E30104">
              <w:rPr>
                <w:rStyle w:val="Collegamentoipertestuale"/>
                <w:rFonts w:asciiTheme="minorHAnsi" w:hAnsiTheme="minorHAnsi" w:cstheme="minorHAnsi"/>
                <w:noProof/>
                <w:sz w:val="20"/>
                <w:szCs w:val="20"/>
              </w:rPr>
              <w:t>Art. 14 – Corrispettivi</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_Toc492908433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636D9716" w14:textId="106D3F1C" w:rsidR="00221F96" w:rsidRPr="00E30104" w:rsidRDefault="0013552C">
          <w:pPr>
            <w:pStyle w:val="Sommario1"/>
            <w:rPr>
              <w:rFonts w:asciiTheme="minorHAnsi" w:eastAsiaTheme="minorEastAsia" w:hAnsiTheme="minorHAnsi" w:cstheme="minorHAnsi"/>
              <w:noProof/>
              <w:spacing w:val="0"/>
              <w:sz w:val="20"/>
              <w:szCs w:val="20"/>
            </w:rPr>
          </w:pPr>
          <w:hyperlink w:anchor="_Toc492908434" w:history="1">
            <w:r w:rsidR="00221F96" w:rsidRPr="00E30104">
              <w:rPr>
                <w:rStyle w:val="Collegamentoipertestuale"/>
                <w:rFonts w:asciiTheme="minorHAnsi" w:hAnsiTheme="minorHAnsi" w:cstheme="minorHAnsi"/>
                <w:noProof/>
                <w:sz w:val="20"/>
                <w:szCs w:val="20"/>
              </w:rPr>
              <w:t>Art. 15- Fatturazione e modalità di pagamento</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_Toc492908434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7E4A0240" w14:textId="031CDCA0" w:rsidR="00221F96" w:rsidRPr="00E30104" w:rsidRDefault="0013552C">
          <w:pPr>
            <w:pStyle w:val="Sommario1"/>
            <w:rPr>
              <w:rFonts w:asciiTheme="minorHAnsi" w:eastAsiaTheme="minorEastAsia" w:hAnsiTheme="minorHAnsi" w:cstheme="minorHAnsi"/>
              <w:noProof/>
              <w:spacing w:val="0"/>
              <w:sz w:val="20"/>
              <w:szCs w:val="20"/>
            </w:rPr>
          </w:pPr>
          <w:hyperlink w:anchor="_Toc492908435" w:history="1">
            <w:r w:rsidR="00221F96" w:rsidRPr="00E30104">
              <w:rPr>
                <w:rStyle w:val="Collegamentoipertestuale"/>
                <w:rFonts w:asciiTheme="minorHAnsi" w:hAnsiTheme="minorHAnsi" w:cstheme="minorHAnsi"/>
                <w:noProof/>
                <w:sz w:val="20"/>
                <w:szCs w:val="20"/>
              </w:rPr>
              <w:t>Art. 16 – Garanzia definitiva (</w:t>
            </w:r>
            <w:r w:rsidR="00221F96" w:rsidRPr="00E30104">
              <w:rPr>
                <w:rStyle w:val="Collegamentoipertestuale"/>
                <w:rFonts w:asciiTheme="minorHAnsi" w:hAnsiTheme="minorHAnsi" w:cstheme="minorHAnsi"/>
                <w:i/>
                <w:noProof/>
                <w:sz w:val="20"/>
                <w:szCs w:val="20"/>
              </w:rPr>
              <w:t>ove presente</w:t>
            </w:r>
            <w:r w:rsidR="00221F96" w:rsidRPr="00E30104">
              <w:rPr>
                <w:rStyle w:val="Collegamentoipertestuale"/>
                <w:rFonts w:asciiTheme="minorHAnsi" w:hAnsiTheme="minorHAnsi" w:cstheme="minorHAnsi"/>
                <w:noProof/>
                <w:sz w:val="20"/>
                <w:szCs w:val="20"/>
              </w:rPr>
              <w:t>)</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_Toc492908435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78455A97" w14:textId="4AF1F4DF" w:rsidR="00221F96" w:rsidRPr="00E30104" w:rsidRDefault="0013552C">
          <w:pPr>
            <w:pStyle w:val="Sommario1"/>
            <w:rPr>
              <w:rFonts w:asciiTheme="minorHAnsi" w:eastAsiaTheme="minorEastAsia" w:hAnsiTheme="minorHAnsi" w:cstheme="minorHAnsi"/>
              <w:noProof/>
              <w:spacing w:val="0"/>
              <w:sz w:val="20"/>
              <w:szCs w:val="20"/>
            </w:rPr>
          </w:pPr>
          <w:hyperlink w:anchor="_Toc492908436" w:history="1">
            <w:r w:rsidR="00221F96" w:rsidRPr="00E30104">
              <w:rPr>
                <w:rStyle w:val="Collegamentoipertestuale"/>
                <w:rFonts w:asciiTheme="minorHAnsi" w:hAnsiTheme="minorHAnsi" w:cstheme="minorHAnsi"/>
                <w:noProof/>
                <w:sz w:val="20"/>
                <w:szCs w:val="20"/>
              </w:rPr>
              <w:t>Art. 17 - Danni, responsabilità civile e polizza assicurativa (</w:t>
            </w:r>
            <w:r w:rsidR="00221F96" w:rsidRPr="00E30104">
              <w:rPr>
                <w:rStyle w:val="Collegamentoipertestuale"/>
                <w:rFonts w:asciiTheme="minorHAnsi" w:hAnsiTheme="minorHAnsi" w:cstheme="minorHAnsi"/>
                <w:i/>
                <w:noProof/>
                <w:sz w:val="20"/>
                <w:szCs w:val="20"/>
              </w:rPr>
              <w:t>se richiesta</w:t>
            </w:r>
            <w:r w:rsidR="00221F96" w:rsidRPr="00E30104">
              <w:rPr>
                <w:rStyle w:val="Collegamentoipertestuale"/>
                <w:rFonts w:asciiTheme="minorHAnsi" w:hAnsiTheme="minorHAnsi" w:cstheme="minorHAnsi"/>
                <w:noProof/>
                <w:sz w:val="20"/>
                <w:szCs w:val="20"/>
              </w:rPr>
              <w:t>)</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_Toc492908436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17B1511D" w14:textId="60750EBB" w:rsidR="00221F96" w:rsidRPr="00E30104" w:rsidRDefault="0013552C">
          <w:pPr>
            <w:pStyle w:val="Sommario1"/>
            <w:rPr>
              <w:rFonts w:asciiTheme="minorHAnsi" w:eastAsiaTheme="minorEastAsia" w:hAnsiTheme="minorHAnsi" w:cstheme="minorHAnsi"/>
              <w:noProof/>
              <w:spacing w:val="0"/>
              <w:sz w:val="20"/>
              <w:szCs w:val="20"/>
            </w:rPr>
          </w:pPr>
          <w:hyperlink w:anchor="_Toc492908437" w:history="1">
            <w:r w:rsidR="00221F96" w:rsidRPr="00E30104">
              <w:rPr>
                <w:rStyle w:val="Collegamentoipertestuale"/>
                <w:rFonts w:asciiTheme="minorHAnsi" w:hAnsiTheme="minorHAnsi" w:cstheme="minorHAnsi"/>
                <w:noProof/>
                <w:sz w:val="20"/>
                <w:szCs w:val="20"/>
              </w:rPr>
              <w:t>Art. 18 - Recesso</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_Toc492908437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08817B90" w14:textId="24B46F16" w:rsidR="00221F96" w:rsidRPr="00E30104" w:rsidRDefault="0013552C">
          <w:pPr>
            <w:pStyle w:val="Sommario1"/>
            <w:rPr>
              <w:rFonts w:asciiTheme="minorHAnsi" w:eastAsiaTheme="minorEastAsia" w:hAnsiTheme="minorHAnsi" w:cstheme="minorHAnsi"/>
              <w:noProof/>
              <w:spacing w:val="0"/>
              <w:sz w:val="20"/>
              <w:szCs w:val="20"/>
            </w:rPr>
          </w:pPr>
          <w:hyperlink w:anchor="_Toc492908438" w:history="1">
            <w:r w:rsidR="00221F96" w:rsidRPr="00E30104">
              <w:rPr>
                <w:rStyle w:val="Collegamentoipertestuale"/>
                <w:rFonts w:asciiTheme="minorHAnsi" w:hAnsiTheme="minorHAnsi" w:cstheme="minorHAnsi"/>
                <w:noProof/>
                <w:sz w:val="20"/>
                <w:szCs w:val="20"/>
              </w:rPr>
              <w:t>Art. 19 - Risoluzione</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_Toc492908438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6A6DF55D" w14:textId="28F650CD" w:rsidR="00221F96" w:rsidRPr="00E30104" w:rsidRDefault="0013552C">
          <w:pPr>
            <w:pStyle w:val="Sommario1"/>
            <w:rPr>
              <w:rFonts w:asciiTheme="minorHAnsi" w:eastAsiaTheme="minorEastAsia" w:hAnsiTheme="minorHAnsi" w:cstheme="minorHAnsi"/>
              <w:noProof/>
              <w:spacing w:val="0"/>
              <w:sz w:val="20"/>
              <w:szCs w:val="20"/>
            </w:rPr>
          </w:pPr>
          <w:hyperlink w:anchor="_Toc492908439" w:history="1">
            <w:r w:rsidR="00221F96" w:rsidRPr="00E30104">
              <w:rPr>
                <w:rStyle w:val="Collegamentoipertestuale"/>
                <w:rFonts w:asciiTheme="minorHAnsi" w:hAnsiTheme="minorHAnsi" w:cstheme="minorHAnsi"/>
                <w:noProof/>
                <w:sz w:val="20"/>
                <w:szCs w:val="20"/>
              </w:rPr>
              <w:t>Art. 20 - Subingresso nel contratto</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_Toc492908439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176AD784" w14:textId="21DA4216" w:rsidR="00221F96" w:rsidRPr="00E30104" w:rsidRDefault="0013552C">
          <w:pPr>
            <w:pStyle w:val="Sommario1"/>
            <w:rPr>
              <w:rFonts w:asciiTheme="minorHAnsi" w:eastAsiaTheme="minorEastAsia" w:hAnsiTheme="minorHAnsi" w:cstheme="minorHAnsi"/>
              <w:noProof/>
              <w:spacing w:val="0"/>
              <w:sz w:val="20"/>
              <w:szCs w:val="20"/>
            </w:rPr>
          </w:pPr>
          <w:hyperlink w:anchor="_Toc492908440" w:history="1">
            <w:r w:rsidR="00221F96" w:rsidRPr="00E30104">
              <w:rPr>
                <w:rStyle w:val="Collegamentoipertestuale"/>
                <w:rFonts w:asciiTheme="minorHAnsi" w:hAnsiTheme="minorHAnsi" w:cstheme="minorHAnsi"/>
                <w:noProof/>
                <w:sz w:val="20"/>
                <w:szCs w:val="20"/>
              </w:rPr>
              <w:t>Art. 21- Divieto di cessione del contratto o cessione del credito</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_Toc492908440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78DA978D" w14:textId="451F7F6C" w:rsidR="00221F96" w:rsidRPr="00E30104" w:rsidRDefault="0013552C">
          <w:pPr>
            <w:pStyle w:val="Sommario1"/>
            <w:rPr>
              <w:rFonts w:asciiTheme="minorHAnsi" w:eastAsiaTheme="minorEastAsia" w:hAnsiTheme="minorHAnsi" w:cstheme="minorHAnsi"/>
              <w:noProof/>
              <w:spacing w:val="0"/>
              <w:sz w:val="20"/>
              <w:szCs w:val="20"/>
            </w:rPr>
          </w:pPr>
          <w:hyperlink w:anchor="_Toc492908441" w:history="1">
            <w:r w:rsidR="00221F96" w:rsidRPr="00E30104">
              <w:rPr>
                <w:rStyle w:val="Collegamentoipertestuale"/>
                <w:rFonts w:asciiTheme="minorHAnsi" w:hAnsiTheme="minorHAnsi" w:cstheme="minorHAnsi"/>
                <w:noProof/>
                <w:sz w:val="20"/>
                <w:szCs w:val="20"/>
              </w:rPr>
              <w:t>Art. 22 – Brevetti,  diritti d’autore e Manleva</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_Toc492908441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74F4E9B1" w14:textId="0947BF69" w:rsidR="00221F96" w:rsidRPr="00E30104" w:rsidRDefault="0013552C">
          <w:pPr>
            <w:pStyle w:val="Sommario1"/>
            <w:rPr>
              <w:rFonts w:asciiTheme="minorHAnsi" w:eastAsiaTheme="minorEastAsia" w:hAnsiTheme="minorHAnsi" w:cstheme="minorHAnsi"/>
              <w:noProof/>
              <w:spacing w:val="0"/>
              <w:sz w:val="20"/>
              <w:szCs w:val="20"/>
            </w:rPr>
          </w:pPr>
          <w:hyperlink w:anchor="_Toc492908442" w:history="1">
            <w:r w:rsidR="00221F96" w:rsidRPr="00E30104">
              <w:rPr>
                <w:rStyle w:val="Collegamentoipertestuale"/>
                <w:rFonts w:asciiTheme="minorHAnsi" w:hAnsiTheme="minorHAnsi" w:cstheme="minorHAnsi"/>
                <w:noProof/>
                <w:sz w:val="20"/>
                <w:szCs w:val="20"/>
              </w:rPr>
              <w:t>Art. 23 - Obblighi di riservatezza</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_Toc492908442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72B613AC" w14:textId="6D11C90A" w:rsidR="00221F96" w:rsidRPr="00E30104" w:rsidRDefault="0013552C">
          <w:pPr>
            <w:pStyle w:val="Sommario1"/>
            <w:rPr>
              <w:rFonts w:asciiTheme="minorHAnsi" w:eastAsiaTheme="minorEastAsia" w:hAnsiTheme="minorHAnsi" w:cstheme="minorHAnsi"/>
              <w:noProof/>
              <w:spacing w:val="0"/>
              <w:sz w:val="20"/>
              <w:szCs w:val="20"/>
            </w:rPr>
          </w:pPr>
          <w:hyperlink w:anchor="_Toc492908443" w:history="1">
            <w:r w:rsidR="00221F96" w:rsidRPr="00E30104">
              <w:rPr>
                <w:rStyle w:val="Collegamentoipertestuale"/>
                <w:rFonts w:asciiTheme="minorHAnsi" w:hAnsiTheme="minorHAnsi" w:cstheme="minorHAnsi"/>
                <w:noProof/>
                <w:sz w:val="20"/>
                <w:szCs w:val="20"/>
              </w:rPr>
              <w:t>art. 24 - Obblighi di tracciabilità in tema di flussi finanziari</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_Toc492908443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4E1DAEBC" w14:textId="4D6288A2" w:rsidR="00221F96" w:rsidRPr="00E30104" w:rsidRDefault="0013552C">
          <w:pPr>
            <w:pStyle w:val="Sommario1"/>
            <w:rPr>
              <w:rFonts w:asciiTheme="minorHAnsi" w:eastAsiaTheme="minorEastAsia" w:hAnsiTheme="minorHAnsi" w:cstheme="minorHAnsi"/>
              <w:noProof/>
              <w:spacing w:val="0"/>
              <w:sz w:val="20"/>
              <w:szCs w:val="20"/>
            </w:rPr>
          </w:pPr>
          <w:hyperlink w:anchor="_Toc492908444" w:history="1">
            <w:r w:rsidR="00221F96" w:rsidRPr="00E30104">
              <w:rPr>
                <w:rStyle w:val="Collegamentoipertestuale"/>
                <w:rFonts w:asciiTheme="minorHAnsi" w:hAnsiTheme="minorHAnsi" w:cstheme="minorHAnsi"/>
                <w:noProof/>
                <w:sz w:val="20"/>
                <w:szCs w:val="20"/>
              </w:rPr>
              <w:t>Art. 25 - Obblighi nei confronti del personale</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_Toc492908444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63C548DF" w14:textId="731A609E" w:rsidR="00221F96" w:rsidRPr="00E30104" w:rsidRDefault="0013552C">
          <w:pPr>
            <w:pStyle w:val="Sommario1"/>
            <w:rPr>
              <w:rFonts w:asciiTheme="minorHAnsi" w:eastAsiaTheme="minorEastAsia" w:hAnsiTheme="minorHAnsi" w:cstheme="minorHAnsi"/>
              <w:noProof/>
              <w:spacing w:val="0"/>
              <w:sz w:val="20"/>
              <w:szCs w:val="20"/>
            </w:rPr>
          </w:pPr>
          <w:hyperlink w:anchor="_Toc492908445" w:history="1">
            <w:r w:rsidR="00221F96" w:rsidRPr="00E30104">
              <w:rPr>
                <w:rStyle w:val="Collegamentoipertestuale"/>
                <w:rFonts w:asciiTheme="minorHAnsi" w:hAnsiTheme="minorHAnsi" w:cstheme="minorHAnsi"/>
                <w:noProof/>
                <w:sz w:val="20"/>
                <w:szCs w:val="20"/>
              </w:rPr>
              <w:t>Art. 26 - Osservanza delle norme previdenziali e di sicurezza</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_Toc492908445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22898667" w14:textId="5EFF9E0B" w:rsidR="00221F96" w:rsidRPr="00E30104" w:rsidRDefault="0013552C">
          <w:pPr>
            <w:pStyle w:val="Sommario1"/>
            <w:rPr>
              <w:rFonts w:asciiTheme="minorHAnsi" w:eastAsiaTheme="minorEastAsia" w:hAnsiTheme="minorHAnsi" w:cstheme="minorHAnsi"/>
              <w:noProof/>
              <w:spacing w:val="0"/>
              <w:sz w:val="20"/>
              <w:szCs w:val="20"/>
            </w:rPr>
          </w:pPr>
          <w:hyperlink w:anchor="_Toc492908446" w:history="1">
            <w:r w:rsidR="00221F96" w:rsidRPr="00E30104">
              <w:rPr>
                <w:rStyle w:val="Collegamentoipertestuale"/>
                <w:rFonts w:asciiTheme="minorHAnsi" w:hAnsiTheme="minorHAnsi" w:cstheme="minorHAnsi"/>
                <w:noProof/>
                <w:sz w:val="20"/>
                <w:szCs w:val="20"/>
              </w:rPr>
              <w:t>Art. 27 - Obblighi relativi al codice etico e al Piano Triennale per la prevenzione della Corruzione e della trasparenza</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_Toc492908446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10F5ECC5" w14:textId="472B2E56" w:rsidR="00221F96" w:rsidRPr="00E30104" w:rsidRDefault="0013552C">
          <w:pPr>
            <w:pStyle w:val="Sommario1"/>
            <w:rPr>
              <w:rFonts w:asciiTheme="minorHAnsi" w:eastAsiaTheme="minorEastAsia" w:hAnsiTheme="minorHAnsi" w:cstheme="minorHAnsi"/>
              <w:noProof/>
              <w:spacing w:val="0"/>
              <w:sz w:val="20"/>
              <w:szCs w:val="20"/>
            </w:rPr>
          </w:pPr>
          <w:hyperlink w:anchor="_Toc492908447" w:history="1">
            <w:r w:rsidR="00221F96" w:rsidRPr="00E30104">
              <w:rPr>
                <w:rStyle w:val="Collegamentoipertestuale"/>
                <w:rFonts w:asciiTheme="minorHAnsi" w:hAnsiTheme="minorHAnsi" w:cstheme="minorHAnsi"/>
                <w:noProof/>
                <w:sz w:val="20"/>
                <w:szCs w:val="20"/>
              </w:rPr>
              <w:t>Art. 28 - Dichiarazione sostitutiva di certificazione resa ai sensi del d.p.r. 28/12/2000, n. 445, art. 46</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_Toc492908447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458902C1" w14:textId="58FBA24F" w:rsidR="00221F96" w:rsidRPr="00E30104" w:rsidRDefault="0013552C">
          <w:pPr>
            <w:pStyle w:val="Sommario1"/>
            <w:rPr>
              <w:rFonts w:asciiTheme="minorHAnsi" w:eastAsiaTheme="minorEastAsia" w:hAnsiTheme="minorHAnsi" w:cstheme="minorHAnsi"/>
              <w:noProof/>
              <w:spacing w:val="0"/>
              <w:sz w:val="20"/>
              <w:szCs w:val="20"/>
            </w:rPr>
          </w:pPr>
          <w:hyperlink w:anchor="_Toc492908448" w:history="1">
            <w:r w:rsidR="00221F96" w:rsidRPr="00E30104">
              <w:rPr>
                <w:rStyle w:val="Collegamentoipertestuale"/>
                <w:rFonts w:asciiTheme="minorHAnsi" w:hAnsiTheme="minorHAnsi" w:cstheme="minorHAnsi"/>
                <w:noProof/>
                <w:sz w:val="20"/>
                <w:szCs w:val="20"/>
              </w:rPr>
              <w:t>Art. 29- Incompatibilità</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_Toc492908448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343B8101" w14:textId="213A2CBA" w:rsidR="00221F96" w:rsidRPr="00E30104" w:rsidRDefault="0013552C">
          <w:pPr>
            <w:pStyle w:val="Sommario1"/>
            <w:rPr>
              <w:rFonts w:asciiTheme="minorHAnsi" w:eastAsiaTheme="minorEastAsia" w:hAnsiTheme="minorHAnsi" w:cstheme="minorHAnsi"/>
              <w:noProof/>
              <w:spacing w:val="0"/>
              <w:sz w:val="20"/>
              <w:szCs w:val="20"/>
            </w:rPr>
          </w:pPr>
          <w:hyperlink w:anchor="_Toc492908449" w:history="1">
            <w:r w:rsidR="00221F96" w:rsidRPr="00E30104">
              <w:rPr>
                <w:rStyle w:val="Collegamentoipertestuale"/>
                <w:rFonts w:asciiTheme="minorHAnsi" w:hAnsiTheme="minorHAnsi" w:cstheme="minorHAnsi"/>
                <w:noProof/>
                <w:sz w:val="20"/>
                <w:szCs w:val="20"/>
              </w:rPr>
              <w:t>Art. 30 – Trattamento dei dati</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_Toc492908449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69D0C380" w14:textId="5E86D158" w:rsidR="00221F96" w:rsidRPr="00E30104" w:rsidRDefault="0013552C">
          <w:pPr>
            <w:pStyle w:val="Sommario1"/>
            <w:rPr>
              <w:rFonts w:asciiTheme="minorHAnsi" w:eastAsiaTheme="minorEastAsia" w:hAnsiTheme="minorHAnsi" w:cstheme="minorHAnsi"/>
              <w:noProof/>
              <w:spacing w:val="0"/>
              <w:sz w:val="20"/>
              <w:szCs w:val="20"/>
            </w:rPr>
          </w:pPr>
          <w:hyperlink w:anchor="_Toc492908450" w:history="1">
            <w:r w:rsidR="00221F96" w:rsidRPr="00E30104">
              <w:rPr>
                <w:rStyle w:val="Collegamentoipertestuale"/>
                <w:rFonts w:asciiTheme="minorHAnsi" w:hAnsiTheme="minorHAnsi" w:cstheme="minorHAnsi"/>
                <w:noProof/>
                <w:sz w:val="20"/>
                <w:szCs w:val="20"/>
              </w:rPr>
              <w:t>Art. 31 - Foro competente</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_Toc492908450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08E8F1ED" w14:textId="03F82884" w:rsidR="00221F96" w:rsidRPr="00E30104" w:rsidRDefault="0013552C">
          <w:pPr>
            <w:pStyle w:val="Sommario1"/>
            <w:rPr>
              <w:rFonts w:asciiTheme="minorHAnsi" w:eastAsiaTheme="minorEastAsia" w:hAnsiTheme="minorHAnsi" w:cstheme="minorHAnsi"/>
              <w:noProof/>
              <w:spacing w:val="0"/>
              <w:sz w:val="20"/>
              <w:szCs w:val="20"/>
            </w:rPr>
          </w:pPr>
          <w:hyperlink w:anchor="_Toc492908451" w:history="1">
            <w:r w:rsidR="00221F96" w:rsidRPr="00E30104">
              <w:rPr>
                <w:rStyle w:val="Collegamentoipertestuale"/>
                <w:rFonts w:asciiTheme="minorHAnsi" w:hAnsiTheme="minorHAnsi" w:cstheme="minorHAnsi"/>
                <w:noProof/>
                <w:sz w:val="20"/>
                <w:szCs w:val="20"/>
              </w:rPr>
              <w:t>Art. 32 - Oneri fiscali e spese contrattuali</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_Toc492908451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6B95BE34" w14:textId="74601B0F" w:rsidR="00221F96" w:rsidRPr="00E30104" w:rsidRDefault="0013552C">
          <w:pPr>
            <w:pStyle w:val="Sommario1"/>
            <w:rPr>
              <w:rFonts w:asciiTheme="minorHAnsi" w:eastAsiaTheme="minorEastAsia" w:hAnsiTheme="minorHAnsi" w:cstheme="minorHAnsi"/>
              <w:noProof/>
              <w:spacing w:val="0"/>
              <w:sz w:val="20"/>
              <w:szCs w:val="20"/>
            </w:rPr>
          </w:pPr>
          <w:hyperlink w:anchor="_Toc492908452" w:history="1">
            <w:r w:rsidR="00221F96" w:rsidRPr="00E30104">
              <w:rPr>
                <w:rStyle w:val="Collegamentoipertestuale"/>
                <w:rFonts w:asciiTheme="minorHAnsi" w:hAnsiTheme="minorHAnsi" w:cstheme="minorHAnsi"/>
                <w:noProof/>
                <w:sz w:val="20"/>
                <w:szCs w:val="20"/>
              </w:rPr>
              <w:t>Art. 33– Trasparenza dei prezzi</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_Toc492908452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6AAEB811" w14:textId="2BA76BD4" w:rsidR="00221F96" w:rsidRPr="00E30104" w:rsidRDefault="0013552C">
          <w:pPr>
            <w:pStyle w:val="Sommario1"/>
            <w:rPr>
              <w:rFonts w:asciiTheme="minorHAnsi" w:eastAsiaTheme="minorEastAsia" w:hAnsiTheme="minorHAnsi" w:cstheme="minorHAnsi"/>
              <w:noProof/>
              <w:spacing w:val="0"/>
              <w:sz w:val="20"/>
              <w:szCs w:val="20"/>
            </w:rPr>
          </w:pPr>
          <w:hyperlink w:anchor="_Toc492908453" w:history="1">
            <w:r w:rsidR="00221F96" w:rsidRPr="00E30104">
              <w:rPr>
                <w:rStyle w:val="Collegamentoipertestuale"/>
                <w:rFonts w:asciiTheme="minorHAnsi" w:hAnsiTheme="minorHAnsi" w:cstheme="minorHAnsi"/>
                <w:noProof/>
                <w:sz w:val="20"/>
                <w:szCs w:val="20"/>
              </w:rPr>
              <w:t>&lt;</w:t>
            </w:r>
            <w:r w:rsidR="00221F96" w:rsidRPr="00E30104">
              <w:rPr>
                <w:rStyle w:val="Collegamentoipertestuale"/>
                <w:rFonts w:asciiTheme="minorHAnsi" w:hAnsiTheme="minorHAnsi" w:cstheme="minorHAnsi"/>
                <w:i/>
                <w:noProof/>
                <w:sz w:val="20"/>
                <w:szCs w:val="20"/>
              </w:rPr>
              <w:t>NB per chi compila il contratto lasciare il presente articolo in caso di gara ex art. 36 comma 2 lett. b)  - eliminare il presente articolo nel caso di affidamenti diretti ex art. 63 comma 2 lett. b), del D. Lgs. n. 50/2016</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_Toc492908453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4BD842A9" w14:textId="4F68AACF" w:rsidR="00221F96" w:rsidRPr="00E30104" w:rsidRDefault="0013552C">
          <w:pPr>
            <w:pStyle w:val="Sommario1"/>
            <w:rPr>
              <w:rFonts w:asciiTheme="minorHAnsi" w:eastAsiaTheme="minorEastAsia" w:hAnsiTheme="minorHAnsi" w:cstheme="minorHAnsi"/>
              <w:noProof/>
              <w:spacing w:val="0"/>
              <w:sz w:val="20"/>
              <w:szCs w:val="20"/>
            </w:rPr>
          </w:pPr>
          <w:hyperlink w:anchor="_Toc492908454" w:history="1">
            <w:r w:rsidR="00221F96" w:rsidRPr="00E30104">
              <w:rPr>
                <w:rStyle w:val="Collegamentoipertestuale"/>
                <w:rFonts w:asciiTheme="minorHAnsi" w:hAnsiTheme="minorHAnsi" w:cstheme="minorHAnsi"/>
                <w:noProof/>
                <w:sz w:val="20"/>
                <w:szCs w:val="20"/>
              </w:rPr>
              <w:t>Art. 34 – Subappalto</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_Toc492908454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4282291B" w14:textId="70AB3B1B" w:rsidR="00221F96" w:rsidRPr="00E30104" w:rsidRDefault="0013552C">
          <w:pPr>
            <w:pStyle w:val="Sommario1"/>
            <w:rPr>
              <w:rFonts w:asciiTheme="minorHAnsi" w:eastAsiaTheme="minorEastAsia" w:hAnsiTheme="minorHAnsi" w:cstheme="minorHAnsi"/>
              <w:noProof/>
              <w:spacing w:val="0"/>
              <w:sz w:val="20"/>
              <w:szCs w:val="20"/>
            </w:rPr>
          </w:pPr>
          <w:hyperlink w:anchor="_Toc492908455" w:history="1">
            <w:r w:rsidR="00221F96" w:rsidRPr="00E30104">
              <w:rPr>
                <w:rStyle w:val="Collegamentoipertestuale"/>
                <w:rFonts w:asciiTheme="minorHAnsi" w:hAnsiTheme="minorHAnsi" w:cstheme="minorHAnsi"/>
                <w:noProof/>
                <w:sz w:val="20"/>
                <w:szCs w:val="20"/>
              </w:rPr>
              <w:t>&lt;</w:t>
            </w:r>
            <w:r w:rsidR="00221F96" w:rsidRPr="00E30104">
              <w:rPr>
                <w:rStyle w:val="Collegamentoipertestuale"/>
                <w:rFonts w:asciiTheme="minorHAnsi" w:hAnsiTheme="minorHAnsi" w:cstheme="minorHAnsi"/>
                <w:i/>
                <w:noProof/>
                <w:sz w:val="20"/>
                <w:szCs w:val="20"/>
              </w:rPr>
              <w:t xml:space="preserve">NB per chi compila il contratto INSERIRE il presente articolo nel caso di affidamenti diretti ex art. 63 comma 2 lett. b), del D. Lgs. n. 50/2016 </w:t>
            </w:r>
            <w:r w:rsidR="00221F96" w:rsidRPr="00E30104">
              <w:rPr>
                <w:rStyle w:val="Collegamentoipertestuale"/>
                <w:rFonts w:asciiTheme="minorHAnsi" w:hAnsiTheme="minorHAnsi" w:cstheme="minorHAnsi"/>
                <w:noProof/>
                <w:sz w:val="20"/>
                <w:szCs w:val="20"/>
              </w:rPr>
              <w:t>Art. 35 – Clausola best Customer</w:t>
            </w:r>
            <w:r w:rsidR="00221F96" w:rsidRPr="00E30104">
              <w:rPr>
                <w:rFonts w:asciiTheme="minorHAnsi" w:hAnsiTheme="minorHAnsi" w:cstheme="minorHAnsi"/>
                <w:noProof/>
                <w:webHidden/>
                <w:sz w:val="20"/>
                <w:szCs w:val="20"/>
              </w:rPr>
              <w:tab/>
            </w:r>
            <w:r w:rsidR="00221F96" w:rsidRPr="00E30104">
              <w:rPr>
                <w:rFonts w:asciiTheme="minorHAnsi" w:hAnsiTheme="minorHAnsi" w:cstheme="minorHAnsi"/>
                <w:noProof/>
                <w:webHidden/>
                <w:sz w:val="20"/>
                <w:szCs w:val="20"/>
              </w:rPr>
              <w:fldChar w:fldCharType="begin"/>
            </w:r>
            <w:r w:rsidR="00221F96" w:rsidRPr="00E30104">
              <w:rPr>
                <w:rFonts w:asciiTheme="minorHAnsi" w:hAnsiTheme="minorHAnsi" w:cstheme="minorHAnsi"/>
                <w:noProof/>
                <w:webHidden/>
                <w:sz w:val="20"/>
                <w:szCs w:val="20"/>
              </w:rPr>
              <w:instrText xml:space="preserve"> PAGEREF _Toc492908455 \h </w:instrText>
            </w:r>
            <w:r w:rsidR="00221F96" w:rsidRPr="00E30104">
              <w:rPr>
                <w:rFonts w:asciiTheme="minorHAnsi" w:hAnsiTheme="minorHAnsi" w:cstheme="minorHAnsi"/>
                <w:noProof/>
                <w:webHidden/>
                <w:sz w:val="20"/>
                <w:szCs w:val="20"/>
              </w:rPr>
            </w:r>
            <w:r w:rsidR="00221F96" w:rsidRPr="00E30104">
              <w:rPr>
                <w:rFonts w:asciiTheme="minorHAnsi" w:hAnsiTheme="minorHAnsi" w:cstheme="minorHAnsi"/>
                <w:noProof/>
                <w:webHidden/>
                <w:sz w:val="20"/>
                <w:szCs w:val="20"/>
              </w:rPr>
              <w:fldChar w:fldCharType="separate"/>
            </w:r>
            <w:r w:rsidR="0066028E">
              <w:rPr>
                <w:rFonts w:asciiTheme="minorHAnsi" w:hAnsiTheme="minorHAnsi" w:cstheme="minorHAnsi"/>
                <w:noProof/>
                <w:webHidden/>
                <w:sz w:val="20"/>
                <w:szCs w:val="20"/>
              </w:rPr>
              <w:t>2</w:t>
            </w:r>
            <w:r w:rsidR="00221F96" w:rsidRPr="00E30104">
              <w:rPr>
                <w:rFonts w:asciiTheme="minorHAnsi" w:hAnsiTheme="minorHAnsi" w:cstheme="minorHAnsi"/>
                <w:noProof/>
                <w:webHidden/>
                <w:sz w:val="20"/>
                <w:szCs w:val="20"/>
              </w:rPr>
              <w:fldChar w:fldCharType="end"/>
            </w:r>
          </w:hyperlink>
        </w:p>
        <w:p w14:paraId="166FD73D" w14:textId="77777777" w:rsidR="006836F5" w:rsidRPr="00E30104" w:rsidRDefault="00D04FD1" w:rsidP="00EA50C4">
          <w:pPr>
            <w:pStyle w:val="Sommario1"/>
            <w:rPr>
              <w:rStyle w:val="Collegamentoipertestuale"/>
              <w:rFonts w:asciiTheme="minorHAnsi" w:hAnsiTheme="minorHAnsi" w:cstheme="minorHAnsi"/>
              <w:sz w:val="20"/>
              <w:szCs w:val="20"/>
            </w:rPr>
          </w:pPr>
          <w:r w:rsidRPr="00E30104">
            <w:rPr>
              <w:rStyle w:val="Collegamentoipertestuale"/>
              <w:rFonts w:asciiTheme="minorHAnsi" w:hAnsiTheme="minorHAnsi" w:cstheme="minorHAnsi"/>
              <w:sz w:val="20"/>
              <w:szCs w:val="20"/>
            </w:rPr>
            <w:fldChar w:fldCharType="end"/>
          </w:r>
        </w:p>
      </w:sdtContent>
    </w:sdt>
    <w:p w14:paraId="5BA0FE40" w14:textId="77777777" w:rsidR="00F96D1C" w:rsidRPr="00E30104" w:rsidRDefault="00F96D1C" w:rsidP="00C63C6E">
      <w:pPr>
        <w:widowControl w:val="0"/>
        <w:ind w:left="-42"/>
        <w:jc w:val="center"/>
        <w:rPr>
          <w:rFonts w:cstheme="minorHAnsi"/>
          <w:b/>
          <w:sz w:val="20"/>
          <w:szCs w:val="20"/>
        </w:rPr>
      </w:pPr>
    </w:p>
    <w:p w14:paraId="4A46B4D7" w14:textId="77777777" w:rsidR="00C63C6E" w:rsidRPr="00E30104" w:rsidRDefault="00C63C6E" w:rsidP="00C63C6E">
      <w:pPr>
        <w:widowControl w:val="0"/>
        <w:ind w:left="-42"/>
        <w:jc w:val="center"/>
        <w:rPr>
          <w:rFonts w:cstheme="minorHAnsi"/>
          <w:b/>
          <w:sz w:val="20"/>
          <w:szCs w:val="20"/>
        </w:rPr>
      </w:pPr>
      <w:r w:rsidRPr="00E30104">
        <w:rPr>
          <w:rFonts w:cstheme="minorHAnsi"/>
          <w:b/>
          <w:sz w:val="20"/>
          <w:szCs w:val="20"/>
        </w:rPr>
        <w:lastRenderedPageBreak/>
        <w:t>CONDIZIONI CONTRATTUALI</w:t>
      </w:r>
    </w:p>
    <w:p w14:paraId="159482E9" w14:textId="77777777" w:rsidR="00C63C6E" w:rsidRPr="00E30104" w:rsidRDefault="00C63C6E" w:rsidP="00C63C6E">
      <w:pPr>
        <w:widowControl w:val="0"/>
        <w:rPr>
          <w:rFonts w:cstheme="minorHAnsi"/>
          <w:sz w:val="20"/>
          <w:szCs w:val="20"/>
        </w:rPr>
      </w:pPr>
      <w:r w:rsidRPr="00E30104">
        <w:rPr>
          <w:rFonts w:cstheme="minorHAnsi"/>
          <w:sz w:val="20"/>
          <w:szCs w:val="20"/>
        </w:rPr>
        <w:t>La SOGEI - Società Generale d'Informatica S.p.A. (in seguito denominata “SOGEI” o “Committente”), con sede legale in Roma Via Mario Carucci n. 99 – 00143, iscritta al registro delle imprese di Roma al n. 02327910580, coincidente con il numero di codice fiscale, partita IVA 01043931003, nella persona del _____ ed elettivamente domiciliato ai fini del presente contratto in Via Mario Carucci n. 99 - 00143 Roma;</w:t>
      </w:r>
    </w:p>
    <w:p w14:paraId="7D6EE036" w14:textId="77777777" w:rsidR="00C63C6E" w:rsidRPr="00E30104" w:rsidRDefault="00C63C6E" w:rsidP="00C63C6E">
      <w:pPr>
        <w:widowControl w:val="0"/>
        <w:jc w:val="center"/>
        <w:rPr>
          <w:rFonts w:cstheme="minorHAnsi"/>
          <w:sz w:val="20"/>
          <w:szCs w:val="20"/>
        </w:rPr>
      </w:pPr>
      <w:r w:rsidRPr="00E30104">
        <w:rPr>
          <w:rFonts w:cstheme="minorHAnsi"/>
          <w:sz w:val="20"/>
          <w:szCs w:val="20"/>
        </w:rPr>
        <w:t>E</w:t>
      </w:r>
    </w:p>
    <w:p w14:paraId="219C60F8" w14:textId="77777777" w:rsidR="00C63C6E" w:rsidRPr="00E30104" w:rsidRDefault="00C63C6E" w:rsidP="00C63C6E">
      <w:pPr>
        <w:widowControl w:val="0"/>
        <w:rPr>
          <w:rFonts w:cstheme="minorHAnsi"/>
          <w:sz w:val="20"/>
          <w:szCs w:val="20"/>
        </w:rPr>
      </w:pPr>
      <w:r w:rsidRPr="00E30104">
        <w:rPr>
          <w:rFonts w:cstheme="minorHAnsi"/>
          <w:sz w:val="20"/>
          <w:szCs w:val="20"/>
        </w:rPr>
        <w:t xml:space="preserve">la _________, con sede legale in ___________, iscritta al registro delle imprese di ______________ al n. __________ </w:t>
      </w:r>
      <w:r w:rsidRPr="00E30104">
        <w:rPr>
          <w:rFonts w:cstheme="minorHAnsi"/>
          <w:b/>
          <w:sz w:val="20"/>
          <w:szCs w:val="20"/>
        </w:rPr>
        <w:t>,</w:t>
      </w:r>
      <w:r w:rsidRPr="00E30104">
        <w:rPr>
          <w:rFonts w:cstheme="minorHAnsi"/>
          <w:sz w:val="20"/>
          <w:szCs w:val="20"/>
        </w:rPr>
        <w:t>P.IVA __________________, in persona del ________ e legale rappresentante Dott. ______________, nato a _____________ il ________________, giusta i poteri conferitigli con ____________, in data _______________, elettivamente domiciliato ai fini del presente contratto in _____________ (di seguito per brevità anche “Fornitore” o “Impresa”),</w:t>
      </w:r>
    </w:p>
    <w:p w14:paraId="0740CC8F" w14:textId="77777777" w:rsidR="00C63C6E" w:rsidRPr="00E30104" w:rsidRDefault="00C63C6E" w:rsidP="00C63C6E">
      <w:pPr>
        <w:widowControl w:val="0"/>
        <w:rPr>
          <w:rFonts w:cstheme="minorHAnsi"/>
          <w:sz w:val="20"/>
          <w:szCs w:val="20"/>
        </w:rPr>
      </w:pPr>
      <w:r w:rsidRPr="00E30104">
        <w:rPr>
          <w:rFonts w:cstheme="minorHAnsi"/>
          <w:sz w:val="20"/>
          <w:szCs w:val="20"/>
        </w:rPr>
        <w:t xml:space="preserve">stipulano quanto segue: </w:t>
      </w:r>
    </w:p>
    <w:p w14:paraId="5BF441D8" w14:textId="77777777" w:rsidR="00DB09D5" w:rsidRPr="00E30104" w:rsidRDefault="00DB09D5" w:rsidP="00EA50C4">
      <w:pPr>
        <w:pStyle w:val="Titolo1"/>
        <w:keepNext w:val="0"/>
        <w:keepLines w:val="0"/>
        <w:widowControl w:val="0"/>
        <w:rPr>
          <w:rFonts w:cstheme="minorHAnsi"/>
          <w:sz w:val="20"/>
          <w:szCs w:val="20"/>
        </w:rPr>
      </w:pPr>
      <w:bookmarkStart w:id="0" w:name="_Toc473040133"/>
      <w:bookmarkStart w:id="1" w:name="_Toc492908418"/>
      <w:r w:rsidRPr="00E30104">
        <w:rPr>
          <w:rFonts w:cstheme="minorHAnsi"/>
          <w:sz w:val="20"/>
          <w:szCs w:val="20"/>
        </w:rPr>
        <w:t>Art</w:t>
      </w:r>
      <w:r w:rsidR="009E0562" w:rsidRPr="00E30104">
        <w:rPr>
          <w:rFonts w:cstheme="minorHAnsi"/>
          <w:sz w:val="20"/>
          <w:szCs w:val="20"/>
        </w:rPr>
        <w:t>.</w:t>
      </w:r>
      <w:r w:rsidRPr="00E30104">
        <w:rPr>
          <w:rFonts w:cstheme="minorHAnsi"/>
          <w:sz w:val="20"/>
          <w:szCs w:val="20"/>
        </w:rPr>
        <w:t xml:space="preserve"> 1</w:t>
      </w:r>
      <w:r w:rsidR="009E0562" w:rsidRPr="00E30104">
        <w:rPr>
          <w:rFonts w:cstheme="minorHAnsi"/>
          <w:sz w:val="20"/>
          <w:szCs w:val="20"/>
        </w:rPr>
        <w:t xml:space="preserve"> </w:t>
      </w:r>
      <w:r w:rsidRPr="00E30104">
        <w:rPr>
          <w:rFonts w:cstheme="minorHAnsi"/>
          <w:sz w:val="20"/>
          <w:szCs w:val="20"/>
        </w:rPr>
        <w:t>- Valore delle premesse e norme regolatrici</w:t>
      </w:r>
      <w:bookmarkEnd w:id="0"/>
      <w:bookmarkEnd w:id="1"/>
    </w:p>
    <w:p w14:paraId="448EE8A4" w14:textId="77777777" w:rsidR="00C256C7" w:rsidRPr="00E30104" w:rsidRDefault="00C256C7" w:rsidP="00EA50C4">
      <w:pPr>
        <w:pStyle w:val="comma"/>
        <w:widowControl w:val="0"/>
        <w:rPr>
          <w:rFonts w:cstheme="minorHAnsi"/>
          <w:sz w:val="20"/>
          <w:szCs w:val="20"/>
        </w:rPr>
      </w:pPr>
      <w:r w:rsidRPr="00E30104">
        <w:rPr>
          <w:rFonts w:cstheme="minorHAnsi"/>
          <w:sz w:val="20"/>
          <w:szCs w:val="20"/>
        </w:rPr>
        <w:t>L</w:t>
      </w:r>
      <w:r w:rsidR="00DB09D5" w:rsidRPr="00E30104">
        <w:rPr>
          <w:rFonts w:cstheme="minorHAnsi"/>
          <w:sz w:val="20"/>
          <w:szCs w:val="20"/>
        </w:rPr>
        <w:t xml:space="preserve">a presente acquisizione </w:t>
      </w:r>
      <w:r w:rsidRPr="00E30104">
        <w:rPr>
          <w:rFonts w:cstheme="minorHAnsi"/>
          <w:sz w:val="20"/>
          <w:szCs w:val="20"/>
        </w:rPr>
        <w:t>è stata realizzata</w:t>
      </w:r>
      <w:r w:rsidR="00DB09D5" w:rsidRPr="00E30104">
        <w:rPr>
          <w:rFonts w:cstheme="minorHAnsi"/>
          <w:sz w:val="20"/>
          <w:szCs w:val="20"/>
        </w:rPr>
        <w:t xml:space="preserve"> dalla Consip in favore della Sogei, in virtù di quanto stabilito dall’art. 4, comma 3 bis e comma 3 ter del D.L. n. 95/2012 convertito in L. 135/2012, nonché dalla Convenzion</w:t>
      </w:r>
      <w:r w:rsidRPr="00E30104">
        <w:rPr>
          <w:rFonts w:cstheme="minorHAnsi"/>
          <w:sz w:val="20"/>
          <w:szCs w:val="20"/>
        </w:rPr>
        <w:t xml:space="preserve">e sottoscritta </w:t>
      </w:r>
      <w:r w:rsidR="00DB09D5" w:rsidRPr="00E30104">
        <w:rPr>
          <w:rFonts w:cstheme="minorHAnsi"/>
          <w:sz w:val="20"/>
          <w:szCs w:val="20"/>
        </w:rPr>
        <w:t>in attuazione di detto disposto</w:t>
      </w:r>
      <w:r w:rsidRPr="00E30104">
        <w:rPr>
          <w:rFonts w:cstheme="minorHAnsi"/>
          <w:sz w:val="20"/>
          <w:szCs w:val="20"/>
        </w:rPr>
        <w:t xml:space="preserve"> normativo. </w:t>
      </w:r>
    </w:p>
    <w:p w14:paraId="397FA801" w14:textId="77777777" w:rsidR="008459D0" w:rsidRPr="00E30104" w:rsidRDefault="00DB09D5" w:rsidP="00EA50C4">
      <w:pPr>
        <w:pStyle w:val="comma"/>
        <w:widowControl w:val="0"/>
        <w:rPr>
          <w:rFonts w:cstheme="minorHAnsi"/>
          <w:sz w:val="20"/>
          <w:szCs w:val="20"/>
        </w:rPr>
      </w:pPr>
      <w:r w:rsidRPr="00E30104">
        <w:rPr>
          <w:rFonts w:cstheme="minorHAnsi"/>
          <w:sz w:val="20"/>
          <w:szCs w:val="20"/>
        </w:rPr>
        <w:t xml:space="preserve">Sono parte integrante del presente </w:t>
      </w:r>
      <w:r w:rsidR="00DD3993" w:rsidRPr="00E30104">
        <w:rPr>
          <w:rFonts w:cstheme="minorHAnsi"/>
          <w:sz w:val="20"/>
          <w:szCs w:val="20"/>
        </w:rPr>
        <w:t>Contratto</w:t>
      </w:r>
      <w:r w:rsidRPr="00E30104">
        <w:rPr>
          <w:rFonts w:cstheme="minorHAnsi"/>
          <w:sz w:val="20"/>
          <w:szCs w:val="20"/>
        </w:rPr>
        <w:t>, il Documento di Stipula</w:t>
      </w:r>
      <w:r w:rsidR="00547C55" w:rsidRPr="00E30104">
        <w:rPr>
          <w:rFonts w:cstheme="minorHAnsi"/>
          <w:sz w:val="20"/>
          <w:szCs w:val="20"/>
        </w:rPr>
        <w:t xml:space="preserve"> (</w:t>
      </w:r>
      <w:r w:rsidR="00547C55" w:rsidRPr="00E30104">
        <w:rPr>
          <w:rFonts w:cstheme="minorHAnsi"/>
          <w:i/>
          <w:sz w:val="20"/>
          <w:szCs w:val="20"/>
        </w:rPr>
        <w:t>ove presente</w:t>
      </w:r>
      <w:r w:rsidR="00547C55" w:rsidRPr="00E30104">
        <w:rPr>
          <w:rFonts w:cstheme="minorHAnsi"/>
          <w:sz w:val="20"/>
          <w:szCs w:val="20"/>
        </w:rPr>
        <w:t>)</w:t>
      </w:r>
      <w:r w:rsidRPr="00E30104">
        <w:rPr>
          <w:rFonts w:cstheme="minorHAnsi"/>
          <w:sz w:val="20"/>
          <w:szCs w:val="20"/>
        </w:rPr>
        <w:t xml:space="preserve">, la </w:t>
      </w:r>
      <w:proofErr w:type="spellStart"/>
      <w:r w:rsidRPr="00E30104">
        <w:rPr>
          <w:rFonts w:cstheme="minorHAnsi"/>
          <w:sz w:val="20"/>
          <w:szCs w:val="20"/>
        </w:rPr>
        <w:t>RdO</w:t>
      </w:r>
      <w:proofErr w:type="spellEnd"/>
      <w:r w:rsidRPr="00E30104">
        <w:rPr>
          <w:rFonts w:cstheme="minorHAnsi"/>
          <w:sz w:val="20"/>
          <w:szCs w:val="20"/>
        </w:rPr>
        <w:t>, il Capitolato tecni</w:t>
      </w:r>
      <w:r w:rsidR="008459D0" w:rsidRPr="00E30104">
        <w:rPr>
          <w:rFonts w:cstheme="minorHAnsi"/>
          <w:sz w:val="20"/>
          <w:szCs w:val="20"/>
        </w:rPr>
        <w:t>co</w:t>
      </w:r>
      <w:r w:rsidR="00666635" w:rsidRPr="00E30104">
        <w:rPr>
          <w:rFonts w:cstheme="minorHAnsi"/>
          <w:sz w:val="20"/>
          <w:szCs w:val="20"/>
        </w:rPr>
        <w:t xml:space="preserve"> </w:t>
      </w:r>
      <w:r w:rsidR="00A027FF" w:rsidRPr="00E30104">
        <w:rPr>
          <w:rFonts w:cstheme="minorHAnsi"/>
          <w:sz w:val="20"/>
          <w:szCs w:val="20"/>
        </w:rPr>
        <w:t>ed eventuali appendici (</w:t>
      </w:r>
      <w:r w:rsidR="00A027FF" w:rsidRPr="00E30104">
        <w:rPr>
          <w:rFonts w:cstheme="minorHAnsi"/>
          <w:i/>
          <w:sz w:val="20"/>
          <w:szCs w:val="20"/>
        </w:rPr>
        <w:t>ove presenti</w:t>
      </w:r>
      <w:r w:rsidR="00A027FF" w:rsidRPr="00E30104">
        <w:rPr>
          <w:rFonts w:cstheme="minorHAnsi"/>
          <w:sz w:val="20"/>
          <w:szCs w:val="20"/>
        </w:rPr>
        <w:t>)</w:t>
      </w:r>
      <w:r w:rsidR="006D4B06" w:rsidRPr="00E30104">
        <w:rPr>
          <w:rFonts w:cstheme="minorHAnsi"/>
          <w:sz w:val="20"/>
          <w:szCs w:val="20"/>
        </w:rPr>
        <w:t>,</w:t>
      </w:r>
      <w:r w:rsidR="00547C55" w:rsidRPr="00E30104">
        <w:rPr>
          <w:rFonts w:cstheme="minorHAnsi"/>
          <w:sz w:val="20"/>
          <w:szCs w:val="20"/>
        </w:rPr>
        <w:t xml:space="preserve"> l’offerta tecnica (ove presente),</w:t>
      </w:r>
      <w:r w:rsidR="008459D0" w:rsidRPr="00E30104">
        <w:rPr>
          <w:rFonts w:cstheme="minorHAnsi"/>
          <w:sz w:val="20"/>
          <w:szCs w:val="20"/>
        </w:rPr>
        <w:t xml:space="preserve"> </w:t>
      </w:r>
      <w:r w:rsidR="006D4B06" w:rsidRPr="00E30104">
        <w:rPr>
          <w:rFonts w:cstheme="minorHAnsi"/>
          <w:sz w:val="20"/>
          <w:szCs w:val="20"/>
        </w:rPr>
        <w:t>l</w:t>
      </w:r>
      <w:r w:rsidR="008459D0" w:rsidRPr="00E30104">
        <w:rPr>
          <w:rFonts w:cstheme="minorHAnsi"/>
          <w:sz w:val="20"/>
          <w:szCs w:val="20"/>
        </w:rPr>
        <w:t>’offerta</w:t>
      </w:r>
      <w:r w:rsidR="00A027FF" w:rsidRPr="00E30104">
        <w:rPr>
          <w:rFonts w:cstheme="minorHAnsi"/>
          <w:sz w:val="20"/>
          <w:szCs w:val="20"/>
        </w:rPr>
        <w:t xml:space="preserve"> economica, </w:t>
      </w:r>
      <w:r w:rsidR="006D4B06" w:rsidRPr="00E30104">
        <w:rPr>
          <w:rFonts w:cstheme="minorHAnsi"/>
          <w:sz w:val="20"/>
          <w:szCs w:val="20"/>
        </w:rPr>
        <w:t>il dettaglio tecnico economico (</w:t>
      </w:r>
      <w:r w:rsidR="006D4B06" w:rsidRPr="00E30104">
        <w:rPr>
          <w:rFonts w:cstheme="minorHAnsi"/>
          <w:i/>
          <w:sz w:val="20"/>
          <w:szCs w:val="20"/>
        </w:rPr>
        <w:t>ove pre</w:t>
      </w:r>
      <w:r w:rsidR="00547C55" w:rsidRPr="00E30104">
        <w:rPr>
          <w:rFonts w:cstheme="minorHAnsi"/>
          <w:i/>
          <w:sz w:val="20"/>
          <w:szCs w:val="20"/>
        </w:rPr>
        <w:t>sente</w:t>
      </w:r>
      <w:r w:rsidR="00547C55" w:rsidRPr="00E30104">
        <w:rPr>
          <w:rFonts w:cstheme="minorHAnsi"/>
          <w:sz w:val="20"/>
          <w:szCs w:val="20"/>
        </w:rPr>
        <w:t>)</w:t>
      </w:r>
      <w:r w:rsidR="006D4B06" w:rsidRPr="00E30104">
        <w:rPr>
          <w:rFonts w:cstheme="minorHAnsi"/>
          <w:sz w:val="20"/>
          <w:szCs w:val="20"/>
        </w:rPr>
        <w:t xml:space="preserve">, </w:t>
      </w:r>
      <w:r w:rsidR="008459D0" w:rsidRPr="00E30104">
        <w:rPr>
          <w:rFonts w:cstheme="minorHAnsi"/>
          <w:sz w:val="20"/>
          <w:szCs w:val="20"/>
        </w:rPr>
        <w:t>nonché i documenti eventualmente richiamati</w:t>
      </w:r>
      <w:r w:rsidR="006D4B06" w:rsidRPr="00E30104">
        <w:rPr>
          <w:rFonts w:cstheme="minorHAnsi"/>
          <w:sz w:val="20"/>
          <w:szCs w:val="20"/>
        </w:rPr>
        <w:t xml:space="preserve"> nel contratto</w:t>
      </w:r>
      <w:r w:rsidR="00666635" w:rsidRPr="00E30104">
        <w:rPr>
          <w:rFonts w:cstheme="minorHAnsi"/>
          <w:sz w:val="20"/>
          <w:szCs w:val="20"/>
        </w:rPr>
        <w:t>,</w:t>
      </w:r>
      <w:r w:rsidR="008459D0" w:rsidRPr="00E30104">
        <w:rPr>
          <w:rFonts w:cstheme="minorHAnsi"/>
          <w:sz w:val="20"/>
          <w:szCs w:val="20"/>
        </w:rPr>
        <w:t xml:space="preserve"> </w:t>
      </w:r>
      <w:r w:rsidR="00A027FF" w:rsidRPr="00E30104">
        <w:rPr>
          <w:rFonts w:cstheme="minorHAnsi"/>
          <w:sz w:val="20"/>
          <w:szCs w:val="20"/>
        </w:rPr>
        <w:t>ancorché non</w:t>
      </w:r>
      <w:r w:rsidR="008459D0" w:rsidRPr="00E30104">
        <w:rPr>
          <w:rFonts w:cstheme="minorHAnsi"/>
          <w:sz w:val="20"/>
          <w:szCs w:val="20"/>
        </w:rPr>
        <w:t xml:space="preserve"> allegati. </w:t>
      </w:r>
    </w:p>
    <w:p w14:paraId="715D12B1" w14:textId="77777777" w:rsidR="00666635" w:rsidRPr="00E30104" w:rsidRDefault="006D4B06" w:rsidP="00EA50C4">
      <w:pPr>
        <w:pStyle w:val="comma"/>
        <w:widowControl w:val="0"/>
        <w:spacing w:before="0" w:after="0"/>
        <w:ind w:hanging="357"/>
        <w:rPr>
          <w:rFonts w:cstheme="minorHAnsi"/>
          <w:sz w:val="20"/>
          <w:szCs w:val="20"/>
        </w:rPr>
      </w:pPr>
      <w:r w:rsidRPr="00E30104">
        <w:rPr>
          <w:rFonts w:cstheme="minorHAnsi"/>
          <w:sz w:val="20"/>
          <w:szCs w:val="20"/>
        </w:rPr>
        <w:t>S</w:t>
      </w:r>
      <w:r w:rsidR="00666635" w:rsidRPr="00E30104">
        <w:rPr>
          <w:rFonts w:cstheme="minorHAnsi"/>
          <w:sz w:val="20"/>
          <w:szCs w:val="20"/>
        </w:rPr>
        <w:t>uccessivamente alla stipula da parte della Committente, l’Impresa procederà alla sottoscrizione del contratto; la Committente provvederà alla gestione tecnica e amministrativa</w:t>
      </w:r>
      <w:r w:rsidRPr="00E30104">
        <w:rPr>
          <w:rFonts w:cstheme="minorHAnsi"/>
          <w:sz w:val="20"/>
          <w:szCs w:val="20"/>
        </w:rPr>
        <w:t xml:space="preserve">. </w:t>
      </w:r>
    </w:p>
    <w:p w14:paraId="1AA2F276" w14:textId="77777777" w:rsidR="00DB09D5" w:rsidRPr="00E30104" w:rsidRDefault="00DB09D5" w:rsidP="00EA50C4">
      <w:pPr>
        <w:pStyle w:val="comma"/>
        <w:widowControl w:val="0"/>
        <w:spacing w:before="0" w:after="0"/>
        <w:ind w:hanging="357"/>
        <w:rPr>
          <w:rFonts w:cstheme="minorHAnsi"/>
          <w:sz w:val="20"/>
          <w:szCs w:val="20"/>
        </w:rPr>
      </w:pPr>
      <w:r w:rsidRPr="00E30104">
        <w:rPr>
          <w:rFonts w:cstheme="minorHAnsi"/>
          <w:sz w:val="20"/>
          <w:szCs w:val="20"/>
        </w:rPr>
        <w:t>L’esecuzione del presente contratto è regolata, oltre che da quanto disposto nel medesimo e nei suoi allegati:</w:t>
      </w:r>
    </w:p>
    <w:p w14:paraId="783C4A8B" w14:textId="77777777" w:rsidR="00C256C7" w:rsidRPr="00E30104" w:rsidRDefault="00547C5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w:t>
      </w:r>
      <w:r w:rsidRPr="00E30104">
        <w:rPr>
          <w:rFonts w:asciiTheme="minorHAnsi" w:hAnsiTheme="minorHAnsi" w:cstheme="minorHAnsi"/>
          <w:i/>
          <w:sz w:val="20"/>
          <w:szCs w:val="20"/>
        </w:rPr>
        <w:t>in caso di acquisti sul Mercato Elettronico - MEPA</w:t>
      </w:r>
      <w:r w:rsidRPr="00E30104">
        <w:rPr>
          <w:rFonts w:asciiTheme="minorHAnsi" w:hAnsiTheme="minorHAnsi" w:cstheme="minorHAnsi"/>
          <w:sz w:val="20"/>
          <w:szCs w:val="20"/>
        </w:rPr>
        <w:t>)</w:t>
      </w:r>
      <w:r w:rsidR="00C256C7" w:rsidRPr="00E30104">
        <w:rPr>
          <w:rFonts w:asciiTheme="minorHAnsi" w:hAnsiTheme="minorHAnsi" w:cstheme="minorHAnsi"/>
          <w:sz w:val="20"/>
          <w:szCs w:val="20"/>
        </w:rPr>
        <w:t xml:space="preserve">, </w:t>
      </w:r>
      <w:r w:rsidRPr="00E30104">
        <w:rPr>
          <w:rFonts w:asciiTheme="minorHAnsi" w:hAnsiTheme="minorHAnsi" w:cstheme="minorHAnsi"/>
          <w:sz w:val="20"/>
          <w:szCs w:val="20"/>
        </w:rPr>
        <w:t xml:space="preserve">da quanto espresso in sede di “Premesse” nelle Condizioni particolari </w:t>
      </w:r>
      <w:r w:rsidR="0097316D" w:rsidRPr="00E30104">
        <w:rPr>
          <w:rFonts w:asciiTheme="minorHAnsi" w:hAnsiTheme="minorHAnsi" w:cstheme="minorHAnsi"/>
          <w:sz w:val="20"/>
          <w:szCs w:val="20"/>
        </w:rPr>
        <w:t>di</w:t>
      </w:r>
      <w:r w:rsidRPr="00E30104">
        <w:rPr>
          <w:rFonts w:asciiTheme="minorHAnsi" w:hAnsiTheme="minorHAnsi" w:cstheme="minorHAnsi"/>
          <w:sz w:val="20"/>
          <w:szCs w:val="20"/>
        </w:rPr>
        <w:t xml:space="preserve"> </w:t>
      </w:r>
      <w:proofErr w:type="spellStart"/>
      <w:r w:rsidRPr="00E30104">
        <w:rPr>
          <w:rFonts w:asciiTheme="minorHAnsi" w:hAnsiTheme="minorHAnsi" w:cstheme="minorHAnsi"/>
          <w:sz w:val="20"/>
          <w:szCs w:val="20"/>
        </w:rPr>
        <w:t>RdO</w:t>
      </w:r>
      <w:proofErr w:type="spellEnd"/>
      <w:r w:rsidRPr="00E30104">
        <w:rPr>
          <w:rFonts w:asciiTheme="minorHAnsi" w:hAnsiTheme="minorHAnsi" w:cstheme="minorHAnsi"/>
          <w:sz w:val="20"/>
          <w:szCs w:val="20"/>
        </w:rPr>
        <w:t xml:space="preserve">, nonché, in generale, da tutti gli atti e i documenti che disciplinano l’Abilitazione, la registrazione, l’accesso e la partecipazione dei soggetti al Mercato Elettronico, dalla </w:t>
      </w:r>
      <w:r w:rsidR="00C256C7" w:rsidRPr="00E30104">
        <w:rPr>
          <w:rFonts w:asciiTheme="minorHAnsi" w:hAnsiTheme="minorHAnsi" w:cstheme="minorHAnsi"/>
          <w:sz w:val="20"/>
          <w:szCs w:val="20"/>
        </w:rPr>
        <w:t>disciplina del Mercato Elettronico, ivi compresi il Bando di Abilitazione e i relativi Allegati (es. il Capitolato Tecnico, le Condizioni Generali di Contratto, le Regole, etc.)</w:t>
      </w:r>
      <w:r w:rsidRPr="00E30104">
        <w:rPr>
          <w:rFonts w:asciiTheme="minorHAnsi" w:hAnsiTheme="minorHAnsi" w:cstheme="minorHAnsi"/>
          <w:sz w:val="20"/>
          <w:szCs w:val="20"/>
        </w:rPr>
        <w:t xml:space="preserve">; </w:t>
      </w:r>
    </w:p>
    <w:p w14:paraId="3C04A0BF"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i/>
          <w:sz w:val="20"/>
          <w:szCs w:val="20"/>
        </w:rPr>
        <w:t>ove applicabili</w:t>
      </w:r>
      <w:r w:rsidRPr="00E30104">
        <w:rPr>
          <w:rFonts w:asciiTheme="minorHAnsi" w:hAnsiTheme="minorHAnsi" w:cstheme="minorHAnsi"/>
          <w:sz w:val="20"/>
          <w:szCs w:val="20"/>
        </w:rPr>
        <w:t>, dalle disposizioni contenute nel D.M. 28 ottobre 1985 e nel D.M. 8 febbraio 1986 del Ministero del Tesoro, del Bilancio e della Programmazione Economica e nel D.P.C.M. 6 agosto 1997, n. 452;</w:t>
      </w:r>
    </w:p>
    <w:p w14:paraId="189788BF"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dalle norme applicabili ai contratti della pubblica amministrazione;</w:t>
      </w:r>
    </w:p>
    <w:p w14:paraId="0865B433"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dal Codice Civile e dalle altre disposizioni normative in materia di contratti di diritto privato per quanto non regolato dalle disposizioni sopra richiamate;</w:t>
      </w:r>
    </w:p>
    <w:p w14:paraId="40BEAD78"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 xml:space="preserve">dalle disposizioni di cui al </w:t>
      </w:r>
      <w:r w:rsidR="00AC4540" w:rsidRPr="00E30104">
        <w:rPr>
          <w:rFonts w:asciiTheme="minorHAnsi" w:hAnsiTheme="minorHAnsi" w:cstheme="minorHAnsi"/>
          <w:sz w:val="20"/>
          <w:szCs w:val="20"/>
        </w:rPr>
        <w:t>D.lgs.</w:t>
      </w:r>
      <w:r w:rsidRPr="00E30104">
        <w:rPr>
          <w:rFonts w:asciiTheme="minorHAnsi" w:hAnsiTheme="minorHAnsi" w:cstheme="minorHAnsi"/>
          <w:sz w:val="20"/>
          <w:szCs w:val="20"/>
        </w:rPr>
        <w:t xml:space="preserve"> 50/2016 e s.m.i.; </w:t>
      </w:r>
    </w:p>
    <w:p w14:paraId="6E119D1F"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 xml:space="preserve">dalle disposizioni di cui al </w:t>
      </w:r>
      <w:r w:rsidR="00AC4540" w:rsidRPr="00E30104">
        <w:rPr>
          <w:rFonts w:asciiTheme="minorHAnsi" w:hAnsiTheme="minorHAnsi" w:cstheme="minorHAnsi"/>
          <w:sz w:val="20"/>
          <w:szCs w:val="20"/>
        </w:rPr>
        <w:t>D</w:t>
      </w:r>
      <w:r w:rsidRPr="00E30104">
        <w:rPr>
          <w:rFonts w:asciiTheme="minorHAnsi" w:hAnsiTheme="minorHAnsi" w:cstheme="minorHAnsi"/>
          <w:sz w:val="20"/>
          <w:szCs w:val="20"/>
        </w:rPr>
        <w:t xml:space="preserve">.P.R. 10 ottobre 2010, n. 207, nei limiti stabiliti dagli artt. 216 e 217 del </w:t>
      </w:r>
      <w:r w:rsidR="00AC4540" w:rsidRPr="00E30104">
        <w:rPr>
          <w:rFonts w:asciiTheme="minorHAnsi" w:hAnsiTheme="minorHAnsi" w:cstheme="minorHAnsi"/>
          <w:sz w:val="20"/>
          <w:szCs w:val="20"/>
        </w:rPr>
        <w:t>D.lgs.</w:t>
      </w:r>
      <w:r w:rsidRPr="00E30104">
        <w:rPr>
          <w:rFonts w:asciiTheme="minorHAnsi" w:hAnsiTheme="minorHAnsi" w:cstheme="minorHAnsi"/>
          <w:sz w:val="20"/>
          <w:szCs w:val="20"/>
        </w:rPr>
        <w:t xml:space="preserve"> n. 50/2016;</w:t>
      </w:r>
    </w:p>
    <w:p w14:paraId="34C5A7DF"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dal decreto-legge 6 luglio 2012, n. 95 come convertito dalla legge del 7 agosto 2012 n. 135 e s.m.i.</w:t>
      </w:r>
      <w:r w:rsidR="00547C55" w:rsidRPr="00E30104">
        <w:rPr>
          <w:rFonts w:asciiTheme="minorHAnsi" w:hAnsiTheme="minorHAnsi" w:cstheme="minorHAnsi"/>
          <w:sz w:val="20"/>
          <w:szCs w:val="20"/>
        </w:rPr>
        <w:t xml:space="preserve">; </w:t>
      </w:r>
    </w:p>
    <w:p w14:paraId="1DC5E85C"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 xml:space="preserve">dal patto di integrità; </w:t>
      </w:r>
    </w:p>
    <w:p w14:paraId="4C6FDCCD"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 xml:space="preserve">dal decreto legislativo 9 aprile n. 2008, n.81; </w:t>
      </w:r>
    </w:p>
    <w:p w14:paraId="7A7673F8"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 xml:space="preserve">dal Codice Etico </w:t>
      </w:r>
      <w:r w:rsidR="00CA3282" w:rsidRPr="00E30104">
        <w:rPr>
          <w:rFonts w:asciiTheme="minorHAnsi" w:hAnsiTheme="minorHAnsi" w:cstheme="minorHAnsi"/>
          <w:sz w:val="20"/>
          <w:szCs w:val="20"/>
        </w:rPr>
        <w:t xml:space="preserve">e dal Piano triennale per la prevenzione della corruzione della trasparenza, adottati </w:t>
      </w:r>
      <w:r w:rsidRPr="00E30104">
        <w:rPr>
          <w:rFonts w:asciiTheme="minorHAnsi" w:hAnsiTheme="minorHAnsi" w:cstheme="minorHAnsi"/>
          <w:sz w:val="20"/>
          <w:szCs w:val="20"/>
        </w:rPr>
        <w:t>d</w:t>
      </w:r>
      <w:r w:rsidR="00CA3282" w:rsidRPr="00E30104">
        <w:rPr>
          <w:rFonts w:asciiTheme="minorHAnsi" w:hAnsiTheme="minorHAnsi" w:cstheme="minorHAnsi"/>
          <w:sz w:val="20"/>
          <w:szCs w:val="20"/>
        </w:rPr>
        <w:t>a</w:t>
      </w:r>
      <w:r w:rsidRPr="00E30104">
        <w:rPr>
          <w:rFonts w:asciiTheme="minorHAnsi" w:hAnsiTheme="minorHAnsi" w:cstheme="minorHAnsi"/>
          <w:sz w:val="20"/>
          <w:szCs w:val="20"/>
        </w:rPr>
        <w:t xml:space="preserve">lla Committente </w:t>
      </w:r>
      <w:r w:rsidR="00CA3282" w:rsidRPr="00E30104">
        <w:rPr>
          <w:rFonts w:asciiTheme="minorHAnsi" w:hAnsiTheme="minorHAnsi" w:cstheme="minorHAnsi"/>
          <w:sz w:val="20"/>
          <w:szCs w:val="20"/>
        </w:rPr>
        <w:t xml:space="preserve">e </w:t>
      </w:r>
      <w:r w:rsidRPr="00E30104">
        <w:rPr>
          <w:rFonts w:asciiTheme="minorHAnsi" w:hAnsiTheme="minorHAnsi" w:cstheme="minorHAnsi"/>
          <w:sz w:val="20"/>
          <w:szCs w:val="20"/>
        </w:rPr>
        <w:t>consultabil</w:t>
      </w:r>
      <w:r w:rsidR="00CA3282" w:rsidRPr="00E30104">
        <w:rPr>
          <w:rFonts w:asciiTheme="minorHAnsi" w:hAnsiTheme="minorHAnsi" w:cstheme="minorHAnsi"/>
          <w:sz w:val="20"/>
          <w:szCs w:val="20"/>
        </w:rPr>
        <w:t>i</w:t>
      </w:r>
      <w:r w:rsidRPr="00E30104">
        <w:rPr>
          <w:rFonts w:asciiTheme="minorHAnsi" w:hAnsiTheme="minorHAnsi" w:cstheme="minorHAnsi"/>
          <w:sz w:val="20"/>
          <w:szCs w:val="20"/>
        </w:rPr>
        <w:t xml:space="preserve"> sul sito internet della stessa;</w:t>
      </w:r>
    </w:p>
    <w:p w14:paraId="2D4BE695"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i/>
          <w:sz w:val="20"/>
          <w:szCs w:val="20"/>
        </w:rPr>
        <w:t>ove applicabile</w:t>
      </w:r>
      <w:r w:rsidRPr="00E30104">
        <w:rPr>
          <w:rFonts w:asciiTheme="minorHAnsi" w:hAnsiTheme="minorHAnsi" w:cstheme="minorHAnsi"/>
          <w:sz w:val="20"/>
          <w:szCs w:val="20"/>
        </w:rPr>
        <w:t>, dalla direttiva 19 dicembre 2003 “Sviluppo ed utilizzazione dei programmi informatici da parte delle Pubbliche Amministrazioni” pubblicata sulla Gazzetta Ufficiale n. 31 del 7 febbraio 2004;</w:t>
      </w:r>
    </w:p>
    <w:p w14:paraId="53D9B4C6" w14:textId="68B05800" w:rsidR="00DB09D5"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 xml:space="preserve">ove applicabile, dalle linee Guida adottate dall’A.N.AC. e dai decreti attuativi del </w:t>
      </w:r>
      <w:r w:rsidR="00AC4540" w:rsidRPr="00E30104">
        <w:rPr>
          <w:rFonts w:asciiTheme="minorHAnsi" w:hAnsiTheme="minorHAnsi" w:cstheme="minorHAnsi"/>
          <w:sz w:val="20"/>
          <w:szCs w:val="20"/>
        </w:rPr>
        <w:t>D.lgs.</w:t>
      </w:r>
      <w:r w:rsidRPr="00E30104">
        <w:rPr>
          <w:rFonts w:asciiTheme="minorHAnsi" w:hAnsiTheme="minorHAnsi" w:cstheme="minorHAnsi"/>
          <w:sz w:val="20"/>
          <w:szCs w:val="20"/>
        </w:rPr>
        <w:t xml:space="preserve"> n. 50/2016; </w:t>
      </w:r>
    </w:p>
    <w:p w14:paraId="502CDE34" w14:textId="745A9B04" w:rsidR="00D928FC" w:rsidRPr="005A186D" w:rsidRDefault="00D928FC" w:rsidP="00D928FC">
      <w:pPr>
        <w:pStyle w:val="subcomma"/>
        <w:ind w:hanging="360"/>
      </w:pPr>
      <w:r w:rsidRPr="005A186D">
        <w:rPr>
          <w:i/>
        </w:rPr>
        <w:t>ove applicabili</w:t>
      </w:r>
      <w:r w:rsidRPr="005A186D">
        <w:t xml:space="preserve">, dalle leggi, dai regolamenti, e, in generale, dalle norme nazionali ed europee, anche di </w:t>
      </w:r>
      <w:r w:rsidRPr="005A186D">
        <w:rPr>
          <w:i/>
          <w:iCs/>
        </w:rPr>
        <w:t>soft law</w:t>
      </w:r>
      <w:r w:rsidRPr="005A186D">
        <w:t xml:space="preserve">, applicabili in relazione al trattamento e/o alla protezione dei dati personali e alla sicurezza delle informazioni, così come </w:t>
      </w:r>
      <w:r w:rsidRPr="005A186D">
        <w:lastRenderedPageBreak/>
        <w:t xml:space="preserve">modificate di volta in volta, ivi incluso, a titolo esemplificativo e non esaustivo, il Regolamento (UE) 2016/679 (“Regolamento” o “GDPR”), il D.Lgs. 196/2003 come novellato dalla normativa di adeguamento italiana di cui al D.Lgs. 101/2018 (Codice privacy), circolari, pareri, direttive, le linee guida e provvedimenti interpretativi adottati dall’Autorità di Controllo nazionale e/o delle competenti autorità europee (incluso lo </w:t>
      </w:r>
      <w:proofErr w:type="spellStart"/>
      <w:r w:rsidRPr="005A186D">
        <w:t>European</w:t>
      </w:r>
      <w:proofErr w:type="spellEnd"/>
      <w:r w:rsidRPr="005A186D">
        <w:t xml:space="preserve"> Data </w:t>
      </w:r>
      <w:proofErr w:type="spellStart"/>
      <w:r w:rsidRPr="005A186D">
        <w:t>Protection</w:t>
      </w:r>
      <w:proofErr w:type="spellEnd"/>
      <w:r w:rsidRPr="005A186D">
        <w:t xml:space="preserve"> Board) (di seguito complessivamente “</w:t>
      </w:r>
      <w:r w:rsidRPr="005A186D">
        <w:rPr>
          <w:i/>
        </w:rPr>
        <w:t>Norme in materia di Protezione dei Dati Personali</w:t>
      </w:r>
      <w:r w:rsidRPr="005A186D">
        <w:t>”).</w:t>
      </w:r>
    </w:p>
    <w:p w14:paraId="61F8F72E" w14:textId="77777777" w:rsidR="00DB09D5" w:rsidRPr="00E30104" w:rsidRDefault="00DB09D5" w:rsidP="00EA50C4">
      <w:pPr>
        <w:pStyle w:val="comma"/>
        <w:widowControl w:val="0"/>
        <w:spacing w:before="0" w:after="0"/>
        <w:ind w:hanging="357"/>
        <w:rPr>
          <w:rFonts w:cstheme="minorHAnsi"/>
          <w:sz w:val="20"/>
          <w:szCs w:val="20"/>
        </w:rPr>
      </w:pPr>
      <w:r w:rsidRPr="005A186D">
        <w:rPr>
          <w:rFonts w:cstheme="minorHAnsi"/>
          <w:sz w:val="20"/>
          <w:szCs w:val="20"/>
        </w:rPr>
        <w:t xml:space="preserve">In caso di discordanza o contrasto, gli atti ed i documenti tutti della </w:t>
      </w:r>
      <w:r w:rsidR="00A027FF" w:rsidRPr="005A186D">
        <w:rPr>
          <w:rFonts w:cstheme="minorHAnsi"/>
          <w:sz w:val="20"/>
          <w:szCs w:val="20"/>
        </w:rPr>
        <w:t>procedura</w:t>
      </w:r>
      <w:r w:rsidR="00A027FF" w:rsidRPr="00E30104">
        <w:rPr>
          <w:rFonts w:cstheme="minorHAnsi"/>
          <w:sz w:val="20"/>
          <w:szCs w:val="20"/>
        </w:rPr>
        <w:t xml:space="preserve"> </w:t>
      </w:r>
      <w:r w:rsidRPr="00E30104">
        <w:rPr>
          <w:rFonts w:cstheme="minorHAnsi"/>
          <w:sz w:val="20"/>
          <w:szCs w:val="20"/>
        </w:rPr>
        <w:t xml:space="preserve">prodotti dalla Consip nella sua qualità di centrale di committenza per le acquisizioni di beni e servizi in favore della </w:t>
      </w:r>
      <w:r w:rsidR="00213D75" w:rsidRPr="00E30104">
        <w:rPr>
          <w:rFonts w:cstheme="minorHAnsi"/>
          <w:sz w:val="20"/>
          <w:szCs w:val="20"/>
        </w:rPr>
        <w:t>Sogei</w:t>
      </w:r>
      <w:r w:rsidRPr="00E30104">
        <w:rPr>
          <w:rFonts w:cstheme="minorHAnsi"/>
          <w:sz w:val="20"/>
          <w:szCs w:val="20"/>
        </w:rPr>
        <w:t xml:space="preserve"> prevarranno sugli atti ed i documenti prodotti dall’Impresa, ad eccezione di eventuali proposte migliorative formulate dall’Impresa ed accettate da Consip ovvero dalla Committente, per quanto di rispettiva competenza.</w:t>
      </w:r>
    </w:p>
    <w:p w14:paraId="272F8517" w14:textId="77777777" w:rsidR="00DB09D5" w:rsidRPr="00E30104" w:rsidRDefault="00DB09D5" w:rsidP="00EA50C4">
      <w:pPr>
        <w:pStyle w:val="comma"/>
        <w:widowControl w:val="0"/>
        <w:rPr>
          <w:rFonts w:cstheme="minorHAnsi"/>
          <w:sz w:val="20"/>
          <w:szCs w:val="20"/>
        </w:rPr>
      </w:pPr>
      <w:r w:rsidRPr="00E30104">
        <w:rPr>
          <w:rFonts w:cstheme="minorHAnsi"/>
          <w:sz w:val="20"/>
          <w:szCs w:val="20"/>
        </w:rPr>
        <w:t>La Committente, ai sensi di quanto stabilito dalla Determinazione dell’AVCP (ora A.N.AC.), n. 1 del 10/01/2008, provvederà a comunicare al Casellario Informatico i fatti riguardanti la fase di esecuzione del presente contratto.</w:t>
      </w:r>
    </w:p>
    <w:p w14:paraId="651193FA" w14:textId="4CA34EE3" w:rsidR="00DB09D5" w:rsidRPr="00E30104" w:rsidRDefault="00A027FF" w:rsidP="00EA50C4">
      <w:pPr>
        <w:pStyle w:val="comma"/>
        <w:widowControl w:val="0"/>
        <w:rPr>
          <w:rFonts w:cstheme="minorHAnsi"/>
          <w:sz w:val="20"/>
          <w:szCs w:val="20"/>
        </w:rPr>
      </w:pPr>
      <w:r w:rsidRPr="00E30104">
        <w:rPr>
          <w:rFonts w:cstheme="minorHAnsi"/>
          <w:sz w:val="20"/>
          <w:szCs w:val="20"/>
        </w:rPr>
        <w:t>I</w:t>
      </w:r>
      <w:r w:rsidR="00DB09D5" w:rsidRPr="00E30104">
        <w:rPr>
          <w:rFonts w:cstheme="minorHAnsi"/>
          <w:sz w:val="20"/>
          <w:szCs w:val="20"/>
        </w:rPr>
        <w:t xml:space="preserve">l Fornitore dovrà </w:t>
      </w:r>
      <w:r w:rsidR="00AC4540" w:rsidRPr="00E30104">
        <w:rPr>
          <w:rFonts w:cstheme="minorHAnsi"/>
          <w:sz w:val="20"/>
          <w:szCs w:val="20"/>
        </w:rPr>
        <w:t>sottoscrivere digitalmente</w:t>
      </w:r>
      <w:r w:rsidR="00DB09D5" w:rsidRPr="00E30104">
        <w:rPr>
          <w:rFonts w:cstheme="minorHAnsi"/>
          <w:sz w:val="20"/>
          <w:szCs w:val="20"/>
        </w:rPr>
        <w:t xml:space="preserve"> il presente contratto e i relativi allegati, e inviare il tutto entro due giorni dalla loro </w:t>
      </w:r>
      <w:r w:rsidR="00AC4540" w:rsidRPr="00E30104">
        <w:rPr>
          <w:rFonts w:cstheme="minorHAnsi"/>
          <w:sz w:val="20"/>
          <w:szCs w:val="20"/>
        </w:rPr>
        <w:t>ricezione, all’indirizzo</w:t>
      </w:r>
      <w:r w:rsidR="00DB09D5" w:rsidRPr="00E30104">
        <w:rPr>
          <w:rFonts w:cstheme="minorHAnsi"/>
          <w:sz w:val="20"/>
          <w:szCs w:val="20"/>
        </w:rPr>
        <w:t xml:space="preserve"> </w:t>
      </w:r>
      <w:r w:rsidR="00C12517" w:rsidRPr="00E30104">
        <w:rPr>
          <w:rFonts w:cstheme="minorHAnsi"/>
          <w:sz w:val="20"/>
          <w:szCs w:val="20"/>
        </w:rPr>
        <w:t>PEC</w:t>
      </w:r>
      <w:r w:rsidR="00DB09D5" w:rsidRPr="00E30104">
        <w:rPr>
          <w:rFonts w:cstheme="minorHAnsi"/>
          <w:sz w:val="20"/>
          <w:szCs w:val="20"/>
        </w:rPr>
        <w:t>:</w:t>
      </w:r>
      <w:hyperlink r:id="rId8" w:history="1"/>
      <w:r w:rsidRPr="00E30104">
        <w:rPr>
          <w:rFonts w:cstheme="minorHAnsi"/>
          <w:sz w:val="20"/>
          <w:szCs w:val="20"/>
        </w:rPr>
        <w:t xml:space="preserve"> </w:t>
      </w:r>
      <w:hyperlink r:id="rId9" w:history="1">
        <w:r w:rsidR="00C63C6E" w:rsidRPr="00E30104">
          <w:rPr>
            <w:rStyle w:val="Collegamentoipertestuale"/>
            <w:rFonts w:cstheme="minorHAnsi"/>
            <w:sz w:val="20"/>
            <w:szCs w:val="20"/>
          </w:rPr>
          <w:t>protocollosogei@pec.sogei.it</w:t>
        </w:r>
      </w:hyperlink>
      <w:r w:rsidR="00CE387E" w:rsidRPr="00E30104">
        <w:rPr>
          <w:rStyle w:val="Collegamentoipertestuale"/>
          <w:rFonts w:cstheme="minorHAnsi"/>
          <w:sz w:val="20"/>
          <w:szCs w:val="20"/>
        </w:rPr>
        <w:t>.</w:t>
      </w:r>
    </w:p>
    <w:p w14:paraId="6E66C8BE" w14:textId="77777777" w:rsidR="00BE0111" w:rsidRPr="00E30104" w:rsidRDefault="004C4C3E" w:rsidP="00EA50C4">
      <w:pPr>
        <w:pStyle w:val="Titolo1"/>
        <w:keepNext w:val="0"/>
        <w:keepLines w:val="0"/>
        <w:widowControl w:val="0"/>
        <w:rPr>
          <w:rFonts w:cstheme="minorHAnsi"/>
          <w:spacing w:val="0"/>
          <w:sz w:val="20"/>
          <w:szCs w:val="20"/>
        </w:rPr>
      </w:pPr>
      <w:bookmarkStart w:id="2" w:name="_Toc473040134"/>
      <w:bookmarkStart w:id="3" w:name="_Toc492908419"/>
      <w:r w:rsidRPr="00E30104">
        <w:rPr>
          <w:rFonts w:cstheme="minorHAnsi"/>
          <w:noProof/>
          <w:sz w:val="20"/>
          <w:szCs w:val="20"/>
        </w:rPr>
        <w:t>Art</w:t>
      </w:r>
      <w:r w:rsidR="009E0562" w:rsidRPr="00E30104">
        <w:rPr>
          <w:rFonts w:cstheme="minorHAnsi"/>
          <w:noProof/>
          <w:sz w:val="20"/>
          <w:szCs w:val="20"/>
        </w:rPr>
        <w:t>.</w:t>
      </w:r>
      <w:r w:rsidRPr="00E30104">
        <w:rPr>
          <w:rFonts w:cstheme="minorHAnsi"/>
          <w:noProof/>
          <w:sz w:val="20"/>
          <w:szCs w:val="20"/>
        </w:rPr>
        <w:t xml:space="preserve"> 2 </w:t>
      </w:r>
      <w:r w:rsidR="00BE0111" w:rsidRPr="00E30104">
        <w:rPr>
          <w:rFonts w:cstheme="minorHAnsi"/>
          <w:noProof/>
          <w:sz w:val="20"/>
          <w:szCs w:val="20"/>
        </w:rPr>
        <w:t xml:space="preserve">- </w:t>
      </w:r>
      <w:r w:rsidRPr="00E30104">
        <w:rPr>
          <w:rFonts w:cstheme="minorHAnsi"/>
          <w:noProof/>
          <w:sz w:val="20"/>
          <w:szCs w:val="20"/>
        </w:rPr>
        <w:t>Oggetto</w:t>
      </w:r>
      <w:bookmarkEnd w:id="2"/>
      <w:bookmarkEnd w:id="3"/>
      <w:r w:rsidRPr="00E30104">
        <w:rPr>
          <w:rFonts w:cstheme="minorHAnsi"/>
          <w:spacing w:val="0"/>
          <w:sz w:val="20"/>
          <w:szCs w:val="20"/>
        </w:rPr>
        <w:t xml:space="preserve"> </w:t>
      </w:r>
    </w:p>
    <w:p w14:paraId="78300294" w14:textId="1A6A10F9" w:rsidR="00BE0111" w:rsidRPr="00C2364D" w:rsidRDefault="008E3460" w:rsidP="00286DAE">
      <w:pPr>
        <w:pStyle w:val="comma"/>
        <w:widowControl w:val="0"/>
        <w:numPr>
          <w:ilvl w:val="0"/>
          <w:numId w:val="30"/>
        </w:numPr>
        <w:rPr>
          <w:rFonts w:cstheme="minorHAnsi"/>
          <w:sz w:val="20"/>
          <w:szCs w:val="20"/>
        </w:rPr>
      </w:pPr>
      <w:r w:rsidRPr="00E30104">
        <w:rPr>
          <w:rFonts w:cstheme="minorHAnsi"/>
          <w:sz w:val="20"/>
          <w:szCs w:val="20"/>
        </w:rPr>
        <w:t xml:space="preserve">L’Impresa si impegna ad eseguire </w:t>
      </w:r>
      <w:r w:rsidR="00F14854" w:rsidRPr="00E30104">
        <w:rPr>
          <w:rFonts w:cstheme="minorHAnsi"/>
          <w:sz w:val="20"/>
          <w:szCs w:val="20"/>
        </w:rPr>
        <w:t xml:space="preserve">la fornitura </w:t>
      </w:r>
      <w:r w:rsidR="00C866D9" w:rsidRPr="00E30104">
        <w:rPr>
          <w:rFonts w:cstheme="minorHAnsi"/>
          <w:sz w:val="20"/>
          <w:szCs w:val="20"/>
        </w:rPr>
        <w:t>dei</w:t>
      </w:r>
      <w:r w:rsidR="0056340C" w:rsidRPr="00E30104">
        <w:rPr>
          <w:rFonts w:cstheme="minorHAnsi"/>
          <w:sz w:val="20"/>
          <w:szCs w:val="20"/>
        </w:rPr>
        <w:t xml:space="preserve"> beni</w:t>
      </w:r>
      <w:r w:rsidR="00F14854" w:rsidRPr="00E30104">
        <w:rPr>
          <w:rFonts w:cstheme="minorHAnsi"/>
          <w:sz w:val="20"/>
          <w:szCs w:val="20"/>
        </w:rPr>
        <w:t xml:space="preserve">/la prestazione di servizi </w:t>
      </w:r>
      <w:r w:rsidR="000A35CB" w:rsidRPr="00E30104">
        <w:rPr>
          <w:rFonts w:cstheme="minorHAnsi"/>
          <w:sz w:val="20"/>
          <w:szCs w:val="20"/>
        </w:rPr>
        <w:t>espressamente indicati</w:t>
      </w:r>
      <w:r w:rsidR="0056340C" w:rsidRPr="00E30104">
        <w:rPr>
          <w:rFonts w:cstheme="minorHAnsi"/>
          <w:sz w:val="20"/>
          <w:szCs w:val="20"/>
        </w:rPr>
        <w:t xml:space="preserve"> nel</w:t>
      </w:r>
      <w:r w:rsidR="006D4B06" w:rsidRPr="00E30104">
        <w:rPr>
          <w:rFonts w:cstheme="minorHAnsi"/>
          <w:sz w:val="20"/>
          <w:szCs w:val="20"/>
        </w:rPr>
        <w:t xml:space="preserve"> Documento di Stipula</w:t>
      </w:r>
      <w:r w:rsidR="00547C55" w:rsidRPr="00E30104">
        <w:rPr>
          <w:rFonts w:cstheme="minorHAnsi"/>
          <w:sz w:val="20"/>
          <w:szCs w:val="20"/>
        </w:rPr>
        <w:t xml:space="preserve"> (</w:t>
      </w:r>
      <w:r w:rsidR="00547C55" w:rsidRPr="00E30104">
        <w:rPr>
          <w:rFonts w:cstheme="minorHAnsi"/>
          <w:i/>
          <w:sz w:val="20"/>
          <w:szCs w:val="20"/>
        </w:rPr>
        <w:t>ove presente</w:t>
      </w:r>
      <w:r w:rsidR="00547C55" w:rsidRPr="00E30104">
        <w:rPr>
          <w:rFonts w:cstheme="minorHAnsi"/>
          <w:sz w:val="20"/>
          <w:szCs w:val="20"/>
        </w:rPr>
        <w:t>)</w:t>
      </w:r>
      <w:r w:rsidR="006D4B06" w:rsidRPr="00E30104">
        <w:rPr>
          <w:rFonts w:cstheme="minorHAnsi"/>
          <w:sz w:val="20"/>
          <w:szCs w:val="20"/>
        </w:rPr>
        <w:t xml:space="preserve">, nella </w:t>
      </w:r>
      <w:proofErr w:type="spellStart"/>
      <w:r w:rsidR="006D4B06" w:rsidRPr="00E30104">
        <w:rPr>
          <w:rFonts w:cstheme="minorHAnsi"/>
          <w:sz w:val="20"/>
          <w:szCs w:val="20"/>
        </w:rPr>
        <w:t>RdO</w:t>
      </w:r>
      <w:proofErr w:type="spellEnd"/>
      <w:r w:rsidR="006D4B06" w:rsidRPr="00E30104">
        <w:rPr>
          <w:rFonts w:cstheme="minorHAnsi"/>
          <w:sz w:val="20"/>
          <w:szCs w:val="20"/>
        </w:rPr>
        <w:t xml:space="preserve">, </w:t>
      </w:r>
      <w:r w:rsidR="0097316D" w:rsidRPr="00E30104">
        <w:rPr>
          <w:rFonts w:cstheme="minorHAnsi"/>
          <w:sz w:val="20"/>
          <w:szCs w:val="20"/>
        </w:rPr>
        <w:t>nel</w:t>
      </w:r>
      <w:r w:rsidR="006D4B06" w:rsidRPr="00E30104">
        <w:rPr>
          <w:rFonts w:cstheme="minorHAnsi"/>
          <w:sz w:val="20"/>
          <w:szCs w:val="20"/>
        </w:rPr>
        <w:t xml:space="preserve"> Capitolato tecnico ed eventuali appendici (</w:t>
      </w:r>
      <w:r w:rsidR="006D4B06" w:rsidRPr="00E30104">
        <w:rPr>
          <w:rFonts w:cstheme="minorHAnsi"/>
          <w:i/>
          <w:sz w:val="20"/>
          <w:szCs w:val="20"/>
        </w:rPr>
        <w:t>ove presenti</w:t>
      </w:r>
      <w:r w:rsidR="006D4B06" w:rsidRPr="00E30104">
        <w:rPr>
          <w:rFonts w:cstheme="minorHAnsi"/>
          <w:sz w:val="20"/>
          <w:szCs w:val="20"/>
        </w:rPr>
        <w:t xml:space="preserve">), </w:t>
      </w:r>
      <w:r w:rsidR="00547C55" w:rsidRPr="00C2364D">
        <w:rPr>
          <w:rFonts w:cstheme="minorHAnsi"/>
          <w:sz w:val="20"/>
          <w:szCs w:val="20"/>
        </w:rPr>
        <w:t>nell’offerta tecnica (</w:t>
      </w:r>
      <w:r w:rsidR="00547C55" w:rsidRPr="00C2364D">
        <w:rPr>
          <w:rFonts w:cstheme="minorHAnsi"/>
          <w:i/>
          <w:sz w:val="20"/>
          <w:szCs w:val="20"/>
        </w:rPr>
        <w:t>ove presente</w:t>
      </w:r>
      <w:r w:rsidR="00547C55" w:rsidRPr="00C2364D">
        <w:rPr>
          <w:rFonts w:cstheme="minorHAnsi"/>
          <w:sz w:val="20"/>
          <w:szCs w:val="20"/>
        </w:rPr>
        <w:t xml:space="preserve">), </w:t>
      </w:r>
      <w:r w:rsidR="006D4B06" w:rsidRPr="00C2364D">
        <w:rPr>
          <w:rFonts w:cstheme="minorHAnsi"/>
          <w:sz w:val="20"/>
          <w:szCs w:val="20"/>
        </w:rPr>
        <w:t>nell’offerta economica, nel dettaglio tecnico economico (</w:t>
      </w:r>
      <w:r w:rsidR="006D4B06" w:rsidRPr="00C2364D">
        <w:rPr>
          <w:rFonts w:cstheme="minorHAnsi"/>
          <w:i/>
          <w:sz w:val="20"/>
          <w:szCs w:val="20"/>
        </w:rPr>
        <w:t>ove pre</w:t>
      </w:r>
      <w:r w:rsidR="003D6EE0" w:rsidRPr="00C2364D">
        <w:rPr>
          <w:rFonts w:cstheme="minorHAnsi"/>
          <w:i/>
          <w:sz w:val="20"/>
          <w:szCs w:val="20"/>
        </w:rPr>
        <w:t>sente</w:t>
      </w:r>
      <w:r w:rsidR="00547C55" w:rsidRPr="00C2364D">
        <w:rPr>
          <w:rFonts w:cstheme="minorHAnsi"/>
          <w:sz w:val="20"/>
          <w:szCs w:val="20"/>
        </w:rPr>
        <w:t xml:space="preserve">). </w:t>
      </w:r>
    </w:p>
    <w:p w14:paraId="64DFD4C9" w14:textId="77777777" w:rsidR="009317BE" w:rsidRPr="00E30104" w:rsidRDefault="00BE0111" w:rsidP="00EA50C4">
      <w:pPr>
        <w:pStyle w:val="Titolo1"/>
        <w:keepNext w:val="0"/>
        <w:keepLines w:val="0"/>
        <w:widowControl w:val="0"/>
        <w:rPr>
          <w:rFonts w:cstheme="minorHAnsi"/>
          <w:sz w:val="20"/>
          <w:szCs w:val="20"/>
        </w:rPr>
      </w:pPr>
      <w:bookmarkStart w:id="4" w:name="_Toc473040135"/>
      <w:bookmarkStart w:id="5" w:name="_Toc492908420"/>
      <w:r w:rsidRPr="00E30104">
        <w:rPr>
          <w:rFonts w:cstheme="minorHAnsi"/>
          <w:noProof/>
          <w:sz w:val="20"/>
          <w:szCs w:val="20"/>
        </w:rPr>
        <w:t>Art</w:t>
      </w:r>
      <w:r w:rsidR="009E0562" w:rsidRPr="00E30104">
        <w:rPr>
          <w:rFonts w:cstheme="minorHAnsi"/>
          <w:noProof/>
          <w:sz w:val="20"/>
          <w:szCs w:val="20"/>
        </w:rPr>
        <w:t>.</w:t>
      </w:r>
      <w:r w:rsidRPr="00E30104">
        <w:rPr>
          <w:rFonts w:cstheme="minorHAnsi"/>
          <w:noProof/>
          <w:sz w:val="20"/>
          <w:szCs w:val="20"/>
        </w:rPr>
        <w:t xml:space="preserve"> 3</w:t>
      </w:r>
      <w:r w:rsidR="009E0562" w:rsidRPr="00E30104">
        <w:rPr>
          <w:rFonts w:cstheme="minorHAnsi"/>
          <w:noProof/>
          <w:sz w:val="20"/>
          <w:szCs w:val="20"/>
        </w:rPr>
        <w:t xml:space="preserve"> </w:t>
      </w:r>
      <w:r w:rsidRPr="00E30104">
        <w:rPr>
          <w:rFonts w:cstheme="minorHAnsi"/>
          <w:noProof/>
          <w:sz w:val="20"/>
          <w:szCs w:val="20"/>
        </w:rPr>
        <w:t xml:space="preserve">- </w:t>
      </w:r>
      <w:r w:rsidR="009317BE" w:rsidRPr="00E30104">
        <w:rPr>
          <w:rFonts w:cstheme="minorHAnsi"/>
          <w:noProof/>
          <w:sz w:val="20"/>
          <w:szCs w:val="20"/>
        </w:rPr>
        <w:t>Durata</w:t>
      </w:r>
      <w:bookmarkEnd w:id="4"/>
      <w:bookmarkEnd w:id="5"/>
      <w:r w:rsidR="009317BE" w:rsidRPr="00E30104">
        <w:rPr>
          <w:rFonts w:cstheme="minorHAnsi"/>
          <w:sz w:val="20"/>
          <w:szCs w:val="20"/>
        </w:rPr>
        <w:t xml:space="preserve"> </w:t>
      </w:r>
    </w:p>
    <w:p w14:paraId="5E3AA1C2" w14:textId="77777777" w:rsidR="008225A2" w:rsidRDefault="00560AFF" w:rsidP="00D36540">
      <w:pPr>
        <w:pStyle w:val="comma"/>
        <w:numPr>
          <w:ilvl w:val="0"/>
          <w:numId w:val="4"/>
        </w:numPr>
        <w:rPr>
          <w:rFonts w:cstheme="minorHAnsi"/>
          <w:sz w:val="20"/>
          <w:szCs w:val="20"/>
        </w:rPr>
      </w:pPr>
      <w:r w:rsidRPr="00ED1DF6">
        <w:rPr>
          <w:rFonts w:cstheme="minorHAnsi"/>
          <w:sz w:val="20"/>
          <w:szCs w:val="20"/>
        </w:rPr>
        <w:t xml:space="preserve">Il presente contratto </w:t>
      </w:r>
      <w:r w:rsidR="00666635" w:rsidRPr="00ED1DF6">
        <w:rPr>
          <w:rFonts w:cstheme="minorHAnsi"/>
          <w:sz w:val="20"/>
          <w:szCs w:val="20"/>
        </w:rPr>
        <w:t xml:space="preserve">spiega i suoi effetti dalla data della stipula. Le parti convengono pattiziamente che la data di stipula del contratto coincide con la data di sottoscrizione da parte della SOGEI. </w:t>
      </w:r>
      <w:r w:rsidR="002576EF" w:rsidRPr="00ED1DF6">
        <w:rPr>
          <w:rFonts w:cstheme="minorHAnsi"/>
          <w:sz w:val="20"/>
          <w:szCs w:val="20"/>
        </w:rPr>
        <w:t>I termini di durata del contratto</w:t>
      </w:r>
      <w:r w:rsidR="00547C55" w:rsidRPr="00ED1DF6">
        <w:rPr>
          <w:rFonts w:cstheme="minorHAnsi"/>
          <w:sz w:val="20"/>
          <w:szCs w:val="20"/>
        </w:rPr>
        <w:t xml:space="preserve"> sono</w:t>
      </w:r>
      <w:r w:rsidR="002576EF" w:rsidRPr="00ED1DF6">
        <w:rPr>
          <w:rFonts w:cstheme="minorHAnsi"/>
          <w:sz w:val="20"/>
          <w:szCs w:val="20"/>
        </w:rPr>
        <w:t xml:space="preserve"> indicati nel “Documento di stipula”</w:t>
      </w:r>
      <w:r w:rsidR="00547C55" w:rsidRPr="00ED1DF6">
        <w:rPr>
          <w:rFonts w:cstheme="minorHAnsi"/>
          <w:sz w:val="20"/>
          <w:szCs w:val="20"/>
        </w:rPr>
        <w:t xml:space="preserve"> (ove presente)</w:t>
      </w:r>
      <w:r w:rsidR="002576EF" w:rsidRPr="00ED1DF6">
        <w:rPr>
          <w:rFonts w:cstheme="minorHAnsi"/>
          <w:sz w:val="20"/>
          <w:szCs w:val="20"/>
        </w:rPr>
        <w:t xml:space="preserve">, </w:t>
      </w:r>
      <w:r w:rsidR="00547C55" w:rsidRPr="00ED1DF6">
        <w:rPr>
          <w:rFonts w:cstheme="minorHAnsi"/>
          <w:sz w:val="20"/>
          <w:szCs w:val="20"/>
        </w:rPr>
        <w:t xml:space="preserve">nella RDO </w:t>
      </w:r>
      <w:r w:rsidR="0097316D" w:rsidRPr="00ED1DF6">
        <w:rPr>
          <w:rFonts w:cstheme="minorHAnsi"/>
          <w:sz w:val="20"/>
          <w:szCs w:val="20"/>
        </w:rPr>
        <w:t>e</w:t>
      </w:r>
      <w:r w:rsidR="00547C55" w:rsidRPr="00ED1DF6">
        <w:rPr>
          <w:rFonts w:cstheme="minorHAnsi"/>
          <w:sz w:val="20"/>
          <w:szCs w:val="20"/>
        </w:rPr>
        <w:t xml:space="preserve"> nel Capitolato tecnico (</w:t>
      </w:r>
      <w:r w:rsidR="00547C55" w:rsidRPr="00ED1DF6">
        <w:rPr>
          <w:rFonts w:cstheme="minorHAnsi"/>
          <w:i/>
          <w:sz w:val="20"/>
          <w:szCs w:val="20"/>
        </w:rPr>
        <w:t>ove presente</w:t>
      </w:r>
      <w:r w:rsidR="00547C55" w:rsidRPr="00ED1DF6">
        <w:rPr>
          <w:rFonts w:cstheme="minorHAnsi"/>
          <w:sz w:val="20"/>
          <w:szCs w:val="20"/>
        </w:rPr>
        <w:t xml:space="preserve">), e </w:t>
      </w:r>
      <w:r w:rsidR="002576EF" w:rsidRPr="00ED1DF6">
        <w:rPr>
          <w:rFonts w:cstheme="minorHAnsi"/>
          <w:sz w:val="20"/>
          <w:szCs w:val="20"/>
        </w:rPr>
        <w:t>decorrono dalla data positiva di verifica di conformità in caso di acquisto di beni e dalla stipula in caso di acquisto di servizi. Tali termini devono intendersi inderogabili.</w:t>
      </w:r>
      <w:r w:rsidR="006D4B06" w:rsidRPr="00ED1DF6">
        <w:rPr>
          <w:rFonts w:cstheme="minorHAnsi"/>
          <w:sz w:val="20"/>
          <w:szCs w:val="20"/>
        </w:rPr>
        <w:t xml:space="preserve"> </w:t>
      </w:r>
    </w:p>
    <w:p w14:paraId="3EF7EC2F" w14:textId="7C431CA5" w:rsidR="008225A2" w:rsidRPr="008225A2" w:rsidRDefault="008225A2" w:rsidP="008225A2">
      <w:pPr>
        <w:pStyle w:val="comma"/>
        <w:numPr>
          <w:ilvl w:val="0"/>
          <w:numId w:val="0"/>
        </w:numPr>
        <w:ind w:left="1070"/>
        <w:rPr>
          <w:rFonts w:cstheme="minorHAnsi"/>
          <w:sz w:val="20"/>
          <w:szCs w:val="20"/>
        </w:rPr>
      </w:pPr>
      <w:r w:rsidRPr="00E00830">
        <w:rPr>
          <w:rFonts w:ascii="Calibri" w:hAnsi="Calibri"/>
          <w:sz w:val="20"/>
          <w:szCs w:val="20"/>
        </w:rPr>
        <w:t>L’avvio dell’esecuzione delle attività avverrà, nel rispetto di quanto stabilito all’art. 32, comma 13, D. Lgs. 50/2016</w:t>
      </w:r>
      <w:r w:rsidR="0013552C">
        <w:rPr>
          <w:rFonts w:ascii="Calibri" w:hAnsi="Calibri"/>
          <w:sz w:val="20"/>
          <w:szCs w:val="20"/>
        </w:rPr>
        <w:t>, contestualmente alla stipula</w:t>
      </w:r>
      <w:r w:rsidRPr="00E00830">
        <w:rPr>
          <w:rFonts w:ascii="Calibri" w:hAnsi="Calibri"/>
          <w:i/>
          <w:iCs/>
          <w:color w:val="0000FF"/>
          <w:sz w:val="20"/>
          <w:szCs w:val="20"/>
        </w:rPr>
        <w:t>.</w:t>
      </w:r>
    </w:p>
    <w:p w14:paraId="79F307F2" w14:textId="371C9DC7" w:rsidR="00D36540" w:rsidRPr="008225A2" w:rsidRDefault="00D36540" w:rsidP="008225A2">
      <w:pPr>
        <w:pStyle w:val="comma"/>
        <w:numPr>
          <w:ilvl w:val="0"/>
          <w:numId w:val="0"/>
        </w:numPr>
        <w:ind w:left="1070"/>
        <w:rPr>
          <w:rFonts w:cstheme="minorHAnsi"/>
          <w:sz w:val="20"/>
          <w:szCs w:val="20"/>
        </w:rPr>
      </w:pPr>
      <w:r w:rsidRPr="00FE5A9F">
        <w:rPr>
          <w:rFonts w:cstheme="minorHAnsi"/>
          <w:sz w:val="20"/>
          <w:szCs w:val="20"/>
        </w:rPr>
        <w:t>Il ritardo nell’avvio dell’esecuzione per causa imputabile al Fornitore costituisce causa</w:t>
      </w:r>
      <w:r w:rsidR="00D14B74" w:rsidRPr="00FE5A9F">
        <w:rPr>
          <w:rFonts w:cstheme="minorHAnsi"/>
          <w:sz w:val="20"/>
          <w:szCs w:val="20"/>
        </w:rPr>
        <w:t xml:space="preserve"> di risoluzione di diritto del contratto</w:t>
      </w:r>
      <w:r w:rsidRPr="00FE5A9F">
        <w:rPr>
          <w:rFonts w:cstheme="minorHAnsi"/>
          <w:sz w:val="20"/>
          <w:szCs w:val="20"/>
        </w:rPr>
        <w:t>, ai sensi dell’art. 2, comma 1 del</w:t>
      </w:r>
      <w:r w:rsidR="00C64C19" w:rsidRPr="00FE5A9F">
        <w:rPr>
          <w:rFonts w:cstheme="minorHAnsi"/>
          <w:sz w:val="20"/>
          <w:szCs w:val="20"/>
        </w:rPr>
        <w:t>la L.</w:t>
      </w:r>
      <w:r w:rsidR="00C64C19" w:rsidRPr="008225A2">
        <w:rPr>
          <w:rFonts w:cstheme="minorHAnsi"/>
          <w:sz w:val="20"/>
          <w:szCs w:val="20"/>
        </w:rPr>
        <w:t xml:space="preserve"> n. 120/2020</w:t>
      </w:r>
      <w:r w:rsidR="00ED1DF6" w:rsidRPr="008225A2">
        <w:rPr>
          <w:rFonts w:cstheme="minorHAnsi"/>
          <w:color w:val="D9D9D9" w:themeColor="background1" w:themeShade="D9"/>
          <w:sz w:val="20"/>
          <w:szCs w:val="20"/>
        </w:rPr>
        <w:t>.</w:t>
      </w:r>
    </w:p>
    <w:p w14:paraId="7B84C273" w14:textId="63D35E08" w:rsidR="009317BE" w:rsidRPr="004826CE" w:rsidRDefault="004C4C3E" w:rsidP="00817A30">
      <w:pPr>
        <w:pStyle w:val="comma"/>
        <w:widowControl w:val="0"/>
        <w:numPr>
          <w:ilvl w:val="0"/>
          <w:numId w:val="4"/>
        </w:numPr>
        <w:rPr>
          <w:rStyle w:val="Collegamentoipertestuale"/>
          <w:rFonts w:cstheme="minorHAnsi"/>
          <w:color w:val="auto"/>
          <w:sz w:val="20"/>
          <w:szCs w:val="20"/>
          <w:u w:val="none"/>
        </w:rPr>
      </w:pPr>
      <w:r w:rsidRPr="00ED1DF6">
        <w:rPr>
          <w:rFonts w:cstheme="minorHAnsi"/>
          <w:sz w:val="20"/>
          <w:szCs w:val="20"/>
        </w:rPr>
        <w:t>Fermo restando quanto previsto dal</w:t>
      </w:r>
      <w:r w:rsidR="009317BE" w:rsidRPr="00ED1DF6">
        <w:rPr>
          <w:rFonts w:cstheme="minorHAnsi"/>
          <w:sz w:val="20"/>
          <w:szCs w:val="20"/>
        </w:rPr>
        <w:t xml:space="preserve"> comma precedente,</w:t>
      </w:r>
      <w:r w:rsidR="009317BE" w:rsidRPr="00E30104">
        <w:rPr>
          <w:rFonts w:cstheme="minorHAnsi"/>
          <w:sz w:val="20"/>
          <w:szCs w:val="20"/>
        </w:rPr>
        <w:t xml:space="preserve"> p</w:t>
      </w:r>
      <w:r w:rsidR="0056340C" w:rsidRPr="00E30104">
        <w:rPr>
          <w:rFonts w:cstheme="minorHAnsi"/>
          <w:sz w:val="20"/>
          <w:szCs w:val="20"/>
        </w:rPr>
        <w:t>er le sole prestazioni a carattere continuativo, la Committente,</w:t>
      </w:r>
      <w:r w:rsidR="00CE387E" w:rsidRPr="00E30104">
        <w:rPr>
          <w:rFonts w:cstheme="minorHAnsi"/>
          <w:sz w:val="20"/>
          <w:szCs w:val="20"/>
        </w:rPr>
        <w:t xml:space="preserve"> si riserva la facoltà</w:t>
      </w:r>
      <w:r w:rsidR="0056340C" w:rsidRPr="00E30104">
        <w:rPr>
          <w:rFonts w:cstheme="minorHAnsi"/>
          <w:sz w:val="20"/>
          <w:szCs w:val="20"/>
        </w:rPr>
        <w:t xml:space="preserve"> </w:t>
      </w:r>
      <w:r w:rsidR="00CE387E" w:rsidRPr="00E30104">
        <w:rPr>
          <w:rFonts w:cstheme="minorHAnsi"/>
          <w:sz w:val="20"/>
          <w:szCs w:val="20"/>
        </w:rPr>
        <w:t>di cui</w:t>
      </w:r>
      <w:r w:rsidR="0056340C" w:rsidRPr="00E30104">
        <w:rPr>
          <w:rFonts w:cstheme="minorHAnsi"/>
          <w:sz w:val="20"/>
          <w:szCs w:val="20"/>
        </w:rPr>
        <w:t xml:space="preserve"> all’articolo 106, comma 11, del </w:t>
      </w:r>
      <w:r w:rsidR="00AC4540" w:rsidRPr="00E30104">
        <w:rPr>
          <w:rFonts w:cstheme="minorHAnsi"/>
          <w:sz w:val="20"/>
          <w:szCs w:val="20"/>
        </w:rPr>
        <w:t>D.lgs.</w:t>
      </w:r>
      <w:r w:rsidR="0056340C" w:rsidRPr="00E30104">
        <w:rPr>
          <w:rFonts w:cstheme="minorHAnsi"/>
          <w:sz w:val="20"/>
          <w:szCs w:val="20"/>
        </w:rPr>
        <w:t xml:space="preserve"> n. 50/2016</w:t>
      </w:r>
      <w:r w:rsidR="0013552C">
        <w:rPr>
          <w:rFonts w:cstheme="minorHAnsi"/>
          <w:sz w:val="20"/>
          <w:szCs w:val="20"/>
        </w:rPr>
        <w:t>.</w:t>
      </w:r>
      <w:r w:rsidR="00CE387E" w:rsidRPr="00E57AA3">
        <w:rPr>
          <w:rFonts w:ascii="Calibri" w:hAnsi="Calibri"/>
          <w:i/>
          <w:iCs/>
          <w:color w:val="0000FF"/>
          <w:sz w:val="20"/>
          <w:szCs w:val="20"/>
        </w:rPr>
        <w:t xml:space="preserve"> </w:t>
      </w:r>
      <w:r w:rsidR="00CE387E" w:rsidRPr="00E30104">
        <w:rPr>
          <w:rFonts w:cstheme="minorHAnsi"/>
          <w:sz w:val="20"/>
          <w:szCs w:val="20"/>
        </w:rPr>
        <w:t xml:space="preserve">Nello specifico la Sogei ha </w:t>
      </w:r>
      <w:r w:rsidR="0056340C" w:rsidRPr="00E30104">
        <w:rPr>
          <w:rFonts w:cstheme="minorHAnsi"/>
          <w:sz w:val="20"/>
          <w:szCs w:val="20"/>
        </w:rPr>
        <w:t xml:space="preserve">facoltà in corso di esecuzione di modificare la durata del contratto, con comunicazione inviata a mezzo </w:t>
      </w:r>
      <w:r w:rsidR="001F38DB" w:rsidRPr="00E30104">
        <w:rPr>
          <w:rFonts w:cstheme="minorHAnsi"/>
          <w:sz w:val="20"/>
          <w:szCs w:val="20"/>
        </w:rPr>
        <w:t>PEC</w:t>
      </w:r>
      <w:r w:rsidR="0056340C" w:rsidRPr="00E30104">
        <w:rPr>
          <w:rFonts w:cstheme="minorHAnsi"/>
          <w:sz w:val="20"/>
          <w:szCs w:val="20"/>
        </w:rPr>
        <w:t xml:space="preserve">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w:t>
      </w:r>
      <w:r w:rsidR="009317BE" w:rsidRPr="00E30104">
        <w:rPr>
          <w:rFonts w:cstheme="minorHAnsi"/>
          <w:sz w:val="20"/>
          <w:szCs w:val="20"/>
        </w:rPr>
        <w:t xml:space="preserve"> favorevoli per la Committente</w:t>
      </w:r>
      <w:r w:rsidR="009317BE" w:rsidRPr="00E30104">
        <w:rPr>
          <w:rStyle w:val="Collegamentoipertestuale"/>
          <w:rFonts w:cstheme="minorHAnsi"/>
          <w:i/>
          <w:color w:val="E36C0A" w:themeColor="accent6" w:themeShade="BF"/>
          <w:sz w:val="20"/>
          <w:szCs w:val="20"/>
        </w:rPr>
        <w:t>.</w:t>
      </w:r>
    </w:p>
    <w:p w14:paraId="2F24B994" w14:textId="77777777" w:rsidR="00C866D9" w:rsidRPr="00E30104" w:rsidRDefault="00C866D9" w:rsidP="00817A30">
      <w:pPr>
        <w:pStyle w:val="comma"/>
        <w:widowControl w:val="0"/>
        <w:numPr>
          <w:ilvl w:val="0"/>
          <w:numId w:val="4"/>
        </w:numPr>
        <w:rPr>
          <w:rFonts w:cstheme="minorHAnsi"/>
          <w:sz w:val="20"/>
          <w:szCs w:val="20"/>
        </w:rPr>
      </w:pPr>
      <w:r w:rsidRPr="00E30104">
        <w:rPr>
          <w:rFonts w:cstheme="minorHAnsi"/>
          <w:sz w:val="20"/>
          <w:szCs w:val="20"/>
        </w:rPr>
        <w:t>Il fornitore espressamente prende atto ed accetta che tutti i termini previsti dal present</w:t>
      </w:r>
      <w:r w:rsidR="00054EB8" w:rsidRPr="00E30104">
        <w:rPr>
          <w:rFonts w:cstheme="minorHAnsi"/>
          <w:sz w:val="20"/>
          <w:szCs w:val="20"/>
        </w:rPr>
        <w:t>e</w:t>
      </w:r>
      <w:r w:rsidRPr="00E30104">
        <w:rPr>
          <w:rFonts w:cstheme="minorHAnsi"/>
          <w:sz w:val="20"/>
          <w:szCs w:val="20"/>
        </w:rPr>
        <w:t xml:space="preserve"> con</w:t>
      </w:r>
      <w:r w:rsidR="00054EB8" w:rsidRPr="00E30104">
        <w:rPr>
          <w:rFonts w:cstheme="minorHAnsi"/>
          <w:sz w:val="20"/>
          <w:szCs w:val="20"/>
        </w:rPr>
        <w:t>tratto</w:t>
      </w:r>
      <w:r w:rsidRPr="00E30104">
        <w:rPr>
          <w:rFonts w:cstheme="minorHAnsi"/>
          <w:sz w:val="20"/>
          <w:szCs w:val="20"/>
        </w:rPr>
        <w:t xml:space="preserve"> sono da intendersi come “solari”</w:t>
      </w:r>
      <w:r w:rsidR="005D30F8" w:rsidRPr="00E30104">
        <w:rPr>
          <w:rFonts w:cstheme="minorHAnsi"/>
          <w:sz w:val="20"/>
          <w:szCs w:val="20"/>
        </w:rPr>
        <w:t>, ove non diversamente stabilito</w:t>
      </w:r>
      <w:r w:rsidRPr="00E30104">
        <w:rPr>
          <w:rFonts w:cstheme="minorHAnsi"/>
          <w:sz w:val="20"/>
          <w:szCs w:val="20"/>
        </w:rPr>
        <w:t>.</w:t>
      </w:r>
    </w:p>
    <w:p w14:paraId="2EF029B9" w14:textId="77777777" w:rsidR="009317BE" w:rsidRPr="00E30104" w:rsidRDefault="009317BE" w:rsidP="00EA50C4">
      <w:pPr>
        <w:pStyle w:val="Titolo1"/>
        <w:keepNext w:val="0"/>
        <w:keepLines w:val="0"/>
        <w:widowControl w:val="0"/>
        <w:rPr>
          <w:rFonts w:cstheme="minorHAnsi"/>
          <w:noProof/>
          <w:sz w:val="20"/>
          <w:szCs w:val="20"/>
        </w:rPr>
      </w:pPr>
      <w:bookmarkStart w:id="6" w:name="_Toc473040136"/>
      <w:bookmarkStart w:id="7" w:name="_Toc492908421"/>
      <w:r w:rsidRPr="00E30104">
        <w:rPr>
          <w:rFonts w:cstheme="minorHAnsi"/>
          <w:noProof/>
          <w:sz w:val="20"/>
          <w:szCs w:val="20"/>
        </w:rPr>
        <w:t>Art</w:t>
      </w:r>
      <w:r w:rsidR="009E0562" w:rsidRPr="00E30104">
        <w:rPr>
          <w:rFonts w:cstheme="minorHAnsi"/>
          <w:noProof/>
          <w:sz w:val="20"/>
          <w:szCs w:val="20"/>
        </w:rPr>
        <w:t>.</w:t>
      </w:r>
      <w:r w:rsidRPr="00E30104">
        <w:rPr>
          <w:rFonts w:cstheme="minorHAnsi"/>
          <w:noProof/>
          <w:sz w:val="20"/>
          <w:szCs w:val="20"/>
        </w:rPr>
        <w:t xml:space="preserve"> 4 </w:t>
      </w:r>
      <w:r w:rsidR="00054EB8" w:rsidRPr="00E30104">
        <w:rPr>
          <w:rFonts w:cstheme="minorHAnsi"/>
          <w:noProof/>
          <w:sz w:val="20"/>
          <w:szCs w:val="20"/>
        </w:rPr>
        <w:t>–</w:t>
      </w:r>
      <w:r w:rsidR="00BE0111" w:rsidRPr="00E30104">
        <w:rPr>
          <w:rFonts w:cstheme="minorHAnsi"/>
          <w:noProof/>
          <w:sz w:val="20"/>
          <w:szCs w:val="20"/>
        </w:rPr>
        <w:t xml:space="preserve"> </w:t>
      </w:r>
      <w:bookmarkEnd w:id="6"/>
      <w:r w:rsidR="00054EB8" w:rsidRPr="00E30104">
        <w:rPr>
          <w:rFonts w:cstheme="minorHAnsi"/>
          <w:noProof/>
          <w:sz w:val="20"/>
          <w:szCs w:val="20"/>
        </w:rPr>
        <w:t>Aumento e diminuzione</w:t>
      </w:r>
      <w:bookmarkEnd w:id="7"/>
      <w:r w:rsidR="00054EB8" w:rsidRPr="00E30104">
        <w:rPr>
          <w:rFonts w:cstheme="minorHAnsi"/>
          <w:noProof/>
          <w:sz w:val="20"/>
          <w:szCs w:val="20"/>
        </w:rPr>
        <w:t xml:space="preserve"> </w:t>
      </w:r>
    </w:p>
    <w:p w14:paraId="5E96ECF0" w14:textId="71FC59C6" w:rsidR="00FE5A9F" w:rsidRPr="00C2364D" w:rsidRDefault="00FE5A9F" w:rsidP="00FE5A9F">
      <w:pPr>
        <w:pStyle w:val="comma"/>
        <w:widowControl w:val="0"/>
        <w:numPr>
          <w:ilvl w:val="0"/>
          <w:numId w:val="5"/>
        </w:numPr>
        <w:rPr>
          <w:rFonts w:ascii="Calibri" w:hAnsi="Calibri" w:cs="Trebuchet MS"/>
          <w:bCs/>
          <w:caps/>
          <w:strike/>
          <w:color w:val="0000FF"/>
          <w:sz w:val="20"/>
          <w:szCs w:val="20"/>
        </w:rPr>
      </w:pPr>
      <w:r w:rsidRPr="00C2364D">
        <w:rPr>
          <w:rFonts w:ascii="Calibri" w:hAnsi="Calibri" w:cs="Trebuchet MS"/>
          <w:sz w:val="20"/>
          <w:szCs w:val="20"/>
        </w:rPr>
        <w:t xml:space="preserve">Così come chiarito dal </w:t>
      </w:r>
      <w:r w:rsidRPr="00C2364D">
        <w:rPr>
          <w:rFonts w:ascii="Calibri" w:hAnsi="Calibri" w:cs="Trebuchet MS"/>
          <w:b/>
          <w:sz w:val="20"/>
          <w:szCs w:val="20"/>
        </w:rPr>
        <w:t xml:space="preserve">Comunicato </w:t>
      </w:r>
      <w:proofErr w:type="spellStart"/>
      <w:r w:rsidRPr="00C2364D">
        <w:rPr>
          <w:rFonts w:ascii="Calibri" w:hAnsi="Calibri" w:cs="Trebuchet MS"/>
          <w:b/>
          <w:sz w:val="20"/>
          <w:szCs w:val="20"/>
        </w:rPr>
        <w:t>Anac</w:t>
      </w:r>
      <w:proofErr w:type="spellEnd"/>
      <w:r w:rsidRPr="00C2364D">
        <w:rPr>
          <w:rFonts w:ascii="Calibri" w:hAnsi="Calibri" w:cs="Trebuchet MS"/>
          <w:b/>
          <w:sz w:val="20"/>
          <w:szCs w:val="20"/>
        </w:rPr>
        <w:t xml:space="preserve"> del 23 marzo 2021</w:t>
      </w:r>
      <w:r w:rsidRPr="00C2364D">
        <w:rPr>
          <w:rFonts w:ascii="Calibri" w:hAnsi="Calibri" w:cs="Trebuchet MS"/>
          <w:sz w:val="20"/>
          <w:szCs w:val="20"/>
        </w:rPr>
        <w:t xml:space="preserve">, la Committente potrà imporre </w:t>
      </w:r>
      <w:r w:rsidRPr="00C2364D">
        <w:rPr>
          <w:rFonts w:ascii="Calibri" w:hAnsi="Calibri"/>
          <w:sz w:val="20"/>
          <w:szCs w:val="20"/>
        </w:rPr>
        <w:t>al F</w:t>
      </w:r>
      <w:r w:rsidRPr="00C2364D">
        <w:rPr>
          <w:rFonts w:ascii="Calibri" w:hAnsi="Calibri" w:cs="Trebuchet MS"/>
          <w:sz w:val="20"/>
          <w:szCs w:val="20"/>
        </w:rPr>
        <w:t xml:space="preserve">ornitore, ai sensi dell’art. 106, comma 12 del Codice, un aumento o una diminuzione delle prestazioni fino a concorrenza di un quinto dell’importo del Contratto, alle stesse condizioni ed agli stessi prezzi unitari previsti dal presente Contratto, solo laddove ricorrano i presupposti di cui al richiamato art. 106, </w:t>
      </w:r>
      <w:r w:rsidRPr="00C2364D">
        <w:rPr>
          <w:rFonts w:ascii="Calibri" w:hAnsi="Calibri" w:cs="Trebuchet MS"/>
          <w:b/>
          <w:sz w:val="20"/>
          <w:szCs w:val="20"/>
        </w:rPr>
        <w:t xml:space="preserve">comma 1, lett. c). </w:t>
      </w:r>
      <w:r w:rsidRPr="00C2364D">
        <w:rPr>
          <w:rFonts w:ascii="Calibri" w:hAnsi="Calibri"/>
          <w:sz w:val="20"/>
          <w:szCs w:val="20"/>
        </w:rPr>
        <w:t xml:space="preserve">In tal caso, il Fornitore non può far valere il diritto alla risoluzione del contratto. </w:t>
      </w:r>
    </w:p>
    <w:p w14:paraId="3E875520" w14:textId="77777777" w:rsidR="0056340C" w:rsidRPr="00E30104" w:rsidRDefault="0056340C" w:rsidP="00817A30">
      <w:pPr>
        <w:pStyle w:val="comma"/>
        <w:widowControl w:val="0"/>
        <w:numPr>
          <w:ilvl w:val="0"/>
          <w:numId w:val="5"/>
        </w:numPr>
        <w:rPr>
          <w:rFonts w:cstheme="minorHAnsi"/>
          <w:b/>
          <w:sz w:val="20"/>
          <w:szCs w:val="20"/>
        </w:rPr>
      </w:pPr>
      <w:r w:rsidRPr="00E30104">
        <w:rPr>
          <w:rFonts w:cstheme="minorHAnsi"/>
          <w:sz w:val="20"/>
          <w:szCs w:val="20"/>
        </w:rPr>
        <w:t xml:space="preserve">In caso di aumento fino alla concorrenza di un quinto in più del corrispettivo complessivo </w:t>
      </w:r>
      <w:r w:rsidR="00DF41AA" w:rsidRPr="00E30104">
        <w:rPr>
          <w:rFonts w:cstheme="minorHAnsi"/>
          <w:sz w:val="20"/>
          <w:szCs w:val="20"/>
        </w:rPr>
        <w:t>del contratto</w:t>
      </w:r>
      <w:r w:rsidRPr="00E30104">
        <w:rPr>
          <w:rFonts w:cstheme="minorHAnsi"/>
          <w:sz w:val="20"/>
          <w:szCs w:val="20"/>
        </w:rPr>
        <w:t>, le prestazioni integrative verranno eseguite alle condizioni tutte stabilite nel</w:t>
      </w:r>
      <w:r w:rsidR="00DF41AA" w:rsidRPr="00E30104">
        <w:rPr>
          <w:rFonts w:cstheme="minorHAnsi"/>
          <w:sz w:val="20"/>
          <w:szCs w:val="20"/>
        </w:rPr>
        <w:t xml:space="preserve"> contratto</w:t>
      </w:r>
      <w:r w:rsidRPr="00E30104">
        <w:rPr>
          <w:rFonts w:cstheme="minorHAnsi"/>
          <w:sz w:val="20"/>
          <w:szCs w:val="20"/>
        </w:rPr>
        <w:t xml:space="preserve"> e nelle presenti condizioni generali di fornitura. </w:t>
      </w:r>
    </w:p>
    <w:p w14:paraId="68D98F87" w14:textId="77777777" w:rsidR="0056340C" w:rsidRPr="00E30104" w:rsidRDefault="00136C71" w:rsidP="00817A30">
      <w:pPr>
        <w:pStyle w:val="comma"/>
        <w:widowControl w:val="0"/>
        <w:numPr>
          <w:ilvl w:val="0"/>
          <w:numId w:val="5"/>
        </w:numPr>
        <w:rPr>
          <w:rFonts w:cstheme="minorHAnsi"/>
          <w:b/>
          <w:sz w:val="20"/>
          <w:szCs w:val="20"/>
        </w:rPr>
      </w:pPr>
      <w:r w:rsidRPr="00E30104">
        <w:rPr>
          <w:rFonts w:cstheme="minorHAnsi"/>
          <w:sz w:val="20"/>
          <w:szCs w:val="20"/>
        </w:rPr>
        <w:t>I</w:t>
      </w:r>
      <w:r w:rsidR="0056340C" w:rsidRPr="00E30104">
        <w:rPr>
          <w:rFonts w:cstheme="minorHAnsi"/>
          <w:sz w:val="20"/>
          <w:szCs w:val="20"/>
        </w:rPr>
        <w:t>n caso di diminuzione fino alla concorrenza di un quinto in meno del corrispettivo complessivo del</w:t>
      </w:r>
      <w:r w:rsidR="00DF41AA" w:rsidRPr="00E30104">
        <w:rPr>
          <w:rFonts w:cstheme="minorHAnsi"/>
          <w:sz w:val="20"/>
          <w:szCs w:val="20"/>
        </w:rPr>
        <w:t xml:space="preserve"> contratto</w:t>
      </w:r>
      <w:r w:rsidR="0056340C" w:rsidRPr="00E30104">
        <w:rPr>
          <w:rFonts w:cstheme="minorHAnsi"/>
          <w:sz w:val="20"/>
          <w:szCs w:val="20"/>
        </w:rPr>
        <w:t>, il Fornitore non avrà diritto ad alcun compenso o indennità oltre al corrispettivo maturato per le prestazioni effettivamente eseguite, calcolato sulla base dei prezzi unitari riportati nel</w:t>
      </w:r>
      <w:r w:rsidR="00DF41AA" w:rsidRPr="00E30104">
        <w:rPr>
          <w:rFonts w:cstheme="minorHAnsi"/>
          <w:sz w:val="20"/>
          <w:szCs w:val="20"/>
        </w:rPr>
        <w:t xml:space="preserve"> contratto</w:t>
      </w:r>
      <w:r w:rsidR="0056340C" w:rsidRPr="00E30104">
        <w:rPr>
          <w:rFonts w:cstheme="minorHAnsi"/>
          <w:sz w:val="20"/>
          <w:szCs w:val="20"/>
        </w:rPr>
        <w:t>.</w:t>
      </w:r>
    </w:p>
    <w:p w14:paraId="7D642540" w14:textId="77777777" w:rsidR="0056340C" w:rsidRPr="00C2364D" w:rsidRDefault="0056340C" w:rsidP="00817A30">
      <w:pPr>
        <w:pStyle w:val="comma"/>
        <w:widowControl w:val="0"/>
        <w:numPr>
          <w:ilvl w:val="0"/>
          <w:numId w:val="5"/>
        </w:numPr>
        <w:rPr>
          <w:rFonts w:cstheme="minorHAnsi"/>
          <w:b/>
          <w:sz w:val="20"/>
          <w:szCs w:val="20"/>
        </w:rPr>
      </w:pPr>
      <w:r w:rsidRPr="00E30104">
        <w:rPr>
          <w:rFonts w:cstheme="minorHAnsi"/>
          <w:sz w:val="20"/>
          <w:szCs w:val="20"/>
        </w:rPr>
        <w:lastRenderedPageBreak/>
        <w:t xml:space="preserve">Nessuna variazione o modifica al contratto potrà essere introdotta dal Fornitore se non è stata approvata dalla Committente nel rispetto e nei limiti di quanto previsto dall’art. 106 del D.lgs. 50/2016 e qualora effettuate, </w:t>
      </w:r>
      <w:r w:rsidRPr="00C2364D">
        <w:rPr>
          <w:rFonts w:cstheme="minorHAnsi"/>
          <w:sz w:val="20"/>
          <w:szCs w:val="20"/>
        </w:rPr>
        <w:t>non daranno titolo a pagamenti o rimborsi di sorta e comporteranno, a carico del Fornitore, la rimessa in pristino della situazione preesistente</w:t>
      </w:r>
      <w:r w:rsidR="00054EB8" w:rsidRPr="00C2364D">
        <w:rPr>
          <w:rFonts w:cstheme="minorHAnsi"/>
          <w:sz w:val="20"/>
          <w:szCs w:val="20"/>
        </w:rPr>
        <w:t>, fermo restando il diritto della Committente di risolvere il contratto e di agire per il risarcimento dei danni eventualmente subiti</w:t>
      </w:r>
      <w:r w:rsidR="00857372" w:rsidRPr="00C2364D">
        <w:rPr>
          <w:rStyle w:val="Collegamentoipertestuale"/>
          <w:rFonts w:cstheme="minorHAnsi"/>
          <w:i/>
          <w:color w:val="E36C0A" w:themeColor="accent6" w:themeShade="BF"/>
          <w:sz w:val="20"/>
          <w:szCs w:val="20"/>
        </w:rPr>
        <w:t>&gt;</w:t>
      </w:r>
      <w:r w:rsidRPr="00C2364D">
        <w:rPr>
          <w:rFonts w:cstheme="minorHAnsi"/>
          <w:sz w:val="20"/>
          <w:szCs w:val="20"/>
        </w:rPr>
        <w:t>.</w:t>
      </w:r>
    </w:p>
    <w:p w14:paraId="4AA0BC9C" w14:textId="186FA840" w:rsidR="0056340C" w:rsidRPr="00C2364D" w:rsidRDefault="00FE5A9F" w:rsidP="00817A30">
      <w:pPr>
        <w:pStyle w:val="comma"/>
        <w:widowControl w:val="0"/>
        <w:numPr>
          <w:ilvl w:val="0"/>
          <w:numId w:val="5"/>
        </w:numPr>
        <w:rPr>
          <w:rFonts w:cstheme="minorHAnsi"/>
          <w:b/>
          <w:sz w:val="20"/>
          <w:szCs w:val="20"/>
        </w:rPr>
      </w:pPr>
      <w:r w:rsidRPr="00C2364D">
        <w:rPr>
          <w:rFonts w:cstheme="minorHAnsi"/>
          <w:sz w:val="20"/>
          <w:szCs w:val="20"/>
        </w:rPr>
        <w:t xml:space="preserve">Per quanto non espressamente previsto nel presente articolo si applicano le previsioni </w:t>
      </w:r>
      <w:r w:rsidR="0056340C" w:rsidRPr="00C2364D">
        <w:rPr>
          <w:rFonts w:cstheme="minorHAnsi"/>
          <w:sz w:val="20"/>
          <w:szCs w:val="20"/>
        </w:rPr>
        <w:t>di cui all’art. 106 del Decreto Legislativo 18 aprile 2016 n. 50.</w:t>
      </w:r>
      <w:r w:rsidR="00136C71" w:rsidRPr="00C2364D">
        <w:rPr>
          <w:rFonts w:cstheme="minorHAnsi"/>
          <w:sz w:val="20"/>
          <w:szCs w:val="20"/>
        </w:rPr>
        <w:t xml:space="preserve"> </w:t>
      </w:r>
    </w:p>
    <w:p w14:paraId="1370823E" w14:textId="77777777" w:rsidR="009317BE" w:rsidRPr="00E30104" w:rsidRDefault="009317BE" w:rsidP="00EA50C4">
      <w:pPr>
        <w:pStyle w:val="Titolo1"/>
        <w:keepNext w:val="0"/>
        <w:keepLines w:val="0"/>
        <w:widowControl w:val="0"/>
        <w:rPr>
          <w:rFonts w:cstheme="minorHAnsi"/>
          <w:noProof/>
          <w:sz w:val="20"/>
          <w:szCs w:val="20"/>
        </w:rPr>
      </w:pPr>
      <w:bookmarkStart w:id="8" w:name="_Toc473040137"/>
      <w:bookmarkStart w:id="9" w:name="_Toc492908422"/>
      <w:r w:rsidRPr="00E30104">
        <w:rPr>
          <w:rFonts w:cstheme="minorHAnsi"/>
          <w:noProof/>
          <w:sz w:val="20"/>
          <w:szCs w:val="20"/>
        </w:rPr>
        <w:t>A</w:t>
      </w:r>
      <w:r w:rsidR="009E0562" w:rsidRPr="00E30104">
        <w:rPr>
          <w:rFonts w:cstheme="minorHAnsi"/>
          <w:noProof/>
          <w:sz w:val="20"/>
          <w:szCs w:val="20"/>
        </w:rPr>
        <w:t>rt</w:t>
      </w:r>
      <w:r w:rsidR="005660B5" w:rsidRPr="00E30104">
        <w:rPr>
          <w:rFonts w:cstheme="minorHAnsi"/>
          <w:noProof/>
          <w:sz w:val="20"/>
          <w:szCs w:val="20"/>
        </w:rPr>
        <w:t xml:space="preserve">. </w:t>
      </w:r>
      <w:r w:rsidRPr="00E30104">
        <w:rPr>
          <w:rFonts w:cstheme="minorHAnsi"/>
          <w:noProof/>
          <w:sz w:val="20"/>
          <w:szCs w:val="20"/>
        </w:rPr>
        <w:t xml:space="preserve">5 </w:t>
      </w:r>
      <w:r w:rsidR="00BE0111" w:rsidRPr="00E30104">
        <w:rPr>
          <w:rFonts w:cstheme="minorHAnsi"/>
          <w:noProof/>
          <w:sz w:val="20"/>
          <w:szCs w:val="20"/>
        </w:rPr>
        <w:t xml:space="preserve">- </w:t>
      </w:r>
      <w:r w:rsidRPr="00E30104">
        <w:rPr>
          <w:rFonts w:cstheme="minorHAnsi"/>
          <w:noProof/>
          <w:sz w:val="20"/>
          <w:szCs w:val="20"/>
        </w:rPr>
        <w:t>Modali</w:t>
      </w:r>
      <w:r w:rsidR="000A35CB" w:rsidRPr="00E30104">
        <w:rPr>
          <w:rFonts w:cstheme="minorHAnsi"/>
          <w:noProof/>
          <w:sz w:val="20"/>
          <w:szCs w:val="20"/>
        </w:rPr>
        <w:t>tà di esecuzione della fornitura di beni</w:t>
      </w:r>
      <w:bookmarkEnd w:id="8"/>
      <w:r w:rsidR="00F15A76" w:rsidRPr="00E30104">
        <w:rPr>
          <w:rFonts w:cstheme="minorHAnsi"/>
          <w:noProof/>
          <w:sz w:val="20"/>
          <w:szCs w:val="20"/>
        </w:rPr>
        <w:t>/prestazione di servizi</w:t>
      </w:r>
      <w:bookmarkEnd w:id="9"/>
    </w:p>
    <w:p w14:paraId="5E4148A2" w14:textId="77777777" w:rsidR="00F15A76" w:rsidRPr="00E30104" w:rsidRDefault="00730B43" w:rsidP="00817A30">
      <w:pPr>
        <w:pStyle w:val="comma"/>
        <w:widowControl w:val="0"/>
        <w:numPr>
          <w:ilvl w:val="0"/>
          <w:numId w:val="6"/>
        </w:numPr>
        <w:rPr>
          <w:rFonts w:cstheme="minorHAnsi"/>
          <w:sz w:val="20"/>
          <w:szCs w:val="20"/>
        </w:rPr>
      </w:pPr>
      <w:r w:rsidRPr="00E30104">
        <w:rPr>
          <w:rFonts w:cstheme="minorHAnsi"/>
          <w:sz w:val="20"/>
          <w:szCs w:val="20"/>
        </w:rPr>
        <w:t>Il Fornitore è obbligato ad eseguire l</w:t>
      </w:r>
      <w:r w:rsidR="00F15A76" w:rsidRPr="00E30104">
        <w:rPr>
          <w:rFonts w:cstheme="minorHAnsi"/>
          <w:sz w:val="20"/>
          <w:szCs w:val="20"/>
        </w:rPr>
        <w:t>a</w:t>
      </w:r>
      <w:r w:rsidRPr="00E30104">
        <w:rPr>
          <w:rFonts w:cstheme="minorHAnsi"/>
          <w:sz w:val="20"/>
          <w:szCs w:val="20"/>
        </w:rPr>
        <w:t xml:space="preserve"> prestazion</w:t>
      </w:r>
      <w:r w:rsidR="00F15A76" w:rsidRPr="00E30104">
        <w:rPr>
          <w:rFonts w:cstheme="minorHAnsi"/>
          <w:sz w:val="20"/>
          <w:szCs w:val="20"/>
        </w:rPr>
        <w:t>e</w:t>
      </w:r>
      <w:r w:rsidRPr="00E30104">
        <w:rPr>
          <w:rFonts w:cstheme="minorHAnsi"/>
          <w:sz w:val="20"/>
          <w:szCs w:val="20"/>
        </w:rPr>
        <w:t xml:space="preserve"> </w:t>
      </w:r>
      <w:r w:rsidR="00F15A76" w:rsidRPr="00E30104">
        <w:rPr>
          <w:rFonts w:cstheme="minorHAnsi"/>
          <w:sz w:val="20"/>
          <w:szCs w:val="20"/>
        </w:rPr>
        <w:t xml:space="preserve">contrattuale </w:t>
      </w:r>
      <w:r w:rsidRPr="00E30104">
        <w:rPr>
          <w:rFonts w:cstheme="minorHAnsi"/>
          <w:sz w:val="20"/>
          <w:szCs w:val="20"/>
        </w:rPr>
        <w:t>a perfetta regola d’arte, nel rispetto delle norme vigenti</w:t>
      </w:r>
      <w:r w:rsidR="00C866D9" w:rsidRPr="00E30104">
        <w:rPr>
          <w:rFonts w:cstheme="minorHAnsi"/>
          <w:sz w:val="20"/>
          <w:szCs w:val="20"/>
        </w:rPr>
        <w:t>, sulla base di quanto indicato nel presente atto, nel Capitolato tecnico</w:t>
      </w:r>
      <w:r w:rsidR="00F94753" w:rsidRPr="00E30104">
        <w:rPr>
          <w:rFonts w:cstheme="minorHAnsi"/>
          <w:sz w:val="20"/>
          <w:szCs w:val="20"/>
        </w:rPr>
        <w:t xml:space="preserve"> (</w:t>
      </w:r>
      <w:r w:rsidR="00F94753" w:rsidRPr="00E30104">
        <w:rPr>
          <w:rFonts w:cstheme="minorHAnsi"/>
          <w:i/>
          <w:sz w:val="20"/>
          <w:szCs w:val="20"/>
        </w:rPr>
        <w:t>ove presente</w:t>
      </w:r>
      <w:r w:rsidR="00F94753" w:rsidRPr="00E30104">
        <w:rPr>
          <w:rFonts w:cstheme="minorHAnsi"/>
          <w:sz w:val="20"/>
          <w:szCs w:val="20"/>
        </w:rPr>
        <w:t>)</w:t>
      </w:r>
      <w:r w:rsidR="00C866D9" w:rsidRPr="00E30104">
        <w:rPr>
          <w:rFonts w:cstheme="minorHAnsi"/>
          <w:sz w:val="20"/>
          <w:szCs w:val="20"/>
        </w:rPr>
        <w:t>, nonché</w:t>
      </w:r>
      <w:r w:rsidRPr="00E30104">
        <w:rPr>
          <w:rFonts w:cstheme="minorHAnsi"/>
          <w:sz w:val="20"/>
          <w:szCs w:val="20"/>
        </w:rPr>
        <w:t xml:space="preserve"> secondo le direttive della Committente. </w:t>
      </w:r>
    </w:p>
    <w:p w14:paraId="098C4CF7" w14:textId="7DC1643D" w:rsidR="009317BE" w:rsidRPr="00E30104" w:rsidRDefault="009317BE" w:rsidP="00EA50C4">
      <w:pPr>
        <w:pStyle w:val="comma"/>
        <w:widowControl w:val="0"/>
        <w:rPr>
          <w:rFonts w:cstheme="minorHAnsi"/>
          <w:sz w:val="20"/>
          <w:szCs w:val="20"/>
        </w:rPr>
      </w:pPr>
      <w:r w:rsidRPr="00E30104">
        <w:rPr>
          <w:rFonts w:cstheme="minorHAnsi"/>
          <w:sz w:val="20"/>
          <w:szCs w:val="20"/>
        </w:rPr>
        <w:t xml:space="preserve">Il Fornitore è tenuto a seguire le istruzioni e le direttive fornite da </w:t>
      </w:r>
      <w:r w:rsidR="008E7C3E" w:rsidRPr="00E30104">
        <w:rPr>
          <w:rFonts w:cstheme="minorHAnsi"/>
          <w:sz w:val="20"/>
          <w:szCs w:val="20"/>
        </w:rPr>
        <w:t>Sogei</w:t>
      </w:r>
      <w:r w:rsidRPr="00E30104">
        <w:rPr>
          <w:rFonts w:cstheme="minorHAnsi"/>
          <w:sz w:val="20"/>
          <w:szCs w:val="20"/>
        </w:rPr>
        <w:t xml:space="preserve"> per l’avvio dell’esecuzione del contratto; qualora il Fornitore non adempia, la </w:t>
      </w:r>
      <w:r w:rsidR="008E7C3E" w:rsidRPr="00E30104">
        <w:rPr>
          <w:rFonts w:cstheme="minorHAnsi"/>
          <w:sz w:val="20"/>
          <w:szCs w:val="20"/>
        </w:rPr>
        <w:t>Sogei</w:t>
      </w:r>
      <w:r w:rsidRPr="00E30104">
        <w:rPr>
          <w:rFonts w:cstheme="minorHAnsi"/>
          <w:sz w:val="20"/>
          <w:szCs w:val="20"/>
        </w:rPr>
        <w:t xml:space="preserve"> avrà la facoltà di procedere alla risoluzione del contratto.</w:t>
      </w:r>
    </w:p>
    <w:p w14:paraId="66715899" w14:textId="77777777" w:rsidR="001F6CF9" w:rsidRPr="00E30104" w:rsidRDefault="00C866D9" w:rsidP="00EA50C4">
      <w:pPr>
        <w:pStyle w:val="comma"/>
        <w:widowControl w:val="0"/>
        <w:numPr>
          <w:ilvl w:val="0"/>
          <w:numId w:val="0"/>
        </w:numPr>
        <w:ind w:left="1069"/>
        <w:rPr>
          <w:rFonts w:cstheme="minorHAnsi"/>
          <w:sz w:val="20"/>
          <w:szCs w:val="20"/>
        </w:rPr>
      </w:pPr>
      <w:r w:rsidRPr="00E30104">
        <w:rPr>
          <w:rFonts w:cstheme="minorHAnsi"/>
          <w:sz w:val="20"/>
          <w:szCs w:val="20"/>
        </w:rPr>
        <w:t xml:space="preserve">Le </w:t>
      </w:r>
      <w:r w:rsidR="001F6CF9" w:rsidRPr="00E30104">
        <w:rPr>
          <w:rFonts w:cstheme="minorHAnsi"/>
          <w:sz w:val="20"/>
          <w:szCs w:val="20"/>
        </w:rPr>
        <w:t xml:space="preserve">prestazioni </w:t>
      </w:r>
      <w:r w:rsidR="008D33A0" w:rsidRPr="00E30104">
        <w:rPr>
          <w:rFonts w:cstheme="minorHAnsi"/>
          <w:sz w:val="20"/>
          <w:szCs w:val="20"/>
        </w:rPr>
        <w:t xml:space="preserve">richieste </w:t>
      </w:r>
      <w:r w:rsidR="005339A3" w:rsidRPr="00E30104">
        <w:rPr>
          <w:rFonts w:cstheme="minorHAnsi"/>
          <w:sz w:val="20"/>
          <w:szCs w:val="20"/>
        </w:rPr>
        <w:t xml:space="preserve">dovranno essere </w:t>
      </w:r>
      <w:r w:rsidR="001F38DB" w:rsidRPr="00E30104">
        <w:rPr>
          <w:rFonts w:cstheme="minorHAnsi"/>
          <w:sz w:val="20"/>
          <w:szCs w:val="20"/>
        </w:rPr>
        <w:t>eseguite presso</w:t>
      </w:r>
      <w:r w:rsidR="005339A3" w:rsidRPr="00E30104">
        <w:rPr>
          <w:rFonts w:cstheme="minorHAnsi"/>
          <w:sz w:val="20"/>
          <w:szCs w:val="20"/>
        </w:rPr>
        <w:t xml:space="preserve"> la/e sede/i specificatamente indicata/e </w:t>
      </w:r>
      <w:r w:rsidR="001F6CF9" w:rsidRPr="00E30104">
        <w:rPr>
          <w:rFonts w:cstheme="minorHAnsi"/>
          <w:sz w:val="20"/>
          <w:szCs w:val="20"/>
        </w:rPr>
        <w:t>nel Capitolato tecnico (</w:t>
      </w:r>
      <w:r w:rsidR="001F6CF9" w:rsidRPr="00E30104">
        <w:rPr>
          <w:rFonts w:cstheme="minorHAnsi"/>
          <w:i/>
          <w:sz w:val="20"/>
          <w:szCs w:val="20"/>
        </w:rPr>
        <w:t>ove presente</w:t>
      </w:r>
      <w:r w:rsidR="001F6CF9" w:rsidRPr="00E30104">
        <w:rPr>
          <w:rFonts w:cstheme="minorHAnsi"/>
          <w:sz w:val="20"/>
          <w:szCs w:val="20"/>
        </w:rPr>
        <w:t>)</w:t>
      </w:r>
      <w:r w:rsidR="00383386" w:rsidRPr="00E30104">
        <w:rPr>
          <w:rFonts w:cstheme="minorHAnsi"/>
          <w:sz w:val="20"/>
          <w:szCs w:val="20"/>
        </w:rPr>
        <w:t xml:space="preserve"> o nella RDO</w:t>
      </w:r>
      <w:r w:rsidR="001F6CF9" w:rsidRPr="00E30104">
        <w:rPr>
          <w:rFonts w:cstheme="minorHAnsi"/>
          <w:sz w:val="20"/>
          <w:szCs w:val="20"/>
        </w:rPr>
        <w:t xml:space="preserve">. </w:t>
      </w:r>
    </w:p>
    <w:p w14:paraId="2560E09E" w14:textId="77777777" w:rsidR="00DC02D7" w:rsidRPr="00E30104" w:rsidRDefault="001F6CF9" w:rsidP="00EA50C4">
      <w:pPr>
        <w:pStyle w:val="comma"/>
        <w:widowControl w:val="0"/>
        <w:rPr>
          <w:rFonts w:cstheme="minorHAnsi"/>
          <w:sz w:val="20"/>
          <w:szCs w:val="20"/>
        </w:rPr>
      </w:pPr>
      <w:r w:rsidRPr="00E30104">
        <w:rPr>
          <w:rFonts w:cstheme="minorHAnsi"/>
          <w:sz w:val="20"/>
          <w:szCs w:val="20"/>
        </w:rPr>
        <w:t>Qualora circostanze particolari impediscano temporaneamente la regolare esecuzione delle prestazioni oggetto del presente contratto, la Committente si riserva di sospendere le stesse, indicando le ragioni e l’imputabilità delle medesime</w:t>
      </w:r>
      <w:r w:rsidR="00DC02D7" w:rsidRPr="00E30104">
        <w:rPr>
          <w:rStyle w:val="Collegamentoipertestuale"/>
          <w:rFonts w:cstheme="minorHAnsi"/>
          <w:i/>
          <w:color w:val="E36C0A" w:themeColor="accent6" w:themeShade="BF"/>
          <w:sz w:val="20"/>
          <w:szCs w:val="20"/>
        </w:rPr>
        <w:t>&gt;</w:t>
      </w:r>
      <w:r w:rsidRPr="00E30104">
        <w:rPr>
          <w:rFonts w:cstheme="minorHAnsi"/>
          <w:sz w:val="20"/>
          <w:szCs w:val="20"/>
        </w:rPr>
        <w:t xml:space="preserve">. </w:t>
      </w:r>
    </w:p>
    <w:p w14:paraId="1095CA9E" w14:textId="77777777" w:rsidR="001F6CF9" w:rsidRPr="00E30104" w:rsidRDefault="001F6CF9" w:rsidP="00EA50C4">
      <w:pPr>
        <w:pStyle w:val="comma"/>
        <w:widowControl w:val="0"/>
        <w:rPr>
          <w:rFonts w:cstheme="minorHAnsi"/>
          <w:sz w:val="20"/>
          <w:szCs w:val="20"/>
        </w:rPr>
      </w:pPr>
      <w:r w:rsidRPr="00E30104">
        <w:rPr>
          <w:rFonts w:cstheme="minorHAnsi"/>
          <w:sz w:val="20"/>
          <w:szCs w:val="20"/>
        </w:rPr>
        <w:t>In caso di sospensione si applicano le disposizioni di cui all’art. 107 D. Lgs. n. 50/2016.</w:t>
      </w:r>
    </w:p>
    <w:p w14:paraId="5D8AD23C" w14:textId="77777777" w:rsidR="00AE50F3" w:rsidRPr="00E30104" w:rsidRDefault="00AE50F3" w:rsidP="00EA50C4">
      <w:pPr>
        <w:pStyle w:val="comma"/>
        <w:widowControl w:val="0"/>
        <w:numPr>
          <w:ilvl w:val="0"/>
          <w:numId w:val="0"/>
        </w:numPr>
        <w:ind w:left="786"/>
        <w:rPr>
          <w:rFonts w:cstheme="minorHAnsi"/>
          <w:sz w:val="20"/>
          <w:szCs w:val="20"/>
        </w:rPr>
      </w:pPr>
      <w:bookmarkStart w:id="10" w:name="_Toc473040138"/>
    </w:p>
    <w:p w14:paraId="31B02289" w14:textId="77777777" w:rsidR="00417E48" w:rsidRPr="00E30104" w:rsidRDefault="00785E01" w:rsidP="00EA50C4">
      <w:pPr>
        <w:pStyle w:val="comma"/>
        <w:widowControl w:val="0"/>
        <w:numPr>
          <w:ilvl w:val="0"/>
          <w:numId w:val="0"/>
        </w:numPr>
        <w:rPr>
          <w:rFonts w:eastAsiaTheme="majorEastAsia" w:cstheme="minorHAnsi"/>
          <w:b/>
          <w:i/>
          <w:smallCaps/>
          <w:sz w:val="20"/>
          <w:szCs w:val="20"/>
          <w:lang w:eastAsia="it-IT"/>
        </w:rPr>
      </w:pPr>
      <w:r w:rsidRPr="00E30104">
        <w:rPr>
          <w:rFonts w:eastAsiaTheme="majorEastAsia" w:cstheme="minorHAnsi"/>
          <w:b/>
          <w:i/>
          <w:smallCaps/>
          <w:sz w:val="20"/>
          <w:szCs w:val="20"/>
          <w:lang w:eastAsia="it-IT"/>
        </w:rPr>
        <w:t xml:space="preserve">gli articoli da 6 a </w:t>
      </w:r>
      <w:r w:rsidR="00BD1F3D" w:rsidRPr="00E30104">
        <w:rPr>
          <w:rFonts w:eastAsiaTheme="majorEastAsia" w:cstheme="minorHAnsi"/>
          <w:b/>
          <w:i/>
          <w:smallCaps/>
          <w:sz w:val="20"/>
          <w:szCs w:val="20"/>
          <w:lang w:eastAsia="it-IT"/>
        </w:rPr>
        <w:t>7C</w:t>
      </w:r>
      <w:r w:rsidR="0035624B" w:rsidRPr="00E30104">
        <w:rPr>
          <w:rFonts w:eastAsiaTheme="majorEastAsia" w:cstheme="minorHAnsi"/>
          <w:b/>
          <w:i/>
          <w:smallCaps/>
          <w:sz w:val="20"/>
          <w:szCs w:val="20"/>
          <w:lang w:eastAsia="it-IT"/>
        </w:rPr>
        <w:t xml:space="preserve"> trovano applicazione</w:t>
      </w:r>
      <w:r w:rsidR="00417E48" w:rsidRPr="00E30104">
        <w:rPr>
          <w:rFonts w:eastAsiaTheme="majorEastAsia" w:cstheme="minorHAnsi"/>
          <w:b/>
          <w:i/>
          <w:smallCaps/>
          <w:sz w:val="20"/>
          <w:szCs w:val="20"/>
          <w:lang w:eastAsia="it-IT"/>
        </w:rPr>
        <w:t xml:space="preserve"> solo</w:t>
      </w:r>
      <w:r w:rsidR="0035624B" w:rsidRPr="00E30104">
        <w:rPr>
          <w:rFonts w:eastAsiaTheme="majorEastAsia" w:cstheme="minorHAnsi"/>
          <w:b/>
          <w:i/>
          <w:smallCaps/>
          <w:sz w:val="20"/>
          <w:szCs w:val="20"/>
          <w:lang w:eastAsia="it-IT"/>
        </w:rPr>
        <w:t xml:space="preserve"> </w:t>
      </w:r>
      <w:r w:rsidRPr="00E30104">
        <w:rPr>
          <w:rFonts w:eastAsiaTheme="majorEastAsia" w:cstheme="minorHAnsi"/>
          <w:b/>
          <w:i/>
          <w:smallCaps/>
          <w:sz w:val="20"/>
          <w:szCs w:val="20"/>
          <w:lang w:eastAsia="it-IT"/>
        </w:rPr>
        <w:t xml:space="preserve">in caso di acquisto di beni e di servizi connessi ai beni (es. </w:t>
      </w:r>
      <w:r w:rsidR="00BD1F3D" w:rsidRPr="00E30104">
        <w:rPr>
          <w:rFonts w:eastAsiaTheme="majorEastAsia" w:cstheme="minorHAnsi"/>
          <w:b/>
          <w:i/>
          <w:smallCaps/>
          <w:sz w:val="20"/>
          <w:szCs w:val="20"/>
          <w:lang w:eastAsia="it-IT"/>
        </w:rPr>
        <w:t xml:space="preserve">HW e SW e </w:t>
      </w:r>
      <w:r w:rsidRPr="00E30104">
        <w:rPr>
          <w:rFonts w:eastAsiaTheme="majorEastAsia" w:cstheme="minorHAnsi"/>
          <w:b/>
          <w:i/>
          <w:smallCaps/>
          <w:sz w:val="20"/>
          <w:szCs w:val="20"/>
          <w:lang w:eastAsia="it-IT"/>
        </w:rPr>
        <w:t>manutenzione aggiuntiva</w:t>
      </w:r>
      <w:r w:rsidR="0035624B" w:rsidRPr="00E30104">
        <w:rPr>
          <w:rFonts w:eastAsiaTheme="majorEastAsia" w:cstheme="minorHAnsi"/>
          <w:b/>
          <w:i/>
          <w:smallCaps/>
          <w:sz w:val="20"/>
          <w:szCs w:val="20"/>
          <w:lang w:eastAsia="it-IT"/>
        </w:rPr>
        <w:t>)</w:t>
      </w:r>
    </w:p>
    <w:p w14:paraId="4D29BA56" w14:textId="77777777" w:rsidR="005F4DB6" w:rsidRPr="00E30104" w:rsidRDefault="005F4DB6" w:rsidP="00EA50C4">
      <w:pPr>
        <w:pStyle w:val="comma"/>
        <w:widowControl w:val="0"/>
        <w:numPr>
          <w:ilvl w:val="0"/>
          <w:numId w:val="0"/>
        </w:numPr>
        <w:rPr>
          <w:rFonts w:cstheme="minorHAnsi"/>
          <w:sz w:val="20"/>
          <w:szCs w:val="20"/>
        </w:rPr>
      </w:pPr>
    </w:p>
    <w:p w14:paraId="54DE438B" w14:textId="77777777" w:rsidR="00A4768B" w:rsidRPr="00E30104" w:rsidRDefault="009E0562" w:rsidP="00EA50C4">
      <w:pPr>
        <w:pStyle w:val="Titolo1"/>
        <w:keepNext w:val="0"/>
        <w:keepLines w:val="0"/>
        <w:widowControl w:val="0"/>
        <w:rPr>
          <w:rFonts w:cstheme="minorHAnsi"/>
          <w:sz w:val="20"/>
          <w:szCs w:val="20"/>
        </w:rPr>
      </w:pPr>
      <w:bookmarkStart w:id="11" w:name="_Toc492908423"/>
      <w:r w:rsidRPr="00E30104">
        <w:rPr>
          <w:rFonts w:cstheme="minorHAnsi"/>
          <w:sz w:val="20"/>
          <w:szCs w:val="20"/>
        </w:rPr>
        <w:t>Art. 6 - Oneri ed incombenze a carico del fornitore</w:t>
      </w:r>
      <w:bookmarkEnd w:id="10"/>
      <w:bookmarkEnd w:id="11"/>
    </w:p>
    <w:p w14:paraId="6DD1FE37" w14:textId="77777777" w:rsidR="00A4768B" w:rsidRPr="00E30104" w:rsidRDefault="00A4768B" w:rsidP="00817A30">
      <w:pPr>
        <w:pStyle w:val="comma"/>
        <w:widowControl w:val="0"/>
        <w:numPr>
          <w:ilvl w:val="0"/>
          <w:numId w:val="7"/>
        </w:numPr>
        <w:spacing w:before="0" w:after="0"/>
        <w:rPr>
          <w:rFonts w:cstheme="minorHAnsi"/>
          <w:i/>
          <w:color w:val="365F91" w:themeColor="accent1" w:themeShade="BF"/>
          <w:sz w:val="20"/>
          <w:szCs w:val="20"/>
        </w:rPr>
      </w:pPr>
      <w:r w:rsidRPr="00E30104">
        <w:rPr>
          <w:rFonts w:cstheme="minorHAnsi"/>
          <w:sz w:val="20"/>
          <w:szCs w:val="20"/>
        </w:rPr>
        <w:t xml:space="preserve">Sono a carico </w:t>
      </w:r>
      <w:r w:rsidR="00961A9B" w:rsidRPr="00E30104">
        <w:rPr>
          <w:rFonts w:cstheme="minorHAnsi"/>
          <w:sz w:val="20"/>
          <w:szCs w:val="20"/>
        </w:rPr>
        <w:t>del Fornitore</w:t>
      </w:r>
      <w:r w:rsidRPr="00E30104">
        <w:rPr>
          <w:rFonts w:cstheme="minorHAnsi"/>
          <w:sz w:val="20"/>
          <w:szCs w:val="20"/>
        </w:rPr>
        <w:t xml:space="preserve">, intendendosi remunerati con il corrispettivo contrattuale, tutti gli oneri e rischi relativi alle attività e agli adempimenti occorrenti all’integrale espletamento dell’oggetto contrattuale, ivi compresi, a mero titolo esemplificativo e non esaustivo anche quelli relativi: </w:t>
      </w:r>
    </w:p>
    <w:p w14:paraId="2C127234" w14:textId="7C9C1498" w:rsidR="00A4768B" w:rsidRPr="00E30104" w:rsidRDefault="00A4768B" w:rsidP="00EA50C4">
      <w:pPr>
        <w:pStyle w:val="puntino"/>
        <w:widowControl w:val="0"/>
        <w:spacing w:after="0"/>
        <w:rPr>
          <w:rFonts w:cstheme="minorHAnsi"/>
          <w:sz w:val="20"/>
          <w:szCs w:val="20"/>
        </w:rPr>
      </w:pPr>
      <w:r w:rsidRPr="00E30104">
        <w:rPr>
          <w:rFonts w:cstheme="minorHAnsi"/>
          <w:sz w:val="20"/>
          <w:szCs w:val="20"/>
        </w:rPr>
        <w:t xml:space="preserve">all’imballaggio delle apparecchiature e dei prodotti, eseguito con i materiali necessari, conforme </w:t>
      </w:r>
      <w:proofErr w:type="gramStart"/>
      <w:r w:rsidRPr="00E30104">
        <w:rPr>
          <w:rFonts w:cstheme="minorHAnsi"/>
          <w:sz w:val="20"/>
          <w:szCs w:val="20"/>
        </w:rPr>
        <w:t>alla norme</w:t>
      </w:r>
      <w:proofErr w:type="gramEnd"/>
      <w:r w:rsidRPr="00E30104">
        <w:rPr>
          <w:rFonts w:cstheme="minorHAnsi"/>
          <w:sz w:val="20"/>
          <w:szCs w:val="20"/>
        </w:rPr>
        <w:t xml:space="preserve"> in vigore, a seconda della loro natura;</w:t>
      </w:r>
    </w:p>
    <w:p w14:paraId="5AB3EFDC" w14:textId="77777777" w:rsidR="00A4768B" w:rsidRPr="00E30104" w:rsidRDefault="00A4768B" w:rsidP="00EA50C4">
      <w:pPr>
        <w:pStyle w:val="puntino"/>
        <w:widowControl w:val="0"/>
        <w:spacing w:after="0"/>
        <w:rPr>
          <w:rFonts w:cstheme="minorHAnsi"/>
          <w:sz w:val="20"/>
          <w:szCs w:val="20"/>
        </w:rPr>
      </w:pPr>
      <w:r w:rsidRPr="00E30104">
        <w:rPr>
          <w:rFonts w:cstheme="minorHAnsi"/>
          <w:sz w:val="20"/>
          <w:szCs w:val="20"/>
        </w:rPr>
        <w:t>al trasporto, al disimballo e alla collocazione delle apparecchiature e dei prodotti nei locali dell’Amministrazione;</w:t>
      </w:r>
    </w:p>
    <w:p w14:paraId="4405A2E3" w14:textId="77777777" w:rsidR="00A4768B" w:rsidRPr="00E30104" w:rsidRDefault="00A4768B" w:rsidP="00EA50C4">
      <w:pPr>
        <w:pStyle w:val="puntino"/>
        <w:widowControl w:val="0"/>
        <w:spacing w:after="0"/>
        <w:rPr>
          <w:rFonts w:cstheme="minorHAnsi"/>
          <w:sz w:val="20"/>
          <w:szCs w:val="20"/>
        </w:rPr>
      </w:pPr>
      <w:r w:rsidRPr="00E30104">
        <w:rPr>
          <w:rFonts w:cstheme="minorHAnsi"/>
          <w:sz w:val="20"/>
          <w:szCs w:val="20"/>
        </w:rPr>
        <w:t>all’apposizione sulle apparecchiature delle “targhette identificative”;</w:t>
      </w:r>
    </w:p>
    <w:p w14:paraId="2746C1BF" w14:textId="222FDEE8" w:rsidR="00B302BF" w:rsidRPr="00E30104" w:rsidRDefault="00A4768B" w:rsidP="00EA50C4">
      <w:pPr>
        <w:pStyle w:val="puntino"/>
        <w:widowControl w:val="0"/>
        <w:spacing w:after="0"/>
        <w:rPr>
          <w:rFonts w:cstheme="minorHAnsi"/>
          <w:sz w:val="20"/>
          <w:szCs w:val="20"/>
        </w:rPr>
      </w:pPr>
      <w:r w:rsidRPr="00E30104">
        <w:rPr>
          <w:rFonts w:cstheme="minorHAnsi"/>
          <w:sz w:val="20"/>
          <w:szCs w:val="20"/>
        </w:rPr>
        <w:t>allo sgombero e all’asporto, a lavoro ultimato, delle attrezzature e dei materiali residui, ivi compresi quelli di imballaggio, in conformità alle norme vigenti in materia di smaltimento dei rifiuti.</w:t>
      </w:r>
      <w:r w:rsidR="00B302BF" w:rsidRPr="00E30104">
        <w:rPr>
          <w:rFonts w:cstheme="minorHAnsi"/>
          <w:sz w:val="20"/>
          <w:szCs w:val="20"/>
        </w:rPr>
        <w:t xml:space="preserve"> Resta, pertanto, inteso che, qualora il Fornitore </w:t>
      </w:r>
      <w:r w:rsidR="00D046E6" w:rsidRPr="00E30104">
        <w:rPr>
          <w:rFonts w:cstheme="minorHAnsi"/>
          <w:sz w:val="20"/>
          <w:szCs w:val="20"/>
        </w:rPr>
        <w:t xml:space="preserve">(a installazione ultimata) </w:t>
      </w:r>
      <w:r w:rsidR="00B302BF" w:rsidRPr="00E30104">
        <w:rPr>
          <w:rFonts w:cstheme="minorHAnsi"/>
          <w:sz w:val="20"/>
          <w:szCs w:val="20"/>
        </w:rPr>
        <w:t xml:space="preserve">non abbia provveduto allo sgombero dei residui di cui sopra, la SOGEI vi provvederà </w:t>
      </w:r>
      <w:r w:rsidR="00D046E6" w:rsidRPr="00E30104">
        <w:rPr>
          <w:rFonts w:cstheme="minorHAnsi"/>
          <w:sz w:val="20"/>
          <w:szCs w:val="20"/>
        </w:rPr>
        <w:t>a propria cura</w:t>
      </w:r>
      <w:r w:rsidR="00785E01" w:rsidRPr="00E30104">
        <w:rPr>
          <w:rFonts w:cstheme="minorHAnsi"/>
          <w:sz w:val="20"/>
          <w:szCs w:val="20"/>
        </w:rPr>
        <w:t>. La Sogei applicherà al Fornitore una penale pari al valore dei costi sostenuti</w:t>
      </w:r>
      <w:r w:rsidR="00B302BF" w:rsidRPr="00E30104">
        <w:rPr>
          <w:rFonts w:cstheme="minorHAnsi"/>
          <w:sz w:val="20"/>
          <w:szCs w:val="20"/>
        </w:rPr>
        <w:t xml:space="preserve">. In relazione a quanto sopra la Società autorizza espressamente fin d’ora la SOGEI a rivalersi sulla </w:t>
      </w:r>
      <w:r w:rsidR="00572197" w:rsidRPr="00E30104">
        <w:rPr>
          <w:rFonts w:cstheme="minorHAnsi"/>
          <w:sz w:val="20"/>
          <w:szCs w:val="20"/>
        </w:rPr>
        <w:t>garanzia definitiva</w:t>
      </w:r>
      <w:r w:rsidR="00815FA3" w:rsidRPr="00E30104">
        <w:rPr>
          <w:rFonts w:cstheme="minorHAnsi"/>
          <w:sz w:val="20"/>
          <w:szCs w:val="20"/>
        </w:rPr>
        <w:t xml:space="preserve"> (</w:t>
      </w:r>
      <w:r w:rsidR="00815FA3" w:rsidRPr="00E30104">
        <w:rPr>
          <w:rFonts w:cstheme="minorHAnsi"/>
          <w:i/>
          <w:sz w:val="20"/>
          <w:szCs w:val="20"/>
        </w:rPr>
        <w:t>qualora prevista</w:t>
      </w:r>
      <w:r w:rsidR="00815FA3" w:rsidRPr="00E30104">
        <w:rPr>
          <w:rFonts w:cstheme="minorHAnsi"/>
          <w:sz w:val="20"/>
          <w:szCs w:val="20"/>
        </w:rPr>
        <w:t>)</w:t>
      </w:r>
      <w:r w:rsidR="00B302BF" w:rsidRPr="00E30104">
        <w:rPr>
          <w:rFonts w:cstheme="minorHAnsi"/>
          <w:sz w:val="20"/>
          <w:szCs w:val="20"/>
        </w:rPr>
        <w:t xml:space="preserve"> di cui al successivo articolo </w:t>
      </w:r>
      <w:r w:rsidR="0097316D" w:rsidRPr="00E30104">
        <w:rPr>
          <w:rFonts w:cstheme="minorHAnsi"/>
          <w:sz w:val="20"/>
          <w:szCs w:val="20"/>
        </w:rPr>
        <w:t>16</w:t>
      </w:r>
      <w:r w:rsidR="00B302BF" w:rsidRPr="00E30104">
        <w:rPr>
          <w:rFonts w:cstheme="minorHAnsi"/>
          <w:sz w:val="20"/>
          <w:szCs w:val="20"/>
        </w:rPr>
        <w:t xml:space="preserve">, per l’importo relativo, fermo restando che le eventuali sanzioni e/o provvedimenti di carattere amministrativo faranno carico </w:t>
      </w:r>
      <w:r w:rsidR="00533F5E" w:rsidRPr="00E30104">
        <w:rPr>
          <w:rFonts w:cstheme="minorHAnsi"/>
          <w:sz w:val="20"/>
          <w:szCs w:val="20"/>
        </w:rPr>
        <w:t>all’Impresa</w:t>
      </w:r>
      <w:r w:rsidR="000861F6" w:rsidRPr="00E30104">
        <w:rPr>
          <w:rFonts w:cstheme="minorHAnsi"/>
          <w:sz w:val="20"/>
          <w:szCs w:val="20"/>
        </w:rPr>
        <w:t xml:space="preserve"> stessa;</w:t>
      </w:r>
    </w:p>
    <w:p w14:paraId="608389B6" w14:textId="77777777" w:rsidR="000861F6" w:rsidRPr="00E30104" w:rsidRDefault="000861F6" w:rsidP="000861F6">
      <w:pPr>
        <w:pStyle w:val="puntino"/>
        <w:widowControl w:val="0"/>
        <w:spacing w:after="0"/>
        <w:rPr>
          <w:rFonts w:cstheme="minorHAnsi"/>
          <w:sz w:val="20"/>
          <w:szCs w:val="20"/>
        </w:rPr>
      </w:pPr>
      <w:r w:rsidRPr="00E30104">
        <w:rPr>
          <w:rFonts w:cstheme="minorHAnsi"/>
          <w:sz w:val="20"/>
          <w:szCs w:val="20"/>
        </w:rPr>
        <w:t>alle eventuali spese di trasporto, di viaggio e di missione per il personale addetto alla esecuzione della fornitura e dei servizi accessori, nonché ai connessi oneri assicurativi.</w:t>
      </w:r>
    </w:p>
    <w:p w14:paraId="3146F657" w14:textId="634FDB7A" w:rsidR="00785E01" w:rsidRPr="00E30104" w:rsidRDefault="00785E01" w:rsidP="00817A30">
      <w:pPr>
        <w:pStyle w:val="comma"/>
        <w:widowControl w:val="0"/>
        <w:numPr>
          <w:ilvl w:val="0"/>
          <w:numId w:val="7"/>
        </w:numPr>
        <w:spacing w:before="0" w:after="0"/>
        <w:rPr>
          <w:rFonts w:cstheme="minorHAnsi"/>
          <w:sz w:val="20"/>
          <w:szCs w:val="20"/>
        </w:rPr>
      </w:pPr>
      <w:r w:rsidRPr="00E30104">
        <w:rPr>
          <w:rFonts w:cstheme="minorHAnsi"/>
          <w:sz w:val="20"/>
          <w:szCs w:val="20"/>
        </w:rPr>
        <w:t>Sono a carico del Fornitore i rischi di perdite e danni ai beni durante il trasporto e la sosta nei locali della Committente e/o dell’Amministrazione, fino alla data di Accettazione della Fornitura, fatta salva la responsabilità della Committente e/ dell’Amministrazione</w:t>
      </w:r>
      <w:r w:rsidRPr="00E30104">
        <w:rPr>
          <w:rFonts w:cstheme="minorHAnsi"/>
          <w:i/>
          <w:color w:val="365F91" w:themeColor="accent1" w:themeShade="BF"/>
          <w:sz w:val="20"/>
          <w:szCs w:val="20"/>
        </w:rPr>
        <w:t xml:space="preserve"> </w:t>
      </w:r>
      <w:r w:rsidRPr="00E30104">
        <w:rPr>
          <w:rFonts w:cstheme="minorHAnsi"/>
          <w:sz w:val="20"/>
          <w:szCs w:val="20"/>
        </w:rPr>
        <w:t xml:space="preserve">qualora le perdite e i danni siano ad essa imputabili. </w:t>
      </w:r>
    </w:p>
    <w:p w14:paraId="692228DE" w14:textId="77777777" w:rsidR="00091CB8" w:rsidRPr="00E30104" w:rsidRDefault="00091CB8" w:rsidP="00091CB8">
      <w:pPr>
        <w:pStyle w:val="comma"/>
        <w:widowControl w:val="0"/>
        <w:numPr>
          <w:ilvl w:val="0"/>
          <w:numId w:val="7"/>
        </w:numPr>
        <w:spacing w:before="0" w:after="0"/>
        <w:rPr>
          <w:rFonts w:cstheme="minorHAnsi"/>
          <w:sz w:val="20"/>
          <w:szCs w:val="20"/>
        </w:rPr>
      </w:pPr>
      <w:r w:rsidRPr="00E30104">
        <w:rPr>
          <w:rFonts w:cstheme="minorHAnsi"/>
          <w:sz w:val="20"/>
          <w:szCs w:val="20"/>
        </w:rPr>
        <w:t xml:space="preserve">Il Fornitore si obbliga ad eseguire le prestazioni oggetto del contratto secondo i termini e con le modalità indicate nel presente articolo, nella RDO e nel Capitolato Tecnico (ove presente), pena l’applicazione delle penali. </w:t>
      </w:r>
    </w:p>
    <w:p w14:paraId="5E86CB6D" w14:textId="77777777" w:rsidR="00091CB8" w:rsidRPr="00E30104" w:rsidRDefault="00091CB8" w:rsidP="00091CB8">
      <w:pPr>
        <w:pStyle w:val="comma"/>
        <w:numPr>
          <w:ilvl w:val="0"/>
          <w:numId w:val="7"/>
        </w:numPr>
        <w:rPr>
          <w:rFonts w:cstheme="minorHAnsi"/>
          <w:sz w:val="20"/>
          <w:szCs w:val="20"/>
        </w:rPr>
      </w:pPr>
      <w:r w:rsidRPr="00E30104">
        <w:rPr>
          <w:rFonts w:cstheme="minorHAnsi"/>
          <w:sz w:val="20"/>
          <w:szCs w:val="20"/>
        </w:rPr>
        <w:t>Per la definizione dei profili professionali, delle modalità di erogazione specifiche e relative alla tipologia del servizio richiesto, per le dimensioni e la durata dello stesso si fa rinvio al dettaglio della RDO e al Capitolato tecnico (ove presente).</w:t>
      </w:r>
    </w:p>
    <w:p w14:paraId="7436FB52" w14:textId="3774C12D" w:rsidR="00091CB8" w:rsidRPr="00C2364D" w:rsidRDefault="00091CB8" w:rsidP="00091CB8">
      <w:pPr>
        <w:pStyle w:val="comma"/>
        <w:numPr>
          <w:ilvl w:val="0"/>
          <w:numId w:val="7"/>
        </w:numPr>
        <w:rPr>
          <w:rFonts w:cstheme="minorHAnsi"/>
          <w:i/>
          <w:color w:val="E36C0A" w:themeColor="accent6" w:themeShade="BF"/>
          <w:sz w:val="20"/>
          <w:szCs w:val="20"/>
          <w:u w:val="single"/>
        </w:rPr>
      </w:pPr>
      <w:r w:rsidRPr="00E30104">
        <w:rPr>
          <w:rFonts w:cstheme="minorHAnsi"/>
          <w:sz w:val="20"/>
          <w:szCs w:val="20"/>
        </w:rPr>
        <w:t xml:space="preserve">Nella fornitura deve essere compresa anche la consegna di tutti i manuali e di ogni altra documentazione tecnica idonea per assicurare il pieno e corretto funzionamento dei programmi di base ed applicativi ove </w:t>
      </w:r>
      <w:r w:rsidRPr="00E30104">
        <w:rPr>
          <w:rFonts w:cstheme="minorHAnsi"/>
          <w:sz w:val="20"/>
          <w:szCs w:val="20"/>
        </w:rPr>
        <w:lastRenderedPageBreak/>
        <w:t xml:space="preserve">previsto. Nel caso di servizi erogati per ottenere un prodotto finale occorrerà consegnare la documentazione redatta a tal fine quale output </w:t>
      </w:r>
      <w:r w:rsidRPr="00C2364D">
        <w:rPr>
          <w:rFonts w:cstheme="minorHAnsi"/>
          <w:sz w:val="20"/>
          <w:szCs w:val="20"/>
        </w:rPr>
        <w:t>dell’attività svolta</w:t>
      </w:r>
      <w:r w:rsidR="00A70771" w:rsidRPr="00C2364D">
        <w:rPr>
          <w:rFonts w:cstheme="minorHAnsi"/>
          <w:sz w:val="20"/>
          <w:szCs w:val="20"/>
        </w:rPr>
        <w:t>.</w:t>
      </w:r>
    </w:p>
    <w:p w14:paraId="4FDD9828" w14:textId="6657A366" w:rsidR="00A4768B" w:rsidRPr="00E30104" w:rsidRDefault="0010067A" w:rsidP="00EA50C4">
      <w:pPr>
        <w:pStyle w:val="Titolo1"/>
        <w:keepNext w:val="0"/>
        <w:keepLines w:val="0"/>
        <w:widowControl w:val="0"/>
        <w:spacing w:before="0"/>
        <w:rPr>
          <w:rFonts w:cstheme="minorHAnsi"/>
          <w:sz w:val="20"/>
          <w:szCs w:val="20"/>
        </w:rPr>
      </w:pPr>
      <w:bookmarkStart w:id="12" w:name="_Toc473040140"/>
      <w:bookmarkStart w:id="13" w:name="_Toc492908424"/>
      <w:r w:rsidRPr="00E30104">
        <w:rPr>
          <w:rFonts w:cstheme="minorHAnsi"/>
          <w:sz w:val="20"/>
          <w:szCs w:val="20"/>
        </w:rPr>
        <w:t>Art. 7a</w:t>
      </w:r>
      <w:r w:rsidR="009E0562" w:rsidRPr="00E30104">
        <w:rPr>
          <w:rFonts w:cstheme="minorHAnsi"/>
          <w:sz w:val="20"/>
          <w:szCs w:val="20"/>
        </w:rPr>
        <w:t xml:space="preserve"> </w:t>
      </w:r>
      <w:r w:rsidR="00457457" w:rsidRPr="00E30104">
        <w:rPr>
          <w:rFonts w:cstheme="minorHAnsi"/>
          <w:sz w:val="20"/>
          <w:szCs w:val="20"/>
        </w:rPr>
        <w:t xml:space="preserve">- </w:t>
      </w:r>
      <w:r w:rsidR="009E0562" w:rsidRPr="00E30104">
        <w:rPr>
          <w:rFonts w:cstheme="minorHAnsi"/>
          <w:sz w:val="20"/>
          <w:szCs w:val="20"/>
        </w:rPr>
        <w:t>S</w:t>
      </w:r>
      <w:r w:rsidR="00457457" w:rsidRPr="00E30104">
        <w:rPr>
          <w:rFonts w:cstheme="minorHAnsi"/>
          <w:sz w:val="20"/>
          <w:szCs w:val="20"/>
        </w:rPr>
        <w:t>ervizi di consegna, installazione, attivazione e attività connesse</w:t>
      </w:r>
      <w:bookmarkEnd w:id="12"/>
      <w:bookmarkEnd w:id="13"/>
    </w:p>
    <w:p w14:paraId="0323067C" w14:textId="36F4503A" w:rsidR="005339A3" w:rsidRPr="00E30104" w:rsidRDefault="005339A3" w:rsidP="00817A30">
      <w:pPr>
        <w:pStyle w:val="comma"/>
        <w:widowControl w:val="0"/>
        <w:numPr>
          <w:ilvl w:val="0"/>
          <w:numId w:val="9"/>
        </w:numPr>
        <w:spacing w:before="0" w:after="0"/>
        <w:rPr>
          <w:rFonts w:cstheme="minorHAnsi"/>
          <w:sz w:val="20"/>
          <w:szCs w:val="20"/>
        </w:rPr>
      </w:pPr>
      <w:r w:rsidRPr="00E30104">
        <w:rPr>
          <w:rFonts w:cstheme="minorHAnsi"/>
          <w:sz w:val="20"/>
          <w:szCs w:val="20"/>
        </w:rPr>
        <w:t xml:space="preserve">La consegna </w:t>
      </w:r>
      <w:r w:rsidR="00F15A76" w:rsidRPr="00E30104">
        <w:rPr>
          <w:rFonts w:cstheme="minorHAnsi"/>
          <w:sz w:val="20"/>
          <w:szCs w:val="20"/>
        </w:rPr>
        <w:t xml:space="preserve">dei beni oggetto della fornitura </w:t>
      </w:r>
      <w:r w:rsidRPr="00E30104">
        <w:rPr>
          <w:rFonts w:cstheme="minorHAnsi"/>
          <w:sz w:val="20"/>
          <w:szCs w:val="20"/>
        </w:rPr>
        <w:t xml:space="preserve">avverrà </w:t>
      </w:r>
      <w:r w:rsidR="00E5002E" w:rsidRPr="00E30104">
        <w:rPr>
          <w:rFonts w:cstheme="minorHAnsi"/>
          <w:sz w:val="20"/>
          <w:szCs w:val="20"/>
        </w:rPr>
        <w:t xml:space="preserve">entro i termini </w:t>
      </w:r>
      <w:r w:rsidR="00533F5E" w:rsidRPr="00E30104">
        <w:rPr>
          <w:rFonts w:cstheme="minorHAnsi"/>
          <w:sz w:val="20"/>
          <w:szCs w:val="20"/>
        </w:rPr>
        <w:t>definiti nel Capitolato tecnico (</w:t>
      </w:r>
      <w:r w:rsidR="00533F5E" w:rsidRPr="00E30104">
        <w:rPr>
          <w:rFonts w:cstheme="minorHAnsi"/>
          <w:i/>
          <w:sz w:val="20"/>
          <w:szCs w:val="20"/>
        </w:rPr>
        <w:t>ove presente</w:t>
      </w:r>
      <w:r w:rsidR="00533F5E" w:rsidRPr="00E30104">
        <w:rPr>
          <w:rFonts w:cstheme="minorHAnsi"/>
          <w:sz w:val="20"/>
          <w:szCs w:val="20"/>
        </w:rPr>
        <w:t>) o nella RDO</w:t>
      </w:r>
      <w:r w:rsidR="005D30F8" w:rsidRPr="00E30104">
        <w:rPr>
          <w:rFonts w:cstheme="minorHAnsi"/>
          <w:sz w:val="20"/>
          <w:szCs w:val="20"/>
        </w:rPr>
        <w:t xml:space="preserve">, </w:t>
      </w:r>
      <w:r w:rsidRPr="00E30104">
        <w:rPr>
          <w:rFonts w:cstheme="minorHAnsi"/>
          <w:sz w:val="20"/>
          <w:szCs w:val="20"/>
        </w:rPr>
        <w:t>presso la sede di Sogei, in Via Mario Carucci 99, Roma (con accesso da Via Mario Carucci 125 “varco consegna merci”), ovvero presso la/e sede/i come indicata/e nel</w:t>
      </w:r>
      <w:r w:rsidR="00C866D9" w:rsidRPr="00E30104">
        <w:rPr>
          <w:rFonts w:cstheme="minorHAnsi"/>
          <w:sz w:val="20"/>
          <w:szCs w:val="20"/>
        </w:rPr>
        <w:t xml:space="preserve"> Capitolato Tecnico</w:t>
      </w:r>
      <w:r w:rsidR="00437ABD" w:rsidRPr="00E30104">
        <w:rPr>
          <w:rFonts w:cstheme="minorHAnsi"/>
          <w:sz w:val="20"/>
          <w:szCs w:val="20"/>
        </w:rPr>
        <w:t>, o presso altra sede concordata tra le Parti</w:t>
      </w:r>
      <w:r w:rsidR="00E5002E" w:rsidRPr="00E30104">
        <w:rPr>
          <w:rFonts w:cstheme="minorHAnsi"/>
          <w:sz w:val="20"/>
          <w:szCs w:val="20"/>
        </w:rPr>
        <w:t>, pena l’applicazione delle penali</w:t>
      </w:r>
      <w:r w:rsidR="00785E01" w:rsidRPr="00E30104">
        <w:rPr>
          <w:rFonts w:cstheme="minorHAnsi"/>
          <w:sz w:val="20"/>
          <w:szCs w:val="20"/>
        </w:rPr>
        <w:t>.</w:t>
      </w:r>
      <w:r w:rsidR="00533F5E" w:rsidRPr="00E30104">
        <w:rPr>
          <w:rFonts w:cstheme="minorHAnsi"/>
          <w:sz w:val="20"/>
          <w:szCs w:val="20"/>
        </w:rPr>
        <w:t xml:space="preserve"> I termini decorreranno dalla stipula del contratto come prevista all’art. 3. </w:t>
      </w:r>
      <w:r w:rsidR="00785E01" w:rsidRPr="00E30104">
        <w:rPr>
          <w:rFonts w:cstheme="minorHAnsi"/>
          <w:sz w:val="20"/>
          <w:szCs w:val="20"/>
        </w:rPr>
        <w:t xml:space="preserve"> </w:t>
      </w:r>
    </w:p>
    <w:p w14:paraId="71BC6F40" w14:textId="77777777" w:rsidR="002579B6" w:rsidRPr="00E30104" w:rsidRDefault="002579B6" w:rsidP="00817A30">
      <w:pPr>
        <w:pStyle w:val="comma"/>
        <w:widowControl w:val="0"/>
        <w:numPr>
          <w:ilvl w:val="0"/>
          <w:numId w:val="9"/>
        </w:numPr>
        <w:rPr>
          <w:rFonts w:cstheme="minorHAnsi"/>
          <w:sz w:val="20"/>
          <w:szCs w:val="20"/>
        </w:rPr>
      </w:pPr>
      <w:r w:rsidRPr="00E30104">
        <w:rPr>
          <w:rFonts w:cstheme="minorHAnsi"/>
          <w:sz w:val="20"/>
          <w:szCs w:val="20"/>
        </w:rPr>
        <w:t xml:space="preserve">In caso di acquisti </w:t>
      </w:r>
      <w:r w:rsidRPr="00E30104">
        <w:rPr>
          <w:rFonts w:cstheme="minorHAnsi"/>
          <w:b/>
          <w:sz w:val="20"/>
          <w:szCs w:val="20"/>
        </w:rPr>
        <w:t>software</w:t>
      </w:r>
      <w:r w:rsidR="00417E48" w:rsidRPr="00E30104">
        <w:rPr>
          <w:rFonts w:cstheme="minorHAnsi"/>
          <w:b/>
          <w:sz w:val="20"/>
          <w:szCs w:val="20"/>
        </w:rPr>
        <w:t>,</w:t>
      </w:r>
      <w:r w:rsidRPr="00E30104">
        <w:rPr>
          <w:rFonts w:cstheme="minorHAnsi"/>
          <w:sz w:val="20"/>
          <w:szCs w:val="20"/>
        </w:rPr>
        <w:t xml:space="preserve"> la consegna potrà essere effettuata comunicando via PEC il link da cui scaricare la licenza d’uso o, in alternativa, la chiave di accesso che consente di scaricare la licenza dal portale del fornitore o la licenza stessa. La PEC dovrà, inoltre, essere utilizzata per segnalare la disponibilità delle nuove versioni del prodotto.</w:t>
      </w:r>
    </w:p>
    <w:p w14:paraId="6504F0E6" w14:textId="06E38E55" w:rsidR="000E1C7B" w:rsidRPr="00E30104" w:rsidRDefault="005339A3" w:rsidP="00EA50C4">
      <w:pPr>
        <w:pStyle w:val="comma"/>
        <w:widowControl w:val="0"/>
        <w:spacing w:before="0" w:after="0"/>
        <w:ind w:hanging="357"/>
        <w:rPr>
          <w:rStyle w:val="Collegamentoipertestuale"/>
          <w:rFonts w:cstheme="minorHAnsi"/>
          <w:color w:val="auto"/>
          <w:sz w:val="20"/>
          <w:szCs w:val="20"/>
          <w:u w:val="none"/>
        </w:rPr>
      </w:pPr>
      <w:r w:rsidRPr="00E30104">
        <w:rPr>
          <w:rFonts w:cstheme="minorHAnsi"/>
          <w:sz w:val="20"/>
          <w:szCs w:val="20"/>
        </w:rPr>
        <w:t xml:space="preserve">Fatta salva diversa indicazione, almeno 5 (cinque) giorni prima dell‘inizio delle attività di consegna, il Fornitore dovrà mettere a disposizione di Sogei un elenco contenente i dati identificativi dei beni e che dovrà essere inviato alle caselle postali </w:t>
      </w:r>
      <w:hyperlink r:id="rId10" w:history="1">
        <w:r w:rsidR="000E1C7B" w:rsidRPr="00E30104">
          <w:rPr>
            <w:rStyle w:val="Collegamentoipertestuale"/>
            <w:rFonts w:cstheme="minorHAnsi"/>
            <w:sz w:val="20"/>
            <w:szCs w:val="20"/>
          </w:rPr>
          <w:t>asset@sogei.it</w:t>
        </w:r>
      </w:hyperlink>
      <w:r w:rsidR="000E1C7B" w:rsidRPr="00E30104">
        <w:rPr>
          <w:rFonts w:cstheme="minorHAnsi"/>
          <w:sz w:val="20"/>
          <w:szCs w:val="20"/>
        </w:rPr>
        <w:t xml:space="preserve"> e</w:t>
      </w:r>
      <w:r w:rsidR="0097316D" w:rsidRPr="00E30104">
        <w:rPr>
          <w:rFonts w:cstheme="minorHAnsi"/>
          <w:sz w:val="20"/>
          <w:szCs w:val="20"/>
        </w:rPr>
        <w:t xml:space="preserve"> </w:t>
      </w:r>
      <w:hyperlink r:id="rId11" w:history="1">
        <w:r w:rsidR="00F15A76" w:rsidRPr="00E30104">
          <w:rPr>
            <w:rStyle w:val="Collegamentoipertestuale"/>
            <w:rFonts w:cstheme="minorHAnsi"/>
            <w:sz w:val="20"/>
            <w:szCs w:val="20"/>
          </w:rPr>
          <w:t>gestioneserviziausiliari.@sogei.it</w:t>
        </w:r>
      </w:hyperlink>
      <w:r w:rsidR="002579B6" w:rsidRPr="00E30104">
        <w:rPr>
          <w:rStyle w:val="Collegamentoipertestuale"/>
          <w:rFonts w:cstheme="minorHAnsi"/>
          <w:sz w:val="20"/>
          <w:szCs w:val="20"/>
        </w:rPr>
        <w:t xml:space="preserve">. </w:t>
      </w:r>
    </w:p>
    <w:p w14:paraId="099A81B2" w14:textId="77777777" w:rsidR="003C48D4" w:rsidRPr="00E30104" w:rsidRDefault="002579B6" w:rsidP="00BF29BE">
      <w:pPr>
        <w:pStyle w:val="comma"/>
        <w:widowControl w:val="0"/>
        <w:numPr>
          <w:ilvl w:val="0"/>
          <w:numId w:val="0"/>
        </w:numPr>
        <w:spacing w:before="0" w:after="0"/>
        <w:ind w:left="1070"/>
        <w:rPr>
          <w:rFonts w:cstheme="minorHAnsi"/>
          <w:sz w:val="20"/>
          <w:szCs w:val="20"/>
        </w:rPr>
      </w:pPr>
      <w:r w:rsidRPr="00E30104">
        <w:rPr>
          <w:rFonts w:cstheme="minorHAnsi"/>
          <w:sz w:val="20"/>
          <w:szCs w:val="20"/>
        </w:rPr>
        <w:t>Inoltre:</w:t>
      </w:r>
    </w:p>
    <w:p w14:paraId="076E50DA" w14:textId="5E6522BE" w:rsidR="005418DD" w:rsidRPr="00E30104" w:rsidRDefault="005418DD" w:rsidP="00286DAE">
      <w:pPr>
        <w:pStyle w:val="subcomma"/>
        <w:numPr>
          <w:ilvl w:val="0"/>
          <w:numId w:val="34"/>
        </w:numPr>
        <w:rPr>
          <w:rFonts w:asciiTheme="minorHAnsi" w:hAnsiTheme="minorHAnsi" w:cstheme="minorHAnsi"/>
          <w:sz w:val="20"/>
          <w:szCs w:val="20"/>
        </w:rPr>
      </w:pPr>
      <w:r w:rsidRPr="00E30104">
        <w:rPr>
          <w:rFonts w:asciiTheme="minorHAnsi" w:hAnsiTheme="minorHAnsi" w:cstheme="minorHAnsi"/>
          <w:sz w:val="20"/>
          <w:szCs w:val="20"/>
        </w:rPr>
        <w:t>in caso</w:t>
      </w:r>
      <w:r w:rsidR="002579B6" w:rsidRPr="00E30104">
        <w:rPr>
          <w:rFonts w:asciiTheme="minorHAnsi" w:hAnsiTheme="minorHAnsi" w:cstheme="minorHAnsi"/>
          <w:sz w:val="20"/>
          <w:szCs w:val="20"/>
        </w:rPr>
        <w:t xml:space="preserve"> di</w:t>
      </w:r>
      <w:r w:rsidRPr="00E30104">
        <w:rPr>
          <w:rFonts w:asciiTheme="minorHAnsi" w:hAnsiTheme="minorHAnsi" w:cstheme="minorHAnsi"/>
          <w:sz w:val="20"/>
          <w:szCs w:val="20"/>
        </w:rPr>
        <w:t xml:space="preserve"> acquisti </w:t>
      </w:r>
      <w:proofErr w:type="spellStart"/>
      <w:r w:rsidR="000E1C7B" w:rsidRPr="00E30104">
        <w:rPr>
          <w:rFonts w:asciiTheme="minorHAnsi" w:hAnsiTheme="minorHAnsi" w:cstheme="minorHAnsi"/>
          <w:sz w:val="20"/>
          <w:szCs w:val="20"/>
        </w:rPr>
        <w:t>H</w:t>
      </w:r>
      <w:r w:rsidRPr="00E30104">
        <w:rPr>
          <w:rFonts w:asciiTheme="minorHAnsi" w:hAnsiTheme="minorHAnsi" w:cstheme="minorHAnsi"/>
          <w:sz w:val="20"/>
          <w:szCs w:val="20"/>
        </w:rPr>
        <w:t>w</w:t>
      </w:r>
      <w:proofErr w:type="spellEnd"/>
      <w:r w:rsidRPr="00E30104">
        <w:rPr>
          <w:rFonts w:asciiTheme="minorHAnsi" w:hAnsiTheme="minorHAnsi" w:cstheme="minorHAnsi"/>
          <w:b/>
          <w:sz w:val="20"/>
          <w:szCs w:val="20"/>
        </w:rPr>
        <w:t xml:space="preserve"> </w:t>
      </w:r>
      <w:r w:rsidRPr="00E30104">
        <w:rPr>
          <w:rFonts w:asciiTheme="minorHAnsi" w:hAnsiTheme="minorHAnsi" w:cstheme="minorHAnsi"/>
          <w:sz w:val="20"/>
          <w:szCs w:val="20"/>
        </w:rPr>
        <w:t xml:space="preserve">l’invio dovrà essere effettuato anche alla casella di posta: </w:t>
      </w:r>
      <w:r w:rsidR="005339A3" w:rsidRPr="00E30104">
        <w:rPr>
          <w:rStyle w:val="Collegamentoipertestuale"/>
          <w:rFonts w:asciiTheme="minorHAnsi" w:hAnsiTheme="minorHAnsi" w:cstheme="minorHAnsi"/>
          <w:sz w:val="20"/>
          <w:szCs w:val="20"/>
        </w:rPr>
        <w:t>consegne_hw@sogei.it</w:t>
      </w:r>
      <w:r w:rsidR="005339A3" w:rsidRPr="00E30104">
        <w:rPr>
          <w:rFonts w:asciiTheme="minorHAnsi" w:hAnsiTheme="minorHAnsi" w:cstheme="minorHAnsi"/>
          <w:sz w:val="20"/>
          <w:szCs w:val="20"/>
        </w:rPr>
        <w:t>. Di seguito si riporta il tracciato record, a cui il Fornitore dovrà attenersi per la consegna/invio dei dati</w:t>
      </w:r>
      <w:r w:rsidRPr="00E30104">
        <w:rPr>
          <w:rFonts w:asciiTheme="minorHAnsi" w:hAnsiTheme="minorHAnsi" w:cstheme="minorHAnsi"/>
          <w:sz w:val="20"/>
          <w:szCs w:val="20"/>
        </w:rPr>
        <w:t>:</w:t>
      </w:r>
      <w:r w:rsidR="005339A3" w:rsidRPr="00E30104">
        <w:rPr>
          <w:rFonts w:asciiTheme="minorHAnsi" w:hAnsiTheme="minorHAnsi" w:cstheme="minorHAnsi"/>
          <w:sz w:val="20"/>
          <w:szCs w:val="20"/>
        </w:rPr>
        <w:t xml:space="preserve"> Repertorio</w:t>
      </w:r>
      <w:r w:rsidR="00457457" w:rsidRPr="00E30104">
        <w:rPr>
          <w:rFonts w:asciiTheme="minorHAnsi" w:hAnsiTheme="minorHAnsi" w:cstheme="minorHAnsi"/>
          <w:sz w:val="20"/>
          <w:szCs w:val="20"/>
        </w:rPr>
        <w:t xml:space="preserve"> </w:t>
      </w:r>
      <w:r w:rsidR="00AC4540" w:rsidRPr="00E30104">
        <w:rPr>
          <w:rFonts w:asciiTheme="minorHAnsi" w:hAnsiTheme="minorHAnsi" w:cstheme="minorHAnsi"/>
          <w:sz w:val="20"/>
          <w:szCs w:val="20"/>
        </w:rPr>
        <w:t xml:space="preserve">Contratto; </w:t>
      </w:r>
      <w:r w:rsidR="005339A3" w:rsidRPr="00E30104">
        <w:rPr>
          <w:rFonts w:asciiTheme="minorHAnsi" w:hAnsiTheme="minorHAnsi" w:cstheme="minorHAnsi"/>
          <w:sz w:val="20"/>
          <w:szCs w:val="20"/>
        </w:rPr>
        <w:t xml:space="preserve">Tipologia; </w:t>
      </w:r>
      <w:r w:rsidR="00AC4540" w:rsidRPr="00E30104">
        <w:rPr>
          <w:rFonts w:asciiTheme="minorHAnsi" w:hAnsiTheme="minorHAnsi" w:cstheme="minorHAnsi"/>
          <w:sz w:val="20"/>
          <w:szCs w:val="20"/>
        </w:rPr>
        <w:t xml:space="preserve">Costruttore; Modello; </w:t>
      </w:r>
      <w:r w:rsidR="005339A3" w:rsidRPr="00E30104">
        <w:rPr>
          <w:rFonts w:asciiTheme="minorHAnsi" w:hAnsiTheme="minorHAnsi" w:cstheme="minorHAnsi"/>
          <w:sz w:val="20"/>
          <w:szCs w:val="20"/>
        </w:rPr>
        <w:t>Matricola.</w:t>
      </w:r>
      <w:r w:rsidRPr="00E30104">
        <w:rPr>
          <w:rFonts w:asciiTheme="minorHAnsi" w:hAnsiTheme="minorHAnsi" w:cstheme="minorHAnsi"/>
          <w:sz w:val="20"/>
          <w:szCs w:val="20"/>
        </w:rPr>
        <w:t xml:space="preserve"> </w:t>
      </w:r>
    </w:p>
    <w:p w14:paraId="2E205DBD" w14:textId="77777777" w:rsidR="005418DD" w:rsidRPr="00E30104" w:rsidRDefault="002C0E1A" w:rsidP="00B60D11">
      <w:pPr>
        <w:pStyle w:val="subcomma"/>
        <w:rPr>
          <w:rFonts w:asciiTheme="minorHAnsi" w:hAnsiTheme="minorHAnsi" w:cstheme="minorHAnsi"/>
          <w:sz w:val="20"/>
          <w:szCs w:val="20"/>
        </w:rPr>
      </w:pPr>
      <w:r w:rsidRPr="00E30104">
        <w:rPr>
          <w:rFonts w:asciiTheme="minorHAnsi" w:hAnsiTheme="minorHAnsi" w:cstheme="minorHAnsi"/>
          <w:sz w:val="20"/>
          <w:szCs w:val="20"/>
        </w:rPr>
        <w:t>i</w:t>
      </w:r>
      <w:r w:rsidR="005418DD" w:rsidRPr="00E30104">
        <w:rPr>
          <w:rFonts w:asciiTheme="minorHAnsi" w:hAnsiTheme="minorHAnsi" w:cstheme="minorHAnsi"/>
          <w:sz w:val="20"/>
          <w:szCs w:val="20"/>
        </w:rPr>
        <w:t xml:space="preserve">n caso </w:t>
      </w:r>
      <w:r w:rsidR="002579B6" w:rsidRPr="00E30104">
        <w:rPr>
          <w:rFonts w:asciiTheme="minorHAnsi" w:hAnsiTheme="minorHAnsi" w:cstheme="minorHAnsi"/>
          <w:sz w:val="20"/>
          <w:szCs w:val="20"/>
        </w:rPr>
        <w:t xml:space="preserve">di </w:t>
      </w:r>
      <w:r w:rsidR="005418DD" w:rsidRPr="00E30104">
        <w:rPr>
          <w:rFonts w:asciiTheme="minorHAnsi" w:hAnsiTheme="minorHAnsi" w:cstheme="minorHAnsi"/>
          <w:sz w:val="20"/>
          <w:szCs w:val="20"/>
        </w:rPr>
        <w:t xml:space="preserve">acquisti licenze </w:t>
      </w:r>
      <w:r w:rsidR="002579B6" w:rsidRPr="00E30104">
        <w:rPr>
          <w:rFonts w:asciiTheme="minorHAnsi" w:hAnsiTheme="minorHAnsi" w:cstheme="minorHAnsi"/>
          <w:sz w:val="20"/>
          <w:szCs w:val="20"/>
        </w:rPr>
        <w:t xml:space="preserve">SW </w:t>
      </w:r>
      <w:r w:rsidR="005418DD" w:rsidRPr="00E30104">
        <w:rPr>
          <w:rFonts w:asciiTheme="minorHAnsi" w:hAnsiTheme="minorHAnsi" w:cstheme="minorHAnsi"/>
          <w:sz w:val="20"/>
          <w:szCs w:val="20"/>
        </w:rPr>
        <w:t xml:space="preserve">e manutenzioni l’invio dovrà essere effettuato alla casella di posta: </w:t>
      </w:r>
      <w:r w:rsidR="005418DD" w:rsidRPr="00E30104">
        <w:rPr>
          <w:rStyle w:val="Collegamentoipertestuale"/>
          <w:rFonts w:asciiTheme="minorHAnsi" w:hAnsiTheme="minorHAnsi" w:cstheme="minorHAnsi"/>
          <w:sz w:val="20"/>
          <w:szCs w:val="20"/>
        </w:rPr>
        <w:t>asset_sw@sogei.it</w:t>
      </w:r>
      <w:r w:rsidR="005418DD" w:rsidRPr="00E30104">
        <w:rPr>
          <w:rFonts w:asciiTheme="minorHAnsi" w:hAnsiTheme="minorHAnsi" w:cstheme="minorHAnsi"/>
          <w:sz w:val="20"/>
          <w:szCs w:val="20"/>
        </w:rPr>
        <w:t xml:space="preserve">. Il Fornitore dovrà inviare a tale indirizzo ogni informazione necessaria al fine di permettere l’identificazione del prodotto e la conseguente possibilità di utilizzarlo. A mero titolo esemplificativo e non esaustivo, il Fornitore si impegna a comunicare i dati relativi a: Produttore, Nome licenza, Unità di misura, Quantità, Prezzo unitario, Versione e Sistema Operativo. Sempre all’indirizzo </w:t>
      </w:r>
      <w:r w:rsidR="005418DD" w:rsidRPr="00E30104">
        <w:rPr>
          <w:rStyle w:val="Collegamentoipertestuale"/>
          <w:rFonts w:asciiTheme="minorHAnsi" w:hAnsiTheme="minorHAnsi" w:cstheme="minorHAnsi"/>
          <w:sz w:val="20"/>
          <w:szCs w:val="20"/>
        </w:rPr>
        <w:t>asset_sw@sogei.it</w:t>
      </w:r>
      <w:r w:rsidR="005418DD" w:rsidRPr="00E30104">
        <w:rPr>
          <w:rFonts w:asciiTheme="minorHAnsi" w:hAnsiTheme="minorHAnsi" w:cstheme="minorHAnsi"/>
          <w:sz w:val="20"/>
          <w:szCs w:val="20"/>
        </w:rPr>
        <w:t xml:space="preserve"> dovranno essere inviati il link da cui scaricare la licenza d’uso o, in alternativa, la chiave di accesso che consente di scaricare la licenza dal portale del fornitore o la licenza stessa. La casella di posta </w:t>
      </w:r>
      <w:r w:rsidR="005418DD" w:rsidRPr="00E30104">
        <w:rPr>
          <w:rStyle w:val="Collegamentoipertestuale"/>
          <w:rFonts w:asciiTheme="minorHAnsi" w:hAnsiTheme="minorHAnsi" w:cstheme="minorHAnsi"/>
          <w:sz w:val="20"/>
          <w:szCs w:val="20"/>
        </w:rPr>
        <w:t>asset_sw@sogei.it</w:t>
      </w:r>
      <w:r w:rsidR="005418DD" w:rsidRPr="00E30104">
        <w:rPr>
          <w:rFonts w:asciiTheme="minorHAnsi" w:hAnsiTheme="minorHAnsi" w:cstheme="minorHAnsi"/>
          <w:sz w:val="20"/>
          <w:szCs w:val="20"/>
        </w:rPr>
        <w:t xml:space="preserve"> dovrà essere inoltre utilizzata per segnalare la disponibilità delle nuove versioni del prodotto. </w:t>
      </w:r>
    </w:p>
    <w:p w14:paraId="2AB8EB63" w14:textId="77777777" w:rsidR="005339A3" w:rsidRPr="00E30104" w:rsidRDefault="005339A3" w:rsidP="00EA50C4">
      <w:pPr>
        <w:pStyle w:val="comma"/>
        <w:widowControl w:val="0"/>
        <w:spacing w:before="0" w:after="0"/>
        <w:ind w:hanging="357"/>
        <w:rPr>
          <w:rFonts w:cstheme="minorHAnsi"/>
          <w:sz w:val="20"/>
          <w:szCs w:val="20"/>
        </w:rPr>
      </w:pPr>
      <w:r w:rsidRPr="00E30104">
        <w:rPr>
          <w:rFonts w:cstheme="minorHAnsi"/>
          <w:sz w:val="20"/>
          <w:szCs w:val="20"/>
        </w:rPr>
        <w:t xml:space="preserve">Tutte le consegne </w:t>
      </w:r>
      <w:r w:rsidR="00BF23E6" w:rsidRPr="00E30104">
        <w:rPr>
          <w:rFonts w:cstheme="minorHAnsi"/>
          <w:sz w:val="20"/>
          <w:szCs w:val="20"/>
        </w:rPr>
        <w:t xml:space="preserve">materiali </w:t>
      </w:r>
      <w:r w:rsidRPr="00E30104">
        <w:rPr>
          <w:rFonts w:cstheme="minorHAnsi"/>
          <w:sz w:val="20"/>
          <w:szCs w:val="20"/>
        </w:rPr>
        <w:t xml:space="preserve">di cui al precedente comma 1 dovranno risultare da appositi documenti che dovranno riportare quanto segue: </w:t>
      </w:r>
      <w:r w:rsidR="002E5C5C" w:rsidRPr="00E30104">
        <w:rPr>
          <w:rFonts w:cstheme="minorHAnsi"/>
          <w:sz w:val="20"/>
          <w:szCs w:val="20"/>
        </w:rPr>
        <w:t>a</w:t>
      </w:r>
      <w:r w:rsidRPr="00E30104">
        <w:rPr>
          <w:rFonts w:cstheme="minorHAnsi"/>
          <w:sz w:val="20"/>
          <w:szCs w:val="20"/>
        </w:rPr>
        <w:t xml:space="preserve">) la ragione sociale del Fornitore; </w:t>
      </w:r>
      <w:r w:rsidR="002E5C5C" w:rsidRPr="00E30104">
        <w:rPr>
          <w:rFonts w:cstheme="minorHAnsi"/>
          <w:sz w:val="20"/>
          <w:szCs w:val="20"/>
        </w:rPr>
        <w:t>b</w:t>
      </w:r>
      <w:r w:rsidRPr="00E30104">
        <w:rPr>
          <w:rFonts w:cstheme="minorHAnsi"/>
          <w:sz w:val="20"/>
          <w:szCs w:val="20"/>
        </w:rPr>
        <w:t xml:space="preserve">) l’indicazione del numero di repertorio </w:t>
      </w:r>
      <w:r w:rsidR="002E5C5C" w:rsidRPr="00E30104">
        <w:rPr>
          <w:rFonts w:cstheme="minorHAnsi"/>
          <w:sz w:val="20"/>
          <w:szCs w:val="20"/>
        </w:rPr>
        <w:t>c</w:t>
      </w:r>
      <w:r w:rsidRPr="00E30104">
        <w:rPr>
          <w:rFonts w:cstheme="minorHAnsi"/>
          <w:sz w:val="20"/>
          <w:szCs w:val="20"/>
        </w:rPr>
        <w:t xml:space="preserve">) la descrizione dettagliata dei prodotti oggetto della consegna, con i relativi quantitativi; </w:t>
      </w:r>
      <w:r w:rsidR="002E5C5C" w:rsidRPr="00E30104">
        <w:rPr>
          <w:rFonts w:cstheme="minorHAnsi"/>
          <w:sz w:val="20"/>
          <w:szCs w:val="20"/>
        </w:rPr>
        <w:t>d</w:t>
      </w:r>
      <w:r w:rsidRPr="00E30104">
        <w:rPr>
          <w:rFonts w:cstheme="minorHAnsi"/>
          <w:sz w:val="20"/>
          <w:szCs w:val="20"/>
        </w:rPr>
        <w:t xml:space="preserve">) la data di effettiva consegna; </w:t>
      </w:r>
      <w:r w:rsidR="002E5C5C" w:rsidRPr="00E30104">
        <w:rPr>
          <w:rFonts w:cstheme="minorHAnsi"/>
          <w:sz w:val="20"/>
          <w:szCs w:val="20"/>
        </w:rPr>
        <w:t>e</w:t>
      </w:r>
      <w:r w:rsidRPr="00E30104">
        <w:rPr>
          <w:rFonts w:cstheme="minorHAnsi"/>
          <w:sz w:val="20"/>
          <w:szCs w:val="20"/>
        </w:rPr>
        <w:t xml:space="preserve">) il nominativo dell’eventuale incaricato del trasporto, nonché i riferimenti dell’automezzo (marca tipo e targa) necessari per consentire l’accesso dell’automezzo stesso alle sedi Sogei. A tale documentazione dovrà essere allegata la relativa documentazione amministrativa. </w:t>
      </w:r>
    </w:p>
    <w:p w14:paraId="132AF2A2" w14:textId="77777777" w:rsidR="005339A3" w:rsidRPr="00E30104" w:rsidRDefault="005339A3" w:rsidP="00EA50C4">
      <w:pPr>
        <w:pStyle w:val="comma"/>
        <w:widowControl w:val="0"/>
        <w:rPr>
          <w:rFonts w:cstheme="minorHAnsi"/>
          <w:sz w:val="20"/>
          <w:szCs w:val="20"/>
        </w:rPr>
      </w:pPr>
      <w:r w:rsidRPr="00E30104">
        <w:rPr>
          <w:rFonts w:cstheme="minorHAnsi"/>
          <w:sz w:val="20"/>
          <w:szCs w:val="20"/>
        </w:rPr>
        <w:t>Il timbro di ricevuta, da parte dell’addetto Sogei, sulla documentazione presentata dal Fornitore, vale esclusivamente come avviso di ricezione del/i relativo/i collo/i della merce oggetto di fornitura, essendo la sua accettazione definitiva subordinata all’esito positivo della verifica di conformità.</w:t>
      </w:r>
    </w:p>
    <w:p w14:paraId="71AAF722" w14:textId="77777777" w:rsidR="005339A3" w:rsidRPr="00E30104" w:rsidRDefault="005339A3" w:rsidP="00EA50C4">
      <w:pPr>
        <w:pStyle w:val="comma"/>
        <w:widowControl w:val="0"/>
        <w:rPr>
          <w:rFonts w:cstheme="minorHAnsi"/>
          <w:sz w:val="20"/>
          <w:szCs w:val="20"/>
        </w:rPr>
      </w:pPr>
      <w:r w:rsidRPr="00E30104">
        <w:rPr>
          <w:rFonts w:cstheme="minorHAnsi"/>
          <w:sz w:val="20"/>
          <w:szCs w:val="20"/>
        </w:rPr>
        <w:t>La consegna dei beni oggetto della fornitura</w:t>
      </w:r>
      <w:r w:rsidR="00B83475" w:rsidRPr="00E30104">
        <w:rPr>
          <w:rFonts w:cstheme="minorHAnsi"/>
          <w:sz w:val="20"/>
          <w:szCs w:val="20"/>
        </w:rPr>
        <w:t xml:space="preserve"> di beni</w:t>
      </w:r>
      <w:r w:rsidRPr="00E30104">
        <w:rPr>
          <w:rFonts w:cstheme="minorHAnsi"/>
          <w:sz w:val="20"/>
          <w:szCs w:val="20"/>
        </w:rPr>
        <w:t xml:space="preserve"> dovrà essere effettuata, nei giorni feriali dalle ore 8.30 alle 12.30 e dalle ore 13.30 alle 16.30, escluso il sabato, salvo diversa indicazione contenuta nel</w:t>
      </w:r>
      <w:r w:rsidR="00DF41AA" w:rsidRPr="00E30104">
        <w:rPr>
          <w:rFonts w:cstheme="minorHAnsi"/>
          <w:sz w:val="20"/>
          <w:szCs w:val="20"/>
        </w:rPr>
        <w:t xml:space="preserve"> contratto </w:t>
      </w:r>
      <w:r w:rsidR="00BF23E6" w:rsidRPr="00E30104">
        <w:rPr>
          <w:rFonts w:cstheme="minorHAnsi"/>
          <w:sz w:val="20"/>
          <w:szCs w:val="20"/>
        </w:rPr>
        <w:t xml:space="preserve">e comunque, improrogabilmente, entro il termine espresso </w:t>
      </w:r>
      <w:r w:rsidR="00DF41AA" w:rsidRPr="00E30104">
        <w:rPr>
          <w:rFonts w:cstheme="minorHAnsi"/>
          <w:sz w:val="20"/>
          <w:szCs w:val="20"/>
        </w:rPr>
        <w:t>nel contratto</w:t>
      </w:r>
      <w:r w:rsidR="00BF23E6" w:rsidRPr="00E30104">
        <w:rPr>
          <w:rFonts w:cstheme="minorHAnsi"/>
          <w:sz w:val="20"/>
          <w:szCs w:val="20"/>
        </w:rPr>
        <w:t xml:space="preserve"> o</w:t>
      </w:r>
      <w:r w:rsidR="00FD4F7E" w:rsidRPr="00E30104">
        <w:rPr>
          <w:rFonts w:cstheme="minorHAnsi"/>
          <w:sz w:val="20"/>
          <w:szCs w:val="20"/>
        </w:rPr>
        <w:t xml:space="preserve"> </w:t>
      </w:r>
      <w:r w:rsidR="00BF23E6" w:rsidRPr="00E30104">
        <w:rPr>
          <w:rFonts w:cstheme="minorHAnsi"/>
          <w:sz w:val="20"/>
          <w:szCs w:val="20"/>
        </w:rPr>
        <w:t xml:space="preserve">nel </w:t>
      </w:r>
      <w:r w:rsidR="0035624B" w:rsidRPr="00E30104">
        <w:rPr>
          <w:rFonts w:cstheme="minorHAnsi"/>
          <w:sz w:val="20"/>
          <w:szCs w:val="20"/>
        </w:rPr>
        <w:t xml:space="preserve">Capitolato </w:t>
      </w:r>
      <w:r w:rsidR="00BF23E6" w:rsidRPr="00E30104">
        <w:rPr>
          <w:rFonts w:cstheme="minorHAnsi"/>
          <w:sz w:val="20"/>
          <w:szCs w:val="20"/>
        </w:rPr>
        <w:t>tecnico</w:t>
      </w:r>
      <w:r w:rsidR="00FD4F7E" w:rsidRPr="00E30104">
        <w:rPr>
          <w:rFonts w:cstheme="minorHAnsi"/>
          <w:sz w:val="20"/>
          <w:szCs w:val="20"/>
        </w:rPr>
        <w:t xml:space="preserve"> (ove esistente)</w:t>
      </w:r>
      <w:r w:rsidR="00BF23E6" w:rsidRPr="00E30104">
        <w:rPr>
          <w:rFonts w:cstheme="minorHAnsi"/>
          <w:sz w:val="20"/>
          <w:szCs w:val="20"/>
        </w:rPr>
        <w:t>, pena l’applicazione delle penali di cui al successivo articolo</w:t>
      </w:r>
      <w:r w:rsidR="00763950" w:rsidRPr="00E30104">
        <w:rPr>
          <w:rFonts w:cstheme="minorHAnsi"/>
          <w:sz w:val="20"/>
          <w:szCs w:val="20"/>
        </w:rPr>
        <w:t>.</w:t>
      </w:r>
      <w:r w:rsidRPr="00E30104">
        <w:rPr>
          <w:rFonts w:cstheme="minorHAnsi"/>
          <w:sz w:val="20"/>
          <w:szCs w:val="20"/>
        </w:rPr>
        <w:t xml:space="preserve"> </w:t>
      </w:r>
    </w:p>
    <w:p w14:paraId="46D7BBBA" w14:textId="77777777" w:rsidR="00B429E0" w:rsidRPr="00E30104" w:rsidRDefault="00785E01" w:rsidP="00EA50C4">
      <w:pPr>
        <w:pStyle w:val="comma"/>
        <w:widowControl w:val="0"/>
        <w:rPr>
          <w:rFonts w:cstheme="minorHAnsi"/>
          <w:sz w:val="20"/>
          <w:szCs w:val="20"/>
        </w:rPr>
      </w:pPr>
      <w:r w:rsidRPr="00E30104">
        <w:rPr>
          <w:rFonts w:cstheme="minorHAnsi"/>
          <w:sz w:val="20"/>
          <w:szCs w:val="20"/>
        </w:rPr>
        <w:t xml:space="preserve">Il Fornitore unitamente alla consegna dei beni si obbliga a </w:t>
      </w:r>
      <w:r w:rsidR="00B429E0" w:rsidRPr="00E30104">
        <w:rPr>
          <w:rFonts w:cstheme="minorHAnsi"/>
          <w:sz w:val="20"/>
          <w:szCs w:val="20"/>
        </w:rPr>
        <w:t>consegna</w:t>
      </w:r>
      <w:r w:rsidRPr="00E30104">
        <w:rPr>
          <w:rFonts w:cstheme="minorHAnsi"/>
          <w:sz w:val="20"/>
          <w:szCs w:val="20"/>
        </w:rPr>
        <w:t>re</w:t>
      </w:r>
      <w:r w:rsidR="00B429E0" w:rsidRPr="00E30104">
        <w:rPr>
          <w:rFonts w:cstheme="minorHAnsi"/>
          <w:sz w:val="20"/>
          <w:szCs w:val="20"/>
        </w:rPr>
        <w:t xml:space="preserve"> tutti i manuali e ogni altra documentazione tecnica idonea per assicurare il pieno e corretto funzionamento </w:t>
      </w:r>
      <w:r w:rsidRPr="00E30104">
        <w:rPr>
          <w:rFonts w:cstheme="minorHAnsi"/>
          <w:sz w:val="20"/>
          <w:szCs w:val="20"/>
        </w:rPr>
        <w:t xml:space="preserve">dei beni stessi nonché </w:t>
      </w:r>
      <w:r w:rsidR="00B429E0" w:rsidRPr="00E30104">
        <w:rPr>
          <w:rFonts w:cstheme="minorHAnsi"/>
          <w:sz w:val="20"/>
          <w:szCs w:val="20"/>
        </w:rPr>
        <w:t>dei programmi di base e applicativi, ove previst</w:t>
      </w:r>
      <w:r w:rsidR="00E5002E" w:rsidRPr="00E30104">
        <w:rPr>
          <w:rFonts w:cstheme="minorHAnsi"/>
          <w:sz w:val="20"/>
          <w:szCs w:val="20"/>
        </w:rPr>
        <w:t>i</w:t>
      </w:r>
      <w:r w:rsidR="00B429E0" w:rsidRPr="00E30104">
        <w:rPr>
          <w:rFonts w:cstheme="minorHAnsi"/>
          <w:sz w:val="20"/>
          <w:szCs w:val="20"/>
        </w:rPr>
        <w:t>.</w:t>
      </w:r>
    </w:p>
    <w:p w14:paraId="5D49A975" w14:textId="77777777" w:rsidR="00785E01" w:rsidRPr="00E30104" w:rsidRDefault="00785E01" w:rsidP="00EA50C4">
      <w:pPr>
        <w:pStyle w:val="comma"/>
        <w:widowControl w:val="0"/>
        <w:rPr>
          <w:rFonts w:cstheme="minorHAnsi"/>
          <w:sz w:val="20"/>
          <w:szCs w:val="20"/>
        </w:rPr>
      </w:pPr>
      <w:r w:rsidRPr="00E30104">
        <w:rPr>
          <w:rFonts w:cstheme="minorHAnsi"/>
          <w:sz w:val="20"/>
          <w:szCs w:val="20"/>
        </w:rPr>
        <w:t>Il Fornitore si impegna a consegnare a Sogei, qualora previsto, ai fini della sua approvazione, il Piano operativo contenente i termini per l’installazione, l’attivazione, la configurazione e la verifica di conformità. Fatte salve eventuali modifiche richieste da Sogei sui termini proposti nel Piano operativo, gli stessi, approvati da Sogei, devono intendersi inderogabili, pena l’applicazione delle penali.</w:t>
      </w:r>
    </w:p>
    <w:p w14:paraId="6DF6D401" w14:textId="3BDD7839" w:rsidR="00406D35" w:rsidRPr="00E30104" w:rsidRDefault="005339A3" w:rsidP="00EA50C4">
      <w:pPr>
        <w:pStyle w:val="comma"/>
        <w:widowControl w:val="0"/>
        <w:rPr>
          <w:rFonts w:cstheme="minorHAnsi"/>
          <w:i/>
          <w:color w:val="365F91" w:themeColor="accent1" w:themeShade="BF"/>
          <w:sz w:val="20"/>
          <w:szCs w:val="20"/>
        </w:rPr>
      </w:pPr>
      <w:r w:rsidRPr="00E30104">
        <w:rPr>
          <w:rFonts w:cstheme="minorHAnsi"/>
          <w:sz w:val="20"/>
          <w:szCs w:val="20"/>
        </w:rPr>
        <w:t xml:space="preserve">Successivamente alla consegna, il Fornitore </w:t>
      </w:r>
      <w:r w:rsidR="00785E01" w:rsidRPr="00E30104">
        <w:rPr>
          <w:rFonts w:cstheme="minorHAnsi"/>
          <w:sz w:val="20"/>
          <w:szCs w:val="20"/>
        </w:rPr>
        <w:t>deve in</w:t>
      </w:r>
      <w:r w:rsidRPr="00E30104">
        <w:rPr>
          <w:rFonts w:cstheme="minorHAnsi"/>
          <w:sz w:val="20"/>
          <w:szCs w:val="20"/>
        </w:rPr>
        <w:t xml:space="preserve">stallare e attivare presso le sedi della Sogei e/o dell’Amministrazione, i beni, entro i termini previsti nel </w:t>
      </w:r>
      <w:r w:rsidR="00785E01" w:rsidRPr="00E30104">
        <w:rPr>
          <w:rFonts w:cstheme="minorHAnsi"/>
          <w:sz w:val="20"/>
          <w:szCs w:val="20"/>
        </w:rPr>
        <w:t xml:space="preserve">Piano </w:t>
      </w:r>
      <w:r w:rsidRPr="00E30104">
        <w:rPr>
          <w:rFonts w:cstheme="minorHAnsi"/>
          <w:sz w:val="20"/>
          <w:szCs w:val="20"/>
        </w:rPr>
        <w:t xml:space="preserve">operativo </w:t>
      </w:r>
      <w:r w:rsidR="00E5002E" w:rsidRPr="00E30104">
        <w:rPr>
          <w:rFonts w:cstheme="minorHAnsi"/>
          <w:sz w:val="20"/>
          <w:szCs w:val="20"/>
        </w:rPr>
        <w:t>(ove presente</w:t>
      </w:r>
      <w:r w:rsidR="002579B6" w:rsidRPr="00E30104">
        <w:rPr>
          <w:rFonts w:cstheme="minorHAnsi"/>
          <w:sz w:val="20"/>
          <w:szCs w:val="20"/>
        </w:rPr>
        <w:t xml:space="preserve">) </w:t>
      </w:r>
      <w:r w:rsidRPr="00E30104">
        <w:rPr>
          <w:rFonts w:cstheme="minorHAnsi"/>
          <w:sz w:val="20"/>
          <w:szCs w:val="20"/>
        </w:rPr>
        <w:t>concordato con la Committente</w:t>
      </w:r>
      <w:r w:rsidR="00785E01" w:rsidRPr="00E30104">
        <w:rPr>
          <w:rFonts w:cstheme="minorHAnsi"/>
          <w:sz w:val="20"/>
          <w:szCs w:val="20"/>
        </w:rPr>
        <w:t>, nel Capit</w:t>
      </w:r>
      <w:r w:rsidR="00E5002E" w:rsidRPr="00E30104">
        <w:rPr>
          <w:rFonts w:cstheme="minorHAnsi"/>
          <w:sz w:val="20"/>
          <w:szCs w:val="20"/>
        </w:rPr>
        <w:t>olato Tecnico (ove presente</w:t>
      </w:r>
      <w:r w:rsidR="00785E01" w:rsidRPr="00E30104">
        <w:rPr>
          <w:rFonts w:cstheme="minorHAnsi"/>
          <w:sz w:val="20"/>
          <w:szCs w:val="20"/>
        </w:rPr>
        <w:t>)</w:t>
      </w:r>
      <w:r w:rsidR="00E5002E" w:rsidRPr="00E30104">
        <w:rPr>
          <w:rFonts w:cstheme="minorHAnsi"/>
          <w:sz w:val="20"/>
          <w:szCs w:val="20"/>
        </w:rPr>
        <w:t>, nella RDP</w:t>
      </w:r>
      <w:r w:rsidR="00785E01" w:rsidRPr="00E30104">
        <w:rPr>
          <w:rFonts w:cstheme="minorHAnsi"/>
          <w:sz w:val="20"/>
          <w:szCs w:val="20"/>
        </w:rPr>
        <w:t xml:space="preserve"> o nel presente contratto</w:t>
      </w:r>
      <w:r w:rsidRPr="00E30104">
        <w:rPr>
          <w:rFonts w:cstheme="minorHAnsi"/>
          <w:sz w:val="20"/>
          <w:szCs w:val="20"/>
        </w:rPr>
        <w:t xml:space="preserve"> e a configurare gli stessi secondo le modalità e i tempi di cui al capitolato tecnico</w:t>
      </w:r>
      <w:r w:rsidR="00E5002E" w:rsidRPr="00E30104">
        <w:rPr>
          <w:rFonts w:cstheme="minorHAnsi"/>
          <w:sz w:val="20"/>
          <w:szCs w:val="20"/>
        </w:rPr>
        <w:t xml:space="preserve"> (</w:t>
      </w:r>
      <w:r w:rsidRPr="00E30104">
        <w:rPr>
          <w:rFonts w:cstheme="minorHAnsi"/>
          <w:sz w:val="20"/>
          <w:szCs w:val="20"/>
        </w:rPr>
        <w:t>ove presente</w:t>
      </w:r>
      <w:r w:rsidR="00E5002E" w:rsidRPr="00E30104">
        <w:rPr>
          <w:rFonts w:cstheme="minorHAnsi"/>
          <w:sz w:val="20"/>
          <w:szCs w:val="20"/>
        </w:rPr>
        <w:t>)</w:t>
      </w:r>
      <w:r w:rsidRPr="00E30104">
        <w:rPr>
          <w:rFonts w:cstheme="minorHAnsi"/>
          <w:sz w:val="20"/>
          <w:szCs w:val="20"/>
        </w:rPr>
        <w:t>, ovvero del medesimo piano operativo.</w:t>
      </w:r>
    </w:p>
    <w:p w14:paraId="313016C9" w14:textId="4C944A26" w:rsidR="00406D35" w:rsidRPr="00E30104" w:rsidRDefault="0010067A" w:rsidP="00EA50C4">
      <w:pPr>
        <w:pStyle w:val="Titolo1"/>
        <w:keepNext w:val="0"/>
        <w:keepLines w:val="0"/>
        <w:widowControl w:val="0"/>
        <w:spacing w:before="0"/>
        <w:rPr>
          <w:rFonts w:cstheme="minorHAnsi"/>
          <w:sz w:val="20"/>
          <w:szCs w:val="20"/>
        </w:rPr>
      </w:pPr>
      <w:bookmarkStart w:id="14" w:name="_Toc473040141"/>
      <w:bookmarkStart w:id="15" w:name="_Toc492908425"/>
      <w:r w:rsidRPr="00E30104">
        <w:rPr>
          <w:rFonts w:cstheme="minorHAnsi"/>
          <w:sz w:val="20"/>
          <w:szCs w:val="20"/>
        </w:rPr>
        <w:lastRenderedPageBreak/>
        <w:t>Art. 7b</w:t>
      </w:r>
      <w:r w:rsidR="00B4485B" w:rsidRPr="00E30104">
        <w:rPr>
          <w:rFonts w:cstheme="minorHAnsi"/>
          <w:sz w:val="20"/>
          <w:szCs w:val="20"/>
        </w:rPr>
        <w:t xml:space="preserve"> </w:t>
      </w:r>
      <w:r w:rsidR="00350B02" w:rsidRPr="00E30104">
        <w:rPr>
          <w:rFonts w:cstheme="minorHAnsi"/>
          <w:sz w:val="20"/>
          <w:szCs w:val="20"/>
        </w:rPr>
        <w:t xml:space="preserve">- </w:t>
      </w:r>
      <w:r w:rsidR="00B4485B" w:rsidRPr="00E30104">
        <w:rPr>
          <w:rFonts w:cstheme="minorHAnsi"/>
          <w:sz w:val="20"/>
          <w:szCs w:val="20"/>
        </w:rPr>
        <w:t>C</w:t>
      </w:r>
      <w:r w:rsidR="00350B02" w:rsidRPr="00E30104">
        <w:rPr>
          <w:rFonts w:cstheme="minorHAnsi"/>
          <w:sz w:val="20"/>
          <w:szCs w:val="20"/>
        </w:rPr>
        <w:t>onsegne eccedenti o non conformi</w:t>
      </w:r>
      <w:bookmarkEnd w:id="14"/>
      <w:bookmarkEnd w:id="15"/>
    </w:p>
    <w:p w14:paraId="1CE6F091" w14:textId="77777777" w:rsidR="005339A3" w:rsidRPr="00E30104" w:rsidRDefault="00406D35" w:rsidP="00817A30">
      <w:pPr>
        <w:pStyle w:val="comma"/>
        <w:widowControl w:val="0"/>
        <w:numPr>
          <w:ilvl w:val="0"/>
          <w:numId w:val="10"/>
        </w:numPr>
        <w:spacing w:before="0" w:after="0"/>
        <w:rPr>
          <w:rFonts w:cstheme="minorHAnsi"/>
          <w:sz w:val="20"/>
          <w:szCs w:val="20"/>
        </w:rPr>
      </w:pPr>
      <w:r w:rsidRPr="00E30104">
        <w:rPr>
          <w:rFonts w:cstheme="minorHAnsi"/>
          <w:sz w:val="20"/>
          <w:szCs w:val="20"/>
        </w:rPr>
        <w:t xml:space="preserve">Nel caso in cui il Fornitore consegnasse </w:t>
      </w:r>
      <w:r w:rsidR="00E5002E" w:rsidRPr="00E30104">
        <w:rPr>
          <w:rFonts w:cstheme="minorHAnsi"/>
          <w:sz w:val="20"/>
          <w:szCs w:val="20"/>
        </w:rPr>
        <w:t>i beni</w:t>
      </w:r>
      <w:r w:rsidRPr="00E30104">
        <w:rPr>
          <w:rFonts w:cstheme="minorHAnsi"/>
          <w:sz w:val="20"/>
          <w:szCs w:val="20"/>
        </w:rPr>
        <w:t xml:space="preserve"> senza aver preventivamente preso accordi con l’ufficio preposto alla ricezione </w:t>
      </w:r>
      <w:r w:rsidR="00E5002E" w:rsidRPr="00E30104">
        <w:rPr>
          <w:rFonts w:cstheme="minorHAnsi"/>
          <w:sz w:val="20"/>
          <w:szCs w:val="20"/>
        </w:rPr>
        <w:t>degli stessi</w:t>
      </w:r>
      <w:r w:rsidRPr="00E30104">
        <w:rPr>
          <w:rFonts w:cstheme="minorHAnsi"/>
          <w:sz w:val="20"/>
          <w:szCs w:val="20"/>
        </w:rPr>
        <w:t>, attraverso la casella di posta gestioneserviziausiliari@sogei.it, con almeno 48 ore di anticipo rispetto al momento della consegna, Sogei si riserva la facoltà di non prendere in carico la merce in arrivo.</w:t>
      </w:r>
      <w:r w:rsidR="005339A3" w:rsidRPr="00E30104">
        <w:rPr>
          <w:rFonts w:cstheme="minorHAnsi"/>
          <w:sz w:val="20"/>
          <w:szCs w:val="20"/>
        </w:rPr>
        <w:t xml:space="preserve"> </w:t>
      </w:r>
    </w:p>
    <w:p w14:paraId="62A7B275" w14:textId="77777777" w:rsidR="005339A3" w:rsidRPr="00E30104" w:rsidRDefault="00E5002E" w:rsidP="00817A30">
      <w:pPr>
        <w:pStyle w:val="comma"/>
        <w:widowControl w:val="0"/>
        <w:numPr>
          <w:ilvl w:val="0"/>
          <w:numId w:val="10"/>
        </w:numPr>
        <w:spacing w:before="0" w:after="0"/>
        <w:rPr>
          <w:rFonts w:cstheme="minorHAnsi"/>
          <w:sz w:val="20"/>
          <w:szCs w:val="20"/>
        </w:rPr>
      </w:pPr>
      <w:r w:rsidRPr="00E30104">
        <w:rPr>
          <w:rFonts w:cstheme="minorHAnsi"/>
          <w:sz w:val="20"/>
          <w:szCs w:val="20"/>
        </w:rPr>
        <w:t>Q</w:t>
      </w:r>
      <w:r w:rsidR="005339A3" w:rsidRPr="00E30104">
        <w:rPr>
          <w:rFonts w:cstheme="minorHAnsi"/>
          <w:sz w:val="20"/>
          <w:szCs w:val="20"/>
        </w:rPr>
        <w:t xml:space="preserve">ualora, a seguito di successive verifiche, Sogei rilevasse che il Fornitore abbia consegnato dei beni non conformi ai quantitativi e/o alle caratteristiche tecniche e qualitative indicate </w:t>
      </w:r>
      <w:r w:rsidR="00DF41AA" w:rsidRPr="00E30104">
        <w:rPr>
          <w:rFonts w:cstheme="minorHAnsi"/>
          <w:sz w:val="20"/>
          <w:szCs w:val="20"/>
        </w:rPr>
        <w:t>nel contratto</w:t>
      </w:r>
      <w:r w:rsidR="005339A3" w:rsidRPr="00E30104">
        <w:rPr>
          <w:rFonts w:cstheme="minorHAnsi"/>
          <w:sz w:val="20"/>
          <w:szCs w:val="20"/>
        </w:rPr>
        <w:t>, la Sogei si riserva la facoltà di respingere la merce in consegna senza alcun addebito per la stessa.</w:t>
      </w:r>
    </w:p>
    <w:p w14:paraId="56760CCB" w14:textId="6C32BC75" w:rsidR="00406D35" w:rsidRPr="00E30104" w:rsidRDefault="005339A3" w:rsidP="00817A30">
      <w:pPr>
        <w:pStyle w:val="comma"/>
        <w:widowControl w:val="0"/>
        <w:numPr>
          <w:ilvl w:val="0"/>
          <w:numId w:val="10"/>
        </w:numPr>
        <w:spacing w:before="0" w:after="0"/>
        <w:rPr>
          <w:rFonts w:cstheme="minorHAnsi"/>
          <w:sz w:val="20"/>
          <w:szCs w:val="20"/>
        </w:rPr>
      </w:pPr>
      <w:r w:rsidRPr="00E30104">
        <w:rPr>
          <w:rFonts w:cstheme="minorHAnsi"/>
          <w:sz w:val="20"/>
          <w:szCs w:val="20"/>
        </w:rPr>
        <w:t xml:space="preserve">In caso di consegna anticipata, la </w:t>
      </w:r>
      <w:r w:rsidR="00181C2C" w:rsidRPr="00E30104">
        <w:rPr>
          <w:rFonts w:cstheme="minorHAnsi"/>
          <w:sz w:val="20"/>
          <w:szCs w:val="20"/>
        </w:rPr>
        <w:t>Sogei</w:t>
      </w:r>
      <w:r w:rsidRPr="00E30104">
        <w:rPr>
          <w:rFonts w:cstheme="minorHAnsi"/>
          <w:sz w:val="20"/>
          <w:szCs w:val="20"/>
        </w:rPr>
        <w:t xml:space="preserve"> avrà facoltà di non prendere in consegna i beni, ovvero di restituirli al Fornitore a spese di quest’ultimo, oppure di trattenerli facendo tuttavia decorrere il termine di pagamento dalla data di consegna e/o accettazione prevista nel</w:t>
      </w:r>
      <w:r w:rsidR="00DF41AA" w:rsidRPr="00E30104">
        <w:rPr>
          <w:rFonts w:cstheme="minorHAnsi"/>
          <w:sz w:val="20"/>
          <w:szCs w:val="20"/>
        </w:rPr>
        <w:t xml:space="preserve"> contratto</w:t>
      </w:r>
      <w:r w:rsidRPr="00E30104">
        <w:rPr>
          <w:rFonts w:cstheme="minorHAnsi"/>
          <w:sz w:val="20"/>
          <w:szCs w:val="20"/>
        </w:rPr>
        <w:t>.</w:t>
      </w:r>
    </w:p>
    <w:p w14:paraId="09D59CDE" w14:textId="77777777" w:rsidR="0035624B" w:rsidRPr="00E30104" w:rsidRDefault="0035624B" w:rsidP="00EA50C4">
      <w:pPr>
        <w:pStyle w:val="comma"/>
        <w:widowControl w:val="0"/>
        <w:numPr>
          <w:ilvl w:val="0"/>
          <w:numId w:val="0"/>
        </w:numPr>
        <w:spacing w:before="0" w:after="0"/>
        <w:ind w:left="1069"/>
        <w:rPr>
          <w:rFonts w:cstheme="minorHAnsi"/>
          <w:sz w:val="20"/>
          <w:szCs w:val="20"/>
        </w:rPr>
      </w:pPr>
    </w:p>
    <w:p w14:paraId="62EFB14F" w14:textId="560799EA" w:rsidR="00406D35" w:rsidRPr="00E30104" w:rsidRDefault="002C79DB" w:rsidP="00EA50C4">
      <w:pPr>
        <w:pStyle w:val="Titolo1"/>
        <w:keepNext w:val="0"/>
        <w:keepLines w:val="0"/>
        <w:widowControl w:val="0"/>
        <w:spacing w:before="0"/>
        <w:rPr>
          <w:rFonts w:cstheme="minorHAnsi"/>
          <w:sz w:val="20"/>
          <w:szCs w:val="20"/>
        </w:rPr>
      </w:pPr>
      <w:bookmarkStart w:id="16" w:name="_Toc473040143"/>
      <w:bookmarkStart w:id="17" w:name="_Toc492908426"/>
      <w:r w:rsidRPr="00E30104">
        <w:rPr>
          <w:rFonts w:cstheme="minorHAnsi"/>
          <w:sz w:val="20"/>
          <w:szCs w:val="20"/>
        </w:rPr>
        <w:t xml:space="preserve">Art. </w:t>
      </w:r>
      <w:r w:rsidR="00785E01" w:rsidRPr="00E30104">
        <w:rPr>
          <w:rFonts w:cstheme="minorHAnsi"/>
          <w:sz w:val="20"/>
          <w:szCs w:val="20"/>
        </w:rPr>
        <w:t xml:space="preserve">7C </w:t>
      </w:r>
      <w:r w:rsidR="00350B02" w:rsidRPr="00E30104">
        <w:rPr>
          <w:rFonts w:cstheme="minorHAnsi"/>
          <w:sz w:val="20"/>
          <w:szCs w:val="20"/>
        </w:rPr>
        <w:t xml:space="preserve">- </w:t>
      </w:r>
      <w:r w:rsidR="00B4485B" w:rsidRPr="00E30104">
        <w:rPr>
          <w:rFonts w:cstheme="minorHAnsi"/>
          <w:sz w:val="20"/>
          <w:szCs w:val="20"/>
        </w:rPr>
        <w:t>M</w:t>
      </w:r>
      <w:r w:rsidR="00350B02" w:rsidRPr="00E30104">
        <w:rPr>
          <w:rFonts w:cstheme="minorHAnsi"/>
          <w:sz w:val="20"/>
          <w:szCs w:val="20"/>
        </w:rPr>
        <w:t xml:space="preserve">anutenzione </w:t>
      </w:r>
      <w:r w:rsidR="00B429E0" w:rsidRPr="00E30104">
        <w:rPr>
          <w:rFonts w:cstheme="minorHAnsi"/>
          <w:sz w:val="20"/>
          <w:szCs w:val="20"/>
        </w:rPr>
        <w:t xml:space="preserve">di prodotti HW e SW </w:t>
      </w:r>
      <w:r w:rsidR="00417E48" w:rsidRPr="00E30104">
        <w:rPr>
          <w:rFonts w:cstheme="minorHAnsi"/>
          <w:sz w:val="20"/>
          <w:szCs w:val="20"/>
        </w:rPr>
        <w:t>(</w:t>
      </w:r>
      <w:r w:rsidR="00417E48" w:rsidRPr="00E30104">
        <w:rPr>
          <w:rFonts w:cstheme="minorHAnsi"/>
          <w:i/>
          <w:sz w:val="20"/>
          <w:szCs w:val="20"/>
        </w:rPr>
        <w:t>se presente</w:t>
      </w:r>
      <w:r w:rsidR="00417E48" w:rsidRPr="00E30104">
        <w:rPr>
          <w:rFonts w:cstheme="minorHAnsi"/>
          <w:sz w:val="20"/>
          <w:szCs w:val="20"/>
        </w:rPr>
        <w:t>)</w:t>
      </w:r>
      <w:bookmarkEnd w:id="16"/>
      <w:bookmarkEnd w:id="17"/>
    </w:p>
    <w:p w14:paraId="20721A8A" w14:textId="77777777" w:rsidR="00C338E6" w:rsidRPr="00E30104" w:rsidRDefault="00B429E0" w:rsidP="00817A30">
      <w:pPr>
        <w:pStyle w:val="comma"/>
        <w:widowControl w:val="0"/>
        <w:numPr>
          <w:ilvl w:val="0"/>
          <w:numId w:val="12"/>
        </w:numPr>
        <w:spacing w:before="0" w:after="0"/>
        <w:rPr>
          <w:rFonts w:cstheme="minorHAnsi"/>
          <w:sz w:val="20"/>
          <w:szCs w:val="20"/>
        </w:rPr>
      </w:pPr>
      <w:r w:rsidRPr="00E30104">
        <w:rPr>
          <w:rFonts w:cstheme="minorHAnsi"/>
          <w:sz w:val="20"/>
          <w:szCs w:val="20"/>
        </w:rPr>
        <w:t>L</w:t>
      </w:r>
      <w:r w:rsidR="009317BE" w:rsidRPr="00E30104">
        <w:rPr>
          <w:rFonts w:cstheme="minorHAnsi"/>
          <w:sz w:val="20"/>
          <w:szCs w:val="20"/>
        </w:rPr>
        <w:t xml:space="preserve">’Impresa si obbliga a prestare il servizio di manutenzione in garanzia </w:t>
      </w:r>
      <w:r w:rsidR="008E066A" w:rsidRPr="00E30104">
        <w:rPr>
          <w:rFonts w:cstheme="minorHAnsi"/>
          <w:sz w:val="20"/>
          <w:szCs w:val="20"/>
        </w:rPr>
        <w:t xml:space="preserve">dei beni oggetto </w:t>
      </w:r>
      <w:r w:rsidR="009317BE" w:rsidRPr="00E30104">
        <w:rPr>
          <w:rFonts w:cstheme="minorHAnsi"/>
          <w:sz w:val="20"/>
          <w:szCs w:val="20"/>
        </w:rPr>
        <w:t>della fornitur</w:t>
      </w:r>
      <w:r w:rsidR="00FC5918" w:rsidRPr="00E30104">
        <w:rPr>
          <w:rFonts w:cstheme="minorHAnsi"/>
          <w:sz w:val="20"/>
          <w:szCs w:val="20"/>
        </w:rPr>
        <w:t xml:space="preserve">a per un periodo di 12 (dodici) </w:t>
      </w:r>
      <w:r w:rsidR="009317BE" w:rsidRPr="00E30104">
        <w:rPr>
          <w:rFonts w:cstheme="minorHAnsi"/>
          <w:sz w:val="20"/>
          <w:szCs w:val="20"/>
        </w:rPr>
        <w:t>mesi decorrenti dalla data “Data di Accettazione della Fornitura” di cui</w:t>
      </w:r>
      <w:r w:rsidR="00C338E6" w:rsidRPr="00E30104">
        <w:rPr>
          <w:rFonts w:cstheme="minorHAnsi"/>
          <w:sz w:val="20"/>
          <w:szCs w:val="20"/>
        </w:rPr>
        <w:t xml:space="preserve"> all’articolo “verifica di conformità</w:t>
      </w:r>
      <w:r w:rsidR="009317BE" w:rsidRPr="00E30104">
        <w:rPr>
          <w:rFonts w:cstheme="minorHAnsi"/>
          <w:sz w:val="20"/>
          <w:szCs w:val="20"/>
        </w:rPr>
        <w:t>”</w:t>
      </w:r>
      <w:r w:rsidR="00C338E6" w:rsidRPr="00E30104">
        <w:rPr>
          <w:rFonts w:cstheme="minorHAnsi"/>
          <w:sz w:val="20"/>
          <w:szCs w:val="20"/>
        </w:rPr>
        <w:t>.</w:t>
      </w:r>
      <w:r w:rsidR="00A233BE" w:rsidRPr="00E30104">
        <w:rPr>
          <w:rFonts w:cstheme="minorHAnsi"/>
          <w:sz w:val="20"/>
          <w:szCs w:val="20"/>
        </w:rPr>
        <w:t xml:space="preserve"> Tale servizio deve essere erogato a cure e spese del Fornitore e senza alcun onere aggiuntivo per Sogei, intendendosi ricompreso nel corrispettivo contrattuale. </w:t>
      </w:r>
    </w:p>
    <w:p w14:paraId="5470D6C1" w14:textId="77777777" w:rsidR="009317BE" w:rsidRPr="00E30104" w:rsidRDefault="00E5002E" w:rsidP="00817A30">
      <w:pPr>
        <w:pStyle w:val="comma"/>
        <w:widowControl w:val="0"/>
        <w:numPr>
          <w:ilvl w:val="0"/>
          <w:numId w:val="12"/>
        </w:numPr>
        <w:rPr>
          <w:rFonts w:cstheme="minorHAnsi"/>
          <w:sz w:val="20"/>
          <w:szCs w:val="20"/>
        </w:rPr>
      </w:pPr>
      <w:r w:rsidRPr="00E30104">
        <w:rPr>
          <w:rFonts w:cstheme="minorHAnsi"/>
          <w:sz w:val="20"/>
          <w:szCs w:val="20"/>
        </w:rPr>
        <w:t>L’Impresa si obbliga a prestare</w:t>
      </w:r>
      <w:r w:rsidR="00C338E6" w:rsidRPr="00E30104">
        <w:rPr>
          <w:rFonts w:cstheme="minorHAnsi"/>
          <w:sz w:val="20"/>
          <w:szCs w:val="20"/>
        </w:rPr>
        <w:t xml:space="preserve"> ove acquisito,</w:t>
      </w:r>
      <w:r w:rsidR="009317BE" w:rsidRPr="00E30104">
        <w:rPr>
          <w:rFonts w:cstheme="minorHAnsi"/>
          <w:sz w:val="20"/>
          <w:szCs w:val="20"/>
        </w:rPr>
        <w:t xml:space="preserve"> il servizio di manutenzione a pagamento per </w:t>
      </w:r>
      <w:r w:rsidR="00FC5918" w:rsidRPr="00E30104">
        <w:rPr>
          <w:rFonts w:cstheme="minorHAnsi"/>
          <w:sz w:val="20"/>
          <w:szCs w:val="20"/>
        </w:rPr>
        <w:t xml:space="preserve">il </w:t>
      </w:r>
      <w:r w:rsidR="009317BE" w:rsidRPr="00E30104">
        <w:rPr>
          <w:rFonts w:cstheme="minorHAnsi"/>
          <w:sz w:val="20"/>
          <w:szCs w:val="20"/>
        </w:rPr>
        <w:t xml:space="preserve">periodo di tempo espressamente indicato nel Capitolato tecnico </w:t>
      </w:r>
      <w:r w:rsidRPr="00E30104">
        <w:rPr>
          <w:rFonts w:cstheme="minorHAnsi"/>
          <w:sz w:val="20"/>
          <w:szCs w:val="20"/>
        </w:rPr>
        <w:t>(ove presente) o nella RDO</w:t>
      </w:r>
      <w:r w:rsidR="009317BE" w:rsidRPr="00E30104">
        <w:rPr>
          <w:rFonts w:cstheme="minorHAnsi"/>
          <w:sz w:val="20"/>
          <w:szCs w:val="20"/>
        </w:rPr>
        <w:t>, decorrente dalla scadenza del periodo di manutenzione in garanzia</w:t>
      </w:r>
      <w:r w:rsidR="00FD4F7E" w:rsidRPr="00E30104">
        <w:rPr>
          <w:rFonts w:cstheme="minorHAnsi"/>
          <w:sz w:val="20"/>
          <w:szCs w:val="20"/>
        </w:rPr>
        <w:t xml:space="preserve">. </w:t>
      </w:r>
    </w:p>
    <w:p w14:paraId="07EB93EA" w14:textId="77777777" w:rsidR="00406D35" w:rsidRPr="00E30104" w:rsidRDefault="00406D35" w:rsidP="00817A30">
      <w:pPr>
        <w:pStyle w:val="comma"/>
        <w:widowControl w:val="0"/>
        <w:numPr>
          <w:ilvl w:val="0"/>
          <w:numId w:val="12"/>
        </w:numPr>
        <w:rPr>
          <w:rFonts w:cstheme="minorHAnsi"/>
          <w:sz w:val="20"/>
          <w:szCs w:val="20"/>
        </w:rPr>
      </w:pPr>
      <w:r w:rsidRPr="00E30104">
        <w:rPr>
          <w:rFonts w:cstheme="minorHAnsi"/>
          <w:sz w:val="20"/>
          <w:szCs w:val="20"/>
        </w:rPr>
        <w:t xml:space="preserve">Il servizio di manutenzione che dovrà essere prestato </w:t>
      </w:r>
      <w:r w:rsidR="00A233BE" w:rsidRPr="00E30104">
        <w:rPr>
          <w:rFonts w:cstheme="minorHAnsi"/>
          <w:sz w:val="20"/>
          <w:szCs w:val="20"/>
        </w:rPr>
        <w:t xml:space="preserve">entro i termini e </w:t>
      </w:r>
      <w:r w:rsidRPr="00E30104">
        <w:rPr>
          <w:rFonts w:cstheme="minorHAnsi"/>
          <w:sz w:val="20"/>
          <w:szCs w:val="20"/>
        </w:rPr>
        <w:t>con le modalità indicate nel presente articolo e nel Capitolato Tecnico</w:t>
      </w:r>
      <w:r w:rsidR="00E5002E" w:rsidRPr="00E30104">
        <w:rPr>
          <w:rFonts w:cstheme="minorHAnsi"/>
          <w:sz w:val="20"/>
          <w:szCs w:val="20"/>
        </w:rPr>
        <w:t xml:space="preserve"> (</w:t>
      </w:r>
      <w:r w:rsidR="00E5002E" w:rsidRPr="00E30104">
        <w:rPr>
          <w:rFonts w:cstheme="minorHAnsi"/>
          <w:i/>
          <w:sz w:val="20"/>
          <w:szCs w:val="20"/>
        </w:rPr>
        <w:t>ove presente</w:t>
      </w:r>
      <w:r w:rsidR="00E5002E" w:rsidRPr="00E30104">
        <w:rPr>
          <w:rFonts w:cstheme="minorHAnsi"/>
          <w:sz w:val="20"/>
          <w:szCs w:val="20"/>
        </w:rPr>
        <w:t>)</w:t>
      </w:r>
      <w:r w:rsidRPr="00E30104">
        <w:rPr>
          <w:rFonts w:cstheme="minorHAnsi"/>
          <w:sz w:val="20"/>
          <w:szCs w:val="20"/>
        </w:rPr>
        <w:t xml:space="preserve">, </w:t>
      </w:r>
      <w:r w:rsidR="00FC5918" w:rsidRPr="00E30104">
        <w:rPr>
          <w:rFonts w:cstheme="minorHAnsi"/>
          <w:sz w:val="20"/>
          <w:szCs w:val="20"/>
        </w:rPr>
        <w:t xml:space="preserve">nel rispetto dei prescritti Livelli di Servizio, pena l’applicazione delle penali di cui al successivo art. </w:t>
      </w:r>
      <w:r w:rsidR="00100FB9" w:rsidRPr="00E30104">
        <w:rPr>
          <w:rFonts w:cstheme="minorHAnsi"/>
          <w:sz w:val="20"/>
          <w:szCs w:val="20"/>
        </w:rPr>
        <w:t>“penali” c</w:t>
      </w:r>
      <w:r w:rsidRPr="00E30104">
        <w:rPr>
          <w:rFonts w:cstheme="minorHAnsi"/>
          <w:sz w:val="20"/>
          <w:szCs w:val="20"/>
        </w:rPr>
        <w:t xml:space="preserve">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14:paraId="73963DC3" w14:textId="77777777" w:rsidR="00406D35" w:rsidRPr="00E30104" w:rsidRDefault="00406D35" w:rsidP="00817A30">
      <w:pPr>
        <w:pStyle w:val="comma"/>
        <w:widowControl w:val="0"/>
        <w:numPr>
          <w:ilvl w:val="0"/>
          <w:numId w:val="12"/>
        </w:numPr>
        <w:rPr>
          <w:rFonts w:cstheme="minorHAnsi"/>
          <w:sz w:val="20"/>
          <w:szCs w:val="20"/>
        </w:rPr>
      </w:pPr>
      <w:r w:rsidRPr="00E30104">
        <w:rPr>
          <w:rFonts w:cstheme="minorHAnsi"/>
          <w:sz w:val="20"/>
          <w:szCs w:val="20"/>
        </w:rPr>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dalla relativa documentazione tecnica e manualistica d’uso.</w:t>
      </w:r>
    </w:p>
    <w:p w14:paraId="65CC6629" w14:textId="77777777" w:rsidR="00350B02" w:rsidRPr="00E30104" w:rsidRDefault="00406D35" w:rsidP="00817A30">
      <w:pPr>
        <w:pStyle w:val="comma"/>
        <w:widowControl w:val="0"/>
        <w:numPr>
          <w:ilvl w:val="0"/>
          <w:numId w:val="12"/>
        </w:numPr>
        <w:rPr>
          <w:rFonts w:cstheme="minorHAnsi"/>
          <w:sz w:val="20"/>
          <w:szCs w:val="20"/>
        </w:rPr>
      </w:pPr>
      <w:r w:rsidRPr="00E30104">
        <w:rPr>
          <w:rFonts w:cstheme="minorHAnsi"/>
          <w:sz w:val="20"/>
          <w:szCs w:val="20"/>
        </w:rPr>
        <w:t>Ove l’eliminazione del malfunzionamento e/o del fermo richieda un tempo superiore a quello stabilito ovvero comporti il trasferimento delle apparecchiature in luogo diverso dai locali dell’Amministrazione e/o della Sogei, l’Impresa, previa comunicazione alla Sogei, dovrà provvedere alla sostituzione delle apparecchiature stesse con altre aventi le medesime caratteristiche tecniche e funzionali, ferma restando l’applicazione delle penali</w:t>
      </w:r>
      <w:r w:rsidR="002A3A36" w:rsidRPr="00E30104">
        <w:rPr>
          <w:rFonts w:cstheme="minorHAnsi"/>
          <w:sz w:val="20"/>
          <w:szCs w:val="20"/>
        </w:rPr>
        <w:t>,</w:t>
      </w:r>
      <w:r w:rsidRPr="00E30104">
        <w:rPr>
          <w:rFonts w:cstheme="minorHAnsi"/>
          <w:sz w:val="20"/>
          <w:szCs w:val="20"/>
        </w:rPr>
        <w:t xml:space="preserve"> sino al momento della sostituzione della merce</w:t>
      </w:r>
      <w:r w:rsidR="00FC5918" w:rsidRPr="00E30104">
        <w:rPr>
          <w:rFonts w:cstheme="minorHAnsi"/>
          <w:sz w:val="20"/>
          <w:szCs w:val="20"/>
        </w:rPr>
        <w:t>.</w:t>
      </w:r>
    </w:p>
    <w:p w14:paraId="6D782AB4" w14:textId="77777777" w:rsidR="00C2491F" w:rsidRPr="00E30104" w:rsidRDefault="00B429E0" w:rsidP="00EA50C4">
      <w:pPr>
        <w:pStyle w:val="comma"/>
        <w:widowControl w:val="0"/>
        <w:spacing w:before="0" w:after="0"/>
        <w:rPr>
          <w:rFonts w:cstheme="minorHAnsi"/>
          <w:sz w:val="20"/>
          <w:szCs w:val="20"/>
        </w:rPr>
      </w:pPr>
      <w:bookmarkStart w:id="18" w:name="_Toc473040144"/>
      <w:r w:rsidRPr="00E30104">
        <w:rPr>
          <w:rFonts w:cstheme="minorHAnsi"/>
          <w:sz w:val="20"/>
          <w:szCs w:val="20"/>
        </w:rPr>
        <w:t>(</w:t>
      </w:r>
      <w:r w:rsidRPr="00E30104">
        <w:rPr>
          <w:rFonts w:eastAsiaTheme="majorEastAsia" w:cstheme="minorHAnsi"/>
          <w:i/>
          <w:sz w:val="20"/>
          <w:szCs w:val="20"/>
        </w:rPr>
        <w:t>in caso di SW</w:t>
      </w:r>
      <w:r w:rsidR="00383386" w:rsidRPr="00E30104">
        <w:rPr>
          <w:rFonts w:cstheme="minorHAnsi"/>
          <w:sz w:val="20"/>
          <w:szCs w:val="20"/>
        </w:rPr>
        <w:t>)</w:t>
      </w:r>
      <w:r w:rsidRPr="00E30104">
        <w:rPr>
          <w:rFonts w:cstheme="minorHAnsi"/>
          <w:sz w:val="20"/>
          <w:szCs w:val="20"/>
        </w:rPr>
        <w:t xml:space="preserve"> </w:t>
      </w:r>
      <w:bookmarkEnd w:id="18"/>
      <w:r w:rsidR="00A233BE" w:rsidRPr="00E30104">
        <w:rPr>
          <w:rFonts w:cstheme="minorHAnsi"/>
          <w:sz w:val="20"/>
          <w:szCs w:val="20"/>
        </w:rPr>
        <w:t>I</w:t>
      </w:r>
      <w:r w:rsidR="00C2491F" w:rsidRPr="00E30104">
        <w:rPr>
          <w:rFonts w:cstheme="minorHAnsi"/>
          <w:sz w:val="20"/>
          <w:szCs w:val="20"/>
        </w:rPr>
        <w:t xml:space="preserve">l servizio di manutenzione sarà prestato secondo </w:t>
      </w:r>
      <w:r w:rsidR="008E066A" w:rsidRPr="00E30104">
        <w:rPr>
          <w:rFonts w:cstheme="minorHAnsi"/>
          <w:sz w:val="20"/>
          <w:szCs w:val="20"/>
        </w:rPr>
        <w:t xml:space="preserve">le modalità </w:t>
      </w:r>
      <w:r w:rsidR="00C2491F" w:rsidRPr="00E30104">
        <w:rPr>
          <w:rFonts w:cstheme="minorHAnsi"/>
          <w:sz w:val="20"/>
          <w:szCs w:val="20"/>
        </w:rPr>
        <w:t>indicat</w:t>
      </w:r>
      <w:r w:rsidR="008E066A" w:rsidRPr="00E30104">
        <w:rPr>
          <w:rFonts w:cstheme="minorHAnsi"/>
          <w:sz w:val="20"/>
          <w:szCs w:val="20"/>
        </w:rPr>
        <w:t>e</w:t>
      </w:r>
      <w:r w:rsidR="00C2491F" w:rsidRPr="00E30104">
        <w:rPr>
          <w:rFonts w:cstheme="minorHAnsi"/>
          <w:sz w:val="20"/>
          <w:szCs w:val="20"/>
        </w:rPr>
        <w:t xml:space="preserve"> nel Capitolato tecnico, ove presente, e comprenderà, a titolo esemplificativo e non esaustivo:</w:t>
      </w:r>
    </w:p>
    <w:p w14:paraId="360B263D" w14:textId="77777777" w:rsidR="00C2491F" w:rsidRPr="00E30104" w:rsidRDefault="00C2491F" w:rsidP="00EA50C4">
      <w:pPr>
        <w:pStyle w:val="puntino"/>
        <w:widowControl w:val="0"/>
        <w:spacing w:after="0"/>
        <w:rPr>
          <w:rFonts w:cstheme="minorHAnsi"/>
          <w:sz w:val="20"/>
          <w:szCs w:val="20"/>
        </w:rPr>
      </w:pPr>
      <w:r w:rsidRPr="00E30104">
        <w:rPr>
          <w:rFonts w:cstheme="minorHAnsi"/>
          <w:sz w:val="20"/>
          <w:szCs w:val="20"/>
        </w:rPr>
        <w:t xml:space="preserve">invio delle migliorie (correzioni, aggiornamenti e miglioramenti) dei Prodotti e relativa documentazione; </w:t>
      </w:r>
    </w:p>
    <w:p w14:paraId="64C6CCE5" w14:textId="77777777" w:rsidR="00C2491F" w:rsidRPr="00E30104" w:rsidRDefault="00C2491F" w:rsidP="00EA50C4">
      <w:pPr>
        <w:pStyle w:val="puntino"/>
        <w:widowControl w:val="0"/>
        <w:spacing w:after="0"/>
        <w:rPr>
          <w:rFonts w:cstheme="minorHAnsi"/>
          <w:sz w:val="20"/>
          <w:szCs w:val="20"/>
        </w:rPr>
      </w:pPr>
      <w:r w:rsidRPr="00E30104">
        <w:rPr>
          <w:rFonts w:cstheme="minorHAnsi"/>
          <w:sz w:val="20"/>
          <w:szCs w:val="20"/>
        </w:rPr>
        <w:t xml:space="preserve">invio delle riparazioni e degli aggiornamenti che l’Impresa mette a disposizione dei propri clienti; </w:t>
      </w:r>
    </w:p>
    <w:p w14:paraId="39AF6C1F" w14:textId="2C7BE84A" w:rsidR="00C2491F" w:rsidRPr="00E30104" w:rsidRDefault="00C2491F" w:rsidP="00EA50C4">
      <w:pPr>
        <w:pStyle w:val="puntino"/>
        <w:widowControl w:val="0"/>
        <w:spacing w:after="0"/>
        <w:rPr>
          <w:rFonts w:cstheme="minorHAnsi"/>
          <w:sz w:val="20"/>
          <w:szCs w:val="20"/>
        </w:rPr>
      </w:pPr>
      <w:r w:rsidRPr="00E30104">
        <w:rPr>
          <w:rFonts w:cstheme="minorHAnsi"/>
          <w:sz w:val="20"/>
          <w:szCs w:val="20"/>
        </w:rPr>
        <w:t>consegna di ogni nuovo update dei Prodotti: la Sogei e/o l’Amministrazione avrà/avranno comunque facoltà di utilizzare le nuove versioni e/o di continuare ad usare le precedenti. Per update si intendono sia nuove release che nuove versioni dei Prodotti.</w:t>
      </w:r>
    </w:p>
    <w:p w14:paraId="19D3AF90" w14:textId="77777777" w:rsidR="00BD1F3D" w:rsidRPr="00E30104" w:rsidRDefault="0035624B" w:rsidP="00EA50C4">
      <w:pPr>
        <w:pStyle w:val="puntino"/>
        <w:widowControl w:val="0"/>
        <w:numPr>
          <w:ilvl w:val="0"/>
          <w:numId w:val="0"/>
        </w:numPr>
        <w:rPr>
          <w:rFonts w:cstheme="minorHAnsi"/>
          <w:b/>
          <w:sz w:val="20"/>
          <w:szCs w:val="20"/>
        </w:rPr>
      </w:pPr>
      <w:r w:rsidRPr="00E30104">
        <w:rPr>
          <w:rFonts w:cstheme="minorHAnsi"/>
          <w:b/>
          <w:sz w:val="20"/>
          <w:szCs w:val="20"/>
        </w:rPr>
        <w:t>G</w:t>
      </w:r>
      <w:r w:rsidR="00BD1F3D" w:rsidRPr="00E30104">
        <w:rPr>
          <w:rFonts w:cstheme="minorHAnsi"/>
          <w:b/>
          <w:sz w:val="20"/>
          <w:szCs w:val="20"/>
        </w:rPr>
        <w:t xml:space="preserve">li articoli </w:t>
      </w:r>
      <w:r w:rsidR="005267A4" w:rsidRPr="00E30104">
        <w:rPr>
          <w:rFonts w:cstheme="minorHAnsi"/>
          <w:b/>
          <w:sz w:val="20"/>
          <w:szCs w:val="20"/>
        </w:rPr>
        <w:t>8 e 9</w:t>
      </w:r>
      <w:r w:rsidR="00BD1F3D" w:rsidRPr="00E30104">
        <w:rPr>
          <w:rFonts w:cstheme="minorHAnsi"/>
          <w:b/>
          <w:sz w:val="20"/>
          <w:szCs w:val="20"/>
        </w:rPr>
        <w:t xml:space="preserve"> </w:t>
      </w:r>
      <w:r w:rsidRPr="00E30104">
        <w:rPr>
          <w:rFonts w:cstheme="minorHAnsi"/>
          <w:b/>
          <w:sz w:val="20"/>
          <w:szCs w:val="20"/>
        </w:rPr>
        <w:t>trovano applicazione</w:t>
      </w:r>
      <w:r w:rsidR="00417E48" w:rsidRPr="00E30104">
        <w:rPr>
          <w:rFonts w:cstheme="minorHAnsi"/>
          <w:b/>
          <w:sz w:val="20"/>
          <w:szCs w:val="20"/>
        </w:rPr>
        <w:t xml:space="preserve"> in alternativa agli artt. 6 e 7, 7A, 7B e 7C, </w:t>
      </w:r>
      <w:r w:rsidRPr="00E30104">
        <w:rPr>
          <w:rFonts w:cstheme="minorHAnsi"/>
          <w:b/>
          <w:sz w:val="20"/>
          <w:szCs w:val="20"/>
        </w:rPr>
        <w:t xml:space="preserve">in caso di </w:t>
      </w:r>
      <w:r w:rsidR="00BD1F3D" w:rsidRPr="00E30104">
        <w:rPr>
          <w:rFonts w:cstheme="minorHAnsi"/>
          <w:b/>
          <w:sz w:val="20"/>
          <w:szCs w:val="20"/>
        </w:rPr>
        <w:t xml:space="preserve">acquisto di </w:t>
      </w:r>
      <w:r w:rsidRPr="00E30104">
        <w:rPr>
          <w:rFonts w:cstheme="minorHAnsi"/>
          <w:b/>
          <w:sz w:val="20"/>
          <w:szCs w:val="20"/>
        </w:rPr>
        <w:t>soli servizi</w:t>
      </w:r>
      <w:r w:rsidR="00417E48" w:rsidRPr="00E30104">
        <w:rPr>
          <w:rFonts w:cstheme="minorHAnsi"/>
          <w:b/>
          <w:sz w:val="20"/>
          <w:szCs w:val="20"/>
        </w:rPr>
        <w:t xml:space="preserve"> </w:t>
      </w:r>
      <w:r w:rsidRPr="00E30104">
        <w:rPr>
          <w:rFonts w:cstheme="minorHAnsi"/>
          <w:b/>
          <w:sz w:val="20"/>
          <w:szCs w:val="20"/>
        </w:rPr>
        <w:t>(</w:t>
      </w:r>
      <w:r w:rsidR="005267A4" w:rsidRPr="00E30104">
        <w:rPr>
          <w:rFonts w:cstheme="minorHAnsi"/>
          <w:b/>
          <w:sz w:val="20"/>
          <w:szCs w:val="20"/>
        </w:rPr>
        <w:t xml:space="preserve">ad es: </w:t>
      </w:r>
      <w:r w:rsidR="00BD1F3D" w:rsidRPr="00E30104">
        <w:rPr>
          <w:rFonts w:cstheme="minorHAnsi"/>
          <w:b/>
          <w:sz w:val="20"/>
          <w:szCs w:val="20"/>
        </w:rPr>
        <w:t>sola manutenzione aggiuntiva HW e SW</w:t>
      </w:r>
      <w:r w:rsidRPr="00E30104">
        <w:rPr>
          <w:rFonts w:cstheme="minorHAnsi"/>
          <w:b/>
          <w:sz w:val="20"/>
          <w:szCs w:val="20"/>
        </w:rPr>
        <w:t>)</w:t>
      </w:r>
      <w:r w:rsidR="00BD1F3D" w:rsidRPr="00E30104">
        <w:rPr>
          <w:rFonts w:cstheme="minorHAnsi"/>
          <w:b/>
          <w:sz w:val="20"/>
          <w:szCs w:val="20"/>
        </w:rPr>
        <w:t xml:space="preserve"> </w:t>
      </w:r>
    </w:p>
    <w:p w14:paraId="6902FA08" w14:textId="77777777" w:rsidR="00541A7C" w:rsidRPr="00E30104" w:rsidRDefault="00541A7C" w:rsidP="00EA50C4">
      <w:pPr>
        <w:pStyle w:val="Titolo1"/>
        <w:keepNext w:val="0"/>
        <w:keepLines w:val="0"/>
        <w:widowControl w:val="0"/>
        <w:rPr>
          <w:rFonts w:cstheme="minorHAnsi"/>
          <w:sz w:val="20"/>
          <w:szCs w:val="20"/>
        </w:rPr>
      </w:pPr>
      <w:bookmarkStart w:id="19" w:name="_Toc492908427"/>
      <w:bookmarkStart w:id="20" w:name="_Toc473040145"/>
      <w:r w:rsidRPr="00E30104">
        <w:rPr>
          <w:rFonts w:cstheme="minorHAnsi"/>
          <w:sz w:val="20"/>
          <w:szCs w:val="20"/>
        </w:rPr>
        <w:t xml:space="preserve">Art. </w:t>
      </w:r>
      <w:r w:rsidR="005267A4" w:rsidRPr="00E30104">
        <w:rPr>
          <w:rFonts w:cstheme="minorHAnsi"/>
          <w:sz w:val="20"/>
          <w:szCs w:val="20"/>
        </w:rPr>
        <w:t>8</w:t>
      </w:r>
      <w:r w:rsidRPr="00E30104">
        <w:rPr>
          <w:rFonts w:cstheme="minorHAnsi"/>
          <w:sz w:val="20"/>
          <w:szCs w:val="20"/>
        </w:rPr>
        <w:t xml:space="preserve"> - Oneri ed incombenze a carico del fornitore</w:t>
      </w:r>
      <w:bookmarkEnd w:id="19"/>
    </w:p>
    <w:p w14:paraId="323EF320" w14:textId="77777777" w:rsidR="00541A7C" w:rsidRPr="00E30104" w:rsidRDefault="00541A7C" w:rsidP="00286DAE">
      <w:pPr>
        <w:pStyle w:val="comma"/>
        <w:widowControl w:val="0"/>
        <w:numPr>
          <w:ilvl w:val="0"/>
          <w:numId w:val="35"/>
        </w:numPr>
        <w:rPr>
          <w:rFonts w:cstheme="minorHAnsi"/>
          <w:sz w:val="20"/>
          <w:szCs w:val="20"/>
        </w:rPr>
      </w:pPr>
      <w:r w:rsidRPr="00E30104">
        <w:rPr>
          <w:rFonts w:cstheme="minorHAnsi"/>
          <w:sz w:val="20"/>
          <w:szCs w:val="20"/>
        </w:rPr>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14:paraId="3401F3E2" w14:textId="77777777" w:rsidR="00A233BE" w:rsidRPr="00E30104" w:rsidRDefault="00A233BE" w:rsidP="00286DAE">
      <w:pPr>
        <w:pStyle w:val="comma"/>
        <w:widowControl w:val="0"/>
        <w:numPr>
          <w:ilvl w:val="0"/>
          <w:numId w:val="35"/>
        </w:numPr>
        <w:rPr>
          <w:rFonts w:cstheme="minorHAnsi"/>
          <w:sz w:val="20"/>
          <w:szCs w:val="20"/>
        </w:rPr>
      </w:pPr>
      <w:r w:rsidRPr="00E30104">
        <w:rPr>
          <w:rFonts w:cstheme="minorHAnsi"/>
          <w:sz w:val="20"/>
          <w:szCs w:val="20"/>
        </w:rPr>
        <w:t xml:space="preserve">Il Fornitore si obbliga ad eseguire le prestazioni </w:t>
      </w:r>
      <w:r w:rsidR="00ED3A21" w:rsidRPr="00E30104">
        <w:rPr>
          <w:rFonts w:cstheme="minorHAnsi"/>
          <w:sz w:val="20"/>
          <w:szCs w:val="20"/>
        </w:rPr>
        <w:t xml:space="preserve">oggetto del contratto </w:t>
      </w:r>
      <w:r w:rsidRPr="00E30104">
        <w:rPr>
          <w:rFonts w:cstheme="minorHAnsi"/>
          <w:sz w:val="20"/>
          <w:szCs w:val="20"/>
        </w:rPr>
        <w:t>secondo i termini e con le modalità indicate nel presente articolo</w:t>
      </w:r>
      <w:r w:rsidR="00ED3A21" w:rsidRPr="00E30104">
        <w:rPr>
          <w:rFonts w:cstheme="minorHAnsi"/>
          <w:sz w:val="20"/>
          <w:szCs w:val="20"/>
        </w:rPr>
        <w:t>, nella RDO</w:t>
      </w:r>
      <w:r w:rsidRPr="00E30104">
        <w:rPr>
          <w:rFonts w:cstheme="minorHAnsi"/>
          <w:sz w:val="20"/>
          <w:szCs w:val="20"/>
        </w:rPr>
        <w:t xml:space="preserve"> e nel Capitolato Tecnico (ove presente), nel rispetto dei prescritti Livelli di Servizio, pena l’applicazione delle penali. </w:t>
      </w:r>
    </w:p>
    <w:p w14:paraId="49F5F619" w14:textId="77777777" w:rsidR="00541A7C" w:rsidRPr="00E30104" w:rsidRDefault="00541A7C" w:rsidP="00286DAE">
      <w:pPr>
        <w:pStyle w:val="comma"/>
        <w:widowControl w:val="0"/>
        <w:numPr>
          <w:ilvl w:val="0"/>
          <w:numId w:val="35"/>
        </w:numPr>
        <w:rPr>
          <w:rFonts w:cstheme="minorHAnsi"/>
          <w:sz w:val="20"/>
          <w:szCs w:val="20"/>
        </w:rPr>
      </w:pPr>
      <w:r w:rsidRPr="00E30104">
        <w:rPr>
          <w:rFonts w:cstheme="minorHAnsi"/>
          <w:sz w:val="20"/>
          <w:szCs w:val="20"/>
        </w:rPr>
        <w:lastRenderedPageBreak/>
        <w:t xml:space="preserve">Per la definizione dei profili professionali, delle modalità di erogazione specifiche e relative alla tipologia del servizio richiesto, per le dimensioni e la durata dello stesso si fa rinvio al dettaglio </w:t>
      </w:r>
      <w:r w:rsidR="002A3A36" w:rsidRPr="00E30104">
        <w:rPr>
          <w:rFonts w:cstheme="minorHAnsi"/>
          <w:sz w:val="20"/>
          <w:szCs w:val="20"/>
        </w:rPr>
        <w:t>della RDO</w:t>
      </w:r>
      <w:r w:rsidR="00383386" w:rsidRPr="00E30104">
        <w:rPr>
          <w:rFonts w:cstheme="minorHAnsi"/>
          <w:sz w:val="20"/>
          <w:szCs w:val="20"/>
        </w:rPr>
        <w:t xml:space="preserve"> e a</w:t>
      </w:r>
      <w:r w:rsidRPr="00E30104">
        <w:rPr>
          <w:rFonts w:cstheme="minorHAnsi"/>
          <w:sz w:val="20"/>
          <w:szCs w:val="20"/>
        </w:rPr>
        <w:t>l Capitolato tecnico (</w:t>
      </w:r>
      <w:r w:rsidRPr="00E30104">
        <w:rPr>
          <w:rFonts w:cstheme="minorHAnsi"/>
          <w:i/>
          <w:sz w:val="20"/>
          <w:szCs w:val="20"/>
        </w:rPr>
        <w:t xml:space="preserve">ove </w:t>
      </w:r>
      <w:r w:rsidR="002A3A36" w:rsidRPr="00E30104">
        <w:rPr>
          <w:rFonts w:cstheme="minorHAnsi"/>
          <w:i/>
          <w:sz w:val="20"/>
          <w:szCs w:val="20"/>
        </w:rPr>
        <w:t>presente</w:t>
      </w:r>
      <w:r w:rsidRPr="00E30104">
        <w:rPr>
          <w:rFonts w:cstheme="minorHAnsi"/>
          <w:sz w:val="20"/>
          <w:szCs w:val="20"/>
        </w:rPr>
        <w:t>).</w:t>
      </w:r>
    </w:p>
    <w:p w14:paraId="7BEF047B" w14:textId="77777777" w:rsidR="00EA180C" w:rsidRPr="00E30104" w:rsidRDefault="00541A7C" w:rsidP="00286DAE">
      <w:pPr>
        <w:pStyle w:val="comma"/>
        <w:widowControl w:val="0"/>
        <w:numPr>
          <w:ilvl w:val="0"/>
          <w:numId w:val="35"/>
        </w:numPr>
        <w:tabs>
          <w:tab w:val="clear" w:pos="284"/>
          <w:tab w:val="left" w:pos="0"/>
        </w:tabs>
        <w:suppressAutoHyphens w:val="0"/>
        <w:spacing w:before="0" w:after="0"/>
        <w:rPr>
          <w:rFonts w:cstheme="minorHAnsi"/>
          <w:sz w:val="20"/>
          <w:szCs w:val="20"/>
        </w:rPr>
      </w:pPr>
      <w:r w:rsidRPr="00E30104">
        <w:rPr>
          <w:rFonts w:cstheme="minorHAnsi"/>
          <w:sz w:val="20"/>
          <w:szCs w:val="20"/>
        </w:rPr>
        <w:t xml:space="preserve">In caso di acquisto di sviluppo software, formazione o comunque servizi che prevedono rilascio </w:t>
      </w:r>
      <w:proofErr w:type="spellStart"/>
      <w:r w:rsidRPr="00E30104">
        <w:rPr>
          <w:rFonts w:cstheme="minorHAnsi"/>
          <w:sz w:val="20"/>
          <w:szCs w:val="20"/>
        </w:rPr>
        <w:t>deliverables</w:t>
      </w:r>
      <w:proofErr w:type="spellEnd"/>
      <w:r w:rsidRPr="00E30104">
        <w:rPr>
          <w:rFonts w:cstheme="minorHAnsi"/>
          <w:sz w:val="20"/>
          <w:szCs w:val="20"/>
        </w:rPr>
        <w:t>, nella fornitura deve essere compresa anche la consegna di tutti i manuali e di ogni altra documentazione tecnica idonea per assicurare il pieno e corretto funzionamento dei programmi di base ed applicativi ove previsto. Nel caso di servizi erogati per ottenere un prodotto finale occorrerà consegnare la documentazione redatta a tal fine quale output dell’attività svolta.</w:t>
      </w:r>
    </w:p>
    <w:p w14:paraId="5C3C02C8" w14:textId="5C25A0E7" w:rsidR="00FD4F7E" w:rsidRPr="00E30104" w:rsidRDefault="003977F0" w:rsidP="00EA50C4">
      <w:pPr>
        <w:pStyle w:val="Titolo1"/>
        <w:keepNext w:val="0"/>
        <w:keepLines w:val="0"/>
        <w:widowControl w:val="0"/>
        <w:rPr>
          <w:rFonts w:cstheme="minorHAnsi"/>
          <w:sz w:val="20"/>
          <w:szCs w:val="20"/>
        </w:rPr>
      </w:pPr>
      <w:bookmarkStart w:id="21" w:name="_Toc492908428"/>
      <w:r w:rsidRPr="00E30104">
        <w:rPr>
          <w:rFonts w:cstheme="minorHAnsi"/>
          <w:sz w:val="20"/>
          <w:szCs w:val="20"/>
        </w:rPr>
        <w:t xml:space="preserve">Art. </w:t>
      </w:r>
      <w:r w:rsidR="005267A4" w:rsidRPr="00E30104">
        <w:rPr>
          <w:rFonts w:cstheme="minorHAnsi"/>
          <w:sz w:val="20"/>
          <w:szCs w:val="20"/>
        </w:rPr>
        <w:t xml:space="preserve">9 </w:t>
      </w:r>
      <w:r w:rsidR="00ED3A21" w:rsidRPr="00E30104">
        <w:rPr>
          <w:rFonts w:cstheme="minorHAnsi"/>
          <w:sz w:val="20"/>
          <w:szCs w:val="20"/>
        </w:rPr>
        <w:t xml:space="preserve">–Servizio di </w:t>
      </w:r>
      <w:r w:rsidR="00B4485B" w:rsidRPr="00E30104">
        <w:rPr>
          <w:rFonts w:cstheme="minorHAnsi"/>
          <w:sz w:val="20"/>
          <w:szCs w:val="20"/>
        </w:rPr>
        <w:t>M</w:t>
      </w:r>
      <w:r w:rsidRPr="00E30104">
        <w:rPr>
          <w:rFonts w:cstheme="minorHAnsi"/>
          <w:sz w:val="20"/>
          <w:szCs w:val="20"/>
        </w:rPr>
        <w:t xml:space="preserve">anutenzione </w:t>
      </w:r>
      <w:bookmarkEnd w:id="20"/>
      <w:r w:rsidR="00FD4F7E" w:rsidRPr="00E30104">
        <w:rPr>
          <w:rFonts w:cstheme="minorHAnsi"/>
          <w:sz w:val="20"/>
          <w:szCs w:val="20"/>
        </w:rPr>
        <w:t>(</w:t>
      </w:r>
      <w:r w:rsidR="00FD4F7E" w:rsidRPr="00E30104">
        <w:rPr>
          <w:rFonts w:cstheme="minorHAnsi"/>
          <w:i/>
          <w:sz w:val="20"/>
          <w:szCs w:val="20"/>
        </w:rPr>
        <w:t>se presente</w:t>
      </w:r>
      <w:r w:rsidR="00FD4F7E" w:rsidRPr="00E30104">
        <w:rPr>
          <w:rFonts w:cstheme="minorHAnsi"/>
          <w:sz w:val="20"/>
          <w:szCs w:val="20"/>
        </w:rPr>
        <w:t>)</w:t>
      </w:r>
      <w:bookmarkEnd w:id="21"/>
    </w:p>
    <w:p w14:paraId="0543890D" w14:textId="77777777" w:rsidR="00A233BE" w:rsidRPr="00E30104" w:rsidRDefault="00A233BE" w:rsidP="00286DAE">
      <w:pPr>
        <w:pStyle w:val="comma"/>
        <w:numPr>
          <w:ilvl w:val="0"/>
          <w:numId w:val="42"/>
        </w:numPr>
        <w:rPr>
          <w:rFonts w:cstheme="minorHAnsi"/>
          <w:sz w:val="20"/>
          <w:szCs w:val="20"/>
        </w:rPr>
      </w:pPr>
      <w:r w:rsidRPr="00E30104">
        <w:rPr>
          <w:rFonts w:cstheme="minorHAnsi"/>
          <w:sz w:val="20"/>
          <w:szCs w:val="20"/>
        </w:rPr>
        <w:t>L’Impresa si obbliga a prestare, il servizio di manutenzione per il periodo di tempo espressamente indicato nel Capitolato tecnico (</w:t>
      </w:r>
      <w:r w:rsidRPr="00E30104">
        <w:rPr>
          <w:rFonts w:cstheme="minorHAnsi"/>
          <w:i/>
          <w:sz w:val="20"/>
          <w:szCs w:val="20"/>
        </w:rPr>
        <w:t>ove presente</w:t>
      </w:r>
      <w:r w:rsidRPr="00E30104">
        <w:rPr>
          <w:rFonts w:cstheme="minorHAnsi"/>
          <w:sz w:val="20"/>
          <w:szCs w:val="20"/>
        </w:rPr>
        <w:t xml:space="preserve">) o nella RDO, decorrente dalla scadenza del periodo di manutenzione in garanzia. </w:t>
      </w:r>
    </w:p>
    <w:p w14:paraId="0AED7BC3" w14:textId="77777777" w:rsidR="00A233BE" w:rsidRPr="00E30104" w:rsidRDefault="00A233BE" w:rsidP="00286DAE">
      <w:pPr>
        <w:pStyle w:val="comma"/>
        <w:widowControl w:val="0"/>
        <w:numPr>
          <w:ilvl w:val="0"/>
          <w:numId w:val="35"/>
        </w:numPr>
        <w:rPr>
          <w:rFonts w:cstheme="minorHAnsi"/>
          <w:sz w:val="20"/>
          <w:szCs w:val="20"/>
        </w:rPr>
      </w:pPr>
      <w:r w:rsidRPr="00E30104">
        <w:rPr>
          <w:rFonts w:cstheme="minorHAnsi"/>
          <w:sz w:val="20"/>
          <w:szCs w:val="20"/>
        </w:rPr>
        <w:t>Il servizio di manutenzione che dovrà essere prestato entro i termini e con le modalità indicate nel presente articolo e nel Capitolato Tecnico (</w:t>
      </w:r>
      <w:r w:rsidRPr="00E30104">
        <w:rPr>
          <w:rFonts w:cstheme="minorHAnsi"/>
          <w:i/>
          <w:sz w:val="20"/>
          <w:szCs w:val="20"/>
        </w:rPr>
        <w:t>ove presente</w:t>
      </w:r>
      <w:r w:rsidRPr="00E30104">
        <w:rPr>
          <w:rFonts w:cstheme="minorHAnsi"/>
          <w:sz w:val="20"/>
          <w:szCs w:val="20"/>
        </w:rPr>
        <w:t xml:space="preserve">), nel rispetto dei prescritti Livelli di Servizio, pena l’applicazione delle penali, comprende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14:paraId="53B1989E" w14:textId="77777777" w:rsidR="00A233BE" w:rsidRPr="00E30104" w:rsidRDefault="00A233BE" w:rsidP="00286DAE">
      <w:pPr>
        <w:pStyle w:val="comma"/>
        <w:widowControl w:val="0"/>
        <w:numPr>
          <w:ilvl w:val="0"/>
          <w:numId w:val="35"/>
        </w:numPr>
        <w:rPr>
          <w:rFonts w:cstheme="minorHAnsi"/>
          <w:sz w:val="20"/>
          <w:szCs w:val="20"/>
        </w:rPr>
      </w:pPr>
      <w:r w:rsidRPr="00E30104">
        <w:rPr>
          <w:rFonts w:cstheme="minorHAnsi"/>
          <w:sz w:val="20"/>
          <w:szCs w:val="20"/>
        </w:rPr>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w:t>
      </w:r>
      <w:r w:rsidR="0010485B" w:rsidRPr="00E30104">
        <w:rPr>
          <w:rFonts w:cstheme="minorHAnsi"/>
          <w:sz w:val="20"/>
          <w:szCs w:val="20"/>
        </w:rPr>
        <w:t>e</w:t>
      </w:r>
      <w:r w:rsidRPr="00E30104">
        <w:rPr>
          <w:rFonts w:cstheme="minorHAnsi"/>
          <w:sz w:val="20"/>
          <w:szCs w:val="20"/>
        </w:rPr>
        <w:t>lla relativa documentazione tecnica e manualistica d’uso.</w:t>
      </w:r>
    </w:p>
    <w:p w14:paraId="5F38C8C0" w14:textId="77777777" w:rsidR="00A233BE" w:rsidRPr="00E30104" w:rsidRDefault="00A233BE" w:rsidP="00286DAE">
      <w:pPr>
        <w:pStyle w:val="comma"/>
        <w:widowControl w:val="0"/>
        <w:numPr>
          <w:ilvl w:val="0"/>
          <w:numId w:val="35"/>
        </w:numPr>
        <w:rPr>
          <w:rFonts w:cstheme="minorHAnsi"/>
          <w:sz w:val="20"/>
          <w:szCs w:val="20"/>
        </w:rPr>
      </w:pPr>
      <w:r w:rsidRPr="00E30104">
        <w:rPr>
          <w:rFonts w:cstheme="minorHAnsi"/>
          <w:sz w:val="20"/>
          <w:szCs w:val="20"/>
        </w:rPr>
        <w:t>Ove l’eliminazione del malfunzionamento e/o del fermo richieda un tempo superiore a quello stabilito ovvero comporti il trasferimento delle apparecchiature in luogo diverso dai locali dell’Amministrazione e/o della Sogei, l’Impresa, previa comunicazione alla Sogei, dovrà provvedere alla sostituzione delle apparecchiature stesse con altre aventi le medesime caratteristiche tecniche e funzionali, ferma restando l’applicazione delle penali, sino al momento della sostituzione della merce.</w:t>
      </w:r>
    </w:p>
    <w:p w14:paraId="207A6869" w14:textId="77777777" w:rsidR="00A233BE" w:rsidRPr="00E30104" w:rsidRDefault="00A233BE" w:rsidP="00A233BE">
      <w:pPr>
        <w:pStyle w:val="comma"/>
        <w:widowControl w:val="0"/>
        <w:spacing w:before="0" w:after="0"/>
        <w:rPr>
          <w:rFonts w:cstheme="minorHAnsi"/>
          <w:sz w:val="20"/>
          <w:szCs w:val="20"/>
        </w:rPr>
      </w:pPr>
      <w:r w:rsidRPr="00E30104">
        <w:rPr>
          <w:rFonts w:cstheme="minorHAnsi"/>
          <w:sz w:val="20"/>
          <w:szCs w:val="20"/>
        </w:rPr>
        <w:t>(</w:t>
      </w:r>
      <w:r w:rsidRPr="00E30104">
        <w:rPr>
          <w:rFonts w:cstheme="minorHAnsi"/>
          <w:i/>
          <w:sz w:val="20"/>
          <w:szCs w:val="20"/>
        </w:rPr>
        <w:t>in caso di SW</w:t>
      </w:r>
      <w:r w:rsidRPr="00E30104">
        <w:rPr>
          <w:rFonts w:cstheme="minorHAnsi"/>
          <w:sz w:val="20"/>
          <w:szCs w:val="20"/>
        </w:rPr>
        <w:t>) Il servizio di manutenzione sarà prestato secondo le modalità indicate nel Capitolato tecnico, ove presente, e comprenderà, a titolo esemplificativo e non esaustivo:</w:t>
      </w:r>
    </w:p>
    <w:p w14:paraId="130444E3" w14:textId="77777777" w:rsidR="00A233BE" w:rsidRPr="00E30104" w:rsidRDefault="00A233BE" w:rsidP="00A233BE">
      <w:pPr>
        <w:pStyle w:val="puntino"/>
        <w:widowControl w:val="0"/>
        <w:spacing w:after="0"/>
        <w:rPr>
          <w:rFonts w:cstheme="minorHAnsi"/>
          <w:sz w:val="20"/>
          <w:szCs w:val="20"/>
        </w:rPr>
      </w:pPr>
      <w:r w:rsidRPr="00E30104">
        <w:rPr>
          <w:rFonts w:cstheme="minorHAnsi"/>
          <w:sz w:val="20"/>
          <w:szCs w:val="20"/>
        </w:rPr>
        <w:t xml:space="preserve">invio delle migliorie (correzioni, aggiornamenti e miglioramenti) dei Prodotti e relativa documentazione; </w:t>
      </w:r>
    </w:p>
    <w:p w14:paraId="25D3698B" w14:textId="77777777" w:rsidR="00A233BE" w:rsidRPr="00E30104" w:rsidRDefault="00A233BE" w:rsidP="00A233BE">
      <w:pPr>
        <w:pStyle w:val="puntino"/>
        <w:widowControl w:val="0"/>
        <w:spacing w:after="0"/>
        <w:rPr>
          <w:rFonts w:cstheme="minorHAnsi"/>
          <w:sz w:val="20"/>
          <w:szCs w:val="20"/>
        </w:rPr>
      </w:pPr>
      <w:r w:rsidRPr="00E30104">
        <w:rPr>
          <w:rFonts w:cstheme="minorHAnsi"/>
          <w:sz w:val="20"/>
          <w:szCs w:val="20"/>
        </w:rPr>
        <w:t xml:space="preserve">invio delle riparazioni e degli aggiornamenti che l’Impresa mette a disposizione dei propri clienti; </w:t>
      </w:r>
    </w:p>
    <w:p w14:paraId="3A84D25D" w14:textId="70DBF027" w:rsidR="00A233BE" w:rsidRPr="00E30104" w:rsidRDefault="00A233BE" w:rsidP="00A233BE">
      <w:pPr>
        <w:pStyle w:val="puntino"/>
        <w:widowControl w:val="0"/>
        <w:spacing w:after="0"/>
        <w:rPr>
          <w:rFonts w:cstheme="minorHAnsi"/>
          <w:sz w:val="20"/>
          <w:szCs w:val="20"/>
        </w:rPr>
      </w:pPr>
      <w:r w:rsidRPr="00E30104">
        <w:rPr>
          <w:rFonts w:cstheme="minorHAnsi"/>
          <w:sz w:val="20"/>
          <w:szCs w:val="20"/>
        </w:rPr>
        <w:t>consegna di ogni nuovo update dei Prodotti: la Sogei e/o l’Amministrazione avrà/avranno comunque facoltà di utilizzare le nuove versioni e/o di continuare ad usare le precedenti. Per update si intendono sia nuove release che nuove versioni dei Prodotti.</w:t>
      </w:r>
    </w:p>
    <w:p w14:paraId="1486FD99" w14:textId="6EC5F405" w:rsidR="00785E01" w:rsidRPr="00E30104" w:rsidRDefault="00785E01" w:rsidP="00EA50C4">
      <w:pPr>
        <w:pStyle w:val="Titolo1"/>
        <w:keepNext w:val="0"/>
        <w:keepLines w:val="0"/>
        <w:widowControl w:val="0"/>
        <w:rPr>
          <w:rFonts w:cstheme="minorHAnsi"/>
          <w:sz w:val="20"/>
          <w:szCs w:val="20"/>
        </w:rPr>
      </w:pPr>
      <w:bookmarkStart w:id="22" w:name="_Toc492908429"/>
      <w:bookmarkStart w:id="23" w:name="_Toc473040147"/>
      <w:r w:rsidRPr="00E30104">
        <w:rPr>
          <w:rFonts w:cstheme="minorHAnsi"/>
          <w:sz w:val="20"/>
          <w:szCs w:val="20"/>
        </w:rPr>
        <w:t xml:space="preserve">Art. </w:t>
      </w:r>
      <w:r w:rsidR="005267A4" w:rsidRPr="00E30104">
        <w:rPr>
          <w:rFonts w:cstheme="minorHAnsi"/>
          <w:sz w:val="20"/>
          <w:szCs w:val="20"/>
        </w:rPr>
        <w:t>10</w:t>
      </w:r>
      <w:r w:rsidR="009914BA">
        <w:rPr>
          <w:rFonts w:cstheme="minorHAnsi"/>
          <w:sz w:val="20"/>
          <w:szCs w:val="20"/>
        </w:rPr>
        <w:t xml:space="preserve"> </w:t>
      </w:r>
      <w:r w:rsidRPr="00E30104">
        <w:rPr>
          <w:rFonts w:cstheme="minorHAnsi"/>
          <w:sz w:val="20"/>
          <w:szCs w:val="20"/>
        </w:rPr>
        <w:t>- Garanzie</w:t>
      </w:r>
      <w:bookmarkEnd w:id="22"/>
    </w:p>
    <w:p w14:paraId="19BB98D2" w14:textId="77777777" w:rsidR="00785E01" w:rsidRPr="00E30104" w:rsidRDefault="00785E01" w:rsidP="00817A30">
      <w:pPr>
        <w:pStyle w:val="comma"/>
        <w:widowControl w:val="0"/>
        <w:numPr>
          <w:ilvl w:val="0"/>
          <w:numId w:val="11"/>
        </w:numPr>
        <w:rPr>
          <w:rFonts w:cstheme="minorHAnsi"/>
          <w:sz w:val="20"/>
          <w:szCs w:val="20"/>
        </w:rPr>
      </w:pPr>
      <w:r w:rsidRPr="00E30104">
        <w:rPr>
          <w:rFonts w:cstheme="minorHAnsi"/>
          <w:sz w:val="20"/>
          <w:szCs w:val="20"/>
        </w:rPr>
        <w:t>Il Fornitore assume nei confronti della Sogei e/o dell’Amministrazione la piena responsabilità per tutte le obbligazioni derivanti dal contratto stesso.</w:t>
      </w:r>
    </w:p>
    <w:p w14:paraId="4CE279A5" w14:textId="77777777" w:rsidR="00785E01" w:rsidRPr="00E30104" w:rsidRDefault="00417E48" w:rsidP="00817A30">
      <w:pPr>
        <w:pStyle w:val="comma"/>
        <w:widowControl w:val="0"/>
        <w:numPr>
          <w:ilvl w:val="0"/>
          <w:numId w:val="11"/>
        </w:numPr>
        <w:rPr>
          <w:rFonts w:cstheme="minorHAnsi"/>
          <w:sz w:val="20"/>
          <w:szCs w:val="20"/>
        </w:rPr>
      </w:pPr>
      <w:r w:rsidRPr="00E30104">
        <w:rPr>
          <w:rFonts w:cstheme="minorHAnsi"/>
          <w:i/>
          <w:sz w:val="20"/>
          <w:szCs w:val="20"/>
        </w:rPr>
        <w:t>(i</w:t>
      </w:r>
      <w:r w:rsidR="00BD1F3D" w:rsidRPr="00E30104">
        <w:rPr>
          <w:rFonts w:cstheme="minorHAnsi"/>
          <w:i/>
          <w:sz w:val="20"/>
          <w:szCs w:val="20"/>
        </w:rPr>
        <w:t>n caso di acquisto di beni</w:t>
      </w:r>
      <w:r w:rsidR="00BD1F3D" w:rsidRPr="00E30104">
        <w:rPr>
          <w:rFonts w:cstheme="minorHAnsi"/>
          <w:sz w:val="20"/>
          <w:szCs w:val="20"/>
        </w:rPr>
        <w:t xml:space="preserve">) </w:t>
      </w:r>
      <w:r w:rsidR="00785E01" w:rsidRPr="00E30104">
        <w:rPr>
          <w:rFonts w:cstheme="minorHAnsi"/>
          <w:sz w:val="20"/>
          <w:szCs w:val="20"/>
        </w:rPr>
        <w:t xml:space="preserve">Il Fornitore si obbliga a garantire, indipendentemente da qualsiasi benestare o controllo preliminare della Sogei, che i prodotti forniti siano esenti da vizi palesi o occulti di origine o fabbricazione e in tutto conformi a quanto prescritto dalla Sogei. I prodotti difettosi o comunque non conformi alle condizioni stabilite saranno rifiutati e messi a disposizione del Fornitore stesso. </w:t>
      </w:r>
    </w:p>
    <w:p w14:paraId="2761821D" w14:textId="77777777" w:rsidR="00785E01" w:rsidRPr="00E30104" w:rsidRDefault="006C4BD3" w:rsidP="00EA50C4">
      <w:pPr>
        <w:pStyle w:val="comma"/>
        <w:widowControl w:val="0"/>
        <w:rPr>
          <w:rFonts w:cstheme="minorHAnsi"/>
          <w:sz w:val="20"/>
          <w:szCs w:val="20"/>
        </w:rPr>
      </w:pPr>
      <w:r w:rsidRPr="00E30104">
        <w:rPr>
          <w:rFonts w:cstheme="minorHAnsi"/>
          <w:sz w:val="20"/>
          <w:szCs w:val="20"/>
        </w:rPr>
        <w:t>(</w:t>
      </w:r>
      <w:r w:rsidRPr="00E30104">
        <w:rPr>
          <w:rFonts w:cstheme="minorHAnsi"/>
          <w:i/>
          <w:sz w:val="20"/>
          <w:szCs w:val="20"/>
        </w:rPr>
        <w:t>in caso di acquisto di beni</w:t>
      </w:r>
      <w:r w:rsidRPr="00E30104">
        <w:rPr>
          <w:rFonts w:cstheme="minorHAnsi"/>
          <w:sz w:val="20"/>
          <w:szCs w:val="20"/>
        </w:rPr>
        <w:t xml:space="preserve">) Il Fornitore garantisce </w:t>
      </w:r>
      <w:r w:rsidR="00785E01" w:rsidRPr="00E30104">
        <w:rPr>
          <w:rFonts w:cstheme="minorHAnsi"/>
          <w:sz w:val="20"/>
          <w:szCs w:val="20"/>
        </w:rPr>
        <w:t>che i prodotti conserveranno le caratteristiche tecniche richieste per tutto il periodo di garanzia, da considerarsi pari al periodo di manutenzione in garanzia dalla “Data di Accettazione della Fornitura” e, nel contempo, a garantirne il buon funzionamento in esercizio; per i vizi, difetti e non conformità rilevati nel periodo di garanzia, la Committente potrà richiedere la pronta riparazione e/o sostituzione gratuita. In ogni caso verranno addebitati al Fornitore i costi sopportati dalla Committente in conseguenza di vizi, difetti e non conformità dei prodotti forniti. È comunque fatto salvo il diritto al risarcimento degli ulteriori danni subiti.</w:t>
      </w:r>
    </w:p>
    <w:p w14:paraId="62C95DD6" w14:textId="77777777" w:rsidR="0010485B" w:rsidRPr="00E30104" w:rsidRDefault="006C4BD3" w:rsidP="0010485B">
      <w:pPr>
        <w:pStyle w:val="comma"/>
        <w:rPr>
          <w:rFonts w:cstheme="minorHAnsi"/>
          <w:b/>
          <w:sz w:val="20"/>
          <w:szCs w:val="20"/>
        </w:rPr>
      </w:pPr>
      <w:r w:rsidRPr="00E30104">
        <w:rPr>
          <w:rFonts w:cstheme="minorHAnsi"/>
          <w:sz w:val="20"/>
          <w:szCs w:val="20"/>
        </w:rPr>
        <w:t>(</w:t>
      </w:r>
      <w:r w:rsidRPr="00E30104">
        <w:rPr>
          <w:rFonts w:cstheme="minorHAnsi"/>
          <w:i/>
          <w:sz w:val="20"/>
          <w:szCs w:val="20"/>
        </w:rPr>
        <w:t xml:space="preserve">in caso di acquisti </w:t>
      </w:r>
      <w:r w:rsidR="00417E48" w:rsidRPr="00E30104">
        <w:rPr>
          <w:rFonts w:cstheme="minorHAnsi"/>
          <w:i/>
          <w:sz w:val="20"/>
          <w:szCs w:val="20"/>
        </w:rPr>
        <w:t xml:space="preserve">di </w:t>
      </w:r>
      <w:r w:rsidR="00B67D1D" w:rsidRPr="00E30104">
        <w:rPr>
          <w:rFonts w:cstheme="minorHAnsi"/>
          <w:i/>
          <w:sz w:val="20"/>
          <w:szCs w:val="20"/>
        </w:rPr>
        <w:t xml:space="preserve">HW e </w:t>
      </w:r>
      <w:r w:rsidRPr="00E30104">
        <w:rPr>
          <w:rFonts w:cstheme="minorHAnsi"/>
          <w:i/>
          <w:sz w:val="20"/>
          <w:szCs w:val="20"/>
        </w:rPr>
        <w:t>SW</w:t>
      </w:r>
      <w:r w:rsidRPr="00E30104">
        <w:rPr>
          <w:rFonts w:cstheme="minorHAnsi"/>
          <w:sz w:val="20"/>
          <w:szCs w:val="20"/>
        </w:rPr>
        <w:t xml:space="preserve">) </w:t>
      </w:r>
      <w:r w:rsidR="00B67D1D" w:rsidRPr="00E30104">
        <w:rPr>
          <w:rFonts w:cstheme="minorHAnsi"/>
          <w:sz w:val="20"/>
          <w:szCs w:val="20"/>
        </w:rPr>
        <w:t xml:space="preserve">L’Impresa garantisce la piena proprietà delle apparecchiature, dei componenti materiali utilizzati per l’installazione, nonché la titolarità delle licenze d’uso dei programmi software forniti, e dichiara che tali suoi diritti sono liberi da vincoli o diritti a favore di terzi. L’Impresa garantisce espressamente che le apparecchiature, i materiali ed i supporti sui quali sono caricati i programmi sono esenti da vizi dovuti </w:t>
      </w:r>
      <w:r w:rsidR="00B67D1D" w:rsidRPr="00E30104">
        <w:rPr>
          <w:rFonts w:cstheme="minorHAnsi"/>
          <w:sz w:val="20"/>
          <w:szCs w:val="20"/>
        </w:rPr>
        <w:lastRenderedPageBreak/>
        <w:t>a progettazione o ad errata esecuzione o a deficienze dei materiali impiegati, che ne diminuiscano il valore e/o che li rendano inidonei, anche solo parzialmente, all’uso cui sono destinati. L’Impresa garantisce che i programmi sono esenti da vizi o difetti di funzionamento da essa conosciuti e/o conoscibili e che gli stessi sono conformi alle specifiche definite nel Capitolato Tecnico (se presente), e nei relativi manuali d’uso.</w:t>
      </w:r>
      <w:r w:rsidR="0010485B" w:rsidRPr="00E30104">
        <w:rPr>
          <w:rFonts w:cstheme="minorHAnsi"/>
          <w:sz w:val="20"/>
          <w:szCs w:val="20"/>
        </w:rPr>
        <w:t xml:space="preserve"> </w:t>
      </w:r>
    </w:p>
    <w:p w14:paraId="6221C9A2" w14:textId="77777777" w:rsidR="00B67D1D" w:rsidRPr="00E30104" w:rsidRDefault="00B67D1D" w:rsidP="0010485B">
      <w:pPr>
        <w:pStyle w:val="comma"/>
        <w:rPr>
          <w:rFonts w:cstheme="minorHAnsi"/>
          <w:b/>
          <w:sz w:val="20"/>
          <w:szCs w:val="20"/>
        </w:rPr>
      </w:pPr>
      <w:r w:rsidRPr="00E30104">
        <w:rPr>
          <w:rFonts w:cstheme="minorHAnsi"/>
          <w:sz w:val="20"/>
          <w:szCs w:val="20"/>
        </w:rPr>
        <w:t>L’Impresa garantisce, altresì, che i programmi sono esenti da virus, essendo state adottate a tal fine tutte le opportune cautele.</w:t>
      </w:r>
    </w:p>
    <w:p w14:paraId="45414576" w14:textId="77777777" w:rsidR="006C4BD3" w:rsidRPr="00E30104" w:rsidRDefault="006C4BD3" w:rsidP="00EA50C4">
      <w:pPr>
        <w:pStyle w:val="comma"/>
        <w:widowControl w:val="0"/>
        <w:rPr>
          <w:rFonts w:cstheme="minorHAnsi"/>
          <w:sz w:val="20"/>
          <w:szCs w:val="20"/>
        </w:rPr>
      </w:pPr>
      <w:r w:rsidRPr="00E30104">
        <w:rPr>
          <w:rFonts w:cstheme="minorHAnsi"/>
          <w:sz w:val="20"/>
          <w:szCs w:val="20"/>
        </w:rPr>
        <w:t xml:space="preserve">Nel caso in cui si renda necessario l’utilizzo di prodotti SW per l’esecuzione dell’appalto l’Impresa si impegna a richiedere per iscritto alla Sogei l’autorizzazione all’utilizzo di propri prodotti software negli ambienti informatici messi a disposizione dalla Sogei medesima, indicando il tipo di prodotto ed il motivo del suo utilizzo; l’uso di prodotti software non autorizzati dalla Sogei costituirà grave inadempienza contrattuale a tutti gli effetti di legge. E’ facoltà di Sogei sottoporre detti prodotti software alle verifiche ritenute opportune. L’Impresa garantisce, in ogni caso, che tutti i prodotti software, ivi compresi quelli installati ab origine nelle apparecchiature (cd. </w:t>
      </w:r>
      <w:proofErr w:type="spellStart"/>
      <w:r w:rsidRPr="00E30104">
        <w:rPr>
          <w:rFonts w:cstheme="minorHAnsi"/>
          <w:sz w:val="20"/>
          <w:szCs w:val="20"/>
        </w:rPr>
        <w:t>embedded</w:t>
      </w:r>
      <w:proofErr w:type="spellEnd"/>
      <w:r w:rsidRPr="00E30104">
        <w:rPr>
          <w:rFonts w:cstheme="minorHAnsi"/>
          <w:sz w:val="20"/>
          <w:szCs w:val="20"/>
        </w:rPr>
        <w:t>), sono esenti da virus, essendo state adottate a tal fine tutte le opportune cautele.</w:t>
      </w:r>
    </w:p>
    <w:p w14:paraId="74129223" w14:textId="77777777" w:rsidR="00B67D1D" w:rsidRPr="00E30104" w:rsidRDefault="00B67D1D" w:rsidP="00B67D1D">
      <w:pPr>
        <w:pStyle w:val="comma"/>
        <w:rPr>
          <w:rFonts w:cstheme="minorHAnsi"/>
          <w:b/>
          <w:sz w:val="20"/>
          <w:szCs w:val="20"/>
        </w:rPr>
      </w:pPr>
      <w:r w:rsidRPr="00E30104">
        <w:rPr>
          <w:rFonts w:cstheme="minorHAnsi"/>
          <w:sz w:val="20"/>
          <w:szCs w:val="20"/>
        </w:rPr>
        <w:t>Le suddette garanzie sono prestate in proprio dall’Impresa anche per il fatto del terzo, intendendo la Committente restare estranea ai rapporti tra l’Impresa e le ditte fornitrici dei vari materiali componenti la fornitura</w:t>
      </w:r>
    </w:p>
    <w:p w14:paraId="077D337E" w14:textId="77777777" w:rsidR="00B67D1D" w:rsidRPr="00E30104" w:rsidRDefault="00B67D1D" w:rsidP="00B67D1D">
      <w:pPr>
        <w:pStyle w:val="comma"/>
        <w:rPr>
          <w:rFonts w:cstheme="minorHAnsi"/>
          <w:b/>
          <w:sz w:val="20"/>
          <w:szCs w:val="20"/>
        </w:rPr>
      </w:pPr>
      <w:r w:rsidRPr="00E30104">
        <w:rPr>
          <w:rFonts w:cstheme="minorHAnsi"/>
          <w:sz w:val="20"/>
          <w:szCs w:val="20"/>
        </w:rPr>
        <w:t>Le Parti convengono che i termini di cui agli articoli 1495, 1511 e 1667 c.c. decorreranno dalla “Data di accettazione della Fornitura”.</w:t>
      </w:r>
    </w:p>
    <w:p w14:paraId="692D161A" w14:textId="77777777" w:rsidR="00B67D1D" w:rsidRPr="00E30104" w:rsidRDefault="00B67D1D" w:rsidP="00B67D1D">
      <w:pPr>
        <w:pStyle w:val="comma"/>
        <w:rPr>
          <w:rFonts w:cstheme="minorHAnsi"/>
          <w:b/>
          <w:sz w:val="20"/>
          <w:szCs w:val="20"/>
        </w:rPr>
      </w:pPr>
      <w:r w:rsidRPr="00E30104">
        <w:rPr>
          <w:rFonts w:cstheme="minorHAnsi"/>
          <w:sz w:val="20"/>
          <w:szCs w:val="20"/>
        </w:rPr>
        <w:t>Il termine per la denuncia dei vizi non riconoscibili viene convenuto in 6 (sei) mesi dalla scoperta.</w:t>
      </w:r>
    </w:p>
    <w:p w14:paraId="01B5DF88" w14:textId="6156C977" w:rsidR="00785E01" w:rsidRPr="00E30104" w:rsidRDefault="00785E01" w:rsidP="00EA50C4">
      <w:pPr>
        <w:pStyle w:val="comma"/>
        <w:widowControl w:val="0"/>
        <w:rPr>
          <w:rStyle w:val="Collegamentoipertestuale"/>
          <w:rFonts w:eastAsiaTheme="majorEastAsia" w:cstheme="minorHAnsi"/>
          <w:b/>
          <w:i/>
          <w:smallCaps/>
          <w:color w:val="E36C0A" w:themeColor="accent6" w:themeShade="BF"/>
          <w:sz w:val="20"/>
          <w:szCs w:val="20"/>
          <w:lang w:eastAsia="it-IT"/>
        </w:rPr>
      </w:pPr>
      <w:r w:rsidRPr="00E30104">
        <w:rPr>
          <w:rFonts w:cstheme="minorHAnsi"/>
          <w:sz w:val="20"/>
          <w:szCs w:val="20"/>
        </w:rPr>
        <w:t>In caso di inadempienza da parte dell’impresa anche solo di una delle obbligazioni di cui ai precedenti commi, la Sogei, fermo restando il risarcimento di tutti i danni, avrà facoltà di dichiarare risolto di diritto il presente contratto ai sensi dell’art. 1456 cod. civ. così come previsto dal successivo art. “Risoluzione”</w:t>
      </w:r>
      <w:r w:rsidRPr="00E30104">
        <w:rPr>
          <w:rStyle w:val="Collegamentoipertestuale"/>
          <w:rFonts w:eastAsiaTheme="majorEastAsia" w:cstheme="minorHAnsi"/>
          <w:b/>
          <w:i/>
          <w:smallCaps/>
          <w:color w:val="E36C0A" w:themeColor="accent6" w:themeShade="BF"/>
          <w:sz w:val="20"/>
          <w:szCs w:val="20"/>
          <w:lang w:eastAsia="it-IT"/>
        </w:rPr>
        <w:t>.</w:t>
      </w:r>
    </w:p>
    <w:p w14:paraId="394D1017" w14:textId="77777777" w:rsidR="002C79DB" w:rsidRPr="00E30104" w:rsidRDefault="002C79DB" w:rsidP="00EA50C4">
      <w:pPr>
        <w:pStyle w:val="Titolo1"/>
        <w:keepNext w:val="0"/>
        <w:keepLines w:val="0"/>
        <w:widowControl w:val="0"/>
        <w:rPr>
          <w:rFonts w:cstheme="minorHAnsi"/>
          <w:sz w:val="20"/>
          <w:szCs w:val="20"/>
        </w:rPr>
      </w:pPr>
      <w:bookmarkStart w:id="24" w:name="_Toc492908430"/>
      <w:r w:rsidRPr="00E30104">
        <w:rPr>
          <w:rFonts w:cstheme="minorHAnsi"/>
          <w:sz w:val="20"/>
          <w:szCs w:val="20"/>
        </w:rPr>
        <w:t xml:space="preserve">Art. </w:t>
      </w:r>
      <w:r w:rsidR="003F7EC7" w:rsidRPr="00E30104">
        <w:rPr>
          <w:rFonts w:cstheme="minorHAnsi"/>
          <w:sz w:val="20"/>
          <w:szCs w:val="20"/>
        </w:rPr>
        <w:t>11</w:t>
      </w:r>
      <w:r w:rsidRPr="00E30104">
        <w:rPr>
          <w:rFonts w:cstheme="minorHAnsi"/>
          <w:sz w:val="20"/>
          <w:szCs w:val="20"/>
        </w:rPr>
        <w:t xml:space="preserve"> - Livelli di servizio</w:t>
      </w:r>
      <w:bookmarkEnd w:id="23"/>
      <w:bookmarkEnd w:id="24"/>
    </w:p>
    <w:p w14:paraId="5C6F1839" w14:textId="77777777" w:rsidR="002C79DB" w:rsidRPr="00E30104" w:rsidRDefault="00541A7C" w:rsidP="00817A30">
      <w:pPr>
        <w:pStyle w:val="comma"/>
        <w:widowControl w:val="0"/>
        <w:numPr>
          <w:ilvl w:val="0"/>
          <w:numId w:val="13"/>
        </w:numPr>
        <w:rPr>
          <w:rFonts w:cstheme="minorHAnsi"/>
          <w:i/>
          <w:sz w:val="20"/>
          <w:szCs w:val="20"/>
        </w:rPr>
      </w:pPr>
      <w:r w:rsidRPr="00E30104">
        <w:rPr>
          <w:rFonts w:cstheme="minorHAnsi"/>
          <w:sz w:val="20"/>
          <w:szCs w:val="20"/>
        </w:rPr>
        <w:t>I livelli di servizio sono quelli previsti nella RDO o nel Capitolato Tecnico (</w:t>
      </w:r>
      <w:r w:rsidRPr="00E30104">
        <w:rPr>
          <w:rFonts w:cstheme="minorHAnsi"/>
          <w:i/>
          <w:sz w:val="20"/>
          <w:szCs w:val="20"/>
        </w:rPr>
        <w:t xml:space="preserve">ove </w:t>
      </w:r>
      <w:r w:rsidR="00B67D1D" w:rsidRPr="00E30104">
        <w:rPr>
          <w:rFonts w:cstheme="minorHAnsi"/>
          <w:i/>
          <w:sz w:val="20"/>
          <w:szCs w:val="20"/>
        </w:rPr>
        <w:t>presente</w:t>
      </w:r>
      <w:r w:rsidRPr="00E30104">
        <w:rPr>
          <w:rFonts w:cstheme="minorHAnsi"/>
          <w:sz w:val="20"/>
          <w:szCs w:val="20"/>
        </w:rPr>
        <w:t>)</w:t>
      </w:r>
      <w:r w:rsidR="002C79DB" w:rsidRPr="00E30104">
        <w:rPr>
          <w:rFonts w:cstheme="minorHAnsi"/>
          <w:i/>
          <w:sz w:val="20"/>
          <w:szCs w:val="20"/>
        </w:rPr>
        <w:t>.</w:t>
      </w:r>
    </w:p>
    <w:p w14:paraId="2D0139B2" w14:textId="77777777" w:rsidR="002C79DB" w:rsidRPr="00E30104" w:rsidRDefault="002C79DB" w:rsidP="00EA50C4">
      <w:pPr>
        <w:pStyle w:val="Titolo1"/>
        <w:keepNext w:val="0"/>
        <w:keepLines w:val="0"/>
        <w:widowControl w:val="0"/>
        <w:rPr>
          <w:rFonts w:cstheme="minorHAnsi"/>
          <w:sz w:val="20"/>
          <w:szCs w:val="20"/>
        </w:rPr>
      </w:pPr>
      <w:bookmarkStart w:id="25" w:name="_Toc473040148"/>
      <w:bookmarkStart w:id="26" w:name="_Toc492908431"/>
      <w:r w:rsidRPr="00E30104">
        <w:rPr>
          <w:rFonts w:cstheme="minorHAnsi"/>
          <w:sz w:val="20"/>
          <w:szCs w:val="20"/>
        </w:rPr>
        <w:t xml:space="preserve">Art. </w:t>
      </w:r>
      <w:r w:rsidR="00BD1F3D" w:rsidRPr="00E30104">
        <w:rPr>
          <w:rFonts w:cstheme="minorHAnsi"/>
          <w:sz w:val="20"/>
          <w:szCs w:val="20"/>
        </w:rPr>
        <w:t>1</w:t>
      </w:r>
      <w:r w:rsidR="003F7EC7" w:rsidRPr="00E30104">
        <w:rPr>
          <w:rFonts w:cstheme="minorHAnsi"/>
          <w:sz w:val="20"/>
          <w:szCs w:val="20"/>
        </w:rPr>
        <w:t>2</w:t>
      </w:r>
      <w:r w:rsidRPr="00E30104">
        <w:rPr>
          <w:rFonts w:cstheme="minorHAnsi"/>
          <w:sz w:val="20"/>
          <w:szCs w:val="20"/>
        </w:rPr>
        <w:t xml:space="preserve"> - Verifica di conformità</w:t>
      </w:r>
      <w:bookmarkEnd w:id="25"/>
      <w:bookmarkEnd w:id="26"/>
    </w:p>
    <w:p w14:paraId="230F263A" w14:textId="77777777" w:rsidR="00541A7C" w:rsidRPr="00E30104" w:rsidRDefault="00541A7C" w:rsidP="00286DAE">
      <w:pPr>
        <w:pStyle w:val="comma"/>
        <w:widowControl w:val="0"/>
        <w:numPr>
          <w:ilvl w:val="0"/>
          <w:numId w:val="36"/>
        </w:numPr>
        <w:rPr>
          <w:rFonts w:cstheme="minorHAnsi"/>
          <w:sz w:val="20"/>
          <w:szCs w:val="20"/>
        </w:rPr>
      </w:pPr>
      <w:r w:rsidRPr="00E30104">
        <w:rPr>
          <w:rFonts w:cstheme="minorHAnsi"/>
          <w:sz w:val="20"/>
          <w:szCs w:val="20"/>
        </w:rPr>
        <w:t xml:space="preserve">Tutte le prestazioni contrattuali saranno sottoposte a verifica di conformità nel rispetto di quanto previsto dall’art. 102 del Decreto Legislativo 18 aprile 2016 n. 50. </w:t>
      </w:r>
    </w:p>
    <w:p w14:paraId="173A3A44" w14:textId="0DF332D9" w:rsidR="00541A7C" w:rsidRPr="00E30104" w:rsidRDefault="00541A7C" w:rsidP="00286DAE">
      <w:pPr>
        <w:pStyle w:val="comma"/>
        <w:widowControl w:val="0"/>
        <w:numPr>
          <w:ilvl w:val="0"/>
          <w:numId w:val="36"/>
        </w:numPr>
        <w:rPr>
          <w:rFonts w:cstheme="minorHAnsi"/>
          <w:sz w:val="20"/>
          <w:szCs w:val="20"/>
        </w:rPr>
      </w:pPr>
      <w:r w:rsidRPr="00E30104">
        <w:rPr>
          <w:rFonts w:cstheme="minorHAnsi"/>
          <w:sz w:val="20"/>
          <w:szCs w:val="20"/>
        </w:rPr>
        <w:t>In caso di acquisti di beni</w:t>
      </w:r>
      <w:r w:rsidR="005962CC" w:rsidRPr="00E30104">
        <w:rPr>
          <w:rFonts w:cstheme="minorHAnsi"/>
          <w:sz w:val="20"/>
          <w:szCs w:val="20"/>
        </w:rPr>
        <w:t>,</w:t>
      </w:r>
      <w:r w:rsidRPr="00E30104">
        <w:rPr>
          <w:rFonts w:cstheme="minorHAnsi"/>
          <w:sz w:val="20"/>
          <w:szCs w:val="20"/>
        </w:rPr>
        <w:t xml:space="preserve"> la verifica di conformità verrà eseguita una volta che siano state ultimate le attività di </w:t>
      </w:r>
      <w:r w:rsidR="00B307F9" w:rsidRPr="00E30104">
        <w:rPr>
          <w:rFonts w:cstheme="minorHAnsi"/>
          <w:sz w:val="20"/>
          <w:szCs w:val="20"/>
        </w:rPr>
        <w:t xml:space="preserve">consegna, </w:t>
      </w:r>
      <w:r w:rsidRPr="00E30104">
        <w:rPr>
          <w:rFonts w:cstheme="minorHAnsi"/>
          <w:sz w:val="20"/>
          <w:szCs w:val="20"/>
        </w:rPr>
        <w:t xml:space="preserve">installazione, attivazione </w:t>
      </w:r>
      <w:r w:rsidR="006C4BD3" w:rsidRPr="00E30104">
        <w:rPr>
          <w:rFonts w:cstheme="minorHAnsi"/>
          <w:sz w:val="20"/>
          <w:szCs w:val="20"/>
        </w:rPr>
        <w:t>o</w:t>
      </w:r>
      <w:r w:rsidRPr="00E30104">
        <w:rPr>
          <w:rFonts w:cstheme="minorHAnsi"/>
          <w:sz w:val="20"/>
          <w:szCs w:val="20"/>
        </w:rPr>
        <w:t xml:space="preserve"> configurazione</w:t>
      </w:r>
      <w:r w:rsidR="00B307F9" w:rsidRPr="00E30104">
        <w:rPr>
          <w:rFonts w:cstheme="minorHAnsi"/>
          <w:sz w:val="20"/>
          <w:szCs w:val="20"/>
        </w:rPr>
        <w:t xml:space="preserve"> in ragione del bene oggetto di fornitura, come previsto nel Capitolato tecnico (</w:t>
      </w:r>
      <w:r w:rsidR="00B307F9" w:rsidRPr="00E30104">
        <w:rPr>
          <w:rFonts w:cstheme="minorHAnsi"/>
          <w:i/>
          <w:sz w:val="20"/>
          <w:szCs w:val="20"/>
        </w:rPr>
        <w:t>ove presente</w:t>
      </w:r>
      <w:r w:rsidR="00B307F9" w:rsidRPr="00E30104">
        <w:rPr>
          <w:rFonts w:cstheme="minorHAnsi"/>
          <w:sz w:val="20"/>
          <w:szCs w:val="20"/>
        </w:rPr>
        <w:t>)</w:t>
      </w:r>
      <w:r w:rsidRPr="00E30104">
        <w:rPr>
          <w:rFonts w:cstheme="minorHAnsi"/>
          <w:sz w:val="20"/>
          <w:szCs w:val="20"/>
        </w:rPr>
        <w:t>.</w:t>
      </w:r>
    </w:p>
    <w:p w14:paraId="2FDA0936" w14:textId="77777777" w:rsidR="00541A7C" w:rsidRPr="00E30104" w:rsidRDefault="00541A7C" w:rsidP="00EA50C4">
      <w:pPr>
        <w:pStyle w:val="comma"/>
        <w:widowControl w:val="0"/>
        <w:numPr>
          <w:ilvl w:val="0"/>
          <w:numId w:val="0"/>
        </w:numPr>
        <w:ind w:left="1069"/>
        <w:rPr>
          <w:rFonts w:cstheme="minorHAnsi"/>
          <w:sz w:val="20"/>
          <w:szCs w:val="20"/>
        </w:rPr>
      </w:pPr>
      <w:r w:rsidRPr="00E30104">
        <w:rPr>
          <w:rFonts w:cstheme="minorHAnsi"/>
          <w:sz w:val="20"/>
          <w:szCs w:val="20"/>
        </w:rPr>
        <w:t>In caso di prestazione di servizi, la verifica di conformità verrà eseguita periodicamente con la tempistica indicata nel Capitolato tecnico (</w:t>
      </w:r>
      <w:r w:rsidRPr="00E30104">
        <w:rPr>
          <w:rFonts w:cstheme="minorHAnsi"/>
          <w:i/>
          <w:sz w:val="20"/>
          <w:szCs w:val="20"/>
        </w:rPr>
        <w:t>ove presente</w:t>
      </w:r>
      <w:r w:rsidRPr="00E30104">
        <w:rPr>
          <w:rFonts w:cstheme="minorHAnsi"/>
          <w:sz w:val="20"/>
          <w:szCs w:val="20"/>
        </w:rPr>
        <w:t xml:space="preserve">), nella </w:t>
      </w:r>
      <w:proofErr w:type="spellStart"/>
      <w:r w:rsidRPr="00E30104">
        <w:rPr>
          <w:rFonts w:cstheme="minorHAnsi"/>
          <w:sz w:val="20"/>
          <w:szCs w:val="20"/>
        </w:rPr>
        <w:t>RdO</w:t>
      </w:r>
      <w:proofErr w:type="spellEnd"/>
      <w:r w:rsidRPr="00E30104">
        <w:rPr>
          <w:rFonts w:cstheme="minorHAnsi"/>
          <w:sz w:val="20"/>
          <w:szCs w:val="20"/>
        </w:rPr>
        <w:t xml:space="preserve"> e nel presente contratto.</w:t>
      </w:r>
    </w:p>
    <w:p w14:paraId="5AA03388" w14:textId="0678949A" w:rsidR="002C79DB" w:rsidRPr="00E30104" w:rsidRDefault="002C79DB" w:rsidP="00EA50C4">
      <w:pPr>
        <w:pStyle w:val="comma"/>
        <w:widowControl w:val="0"/>
        <w:rPr>
          <w:rFonts w:cstheme="minorHAnsi"/>
          <w:sz w:val="20"/>
          <w:szCs w:val="20"/>
        </w:rPr>
      </w:pPr>
      <w:r w:rsidRPr="00E30104">
        <w:rPr>
          <w:rFonts w:cstheme="minorHAnsi"/>
          <w:sz w:val="20"/>
          <w:szCs w:val="20"/>
        </w:rPr>
        <w:t>In caso di prestazioni continuative,</w:t>
      </w:r>
      <w:r w:rsidRPr="00E30104">
        <w:rPr>
          <w:rFonts w:cstheme="minorHAnsi"/>
          <w:i/>
          <w:color w:val="365F91" w:themeColor="accent1" w:themeShade="BF"/>
          <w:sz w:val="20"/>
          <w:szCs w:val="20"/>
        </w:rPr>
        <w:t xml:space="preserve"> </w:t>
      </w:r>
      <w:r w:rsidRPr="00E30104">
        <w:rPr>
          <w:rFonts w:cstheme="minorHAnsi"/>
          <w:sz w:val="20"/>
          <w:szCs w:val="20"/>
        </w:rPr>
        <w:t xml:space="preserve">in corso di contratto, la </w:t>
      </w:r>
      <w:r w:rsidR="00181C2C" w:rsidRPr="00E30104">
        <w:rPr>
          <w:rFonts w:cstheme="minorHAnsi"/>
          <w:sz w:val="20"/>
          <w:szCs w:val="20"/>
        </w:rPr>
        <w:t>Sogei</w:t>
      </w:r>
      <w:r w:rsidRPr="00E30104">
        <w:rPr>
          <w:rFonts w:cstheme="minorHAnsi"/>
          <w:sz w:val="20"/>
          <w:szCs w:val="20"/>
        </w:rPr>
        <w:t xml:space="preserve"> effettuerà la verifica di conformità delle </w:t>
      </w:r>
      <w:r w:rsidR="00F03291" w:rsidRPr="00E30104">
        <w:rPr>
          <w:rFonts w:cstheme="minorHAnsi"/>
          <w:sz w:val="20"/>
          <w:szCs w:val="20"/>
        </w:rPr>
        <w:t xml:space="preserve">suddette </w:t>
      </w:r>
      <w:r w:rsidRPr="00E30104">
        <w:rPr>
          <w:rFonts w:cstheme="minorHAnsi"/>
          <w:sz w:val="20"/>
          <w:szCs w:val="20"/>
        </w:rPr>
        <w:t xml:space="preserve">prestazioni volta a certificare che le stesse siano </w:t>
      </w:r>
      <w:r w:rsidR="007A487A" w:rsidRPr="00E30104">
        <w:rPr>
          <w:rFonts w:cstheme="minorHAnsi"/>
          <w:sz w:val="20"/>
          <w:szCs w:val="20"/>
        </w:rPr>
        <w:t xml:space="preserve">state </w:t>
      </w:r>
      <w:r w:rsidR="00B307F9" w:rsidRPr="00E30104">
        <w:rPr>
          <w:rFonts w:cstheme="minorHAnsi"/>
          <w:sz w:val="20"/>
          <w:szCs w:val="20"/>
        </w:rPr>
        <w:t xml:space="preserve">eseguite </w:t>
      </w:r>
      <w:r w:rsidRPr="00E30104">
        <w:rPr>
          <w:rFonts w:cstheme="minorHAnsi"/>
          <w:sz w:val="20"/>
          <w:szCs w:val="20"/>
        </w:rPr>
        <w:t xml:space="preserve">secondo le modalità indicate nel </w:t>
      </w:r>
      <w:r w:rsidR="007A487A" w:rsidRPr="00E30104">
        <w:rPr>
          <w:rFonts w:cstheme="minorHAnsi"/>
          <w:sz w:val="20"/>
          <w:szCs w:val="20"/>
        </w:rPr>
        <w:t xml:space="preserve">Capitolato </w:t>
      </w:r>
      <w:r w:rsidRPr="00E30104">
        <w:rPr>
          <w:rFonts w:cstheme="minorHAnsi"/>
          <w:sz w:val="20"/>
          <w:szCs w:val="20"/>
        </w:rPr>
        <w:t>tecnico</w:t>
      </w:r>
      <w:r w:rsidR="00F03291" w:rsidRPr="00E30104">
        <w:rPr>
          <w:rFonts w:cstheme="minorHAnsi"/>
          <w:sz w:val="20"/>
          <w:szCs w:val="20"/>
        </w:rPr>
        <w:t xml:space="preserve"> (</w:t>
      </w:r>
      <w:r w:rsidR="00F03291" w:rsidRPr="00E30104">
        <w:rPr>
          <w:rFonts w:cstheme="minorHAnsi"/>
          <w:i/>
          <w:sz w:val="20"/>
          <w:szCs w:val="20"/>
        </w:rPr>
        <w:t>ove presente</w:t>
      </w:r>
      <w:r w:rsidR="00F03291" w:rsidRPr="00E30104">
        <w:rPr>
          <w:rFonts w:cstheme="minorHAnsi"/>
          <w:sz w:val="20"/>
          <w:szCs w:val="20"/>
        </w:rPr>
        <w:t>)</w:t>
      </w:r>
      <w:r w:rsidRPr="00E30104">
        <w:rPr>
          <w:rFonts w:cstheme="minorHAnsi"/>
          <w:sz w:val="20"/>
          <w:szCs w:val="20"/>
        </w:rPr>
        <w:t xml:space="preserve"> o nella </w:t>
      </w:r>
      <w:proofErr w:type="spellStart"/>
      <w:r w:rsidRPr="00E30104">
        <w:rPr>
          <w:rFonts w:cstheme="minorHAnsi"/>
          <w:sz w:val="20"/>
          <w:szCs w:val="20"/>
        </w:rPr>
        <w:t>RdO</w:t>
      </w:r>
      <w:proofErr w:type="spellEnd"/>
      <w:r w:rsidRPr="00E30104">
        <w:rPr>
          <w:rFonts w:cstheme="minorHAnsi"/>
          <w:sz w:val="20"/>
          <w:szCs w:val="20"/>
        </w:rPr>
        <w:t>.</w:t>
      </w:r>
    </w:p>
    <w:p w14:paraId="4EE5DD38" w14:textId="77777777" w:rsidR="002C79DB" w:rsidRPr="00E30104" w:rsidRDefault="00A9222A" w:rsidP="00EA50C4">
      <w:pPr>
        <w:pStyle w:val="comma"/>
        <w:widowControl w:val="0"/>
        <w:rPr>
          <w:rFonts w:cstheme="minorHAnsi"/>
          <w:sz w:val="20"/>
          <w:szCs w:val="20"/>
        </w:rPr>
      </w:pPr>
      <w:r w:rsidRPr="00E30104">
        <w:rPr>
          <w:rFonts w:cstheme="minorHAnsi"/>
          <w:sz w:val="20"/>
          <w:szCs w:val="20"/>
        </w:rPr>
        <w:t>La verifica di conformità si intende positivamente superata solo se tutte le prestazioni contrattuali siano stat</w:t>
      </w:r>
      <w:r w:rsidR="0010485B" w:rsidRPr="00E30104">
        <w:rPr>
          <w:rFonts w:cstheme="minorHAnsi"/>
          <w:sz w:val="20"/>
          <w:szCs w:val="20"/>
        </w:rPr>
        <w:t>e</w:t>
      </w:r>
      <w:r w:rsidRPr="00E30104">
        <w:rPr>
          <w:rFonts w:cstheme="minorHAnsi"/>
          <w:sz w:val="20"/>
          <w:szCs w:val="20"/>
        </w:rPr>
        <w:t xml:space="preserve"> eseguit</w:t>
      </w:r>
      <w:r w:rsidR="00B307F9" w:rsidRPr="00E30104">
        <w:rPr>
          <w:rFonts w:cstheme="minorHAnsi"/>
          <w:sz w:val="20"/>
          <w:szCs w:val="20"/>
        </w:rPr>
        <w:t>e</w:t>
      </w:r>
      <w:r w:rsidRPr="00E30104">
        <w:rPr>
          <w:rFonts w:cstheme="minorHAnsi"/>
          <w:sz w:val="20"/>
          <w:szCs w:val="20"/>
        </w:rPr>
        <w:t xml:space="preserve"> </w:t>
      </w:r>
      <w:r w:rsidR="00B307F9" w:rsidRPr="00E30104">
        <w:rPr>
          <w:rFonts w:cstheme="minorHAnsi"/>
          <w:sz w:val="20"/>
          <w:szCs w:val="20"/>
        </w:rPr>
        <w:t xml:space="preserve">a perfetta regola d’arte, </w:t>
      </w:r>
      <w:r w:rsidRPr="00E30104">
        <w:rPr>
          <w:rFonts w:cstheme="minorHAnsi"/>
          <w:sz w:val="20"/>
          <w:szCs w:val="20"/>
        </w:rPr>
        <w:t>secondo le modalità indicate nel Capitolato tecnico (</w:t>
      </w:r>
      <w:r w:rsidRPr="00E30104">
        <w:rPr>
          <w:rFonts w:cstheme="minorHAnsi"/>
          <w:i/>
          <w:sz w:val="20"/>
          <w:szCs w:val="20"/>
        </w:rPr>
        <w:t>ove presente</w:t>
      </w:r>
      <w:r w:rsidRPr="00E30104">
        <w:rPr>
          <w:rFonts w:cstheme="minorHAnsi"/>
          <w:sz w:val="20"/>
          <w:szCs w:val="20"/>
        </w:rPr>
        <w:t xml:space="preserve">), nella </w:t>
      </w:r>
      <w:proofErr w:type="spellStart"/>
      <w:r w:rsidRPr="00E30104">
        <w:rPr>
          <w:rFonts w:cstheme="minorHAnsi"/>
          <w:sz w:val="20"/>
          <w:szCs w:val="20"/>
        </w:rPr>
        <w:t>RdO</w:t>
      </w:r>
      <w:proofErr w:type="spellEnd"/>
      <w:r w:rsidRPr="00E30104">
        <w:rPr>
          <w:rFonts w:cstheme="minorHAnsi"/>
          <w:sz w:val="20"/>
          <w:szCs w:val="20"/>
        </w:rPr>
        <w:t xml:space="preserve"> e nel presente contratto</w:t>
      </w:r>
      <w:r w:rsidR="00B307F9" w:rsidRPr="00E30104">
        <w:rPr>
          <w:rFonts w:cstheme="minorHAnsi"/>
          <w:sz w:val="20"/>
          <w:szCs w:val="20"/>
        </w:rPr>
        <w:t>,</w:t>
      </w:r>
      <w:r w:rsidR="002C79DB" w:rsidRPr="00E30104">
        <w:rPr>
          <w:rFonts w:cstheme="minorHAnsi"/>
          <w:sz w:val="20"/>
          <w:szCs w:val="20"/>
        </w:rPr>
        <w:t xml:space="preserve"> secondo la documentazione tecnica e d'uso fornita dall'Impresa</w:t>
      </w:r>
      <w:r w:rsidR="00B307F9" w:rsidRPr="00E30104">
        <w:rPr>
          <w:rFonts w:cstheme="minorHAnsi"/>
          <w:sz w:val="20"/>
          <w:szCs w:val="20"/>
        </w:rPr>
        <w:t xml:space="preserve"> (</w:t>
      </w:r>
      <w:r w:rsidR="00B307F9" w:rsidRPr="00E30104">
        <w:rPr>
          <w:rFonts w:cstheme="minorHAnsi"/>
          <w:i/>
          <w:sz w:val="20"/>
          <w:szCs w:val="20"/>
        </w:rPr>
        <w:t>ove presente</w:t>
      </w:r>
      <w:r w:rsidR="00B307F9" w:rsidRPr="00E30104">
        <w:rPr>
          <w:rFonts w:cstheme="minorHAnsi"/>
          <w:sz w:val="20"/>
          <w:szCs w:val="20"/>
        </w:rPr>
        <w:t>)</w:t>
      </w:r>
      <w:r w:rsidR="007A487A" w:rsidRPr="00E30104">
        <w:rPr>
          <w:rFonts w:cstheme="minorHAnsi"/>
          <w:sz w:val="20"/>
          <w:szCs w:val="20"/>
        </w:rPr>
        <w:t xml:space="preserve">. </w:t>
      </w:r>
    </w:p>
    <w:p w14:paraId="63648E00" w14:textId="202E9434" w:rsidR="002C79DB" w:rsidRPr="00E30104" w:rsidRDefault="002C79DB" w:rsidP="00EA50C4">
      <w:pPr>
        <w:pStyle w:val="comma"/>
        <w:widowControl w:val="0"/>
        <w:rPr>
          <w:rFonts w:cstheme="minorHAnsi"/>
          <w:sz w:val="20"/>
          <w:szCs w:val="20"/>
        </w:rPr>
      </w:pPr>
      <w:r w:rsidRPr="00E30104">
        <w:rPr>
          <w:rFonts w:cstheme="minorHAnsi"/>
          <w:sz w:val="20"/>
          <w:szCs w:val="20"/>
        </w:rPr>
        <w:t>La verifica di conformità verrà eseguita direttamente dal soggetto a ciò incaricato</w:t>
      </w:r>
      <w:r w:rsidR="007D449D" w:rsidRPr="00E30104">
        <w:rPr>
          <w:rFonts w:cstheme="minorHAnsi"/>
          <w:sz w:val="20"/>
          <w:szCs w:val="20"/>
        </w:rPr>
        <w:t>, in contraddittorio con il Fornitore</w:t>
      </w:r>
      <w:r w:rsidRPr="00E30104">
        <w:rPr>
          <w:rFonts w:cstheme="minorHAnsi"/>
          <w:sz w:val="20"/>
          <w:szCs w:val="20"/>
        </w:rPr>
        <w:t>.</w:t>
      </w:r>
    </w:p>
    <w:p w14:paraId="23A87BFB" w14:textId="77777777" w:rsidR="002C79DB" w:rsidRPr="00E30104" w:rsidRDefault="002C79DB" w:rsidP="00EA50C4">
      <w:pPr>
        <w:pStyle w:val="comma"/>
        <w:widowControl w:val="0"/>
        <w:rPr>
          <w:rFonts w:cstheme="minorHAnsi"/>
          <w:sz w:val="20"/>
          <w:szCs w:val="20"/>
        </w:rPr>
      </w:pPr>
      <w:r w:rsidRPr="00E30104">
        <w:rPr>
          <w:rFonts w:cstheme="minorHAnsi"/>
          <w:sz w:val="20"/>
          <w:szCs w:val="20"/>
        </w:rPr>
        <w:t>La data del verbale che attesta il positivo esito della verifica di conformità verrà considerata</w:t>
      </w:r>
      <w:r w:rsidR="007A487A" w:rsidRPr="00E30104">
        <w:rPr>
          <w:rFonts w:cstheme="minorHAnsi"/>
          <w:sz w:val="20"/>
          <w:szCs w:val="20"/>
        </w:rPr>
        <w:t>, in caso di acquisto di beni,</w:t>
      </w:r>
      <w:r w:rsidRPr="00E30104">
        <w:rPr>
          <w:rFonts w:cstheme="minorHAnsi"/>
          <w:sz w:val="20"/>
          <w:szCs w:val="20"/>
        </w:rPr>
        <w:t xml:space="preserve"> “Data di accettazione de</w:t>
      </w:r>
      <w:r w:rsidR="00F03291" w:rsidRPr="00E30104">
        <w:rPr>
          <w:rFonts w:cstheme="minorHAnsi"/>
          <w:sz w:val="20"/>
          <w:szCs w:val="20"/>
        </w:rPr>
        <w:t>lla Fornitura</w:t>
      </w:r>
      <w:r w:rsidRPr="00E30104">
        <w:rPr>
          <w:rFonts w:cstheme="minorHAnsi"/>
          <w:sz w:val="20"/>
          <w:szCs w:val="20"/>
        </w:rPr>
        <w:t>”</w:t>
      </w:r>
      <w:r w:rsidR="00F03291" w:rsidRPr="00E30104">
        <w:rPr>
          <w:rFonts w:cstheme="minorHAnsi"/>
          <w:sz w:val="20"/>
          <w:szCs w:val="20"/>
        </w:rPr>
        <w:t xml:space="preserve"> oppure</w:t>
      </w:r>
      <w:r w:rsidR="007A487A" w:rsidRPr="00E30104">
        <w:rPr>
          <w:rFonts w:cstheme="minorHAnsi"/>
          <w:sz w:val="20"/>
          <w:szCs w:val="20"/>
        </w:rPr>
        <w:t>, in caso di acquisto di servizi,</w:t>
      </w:r>
      <w:r w:rsidR="00F03291" w:rsidRPr="00E30104">
        <w:rPr>
          <w:rFonts w:cstheme="minorHAnsi"/>
          <w:sz w:val="20"/>
          <w:szCs w:val="20"/>
        </w:rPr>
        <w:t xml:space="preserve"> “Data di accettazione dei servizi”</w:t>
      </w:r>
      <w:r w:rsidRPr="00E30104">
        <w:rPr>
          <w:rFonts w:cstheme="minorHAnsi"/>
          <w:sz w:val="20"/>
          <w:szCs w:val="20"/>
        </w:rPr>
        <w:t xml:space="preserve">. </w:t>
      </w:r>
    </w:p>
    <w:p w14:paraId="11A907D4" w14:textId="0DEC1D24" w:rsidR="00D05E24" w:rsidRPr="00E30104" w:rsidRDefault="00D05E24" w:rsidP="00D05E24">
      <w:pPr>
        <w:pStyle w:val="comma"/>
        <w:rPr>
          <w:rFonts w:cstheme="minorHAnsi"/>
          <w:b/>
          <w:sz w:val="20"/>
          <w:szCs w:val="20"/>
        </w:rPr>
      </w:pPr>
      <w:r w:rsidRPr="00E30104">
        <w:rPr>
          <w:rFonts w:cstheme="minorHAnsi"/>
          <w:sz w:val="20"/>
          <w:szCs w:val="20"/>
        </w:rPr>
        <w:t>(</w:t>
      </w:r>
      <w:r w:rsidRPr="00E30104">
        <w:rPr>
          <w:rFonts w:cstheme="minorHAnsi"/>
          <w:i/>
          <w:sz w:val="20"/>
          <w:szCs w:val="20"/>
        </w:rPr>
        <w:t>In caso di beni</w:t>
      </w:r>
      <w:r w:rsidRPr="00E30104">
        <w:rPr>
          <w:rFonts w:cstheme="minorHAnsi"/>
          <w:sz w:val="20"/>
          <w:szCs w:val="20"/>
        </w:rPr>
        <w:t xml:space="preserve">) La proprietà dei beni forniti si trasferirà alla Committente e/o all’Amministrazione dalla “Data di Accettazione della Fornitura”, restando esclusa fino a tale data ogni responsabilità della Committente e/o dell’Amministrazione in ordine ai beni stessi. La proprietà di tutte la documentazione prodotta dal Fornitore si trasferirà alla </w:t>
      </w:r>
      <w:r w:rsidRPr="00E30104">
        <w:rPr>
          <w:rFonts w:cstheme="minorHAnsi"/>
          <w:iCs/>
          <w:sz w:val="20"/>
          <w:szCs w:val="20"/>
        </w:rPr>
        <w:t>Sogei</w:t>
      </w:r>
      <w:r w:rsidRPr="00E30104">
        <w:rPr>
          <w:rFonts w:cstheme="minorHAnsi"/>
          <w:sz w:val="20"/>
          <w:szCs w:val="20"/>
        </w:rPr>
        <w:t xml:space="preserve"> dalla data della comunicazione scritta con la quale la Sogei</w:t>
      </w:r>
      <w:r w:rsidRPr="00E30104">
        <w:rPr>
          <w:rFonts w:cstheme="minorHAnsi"/>
          <w:i/>
          <w:sz w:val="20"/>
          <w:szCs w:val="20"/>
        </w:rPr>
        <w:t xml:space="preserve"> </w:t>
      </w:r>
      <w:r w:rsidRPr="00E30104">
        <w:rPr>
          <w:rFonts w:cstheme="minorHAnsi"/>
          <w:sz w:val="20"/>
          <w:szCs w:val="20"/>
        </w:rPr>
        <w:t xml:space="preserve">accetterà la consegna, restando esclusa fino a tale data ogni responsabilità della </w:t>
      </w:r>
      <w:r w:rsidRPr="00E30104">
        <w:rPr>
          <w:rFonts w:cstheme="minorHAnsi"/>
          <w:iCs/>
          <w:sz w:val="20"/>
          <w:szCs w:val="20"/>
        </w:rPr>
        <w:t>Sogei</w:t>
      </w:r>
      <w:r w:rsidRPr="00E30104">
        <w:rPr>
          <w:rFonts w:cstheme="minorHAnsi"/>
          <w:sz w:val="20"/>
          <w:szCs w:val="20"/>
        </w:rPr>
        <w:t xml:space="preserve"> in ordine alla documentazione stessa.</w:t>
      </w:r>
      <w:r w:rsidR="00DD2591" w:rsidRPr="00E30104">
        <w:rPr>
          <w:rStyle w:val="Collegamentoipertestuale"/>
          <w:rFonts w:cstheme="minorHAnsi"/>
          <w:i/>
          <w:color w:val="E36C0A" w:themeColor="accent6" w:themeShade="BF"/>
          <w:sz w:val="20"/>
          <w:szCs w:val="20"/>
        </w:rPr>
        <w:t xml:space="preserve"> &gt;</w:t>
      </w:r>
      <w:r w:rsidR="004E0E03" w:rsidRPr="00E30104">
        <w:rPr>
          <w:rStyle w:val="Collegamentoipertestuale"/>
          <w:rFonts w:cstheme="minorHAnsi"/>
          <w:i/>
          <w:color w:val="E36C0A" w:themeColor="accent6" w:themeShade="BF"/>
          <w:sz w:val="20"/>
          <w:szCs w:val="20"/>
        </w:rPr>
        <w:t>.</w:t>
      </w:r>
      <w:r w:rsidR="00DD2591" w:rsidRPr="00E30104">
        <w:rPr>
          <w:rFonts w:cstheme="minorHAnsi"/>
          <w:sz w:val="20"/>
          <w:szCs w:val="20"/>
        </w:rPr>
        <w:t xml:space="preserve"> </w:t>
      </w:r>
      <w:r w:rsidRPr="00E30104">
        <w:rPr>
          <w:rFonts w:cstheme="minorHAnsi"/>
          <w:sz w:val="20"/>
          <w:szCs w:val="20"/>
        </w:rPr>
        <w:t xml:space="preserve"> </w:t>
      </w:r>
    </w:p>
    <w:p w14:paraId="1C9E19F9" w14:textId="77777777" w:rsidR="002C79DB" w:rsidRPr="00E30104" w:rsidRDefault="002C79DB" w:rsidP="00EA50C4">
      <w:pPr>
        <w:pStyle w:val="comma"/>
        <w:widowControl w:val="0"/>
        <w:rPr>
          <w:rFonts w:cstheme="minorHAnsi"/>
          <w:sz w:val="20"/>
          <w:szCs w:val="20"/>
        </w:rPr>
      </w:pPr>
      <w:r w:rsidRPr="00E30104">
        <w:rPr>
          <w:rFonts w:cstheme="minorHAnsi"/>
          <w:sz w:val="20"/>
          <w:szCs w:val="20"/>
        </w:rPr>
        <w:t xml:space="preserve">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 ferma l’applicazione delle penali relative di cui al successivo art. </w:t>
      </w:r>
      <w:r w:rsidR="00F03291" w:rsidRPr="00E30104">
        <w:rPr>
          <w:rFonts w:cstheme="minorHAnsi"/>
          <w:sz w:val="20"/>
          <w:szCs w:val="20"/>
        </w:rPr>
        <w:t xml:space="preserve"> </w:t>
      </w:r>
      <w:r w:rsidRPr="00E30104">
        <w:rPr>
          <w:rFonts w:cstheme="minorHAnsi"/>
          <w:sz w:val="20"/>
          <w:szCs w:val="20"/>
        </w:rPr>
        <w:t xml:space="preserve">“Penali”. </w:t>
      </w:r>
    </w:p>
    <w:p w14:paraId="785723A5" w14:textId="77777777" w:rsidR="002C79DB" w:rsidRPr="00E30104" w:rsidRDefault="002C79DB" w:rsidP="00EA50C4">
      <w:pPr>
        <w:pStyle w:val="comma"/>
        <w:widowControl w:val="0"/>
        <w:rPr>
          <w:rFonts w:cstheme="minorHAnsi"/>
          <w:sz w:val="20"/>
          <w:szCs w:val="20"/>
        </w:rPr>
      </w:pPr>
      <w:r w:rsidRPr="00E30104">
        <w:rPr>
          <w:rFonts w:cstheme="minorHAnsi"/>
          <w:sz w:val="20"/>
          <w:szCs w:val="20"/>
        </w:rPr>
        <w:lastRenderedPageBreak/>
        <w:t xml:space="preserve">Nell’ipotesi in cui anche la seconda verifica di conformità dia esito negativo, la Committente, ferma restando l’applicazione delle penali, avrà facoltà di dichiarare risolto di diritto il contratto ai sensi dell’art. “Risoluzione”, nonché dell’art. 1456 cod. civ. </w:t>
      </w:r>
    </w:p>
    <w:p w14:paraId="41FF6801" w14:textId="77777777" w:rsidR="002C79DB" w:rsidRPr="00E30104" w:rsidRDefault="002C79DB" w:rsidP="00EA50C4">
      <w:pPr>
        <w:pStyle w:val="comma"/>
        <w:widowControl w:val="0"/>
        <w:rPr>
          <w:rFonts w:cstheme="minorHAnsi"/>
          <w:sz w:val="20"/>
          <w:szCs w:val="20"/>
        </w:rPr>
      </w:pPr>
      <w:r w:rsidRPr="00E30104">
        <w:rPr>
          <w:rFonts w:cstheme="minorHAnsi"/>
          <w:sz w:val="20"/>
          <w:szCs w:val="20"/>
        </w:rPr>
        <w:t>In deroga a quanto previsto dai precedenti commi, nei casi in cui le particolari caratteristiche dell’oggetto contrattuale non consentono la verifica di conformità per la totalità delle prestazioni contrattuali, Sogei si riserva di effettuare, in relazione alla natura dei beni e</w:t>
      </w:r>
      <w:r w:rsidR="008E066A" w:rsidRPr="00E30104">
        <w:rPr>
          <w:rFonts w:cstheme="minorHAnsi"/>
          <w:sz w:val="20"/>
          <w:szCs w:val="20"/>
        </w:rPr>
        <w:t>/o</w:t>
      </w:r>
      <w:r w:rsidRPr="00E30104">
        <w:rPr>
          <w:rFonts w:cstheme="minorHAnsi"/>
          <w:sz w:val="20"/>
          <w:szCs w:val="20"/>
        </w:rPr>
        <w:t xml:space="preserve"> dei servizi e al loro valore, controlli a campione con modalità comunque idonee a garantire la verifica dell’esecuzione contrattuale.</w:t>
      </w:r>
    </w:p>
    <w:p w14:paraId="7E45B9F6" w14:textId="77777777" w:rsidR="002C79DB" w:rsidRPr="00E30104" w:rsidRDefault="002C79DB" w:rsidP="00EA50C4">
      <w:pPr>
        <w:pStyle w:val="comma"/>
        <w:widowControl w:val="0"/>
        <w:rPr>
          <w:rFonts w:cstheme="minorHAnsi"/>
          <w:sz w:val="20"/>
          <w:szCs w:val="20"/>
        </w:rPr>
      </w:pPr>
      <w:r w:rsidRPr="00E30104">
        <w:rPr>
          <w:rFonts w:cstheme="minorHAnsi"/>
          <w:sz w:val="20"/>
          <w:szCs w:val="20"/>
        </w:rPr>
        <w:t xml:space="preserve">In deroga a quanto previsto dai precedenti commi, nei casi in cui le particolari caratteristiche dell'oggetto contrattuale non consentano l'effettuazione delle attività di verifica di conformità, la Sogei potrà effettuare le attività di verifica di conformità in forma semplificata facendo ricorso alle certificazioni di qualità, ove esistenti, ovvero a documentazioni di contenuto analogo, attestanti la conformità delle prestazioni contrattuali eseguite alle prescrizioni contrattuali. </w:t>
      </w:r>
    </w:p>
    <w:p w14:paraId="53FC1D22" w14:textId="77777777" w:rsidR="002C79DB" w:rsidRPr="00E30104" w:rsidRDefault="002C79DB" w:rsidP="00EA50C4">
      <w:pPr>
        <w:pStyle w:val="comma"/>
        <w:widowControl w:val="0"/>
        <w:rPr>
          <w:rFonts w:cstheme="minorHAnsi"/>
          <w:sz w:val="20"/>
          <w:szCs w:val="20"/>
        </w:rPr>
      </w:pPr>
      <w:r w:rsidRPr="00E30104">
        <w:rPr>
          <w:rFonts w:cstheme="minorHAnsi"/>
          <w:sz w:val="20"/>
          <w:szCs w:val="20"/>
        </w:rPr>
        <w:t>In deroga a quanto sopra previsto, la Sogei, a seguito dell’intervenuta ultimazione delle prestazioni, potrà rilasciare apposito certificato di regolare esecuzione delle prestazioni ai sensi di quanto stabilito dall’art. 102 del D.lgs. 50/2016.</w:t>
      </w:r>
      <w:r w:rsidR="00F03291" w:rsidRPr="00E30104">
        <w:rPr>
          <w:rFonts w:cstheme="minorHAnsi"/>
          <w:sz w:val="20"/>
          <w:szCs w:val="20"/>
        </w:rPr>
        <w:t xml:space="preserve"> </w:t>
      </w:r>
    </w:p>
    <w:p w14:paraId="09F68A7B" w14:textId="77777777" w:rsidR="00D62159" w:rsidRPr="00E30104" w:rsidRDefault="007B183A" w:rsidP="007B183A">
      <w:pPr>
        <w:pStyle w:val="comma"/>
        <w:rPr>
          <w:rFonts w:cstheme="minorHAnsi"/>
          <w:sz w:val="20"/>
          <w:szCs w:val="20"/>
        </w:rPr>
      </w:pPr>
      <w:r w:rsidRPr="00E30104">
        <w:rPr>
          <w:rFonts w:cstheme="minorHAnsi"/>
          <w:sz w:val="20"/>
          <w:szCs w:val="20"/>
        </w:rPr>
        <w:t>Conclusa positivamente la verifica di conformità</w:t>
      </w:r>
      <w:r w:rsidR="00CF3B6A" w:rsidRPr="00E30104">
        <w:rPr>
          <w:rFonts w:cstheme="minorHAnsi"/>
          <w:sz w:val="20"/>
          <w:szCs w:val="20"/>
        </w:rPr>
        <w:t>, e comunque entro un termine non superiore a sette giorni dalla conclusione della stessa</w:t>
      </w:r>
      <w:r w:rsidRPr="00E30104">
        <w:rPr>
          <w:rFonts w:cstheme="minorHAnsi"/>
          <w:sz w:val="20"/>
          <w:szCs w:val="20"/>
        </w:rPr>
        <w:t xml:space="preserve"> la Committente rilascia il certificato di pagamento o altro documento equivalente ai fini dell’emissione della fattura da parte dell’appaltatore.</w:t>
      </w:r>
      <w:r w:rsidR="00D62159" w:rsidRPr="00E30104">
        <w:rPr>
          <w:rFonts w:cstheme="minorHAnsi"/>
          <w:sz w:val="20"/>
          <w:szCs w:val="20"/>
        </w:rPr>
        <w:t xml:space="preserve">  </w:t>
      </w:r>
    </w:p>
    <w:p w14:paraId="522B3E17" w14:textId="5C806749" w:rsidR="00F03291" w:rsidRPr="00E30104" w:rsidRDefault="00F03291" w:rsidP="00EA50C4">
      <w:pPr>
        <w:pStyle w:val="comma"/>
        <w:widowControl w:val="0"/>
        <w:rPr>
          <w:rFonts w:cstheme="minorHAnsi"/>
          <w:sz w:val="20"/>
          <w:szCs w:val="20"/>
        </w:rPr>
      </w:pPr>
      <w:r w:rsidRPr="00E30104">
        <w:rPr>
          <w:rFonts w:cstheme="minorHAnsi"/>
          <w:sz w:val="20"/>
          <w:szCs w:val="20"/>
        </w:rPr>
        <w:t>Con riferimento alle forniture, su richiesta del Fornitore, la Committente emetterà il certificato di esecuzione prestazioni delle forniture (CEF), coerentemente al modello predisposto dall’A.N.AC</w:t>
      </w:r>
      <w:r w:rsidR="009D2CEE" w:rsidRPr="00E30104">
        <w:rPr>
          <w:rFonts w:cstheme="minorHAnsi"/>
          <w:sz w:val="20"/>
          <w:szCs w:val="20"/>
        </w:rPr>
        <w:t>.</w:t>
      </w:r>
      <w:r w:rsidRPr="00E30104">
        <w:rPr>
          <w:rFonts w:cstheme="minorHAnsi"/>
          <w:sz w:val="20"/>
          <w:szCs w:val="20"/>
        </w:rPr>
        <w:t xml:space="preserve"> Autorità Nazionale Anticorruzione. Il certificato verrà emesso solo a seguito della fornitura predetta, nel rispetto delle prescrizioni contrattuali e della normativa vigente.</w:t>
      </w:r>
      <w:r w:rsidR="00825087" w:rsidRPr="00E30104">
        <w:rPr>
          <w:rStyle w:val="Collegamentoipertestuale"/>
          <w:rFonts w:cstheme="minorHAnsi"/>
          <w:i/>
          <w:color w:val="E36C0A" w:themeColor="accent6" w:themeShade="BF"/>
          <w:sz w:val="20"/>
          <w:szCs w:val="20"/>
        </w:rPr>
        <w:t xml:space="preserve"> </w:t>
      </w:r>
    </w:p>
    <w:p w14:paraId="5FF9D50A" w14:textId="77777777" w:rsidR="00F03291" w:rsidRPr="00E30104" w:rsidRDefault="00F03291" w:rsidP="00EA50C4">
      <w:pPr>
        <w:pStyle w:val="comma"/>
        <w:widowControl w:val="0"/>
        <w:rPr>
          <w:rFonts w:cstheme="minorHAnsi"/>
          <w:sz w:val="20"/>
          <w:szCs w:val="20"/>
        </w:rPr>
      </w:pPr>
      <w:r w:rsidRPr="00E30104">
        <w:rPr>
          <w:rFonts w:cstheme="minorHAnsi"/>
          <w:sz w:val="20"/>
          <w:szCs w:val="20"/>
        </w:rPr>
        <w:t>Su richiesta dell’Impresa, la Committente emetterà il certificato di esecuzione prestazioni dei servizi (CES), coerentemente al modello predisposto dall’A.N.AC</w:t>
      </w:r>
      <w:r w:rsidR="009D2CEE" w:rsidRPr="00E30104">
        <w:rPr>
          <w:rFonts w:cstheme="minorHAnsi"/>
          <w:sz w:val="20"/>
          <w:szCs w:val="20"/>
        </w:rPr>
        <w:t>.</w:t>
      </w:r>
      <w:r w:rsidRPr="00E30104">
        <w:rPr>
          <w:rFonts w:cstheme="minorHAnsi"/>
          <w:sz w:val="20"/>
          <w:szCs w:val="20"/>
        </w:rPr>
        <w:t xml:space="preserve"> Autorità Nazionale Anticorruzione. Il certificato verrà emesso solo a seguito della verifica della corretta esecuzione delle prestazioni contrattuali, nel rispetto delle prescrizioni contrattuali e della normativa vigente.</w:t>
      </w:r>
    </w:p>
    <w:p w14:paraId="0E6ED4ED" w14:textId="7729E950" w:rsidR="007045BD" w:rsidRDefault="002C79DB" w:rsidP="00D325ED">
      <w:pPr>
        <w:pStyle w:val="Titolo1"/>
        <w:keepNext w:val="0"/>
        <w:keepLines w:val="0"/>
        <w:widowControl w:val="0"/>
        <w:rPr>
          <w:rFonts w:cstheme="minorHAnsi"/>
          <w:sz w:val="20"/>
          <w:szCs w:val="20"/>
        </w:rPr>
      </w:pPr>
      <w:bookmarkStart w:id="27" w:name="_Toc473040149"/>
      <w:bookmarkStart w:id="28" w:name="_Toc492908432"/>
      <w:r w:rsidRPr="00E30104">
        <w:rPr>
          <w:rFonts w:cstheme="minorHAnsi"/>
          <w:sz w:val="20"/>
          <w:szCs w:val="20"/>
        </w:rPr>
        <w:t xml:space="preserve">Art. </w:t>
      </w:r>
      <w:r w:rsidR="00BD1F3D" w:rsidRPr="00E30104">
        <w:rPr>
          <w:rFonts w:cstheme="minorHAnsi"/>
          <w:sz w:val="20"/>
          <w:szCs w:val="20"/>
        </w:rPr>
        <w:t>1</w:t>
      </w:r>
      <w:r w:rsidR="003F7EC7" w:rsidRPr="00E30104">
        <w:rPr>
          <w:rFonts w:cstheme="minorHAnsi"/>
          <w:sz w:val="20"/>
          <w:szCs w:val="20"/>
        </w:rPr>
        <w:t>3</w:t>
      </w:r>
      <w:r w:rsidR="00BD1F3D" w:rsidRPr="00E30104">
        <w:rPr>
          <w:rFonts w:cstheme="minorHAnsi"/>
          <w:sz w:val="20"/>
          <w:szCs w:val="20"/>
        </w:rPr>
        <w:t xml:space="preserve"> </w:t>
      </w:r>
      <w:r w:rsidRPr="00E30104">
        <w:rPr>
          <w:rFonts w:cstheme="minorHAnsi"/>
          <w:sz w:val="20"/>
          <w:szCs w:val="20"/>
        </w:rPr>
        <w:t xml:space="preserve">– Penali </w:t>
      </w:r>
      <w:bookmarkEnd w:id="27"/>
      <w:bookmarkEnd w:id="28"/>
    </w:p>
    <w:p w14:paraId="4CEB37FA" w14:textId="05292B15" w:rsidR="007B4E75" w:rsidRPr="000B3178" w:rsidRDefault="007B4E75" w:rsidP="00286DAE">
      <w:pPr>
        <w:pStyle w:val="comma"/>
        <w:widowControl w:val="0"/>
        <w:numPr>
          <w:ilvl w:val="0"/>
          <w:numId w:val="38"/>
        </w:numPr>
        <w:rPr>
          <w:rFonts w:cstheme="minorHAnsi"/>
          <w:sz w:val="20"/>
          <w:szCs w:val="20"/>
        </w:rPr>
      </w:pPr>
      <w:r w:rsidRPr="00E30104">
        <w:rPr>
          <w:rFonts w:cstheme="minorHAnsi"/>
          <w:sz w:val="20"/>
          <w:szCs w:val="20"/>
        </w:rPr>
        <w:t>Il Fornitore prende atto che la Committente applicherà le penali contrattuali previste nel Capitolato Tecnico (</w:t>
      </w:r>
      <w:r w:rsidRPr="00E30104">
        <w:rPr>
          <w:rFonts w:cstheme="minorHAnsi"/>
          <w:i/>
          <w:sz w:val="20"/>
          <w:szCs w:val="20"/>
        </w:rPr>
        <w:t>ove presente</w:t>
      </w:r>
      <w:r w:rsidRPr="00E30104">
        <w:rPr>
          <w:rFonts w:cstheme="minorHAnsi"/>
          <w:sz w:val="20"/>
          <w:szCs w:val="20"/>
        </w:rPr>
        <w:t>)</w:t>
      </w:r>
      <w:r w:rsidR="0088430C" w:rsidRPr="00E30104">
        <w:rPr>
          <w:rFonts w:cstheme="minorHAnsi"/>
          <w:sz w:val="20"/>
          <w:szCs w:val="20"/>
        </w:rPr>
        <w:t xml:space="preserve"> che devono intendersi qui integralmente trascritte</w:t>
      </w:r>
      <w:r w:rsidRPr="00E30104">
        <w:rPr>
          <w:rFonts w:cstheme="minorHAnsi"/>
          <w:sz w:val="20"/>
          <w:szCs w:val="20"/>
        </w:rPr>
        <w:t xml:space="preserve">. Le penali di cui ai seguenti commi trovano </w:t>
      </w:r>
      <w:r w:rsidRPr="000B3178">
        <w:rPr>
          <w:rFonts w:cstheme="minorHAnsi"/>
          <w:sz w:val="20"/>
          <w:szCs w:val="20"/>
        </w:rPr>
        <w:t xml:space="preserve">applicazione nel caso in cui il Capitolato tecnico non le preveda oppure nel caso in cui non vi sia un Capitolato Tecnico. </w:t>
      </w:r>
    </w:p>
    <w:p w14:paraId="76CF4E47" w14:textId="53C7C147" w:rsidR="006506F8" w:rsidRPr="00E30104" w:rsidRDefault="007B4E75" w:rsidP="00286DAE">
      <w:pPr>
        <w:pStyle w:val="comma"/>
        <w:widowControl w:val="0"/>
        <w:numPr>
          <w:ilvl w:val="0"/>
          <w:numId w:val="38"/>
        </w:numPr>
        <w:rPr>
          <w:rFonts w:cstheme="minorHAnsi"/>
          <w:smallCaps/>
          <w:sz w:val="20"/>
          <w:szCs w:val="20"/>
        </w:rPr>
      </w:pPr>
      <w:r w:rsidRPr="000B3178">
        <w:rPr>
          <w:rFonts w:cstheme="minorHAnsi"/>
          <w:sz w:val="20"/>
          <w:szCs w:val="20"/>
        </w:rPr>
        <w:t>(</w:t>
      </w:r>
      <w:r w:rsidRPr="000B3178">
        <w:rPr>
          <w:rFonts w:cstheme="minorHAnsi"/>
          <w:i/>
          <w:sz w:val="20"/>
          <w:szCs w:val="20"/>
        </w:rPr>
        <w:t>in caso di acquisto di beni</w:t>
      </w:r>
      <w:r w:rsidRPr="000B3178">
        <w:rPr>
          <w:rFonts w:cstheme="minorHAnsi"/>
          <w:sz w:val="20"/>
          <w:szCs w:val="20"/>
        </w:rPr>
        <w:t xml:space="preserve">) </w:t>
      </w:r>
      <w:r w:rsidR="00F03291" w:rsidRPr="000B3178">
        <w:rPr>
          <w:rFonts w:cstheme="minorHAnsi"/>
          <w:sz w:val="20"/>
          <w:szCs w:val="20"/>
        </w:rPr>
        <w:t>I</w:t>
      </w:r>
      <w:r w:rsidR="006506F8" w:rsidRPr="000B3178">
        <w:rPr>
          <w:rFonts w:cstheme="minorHAnsi"/>
          <w:sz w:val="20"/>
          <w:szCs w:val="20"/>
        </w:rPr>
        <w:t xml:space="preserve">l Fornitore prende atto che </w:t>
      </w:r>
      <w:r w:rsidR="00F03291" w:rsidRPr="000B3178">
        <w:rPr>
          <w:rFonts w:cstheme="minorHAnsi"/>
          <w:sz w:val="20"/>
          <w:szCs w:val="20"/>
        </w:rPr>
        <w:t xml:space="preserve">per ogni giorno di ritardo </w:t>
      </w:r>
      <w:r w:rsidR="006506F8" w:rsidRPr="000B3178">
        <w:rPr>
          <w:rFonts w:cstheme="minorHAnsi"/>
          <w:sz w:val="20"/>
          <w:szCs w:val="20"/>
        </w:rPr>
        <w:t xml:space="preserve">nella </w:t>
      </w:r>
      <w:r w:rsidR="00F03291" w:rsidRPr="000B3178">
        <w:rPr>
          <w:rFonts w:cstheme="minorHAnsi"/>
          <w:sz w:val="20"/>
          <w:szCs w:val="20"/>
        </w:rPr>
        <w:t>consegna, installazione ed eventuale configurazione</w:t>
      </w:r>
      <w:r w:rsidR="006506F8" w:rsidRPr="000B3178">
        <w:rPr>
          <w:rFonts w:cstheme="minorHAnsi"/>
          <w:sz w:val="20"/>
          <w:szCs w:val="20"/>
        </w:rPr>
        <w:t xml:space="preserve"> dei beni rispetto a quanto indicato nel Contratto</w:t>
      </w:r>
      <w:r w:rsidRPr="000B3178">
        <w:rPr>
          <w:rFonts w:cstheme="minorHAnsi"/>
          <w:sz w:val="20"/>
          <w:szCs w:val="20"/>
        </w:rPr>
        <w:t xml:space="preserve">, nel </w:t>
      </w:r>
      <w:r w:rsidR="003F6F70" w:rsidRPr="000B3178">
        <w:rPr>
          <w:rFonts w:cstheme="minorHAnsi"/>
          <w:sz w:val="20"/>
          <w:szCs w:val="20"/>
        </w:rPr>
        <w:t xml:space="preserve">Capitolato </w:t>
      </w:r>
      <w:r w:rsidRPr="000B3178">
        <w:rPr>
          <w:rFonts w:cstheme="minorHAnsi"/>
          <w:sz w:val="20"/>
          <w:szCs w:val="20"/>
        </w:rPr>
        <w:t>Tecnico (</w:t>
      </w:r>
      <w:r w:rsidRPr="000B3178">
        <w:rPr>
          <w:rFonts w:cstheme="minorHAnsi"/>
          <w:i/>
          <w:sz w:val="20"/>
          <w:szCs w:val="20"/>
        </w:rPr>
        <w:t>ove presente</w:t>
      </w:r>
      <w:r w:rsidRPr="000B3178">
        <w:rPr>
          <w:rFonts w:cstheme="minorHAnsi"/>
          <w:sz w:val="20"/>
          <w:szCs w:val="20"/>
        </w:rPr>
        <w:t>), nella RDO o nel Piano operativo (</w:t>
      </w:r>
      <w:r w:rsidRPr="000B3178">
        <w:rPr>
          <w:rFonts w:cstheme="minorHAnsi"/>
          <w:i/>
          <w:sz w:val="20"/>
          <w:szCs w:val="20"/>
        </w:rPr>
        <w:t>ove presente</w:t>
      </w:r>
      <w:r w:rsidRPr="000B3178">
        <w:rPr>
          <w:rFonts w:cstheme="minorHAnsi"/>
          <w:sz w:val="20"/>
          <w:szCs w:val="20"/>
        </w:rPr>
        <w:t>),</w:t>
      </w:r>
      <w:r w:rsidR="00F03291" w:rsidRPr="000B3178">
        <w:rPr>
          <w:rFonts w:cstheme="minorHAnsi"/>
          <w:sz w:val="20"/>
          <w:szCs w:val="20"/>
        </w:rPr>
        <w:t xml:space="preserve"> la Committente applicherà </w:t>
      </w:r>
      <w:r w:rsidR="006506F8" w:rsidRPr="000B3178">
        <w:rPr>
          <w:rFonts w:cstheme="minorHAnsi"/>
          <w:sz w:val="20"/>
          <w:szCs w:val="20"/>
        </w:rPr>
        <w:t xml:space="preserve">una penale pari </w:t>
      </w:r>
      <w:r w:rsidR="003F6F70" w:rsidRPr="000B3178">
        <w:rPr>
          <w:rFonts w:cstheme="minorHAnsi"/>
          <w:sz w:val="20"/>
          <w:szCs w:val="20"/>
        </w:rPr>
        <w:t>all’</w:t>
      </w:r>
      <w:r w:rsidR="006506F8" w:rsidRPr="000B3178">
        <w:rPr>
          <w:rFonts w:cstheme="minorHAnsi"/>
          <w:sz w:val="20"/>
          <w:szCs w:val="20"/>
        </w:rPr>
        <w:t>1 (uno) per mille del valore complessivo della prestazione rispetto alla</w:t>
      </w:r>
      <w:r w:rsidR="006506F8" w:rsidRPr="00E30104">
        <w:rPr>
          <w:rFonts w:cstheme="minorHAnsi"/>
          <w:sz w:val="20"/>
          <w:szCs w:val="20"/>
        </w:rPr>
        <w:t xml:space="preserve"> quale si è verificato il ritard</w:t>
      </w:r>
      <w:r w:rsidR="00F03291" w:rsidRPr="00E30104">
        <w:rPr>
          <w:rFonts w:cstheme="minorHAnsi"/>
          <w:sz w:val="20"/>
          <w:szCs w:val="20"/>
        </w:rPr>
        <w:t>o nell’a</w:t>
      </w:r>
      <w:r w:rsidR="006506F8" w:rsidRPr="00E30104">
        <w:rPr>
          <w:rFonts w:cstheme="minorHAnsi"/>
          <w:sz w:val="20"/>
          <w:szCs w:val="20"/>
        </w:rPr>
        <w:t>dempimento stesso.</w:t>
      </w:r>
      <w:r w:rsidR="00F03291" w:rsidRPr="00E30104">
        <w:rPr>
          <w:rFonts w:cstheme="minorHAnsi"/>
          <w:sz w:val="20"/>
          <w:szCs w:val="20"/>
        </w:rPr>
        <w:t xml:space="preserve"> S</w:t>
      </w:r>
      <w:r w:rsidR="00281F62" w:rsidRPr="00E30104">
        <w:rPr>
          <w:rFonts w:cstheme="minorHAnsi"/>
          <w:sz w:val="20"/>
          <w:szCs w:val="20"/>
        </w:rPr>
        <w:t>i</w:t>
      </w:r>
      <w:r w:rsidR="00F03291" w:rsidRPr="00E30104">
        <w:rPr>
          <w:rFonts w:cstheme="minorHAnsi"/>
          <w:sz w:val="20"/>
          <w:szCs w:val="20"/>
        </w:rPr>
        <w:t xml:space="preserve"> intende ritardo </w:t>
      </w:r>
      <w:r w:rsidR="002875C5" w:rsidRPr="00E30104">
        <w:rPr>
          <w:rFonts w:cstheme="minorHAnsi"/>
          <w:sz w:val="20"/>
          <w:szCs w:val="20"/>
        </w:rPr>
        <w:t xml:space="preserve">nella consegna </w:t>
      </w:r>
      <w:r w:rsidR="00F03291" w:rsidRPr="00E30104">
        <w:rPr>
          <w:rFonts w:cstheme="minorHAnsi"/>
          <w:sz w:val="20"/>
          <w:szCs w:val="20"/>
        </w:rPr>
        <w:t xml:space="preserve">anche la consegna di prodotti diversi da quelli richiesti. </w:t>
      </w:r>
    </w:p>
    <w:p w14:paraId="09FAFF8B" w14:textId="77777777" w:rsidR="0088430C" w:rsidRPr="00E30104" w:rsidRDefault="0088430C" w:rsidP="0088430C">
      <w:pPr>
        <w:pStyle w:val="comma"/>
        <w:widowControl w:val="0"/>
        <w:rPr>
          <w:rFonts w:cstheme="minorHAnsi"/>
          <w:sz w:val="20"/>
          <w:szCs w:val="20"/>
        </w:rPr>
      </w:pPr>
      <w:r w:rsidRPr="00E30104">
        <w:rPr>
          <w:rFonts w:cstheme="minorHAnsi"/>
          <w:sz w:val="20"/>
          <w:szCs w:val="20"/>
        </w:rPr>
        <w:t>(</w:t>
      </w:r>
      <w:r w:rsidRPr="00E30104">
        <w:rPr>
          <w:rFonts w:cstheme="minorHAnsi"/>
          <w:i/>
          <w:sz w:val="20"/>
          <w:szCs w:val="20"/>
        </w:rPr>
        <w:t>in caso di acquisto di beni</w:t>
      </w:r>
      <w:r w:rsidRPr="00E30104">
        <w:rPr>
          <w:rFonts w:cstheme="minorHAnsi"/>
          <w:sz w:val="20"/>
          <w:szCs w:val="20"/>
        </w:rPr>
        <w:t xml:space="preserve">) Nel caso in cui il Fornitore non abbia provveduto allo sgombero dei residui di cui all’art. 6 applicherà al Fornitore una penale pari al valore dei costi sostenuti da Sogei per lo sgombero. </w:t>
      </w:r>
    </w:p>
    <w:p w14:paraId="7D2A33CF" w14:textId="77777777" w:rsidR="002875C5" w:rsidRPr="00E30104" w:rsidRDefault="0088430C" w:rsidP="0088430C">
      <w:pPr>
        <w:pStyle w:val="comma"/>
        <w:rPr>
          <w:rFonts w:cstheme="minorHAnsi"/>
          <w:b/>
          <w:sz w:val="20"/>
          <w:szCs w:val="20"/>
        </w:rPr>
      </w:pPr>
      <w:r w:rsidRPr="00E30104">
        <w:rPr>
          <w:rFonts w:cstheme="minorHAnsi"/>
          <w:sz w:val="20"/>
          <w:szCs w:val="20"/>
        </w:rPr>
        <w:t>(</w:t>
      </w:r>
      <w:r w:rsidRPr="00E30104">
        <w:rPr>
          <w:rFonts w:cstheme="minorHAnsi"/>
          <w:i/>
          <w:sz w:val="20"/>
          <w:szCs w:val="20"/>
        </w:rPr>
        <w:t>in caso di acquisto di beni e servizi o di soli servizi</w:t>
      </w:r>
      <w:r w:rsidR="002875C5" w:rsidRPr="00E30104">
        <w:rPr>
          <w:rFonts w:cstheme="minorHAnsi"/>
          <w:sz w:val="20"/>
          <w:szCs w:val="20"/>
        </w:rPr>
        <w:t xml:space="preserve">) Per ogni giorno di ritardo </w:t>
      </w:r>
      <w:r w:rsidRPr="00E30104">
        <w:rPr>
          <w:rFonts w:cstheme="minorHAnsi"/>
          <w:sz w:val="20"/>
          <w:szCs w:val="20"/>
        </w:rPr>
        <w:t xml:space="preserve">nell’esecuzione delle prestazioni </w:t>
      </w:r>
      <w:r w:rsidR="002875C5" w:rsidRPr="00E30104">
        <w:rPr>
          <w:rFonts w:cstheme="minorHAnsi"/>
          <w:sz w:val="20"/>
          <w:szCs w:val="20"/>
        </w:rPr>
        <w:t>rispetto ai termini espressi nel</w:t>
      </w:r>
      <w:r w:rsidRPr="00E30104">
        <w:rPr>
          <w:rFonts w:cstheme="minorHAnsi"/>
          <w:sz w:val="20"/>
          <w:szCs w:val="20"/>
        </w:rPr>
        <w:t xml:space="preserve"> Pian</w:t>
      </w:r>
      <w:r w:rsidR="002875C5" w:rsidRPr="00E30104">
        <w:rPr>
          <w:rFonts w:cstheme="minorHAnsi"/>
          <w:sz w:val="20"/>
          <w:szCs w:val="20"/>
        </w:rPr>
        <w:t>o approvato (</w:t>
      </w:r>
      <w:r w:rsidR="002875C5" w:rsidRPr="00E30104">
        <w:rPr>
          <w:rFonts w:cstheme="minorHAnsi"/>
          <w:i/>
          <w:sz w:val="20"/>
          <w:szCs w:val="20"/>
        </w:rPr>
        <w:t>ove presente</w:t>
      </w:r>
      <w:r w:rsidR="002875C5" w:rsidRPr="00E30104">
        <w:rPr>
          <w:rFonts w:cstheme="minorHAnsi"/>
          <w:sz w:val="20"/>
          <w:szCs w:val="20"/>
        </w:rPr>
        <w:t>), la Committente applicherà al Fornitore una penale pari all’1 (uno)</w:t>
      </w:r>
      <w:r w:rsidR="003F6F70" w:rsidRPr="00E30104">
        <w:rPr>
          <w:rFonts w:cstheme="minorHAnsi"/>
          <w:sz w:val="20"/>
          <w:szCs w:val="20"/>
        </w:rPr>
        <w:t xml:space="preserve"> </w:t>
      </w:r>
      <w:r w:rsidR="002875C5" w:rsidRPr="00E30104">
        <w:rPr>
          <w:rFonts w:cstheme="minorHAnsi"/>
          <w:sz w:val="20"/>
          <w:szCs w:val="20"/>
        </w:rPr>
        <w:t xml:space="preserve">per mille del valore complessivo della prestazione oggetto </w:t>
      </w:r>
      <w:r w:rsidRPr="00E30104">
        <w:rPr>
          <w:rFonts w:cstheme="minorHAnsi"/>
          <w:sz w:val="20"/>
          <w:szCs w:val="20"/>
        </w:rPr>
        <w:t>del ritardo</w:t>
      </w:r>
      <w:r w:rsidR="002875C5" w:rsidRPr="00E30104">
        <w:rPr>
          <w:rFonts w:cstheme="minorHAnsi"/>
          <w:sz w:val="20"/>
          <w:szCs w:val="20"/>
        </w:rPr>
        <w:t xml:space="preserve">. </w:t>
      </w:r>
    </w:p>
    <w:p w14:paraId="571294DE" w14:textId="77777777" w:rsidR="002875C5" w:rsidRPr="00E30104" w:rsidRDefault="002875C5" w:rsidP="002875C5">
      <w:pPr>
        <w:pStyle w:val="comma"/>
        <w:rPr>
          <w:rFonts w:cstheme="minorHAnsi"/>
          <w:b/>
          <w:sz w:val="20"/>
          <w:szCs w:val="20"/>
        </w:rPr>
      </w:pPr>
      <w:r w:rsidRPr="00E30104">
        <w:rPr>
          <w:rFonts w:cstheme="minorHAnsi"/>
          <w:sz w:val="20"/>
          <w:szCs w:val="20"/>
        </w:rPr>
        <w:t>(</w:t>
      </w:r>
      <w:r w:rsidRPr="00E30104">
        <w:rPr>
          <w:rFonts w:cstheme="minorHAnsi"/>
          <w:i/>
          <w:sz w:val="20"/>
          <w:szCs w:val="20"/>
        </w:rPr>
        <w:t>in caso di acquisto di beni e servizi o di soli servizi</w:t>
      </w:r>
      <w:r w:rsidRPr="00E30104">
        <w:rPr>
          <w:rFonts w:cstheme="minorHAnsi"/>
          <w:sz w:val="20"/>
          <w:szCs w:val="20"/>
        </w:rPr>
        <w:t xml:space="preserve">) Il Fornitore prende atto che, per ogni giorno di ritardo nel ripristino della funzionalità della fornitura, oggetto del servizio di manutenzione ovvero per ogni punto percentuale peggiorativo del valore soglia del rispettivo livello di servizio della manutenzione, la Committente </w:t>
      </w:r>
      <w:r w:rsidR="003F6F70" w:rsidRPr="00E30104">
        <w:rPr>
          <w:rFonts w:cstheme="minorHAnsi"/>
          <w:sz w:val="20"/>
          <w:szCs w:val="20"/>
        </w:rPr>
        <w:t>applicherà</w:t>
      </w:r>
      <w:r w:rsidRPr="00E30104">
        <w:rPr>
          <w:rFonts w:cstheme="minorHAnsi"/>
          <w:sz w:val="20"/>
          <w:szCs w:val="20"/>
        </w:rPr>
        <w:t xml:space="preserve"> al Fornitore una penale pari all’1 (uno) per mille </w:t>
      </w:r>
      <w:r w:rsidR="0088430C" w:rsidRPr="00E30104">
        <w:rPr>
          <w:rFonts w:cstheme="minorHAnsi"/>
          <w:sz w:val="20"/>
          <w:szCs w:val="20"/>
        </w:rPr>
        <w:t>del valore complessivo della prestazione oggetto del ritardo</w:t>
      </w:r>
      <w:r w:rsidRPr="00E30104">
        <w:rPr>
          <w:rFonts w:cstheme="minorHAnsi"/>
          <w:sz w:val="20"/>
          <w:szCs w:val="20"/>
        </w:rPr>
        <w:t>.</w:t>
      </w:r>
    </w:p>
    <w:p w14:paraId="7EE5EE79" w14:textId="4AA850A2" w:rsidR="002875C5" w:rsidRPr="00E30104" w:rsidRDefault="002875C5" w:rsidP="002875C5">
      <w:pPr>
        <w:pStyle w:val="comma"/>
        <w:widowControl w:val="0"/>
        <w:rPr>
          <w:rStyle w:val="Collegamentoipertestuale"/>
          <w:rFonts w:cstheme="minorHAnsi"/>
          <w:i/>
          <w:color w:val="E36C0A" w:themeColor="accent6" w:themeShade="BF"/>
          <w:sz w:val="20"/>
          <w:szCs w:val="20"/>
        </w:rPr>
      </w:pPr>
      <w:r w:rsidRPr="00E30104">
        <w:rPr>
          <w:rFonts w:cstheme="minorHAnsi"/>
          <w:sz w:val="20"/>
          <w:szCs w:val="20"/>
        </w:rPr>
        <w:t>(</w:t>
      </w:r>
      <w:r w:rsidRPr="00E30104">
        <w:rPr>
          <w:rFonts w:cstheme="minorHAnsi"/>
          <w:i/>
          <w:sz w:val="20"/>
          <w:szCs w:val="20"/>
        </w:rPr>
        <w:t>in caso di acquisto di beni e servizi o di soli servizi</w:t>
      </w:r>
      <w:r w:rsidRPr="00E30104">
        <w:rPr>
          <w:rFonts w:cstheme="minorHAnsi"/>
          <w:sz w:val="20"/>
          <w:szCs w:val="20"/>
        </w:rPr>
        <w:t>) Il Fornitore prende atto che, in caso di esito negativo della verifica di conformità, per ogni giorno di ritardo rispetto ai termini previsti per l’eliminazione dei vizi, la Committente applicherà una penale pari all’1 (uno) per mille del valore complessivo della prestazione oggetto di verifica</w:t>
      </w:r>
      <w:r w:rsidR="0013552C">
        <w:rPr>
          <w:rFonts w:cstheme="minorHAnsi"/>
          <w:sz w:val="20"/>
          <w:szCs w:val="20"/>
        </w:rPr>
        <w:t>.</w:t>
      </w:r>
    </w:p>
    <w:p w14:paraId="28E7AF10" w14:textId="25C8E010" w:rsidR="00ED1DF6" w:rsidRDefault="0088430C" w:rsidP="000B3178">
      <w:pPr>
        <w:pStyle w:val="comma"/>
        <w:widowControl w:val="0"/>
        <w:rPr>
          <w:rFonts w:cstheme="minorHAnsi"/>
          <w:sz w:val="20"/>
          <w:szCs w:val="20"/>
        </w:rPr>
      </w:pPr>
      <w:r w:rsidRPr="00E30104">
        <w:rPr>
          <w:rFonts w:cstheme="minorHAnsi"/>
          <w:sz w:val="20"/>
          <w:szCs w:val="20"/>
        </w:rPr>
        <w:t>(</w:t>
      </w:r>
      <w:r w:rsidRPr="00E30104">
        <w:rPr>
          <w:rFonts w:cstheme="minorHAnsi"/>
          <w:i/>
          <w:sz w:val="20"/>
          <w:szCs w:val="20"/>
        </w:rPr>
        <w:t>in caso di acquisto di beni e servizi o di soli servizi</w:t>
      </w:r>
      <w:r w:rsidRPr="00E30104">
        <w:rPr>
          <w:rFonts w:cstheme="minorHAnsi"/>
          <w:sz w:val="20"/>
          <w:szCs w:val="20"/>
        </w:rPr>
        <w:t>) Nel caso in cui durante l’esecuzione del Contratto, la Committente riscontri il mancato rispetto da parte del Responsabile della fornitura degli adempimenti prescritti all’art. 25 comma 8</w:t>
      </w:r>
      <w:r w:rsidRPr="0066407E">
        <w:rPr>
          <w:rFonts w:cstheme="minorHAnsi"/>
          <w:sz w:val="20"/>
          <w:szCs w:val="20"/>
        </w:rPr>
        <w:t xml:space="preserve">, la Committente si riserva di applicare la penale una tantum pari al 3 % (tre </w:t>
      </w:r>
      <w:r w:rsidRPr="0066407E">
        <w:rPr>
          <w:rFonts w:cstheme="minorHAnsi"/>
          <w:sz w:val="20"/>
          <w:szCs w:val="20"/>
        </w:rPr>
        <w:lastRenderedPageBreak/>
        <w:t>percento) dell’importo del Contratto.</w:t>
      </w:r>
    </w:p>
    <w:p w14:paraId="0487301B" w14:textId="2218AB7F" w:rsidR="00D928FC" w:rsidRPr="000B3178" w:rsidRDefault="00D928FC" w:rsidP="000B3178">
      <w:pPr>
        <w:pStyle w:val="comma"/>
        <w:widowControl w:val="0"/>
        <w:rPr>
          <w:rFonts w:cstheme="minorHAnsi"/>
          <w:sz w:val="20"/>
          <w:szCs w:val="20"/>
        </w:rPr>
      </w:pPr>
      <w:r w:rsidRPr="000922A5">
        <w:rPr>
          <w:rFonts w:ascii="Calibri" w:hAnsi="Calibri"/>
          <w:sz w:val="20"/>
          <w:szCs w:val="20"/>
        </w:rPr>
        <w:t>Nel caso di nomina del Fornitore, alla stipula o successivamente in fase di esecuzione, a Responsabile o sub responsabile del trattamento, se</w:t>
      </w:r>
      <w:r w:rsidRPr="00562D4B">
        <w:rPr>
          <w:sz w:val="20"/>
        </w:rPr>
        <w:t xml:space="preserve">, </w:t>
      </w:r>
      <w:r w:rsidRPr="000922A5">
        <w:rPr>
          <w:sz w:val="20"/>
          <w:szCs w:val="20"/>
        </w:rPr>
        <w:t xml:space="preserve">all’esito delle </w:t>
      </w:r>
      <w:r>
        <w:rPr>
          <w:sz w:val="20"/>
          <w:szCs w:val="20"/>
        </w:rPr>
        <w:t xml:space="preserve">attività di </w:t>
      </w:r>
      <w:r w:rsidRPr="00562D4B">
        <w:rPr>
          <w:sz w:val="20"/>
          <w:szCs w:val="20"/>
        </w:rPr>
        <w:t>controllo e valutazione</w:t>
      </w:r>
      <w:r>
        <w:rPr>
          <w:sz w:val="20"/>
          <w:szCs w:val="20"/>
        </w:rPr>
        <w:t xml:space="preserve"> previste </w:t>
      </w:r>
      <w:r w:rsidRPr="00562D4B">
        <w:rPr>
          <w:sz w:val="20"/>
          <w:szCs w:val="20"/>
        </w:rPr>
        <w:t>dall’</w:t>
      </w:r>
      <w:r w:rsidRPr="00653BEE">
        <w:rPr>
          <w:i/>
          <w:sz w:val="20"/>
          <w:szCs w:val="20"/>
        </w:rPr>
        <w:t>Allegato Privacy</w:t>
      </w:r>
      <w:r w:rsidRPr="00562D4B">
        <w:rPr>
          <w:sz w:val="20"/>
          <w:szCs w:val="20"/>
        </w:rPr>
        <w:t xml:space="preserve">, anche mediante ispezioni e sopralluoghi nei locali o nelle strutture fisiche del </w:t>
      </w:r>
      <w:r w:rsidRPr="00562D4B">
        <w:rPr>
          <w:i/>
          <w:sz w:val="20"/>
          <w:szCs w:val="20"/>
        </w:rPr>
        <w:t>Fornitore</w:t>
      </w:r>
      <w:r>
        <w:rPr>
          <w:i/>
          <w:sz w:val="20"/>
          <w:szCs w:val="20"/>
        </w:rPr>
        <w:t xml:space="preserve">, </w:t>
      </w:r>
      <w:r w:rsidRPr="000922A5">
        <w:rPr>
          <w:sz w:val="20"/>
          <w:szCs w:val="20"/>
        </w:rPr>
        <w:t xml:space="preserve">compiuti dalla Committente o da terzi autorizzati, le </w:t>
      </w:r>
      <w:r>
        <w:rPr>
          <w:sz w:val="20"/>
          <w:szCs w:val="20"/>
        </w:rPr>
        <w:t>M</w:t>
      </w:r>
      <w:r w:rsidRPr="000922A5">
        <w:rPr>
          <w:sz w:val="20"/>
          <w:szCs w:val="20"/>
        </w:rPr>
        <w:t xml:space="preserve">isure di </w:t>
      </w:r>
      <w:r>
        <w:rPr>
          <w:sz w:val="20"/>
          <w:szCs w:val="20"/>
        </w:rPr>
        <w:t>S</w:t>
      </w:r>
      <w:r w:rsidRPr="000922A5">
        <w:rPr>
          <w:sz w:val="20"/>
          <w:szCs w:val="20"/>
        </w:rPr>
        <w:t xml:space="preserve">icurezza </w:t>
      </w:r>
      <w:r>
        <w:rPr>
          <w:sz w:val="20"/>
          <w:szCs w:val="20"/>
        </w:rPr>
        <w:t>(come definite dall’</w:t>
      </w:r>
      <w:r w:rsidRPr="00057EDF">
        <w:rPr>
          <w:i/>
          <w:sz w:val="20"/>
          <w:szCs w:val="20"/>
        </w:rPr>
        <w:t>Allegato Privacy</w:t>
      </w:r>
      <w:r>
        <w:rPr>
          <w:sz w:val="20"/>
          <w:szCs w:val="20"/>
        </w:rPr>
        <w:t xml:space="preserve">) adottate dal Fornitore </w:t>
      </w:r>
      <w:r w:rsidRPr="000922A5">
        <w:rPr>
          <w:sz w:val="20"/>
          <w:szCs w:val="20"/>
        </w:rPr>
        <w:t xml:space="preserve">dovessero risultare inadeguate rispetto al rischio del trattamento o, comunque, inidonee ad assicurare </w:t>
      </w:r>
      <w:r w:rsidRPr="00653BEE">
        <w:rPr>
          <w:sz w:val="20"/>
          <w:szCs w:val="20"/>
        </w:rPr>
        <w:t>il rispetto</w:t>
      </w:r>
      <w:r w:rsidRPr="000922A5">
        <w:rPr>
          <w:sz w:val="20"/>
          <w:szCs w:val="20"/>
        </w:rPr>
        <w:t xml:space="preserve"> delle “Norme in materia di protezione dei dati personali”, Sogei applicherà al Fornitore - Responsabile/Sub responsabile del trattamento</w:t>
      </w:r>
      <w:r w:rsidRPr="00C809CA">
        <w:rPr>
          <w:sz w:val="20"/>
          <w:szCs w:val="20"/>
        </w:rPr>
        <w:t xml:space="preserve"> -</w:t>
      </w:r>
      <w:r w:rsidRPr="000922A5">
        <w:rPr>
          <w:sz w:val="20"/>
          <w:szCs w:val="20"/>
        </w:rPr>
        <w:t xml:space="preserve"> una penale pari all’1 per mille del corrispettivo massimo complessivo di cui all’art. __ comma 1 per ogni giorno necessario </w:t>
      </w:r>
      <w:r w:rsidRPr="00C809CA">
        <w:rPr>
          <w:sz w:val="20"/>
          <w:szCs w:val="20"/>
        </w:rPr>
        <w:t>al</w:t>
      </w:r>
      <w:r w:rsidRPr="000922A5">
        <w:rPr>
          <w:sz w:val="20"/>
          <w:szCs w:val="20"/>
        </w:rPr>
        <w:t xml:space="preserve"> Fornitore per l’adozione di </w:t>
      </w:r>
      <w:r>
        <w:rPr>
          <w:sz w:val="20"/>
          <w:szCs w:val="20"/>
        </w:rPr>
        <w:t>M</w:t>
      </w:r>
      <w:r w:rsidRPr="000922A5">
        <w:rPr>
          <w:sz w:val="20"/>
          <w:szCs w:val="20"/>
        </w:rPr>
        <w:t xml:space="preserve">isure di </w:t>
      </w:r>
      <w:r>
        <w:rPr>
          <w:sz w:val="20"/>
          <w:szCs w:val="20"/>
        </w:rPr>
        <w:t>S</w:t>
      </w:r>
      <w:r w:rsidRPr="000922A5">
        <w:rPr>
          <w:sz w:val="20"/>
          <w:szCs w:val="20"/>
        </w:rPr>
        <w:t xml:space="preserve">icurezza idonee ad assicurare </w:t>
      </w:r>
      <w:r>
        <w:rPr>
          <w:sz w:val="20"/>
          <w:szCs w:val="20"/>
        </w:rPr>
        <w:t xml:space="preserve">il rispetto </w:t>
      </w:r>
      <w:r w:rsidRPr="000922A5">
        <w:rPr>
          <w:sz w:val="20"/>
          <w:szCs w:val="20"/>
        </w:rPr>
        <w:t>delle “Norme in materia di protezione dei dati personali”, salvo il maggior danno. Resta fermo quanto previsto all’art. 19</w:t>
      </w:r>
      <w:r>
        <w:rPr>
          <w:sz w:val="20"/>
          <w:szCs w:val="20"/>
        </w:rPr>
        <w:t xml:space="preserve"> e all’art. 30 del presente Contratto.</w:t>
      </w:r>
    </w:p>
    <w:p w14:paraId="1EFAE02B" w14:textId="5A181CF9" w:rsidR="00D62159" w:rsidRPr="006D4536" w:rsidRDefault="00D62159" w:rsidP="00EA50C4">
      <w:pPr>
        <w:pStyle w:val="comma"/>
        <w:widowControl w:val="0"/>
        <w:rPr>
          <w:rFonts w:cstheme="minorHAnsi"/>
          <w:sz w:val="20"/>
          <w:szCs w:val="20"/>
        </w:rPr>
      </w:pPr>
      <w:r w:rsidRPr="006D4536">
        <w:rPr>
          <w:rFonts w:cstheme="minorHAnsi"/>
          <w:sz w:val="20"/>
          <w:szCs w:val="20"/>
        </w:rPr>
        <w:t xml:space="preserve">Il valore complessivo delle penali non può comunque superare, complessivamente, il 10 per cento di detto ammontare netto contrattuale di cui al successivo articolo intitolato “Corrispettivo”, comma 1. Qualora il valore complessivo delle penali inflitte all’Impresa raggiunga il 10% di tale corrispettivo, la Committente ha facoltà, in qualunque tempo, di risolvere di diritto il presente contratto con le modalità nello stesso espresse, oltre il risarcimento di tutti i danni. </w:t>
      </w:r>
    </w:p>
    <w:p w14:paraId="197694FC" w14:textId="77777777" w:rsidR="003F6F70" w:rsidRPr="006D4536" w:rsidRDefault="003F6F70" w:rsidP="00EA50C4">
      <w:pPr>
        <w:pStyle w:val="comma"/>
        <w:widowControl w:val="0"/>
        <w:rPr>
          <w:rFonts w:cstheme="minorHAnsi"/>
          <w:sz w:val="20"/>
          <w:szCs w:val="20"/>
        </w:rPr>
      </w:pPr>
      <w:r w:rsidRPr="006D4536">
        <w:rPr>
          <w:rFonts w:cstheme="minorHAnsi"/>
          <w:sz w:val="20"/>
          <w:szCs w:val="20"/>
        </w:rPr>
        <w:t>Le penali verranno applicate previa contestazione dell’addebito e valutazione delle deduzioni addotte dal Fornitore e da questa comunicate alla Committente nel termine massimo di giorni 5 (cinque) solari dalla stessa contestazione.</w:t>
      </w:r>
    </w:p>
    <w:p w14:paraId="753E4655" w14:textId="77777777" w:rsidR="002C79DB" w:rsidRPr="00DC1DBE" w:rsidRDefault="002C79DB" w:rsidP="00EA50C4">
      <w:pPr>
        <w:pStyle w:val="comma"/>
        <w:widowControl w:val="0"/>
        <w:rPr>
          <w:rFonts w:cstheme="minorHAnsi"/>
          <w:sz w:val="20"/>
          <w:szCs w:val="20"/>
        </w:rPr>
      </w:pPr>
      <w:r w:rsidRPr="006D4536">
        <w:rPr>
          <w:rFonts w:cstheme="minorHAnsi"/>
          <w:sz w:val="20"/>
          <w:szCs w:val="20"/>
        </w:rPr>
        <w:t>Per l’applicazione delle penali Sogei si riserva</w:t>
      </w:r>
      <w:r w:rsidRPr="00E30104">
        <w:rPr>
          <w:rFonts w:cstheme="minorHAnsi"/>
          <w:sz w:val="20"/>
          <w:szCs w:val="20"/>
        </w:rPr>
        <w:t xml:space="preserve"> la facoltà di compensare il credito con quanto dovuto al Fornitore ovvero, ove prevista la prestazione di una </w:t>
      </w:r>
      <w:r w:rsidR="003F6F70" w:rsidRPr="00E30104">
        <w:rPr>
          <w:rFonts w:cstheme="minorHAnsi"/>
          <w:sz w:val="20"/>
          <w:szCs w:val="20"/>
        </w:rPr>
        <w:t>garanzia definitiva</w:t>
      </w:r>
      <w:r w:rsidRPr="00E30104">
        <w:rPr>
          <w:rFonts w:cstheme="minorHAnsi"/>
          <w:sz w:val="20"/>
          <w:szCs w:val="20"/>
        </w:rPr>
        <w:t xml:space="preserve">, di effettuare una ritenuta sulla </w:t>
      </w:r>
      <w:r w:rsidR="003F6F70" w:rsidRPr="00DC1DBE">
        <w:rPr>
          <w:rFonts w:cstheme="minorHAnsi"/>
          <w:sz w:val="20"/>
          <w:szCs w:val="20"/>
        </w:rPr>
        <w:t xml:space="preserve">garanzia </w:t>
      </w:r>
      <w:r w:rsidRPr="00DC1DBE">
        <w:rPr>
          <w:rFonts w:cstheme="minorHAnsi"/>
          <w:sz w:val="20"/>
          <w:szCs w:val="20"/>
        </w:rPr>
        <w:t>prestata dal Fornitore.</w:t>
      </w:r>
    </w:p>
    <w:p w14:paraId="711D3352" w14:textId="77777777" w:rsidR="005803A3" w:rsidRPr="00DC1DBE" w:rsidRDefault="00E021C2" w:rsidP="00EA50C4">
      <w:pPr>
        <w:pStyle w:val="comma"/>
        <w:widowControl w:val="0"/>
        <w:rPr>
          <w:rFonts w:cstheme="minorHAnsi"/>
          <w:sz w:val="20"/>
          <w:szCs w:val="20"/>
        </w:rPr>
      </w:pPr>
      <w:r w:rsidRPr="00DC1DBE">
        <w:rPr>
          <w:rFonts w:cstheme="minorHAnsi"/>
          <w:sz w:val="20"/>
          <w:szCs w:val="20"/>
        </w:rPr>
        <w:t>Ferma restando l’applicazione delle penali previste nei precedenti commi, la Committente si riserva di richiedere il maggior danno, sulla base di quanto disposto all’articolo 1382 cod. civ., nonché la risoluzione del presente contratto nell’ipotesi di grave e reiterato inadempimento.</w:t>
      </w:r>
    </w:p>
    <w:p w14:paraId="0846C827" w14:textId="40962F87" w:rsidR="002C79DB" w:rsidRPr="00DC1DBE" w:rsidRDefault="002C79DB" w:rsidP="00EA50C4">
      <w:pPr>
        <w:pStyle w:val="comma"/>
        <w:widowControl w:val="0"/>
        <w:rPr>
          <w:rFonts w:cstheme="minorHAnsi"/>
          <w:sz w:val="20"/>
          <w:szCs w:val="20"/>
        </w:rPr>
      </w:pPr>
      <w:r w:rsidRPr="00DC1DBE">
        <w:rPr>
          <w:rFonts w:cstheme="minorHAnsi"/>
          <w:sz w:val="20"/>
          <w:szCs w:val="20"/>
        </w:rPr>
        <w:t>La Società si impegna espressamente a rifondere l'ammontare delle penali che, per causali diverse da quelle di cui ai precedenti commi, l’Amministrazione dovesse applicare alla SOGEI a seguito di fatti che siano ascrivibili a sua responsabilità</w:t>
      </w:r>
      <w:r w:rsidR="006506F8" w:rsidRPr="00DC1DBE">
        <w:rPr>
          <w:rFonts w:cstheme="minorHAnsi"/>
          <w:sz w:val="20"/>
          <w:szCs w:val="20"/>
        </w:rPr>
        <w:t>.</w:t>
      </w:r>
    </w:p>
    <w:p w14:paraId="5CAA2BDA" w14:textId="314FD89B" w:rsidR="009A6AF2" w:rsidRPr="00DC1DBE" w:rsidRDefault="009A6AF2" w:rsidP="009A6AF2">
      <w:pPr>
        <w:pStyle w:val="comma"/>
        <w:rPr>
          <w:rFonts w:cstheme="minorHAnsi"/>
          <w:sz w:val="20"/>
          <w:szCs w:val="20"/>
        </w:rPr>
      </w:pPr>
      <w:r w:rsidRPr="00DC1DBE">
        <w:rPr>
          <w:rFonts w:cstheme="minorHAnsi"/>
          <w:sz w:val="20"/>
          <w:szCs w:val="20"/>
        </w:rPr>
        <w:t xml:space="preserve">Nel caso in cui l’applicazione delle penali da quantificare in percentuale sul corrispettivo massimo complessivo, sia successiva ad incrementi del corrispettivo massimo in corso di vigenza contrattuale, dovuti a modifiche di cui all’art. 106 del </w:t>
      </w:r>
      <w:proofErr w:type="spellStart"/>
      <w:r w:rsidRPr="00DC1DBE">
        <w:rPr>
          <w:rFonts w:cstheme="minorHAnsi"/>
          <w:sz w:val="20"/>
          <w:szCs w:val="20"/>
        </w:rPr>
        <w:t>D.Lgs</w:t>
      </w:r>
      <w:proofErr w:type="spellEnd"/>
      <w:r w:rsidRPr="00DC1DBE">
        <w:rPr>
          <w:rFonts w:cstheme="minorHAnsi"/>
          <w:sz w:val="20"/>
          <w:szCs w:val="20"/>
        </w:rPr>
        <w:t xml:space="preserve"> 50/2016, il valore di ciascuna penale sarà calcolato sul corrispettivo massimo complessivo così come  incrementato.</w:t>
      </w:r>
    </w:p>
    <w:p w14:paraId="1E794148" w14:textId="20500A44" w:rsidR="002E5C5C" w:rsidRDefault="003977F0" w:rsidP="00EA50C4">
      <w:pPr>
        <w:pStyle w:val="Titolo1"/>
        <w:keepNext w:val="0"/>
        <w:keepLines w:val="0"/>
        <w:widowControl w:val="0"/>
        <w:rPr>
          <w:rFonts w:cstheme="minorHAnsi"/>
          <w:sz w:val="20"/>
          <w:szCs w:val="20"/>
        </w:rPr>
      </w:pPr>
      <w:bookmarkStart w:id="29" w:name="_Toc473040150"/>
      <w:bookmarkStart w:id="30" w:name="_Toc492908433"/>
      <w:r w:rsidRPr="00DC1DBE">
        <w:rPr>
          <w:rFonts w:cstheme="minorHAnsi"/>
          <w:sz w:val="20"/>
          <w:szCs w:val="20"/>
        </w:rPr>
        <w:t xml:space="preserve">Art. </w:t>
      </w:r>
      <w:r w:rsidR="00F03291" w:rsidRPr="00DC1DBE">
        <w:rPr>
          <w:rFonts w:cstheme="minorHAnsi"/>
          <w:sz w:val="20"/>
          <w:szCs w:val="20"/>
        </w:rPr>
        <w:t>1</w:t>
      </w:r>
      <w:r w:rsidR="003F7EC7" w:rsidRPr="00DC1DBE">
        <w:rPr>
          <w:rFonts w:cstheme="minorHAnsi"/>
          <w:sz w:val="20"/>
          <w:szCs w:val="20"/>
        </w:rPr>
        <w:t>4</w:t>
      </w:r>
      <w:r w:rsidR="00F03291" w:rsidRPr="00DC1DBE">
        <w:rPr>
          <w:rFonts w:cstheme="minorHAnsi"/>
          <w:sz w:val="20"/>
          <w:szCs w:val="20"/>
        </w:rPr>
        <w:t xml:space="preserve"> </w:t>
      </w:r>
      <w:r w:rsidR="00A9222A" w:rsidRPr="00DC1DBE">
        <w:rPr>
          <w:rFonts w:cstheme="minorHAnsi"/>
          <w:sz w:val="20"/>
          <w:szCs w:val="20"/>
        </w:rPr>
        <w:t>–</w:t>
      </w:r>
      <w:r w:rsidRPr="00DC1DBE">
        <w:rPr>
          <w:rFonts w:cstheme="minorHAnsi"/>
          <w:sz w:val="20"/>
          <w:szCs w:val="20"/>
        </w:rPr>
        <w:t xml:space="preserve"> </w:t>
      </w:r>
      <w:r w:rsidR="00B4485B" w:rsidRPr="00DC1DBE">
        <w:rPr>
          <w:rFonts w:cstheme="minorHAnsi"/>
          <w:sz w:val="20"/>
          <w:szCs w:val="20"/>
        </w:rPr>
        <w:t>C</w:t>
      </w:r>
      <w:r w:rsidRPr="00DC1DBE">
        <w:rPr>
          <w:rFonts w:cstheme="minorHAnsi"/>
          <w:sz w:val="20"/>
          <w:szCs w:val="20"/>
        </w:rPr>
        <w:t>orrispettivi</w:t>
      </w:r>
      <w:bookmarkEnd w:id="29"/>
      <w:bookmarkEnd w:id="30"/>
      <w:r w:rsidR="00A9222A" w:rsidRPr="00E30104">
        <w:rPr>
          <w:rFonts w:cstheme="minorHAnsi"/>
          <w:sz w:val="20"/>
          <w:szCs w:val="20"/>
        </w:rPr>
        <w:t xml:space="preserve"> </w:t>
      </w:r>
    </w:p>
    <w:p w14:paraId="2CCA3B14" w14:textId="77777777" w:rsidR="006506F8" w:rsidRPr="00E30104" w:rsidRDefault="00A9222A" w:rsidP="00817A30">
      <w:pPr>
        <w:pStyle w:val="comma"/>
        <w:widowControl w:val="0"/>
        <w:numPr>
          <w:ilvl w:val="0"/>
          <w:numId w:val="14"/>
        </w:numPr>
        <w:rPr>
          <w:rFonts w:cstheme="minorHAnsi"/>
          <w:sz w:val="20"/>
          <w:szCs w:val="20"/>
        </w:rPr>
      </w:pPr>
      <w:r w:rsidRPr="00E30104">
        <w:rPr>
          <w:rFonts w:cstheme="minorHAnsi"/>
          <w:sz w:val="20"/>
          <w:szCs w:val="20"/>
        </w:rPr>
        <w:t>Tutti i corrispettivi sono indicati nel</w:t>
      </w:r>
      <w:r w:rsidR="006506F8" w:rsidRPr="00E30104">
        <w:rPr>
          <w:rFonts w:cstheme="minorHAnsi"/>
          <w:sz w:val="20"/>
          <w:szCs w:val="20"/>
        </w:rPr>
        <w:t>l</w:t>
      </w:r>
      <w:r w:rsidR="00724B10" w:rsidRPr="00E30104">
        <w:rPr>
          <w:rFonts w:cstheme="minorHAnsi"/>
          <w:sz w:val="20"/>
          <w:szCs w:val="20"/>
        </w:rPr>
        <w:t xml:space="preserve">’Offerta economica, nel </w:t>
      </w:r>
      <w:r w:rsidR="001B5D08" w:rsidRPr="00E30104">
        <w:rPr>
          <w:rFonts w:cstheme="minorHAnsi"/>
          <w:sz w:val="20"/>
          <w:szCs w:val="20"/>
        </w:rPr>
        <w:t>D</w:t>
      </w:r>
      <w:r w:rsidR="00724B10" w:rsidRPr="00E30104">
        <w:rPr>
          <w:rFonts w:cstheme="minorHAnsi"/>
          <w:sz w:val="20"/>
          <w:szCs w:val="20"/>
        </w:rPr>
        <w:t>ocumento di stipula (</w:t>
      </w:r>
      <w:r w:rsidR="00724B10" w:rsidRPr="00E30104">
        <w:rPr>
          <w:rFonts w:cstheme="minorHAnsi"/>
          <w:i/>
          <w:sz w:val="20"/>
          <w:szCs w:val="20"/>
        </w:rPr>
        <w:t>ove presente</w:t>
      </w:r>
      <w:r w:rsidR="00724B10" w:rsidRPr="00E30104">
        <w:rPr>
          <w:rFonts w:cstheme="minorHAnsi"/>
          <w:sz w:val="20"/>
          <w:szCs w:val="20"/>
        </w:rPr>
        <w:t>) e nel dettaglio tecnico economico (</w:t>
      </w:r>
      <w:r w:rsidR="00724B10" w:rsidRPr="00E30104">
        <w:rPr>
          <w:rFonts w:cstheme="minorHAnsi"/>
          <w:i/>
          <w:sz w:val="20"/>
          <w:szCs w:val="20"/>
        </w:rPr>
        <w:t>ove presente</w:t>
      </w:r>
      <w:r w:rsidR="00724B10" w:rsidRPr="00E30104">
        <w:rPr>
          <w:rFonts w:cstheme="minorHAnsi"/>
          <w:sz w:val="20"/>
          <w:szCs w:val="20"/>
        </w:rPr>
        <w:t xml:space="preserve">) </w:t>
      </w:r>
      <w:r w:rsidRPr="00E30104">
        <w:rPr>
          <w:rFonts w:cstheme="minorHAnsi"/>
          <w:sz w:val="20"/>
          <w:szCs w:val="20"/>
        </w:rPr>
        <w:t xml:space="preserve">e si intendono fissi ed invariabili per tutto il periodo contrattuale di validità </w:t>
      </w:r>
      <w:r w:rsidR="00724B10" w:rsidRPr="00E30104">
        <w:rPr>
          <w:rFonts w:cstheme="minorHAnsi"/>
          <w:sz w:val="20"/>
          <w:szCs w:val="20"/>
        </w:rPr>
        <w:t>del contratto</w:t>
      </w:r>
      <w:r w:rsidR="006506F8" w:rsidRPr="00E30104">
        <w:rPr>
          <w:rFonts w:cstheme="minorHAnsi"/>
          <w:sz w:val="20"/>
          <w:szCs w:val="20"/>
        </w:rPr>
        <w:t>,</w:t>
      </w:r>
      <w:r w:rsidRPr="00E30104">
        <w:rPr>
          <w:rFonts w:cstheme="minorHAnsi"/>
          <w:sz w:val="20"/>
          <w:szCs w:val="20"/>
        </w:rPr>
        <w:t xml:space="preserve"> ove in quest’ultimo non sia diversamente disposto. </w:t>
      </w:r>
    </w:p>
    <w:p w14:paraId="65493286" w14:textId="77777777" w:rsidR="00A9222A" w:rsidRPr="00E30104" w:rsidRDefault="00A9222A" w:rsidP="00330F5E">
      <w:pPr>
        <w:pStyle w:val="comma"/>
        <w:widowControl w:val="0"/>
        <w:numPr>
          <w:ilvl w:val="0"/>
          <w:numId w:val="14"/>
        </w:numPr>
        <w:ind w:left="1066" w:hanging="357"/>
        <w:rPr>
          <w:rFonts w:cstheme="minorHAnsi"/>
          <w:sz w:val="20"/>
          <w:szCs w:val="20"/>
        </w:rPr>
      </w:pPr>
      <w:r w:rsidRPr="00E30104">
        <w:rPr>
          <w:rFonts w:cstheme="minorHAnsi"/>
          <w:sz w:val="20"/>
          <w:szCs w:val="20"/>
        </w:rPr>
        <w:t>I prezzi devono altresì intendersi al netto di IVA</w:t>
      </w:r>
      <w:r w:rsidR="001B5D08" w:rsidRPr="00E30104">
        <w:rPr>
          <w:rFonts w:cstheme="minorHAnsi"/>
          <w:sz w:val="20"/>
          <w:szCs w:val="20"/>
        </w:rPr>
        <w:t>.</w:t>
      </w:r>
    </w:p>
    <w:p w14:paraId="0D5781BC" w14:textId="77777777" w:rsidR="008463EE" w:rsidRPr="00E30104" w:rsidRDefault="00BA7577" w:rsidP="00EA50C4">
      <w:pPr>
        <w:pStyle w:val="Titolo1"/>
        <w:keepNext w:val="0"/>
        <w:keepLines w:val="0"/>
        <w:widowControl w:val="0"/>
        <w:rPr>
          <w:rFonts w:cstheme="minorHAnsi"/>
          <w:sz w:val="20"/>
          <w:szCs w:val="20"/>
        </w:rPr>
      </w:pPr>
      <w:bookmarkStart w:id="31" w:name="_Toc473040151"/>
      <w:bookmarkStart w:id="32" w:name="_Toc492908434"/>
      <w:r w:rsidRPr="00E30104">
        <w:rPr>
          <w:rFonts w:cstheme="minorHAnsi"/>
          <w:sz w:val="20"/>
          <w:szCs w:val="20"/>
        </w:rPr>
        <w:t xml:space="preserve">Art. </w:t>
      </w:r>
      <w:r w:rsidR="00F03291" w:rsidRPr="00E30104">
        <w:rPr>
          <w:rFonts w:cstheme="minorHAnsi"/>
          <w:sz w:val="20"/>
          <w:szCs w:val="20"/>
        </w:rPr>
        <w:t>1</w:t>
      </w:r>
      <w:r w:rsidR="003F7EC7" w:rsidRPr="00E30104">
        <w:rPr>
          <w:rFonts w:cstheme="minorHAnsi"/>
          <w:sz w:val="20"/>
          <w:szCs w:val="20"/>
        </w:rPr>
        <w:t>5</w:t>
      </w:r>
      <w:r w:rsidRPr="00E30104">
        <w:rPr>
          <w:rFonts w:cstheme="minorHAnsi"/>
          <w:sz w:val="20"/>
          <w:szCs w:val="20"/>
        </w:rPr>
        <w:t xml:space="preserve">- </w:t>
      </w:r>
      <w:r w:rsidR="00B4485B" w:rsidRPr="00E30104">
        <w:rPr>
          <w:rFonts w:cstheme="minorHAnsi"/>
          <w:sz w:val="20"/>
          <w:szCs w:val="20"/>
        </w:rPr>
        <w:t>F</w:t>
      </w:r>
      <w:r w:rsidRPr="00E30104">
        <w:rPr>
          <w:rFonts w:cstheme="minorHAnsi"/>
          <w:sz w:val="20"/>
          <w:szCs w:val="20"/>
        </w:rPr>
        <w:t>atturazione e modalità di pagamento</w:t>
      </w:r>
      <w:bookmarkEnd w:id="31"/>
      <w:bookmarkEnd w:id="32"/>
    </w:p>
    <w:p w14:paraId="7118BF78" w14:textId="08F220A1" w:rsidR="00BB65DF" w:rsidRPr="00E30104" w:rsidRDefault="00A9222A" w:rsidP="00286DAE">
      <w:pPr>
        <w:pStyle w:val="comma"/>
        <w:numPr>
          <w:ilvl w:val="0"/>
          <w:numId w:val="45"/>
        </w:numPr>
        <w:rPr>
          <w:rFonts w:cstheme="minorHAnsi"/>
          <w:sz w:val="20"/>
          <w:szCs w:val="20"/>
        </w:rPr>
      </w:pPr>
      <w:r w:rsidRPr="00E30104">
        <w:rPr>
          <w:rFonts w:cstheme="minorHAnsi"/>
          <w:i/>
          <w:sz w:val="20"/>
          <w:szCs w:val="20"/>
        </w:rPr>
        <w:t>(</w:t>
      </w:r>
      <w:r w:rsidR="005F4DB6" w:rsidRPr="00E30104">
        <w:rPr>
          <w:rFonts w:cstheme="minorHAnsi"/>
          <w:i/>
          <w:sz w:val="20"/>
          <w:szCs w:val="20"/>
        </w:rPr>
        <w:t>il presente comma trova applicazione i</w:t>
      </w:r>
      <w:r w:rsidRPr="00E30104">
        <w:rPr>
          <w:rFonts w:cstheme="minorHAnsi"/>
          <w:i/>
          <w:sz w:val="20"/>
          <w:szCs w:val="20"/>
        </w:rPr>
        <w:t xml:space="preserve">n caso di acquisto di beni) </w:t>
      </w:r>
      <w:r w:rsidRPr="00E30104">
        <w:rPr>
          <w:rFonts w:cstheme="minorHAnsi"/>
          <w:sz w:val="20"/>
          <w:szCs w:val="20"/>
        </w:rPr>
        <w:t>A</w:t>
      </w:r>
      <w:r w:rsidR="004F6CF7" w:rsidRPr="00E30104">
        <w:rPr>
          <w:rFonts w:cstheme="minorHAnsi"/>
          <w:sz w:val="20"/>
          <w:szCs w:val="20"/>
        </w:rPr>
        <w:t xml:space="preserve">i fini del pagamento del corrispettivo indicato </w:t>
      </w:r>
      <w:r w:rsidR="00BB65DF" w:rsidRPr="00E30104">
        <w:rPr>
          <w:rFonts w:cstheme="minorHAnsi"/>
          <w:sz w:val="20"/>
          <w:szCs w:val="20"/>
        </w:rPr>
        <w:t>nel presente contratto</w:t>
      </w:r>
      <w:r w:rsidR="00724B10" w:rsidRPr="00E30104">
        <w:rPr>
          <w:rFonts w:cstheme="minorHAnsi"/>
          <w:sz w:val="20"/>
          <w:szCs w:val="20"/>
        </w:rPr>
        <w:t xml:space="preserve"> per la fornitura di beni</w:t>
      </w:r>
      <w:r w:rsidR="004F6CF7" w:rsidRPr="00E30104">
        <w:rPr>
          <w:rFonts w:cstheme="minorHAnsi"/>
          <w:sz w:val="20"/>
          <w:szCs w:val="20"/>
        </w:rPr>
        <w:t>, da intendersi inclusivo del servizio di manutenzione in garanzia, il Fornitore potrà emettere fattura successivamente al certificato di verifica di conformità positivo.</w:t>
      </w:r>
    </w:p>
    <w:p w14:paraId="5D7644F2" w14:textId="77777777" w:rsidR="00724B10" w:rsidRPr="00E30104" w:rsidRDefault="00724B10" w:rsidP="00286DAE">
      <w:pPr>
        <w:pStyle w:val="comma"/>
        <w:numPr>
          <w:ilvl w:val="0"/>
          <w:numId w:val="45"/>
        </w:numPr>
        <w:rPr>
          <w:rFonts w:cstheme="minorHAnsi"/>
          <w:sz w:val="20"/>
          <w:szCs w:val="20"/>
        </w:rPr>
      </w:pPr>
      <w:r w:rsidRPr="00E30104">
        <w:rPr>
          <w:rFonts w:cstheme="minorHAnsi"/>
          <w:i/>
          <w:sz w:val="20"/>
          <w:szCs w:val="20"/>
        </w:rPr>
        <w:t>(il presente comma trova applicazione in caso di servizi a consumo</w:t>
      </w:r>
      <w:r w:rsidRPr="00E30104">
        <w:rPr>
          <w:rFonts w:cstheme="minorHAnsi"/>
          <w:sz w:val="20"/>
          <w:szCs w:val="20"/>
        </w:rPr>
        <w:t>) Ai fini del pagamento del corrispettivo indicato nel presente contratto, il Fornitore potrà emettere fattura successivamente alla approvazione da parte della Committente del “consuntivo attività”, contenente il dettaglio delle prestazioni professionali erogate nel periodo di riferimento, nonché della verifica di conformità positiva. Nella fattura dovrà essere indicato il periodo temporale di riferimento.</w:t>
      </w:r>
    </w:p>
    <w:p w14:paraId="1D3FD68D" w14:textId="1281A404" w:rsidR="00724B10" w:rsidRPr="00E30104" w:rsidRDefault="00724B10" w:rsidP="00724B10">
      <w:pPr>
        <w:pStyle w:val="comma"/>
        <w:rPr>
          <w:rFonts w:cstheme="minorHAnsi"/>
          <w:sz w:val="20"/>
          <w:szCs w:val="20"/>
        </w:rPr>
      </w:pPr>
      <w:r w:rsidRPr="00E30104">
        <w:rPr>
          <w:rFonts w:cstheme="minorHAnsi"/>
          <w:i/>
          <w:sz w:val="20"/>
          <w:szCs w:val="20"/>
        </w:rPr>
        <w:t>(il presente comma trova applicazione in caso di servizi a canone</w:t>
      </w:r>
      <w:r w:rsidRPr="00E30104">
        <w:rPr>
          <w:rFonts w:cstheme="minorHAnsi"/>
          <w:sz w:val="20"/>
          <w:szCs w:val="20"/>
        </w:rPr>
        <w:t>) Ai fini del pagamento del corrispettivo indicato nel contratto, inerente l’erogazione di servizi a canone, il Fornitore dovrà emettere fattura con periodicità trimestrale posticipata, a meno di diversa indicazione riportata nel contratto</w:t>
      </w:r>
      <w:r w:rsidR="0047389E" w:rsidRPr="00E30104">
        <w:rPr>
          <w:rFonts w:cstheme="minorHAnsi"/>
          <w:sz w:val="20"/>
          <w:szCs w:val="20"/>
        </w:rPr>
        <w:t>, nel</w:t>
      </w:r>
      <w:r w:rsidR="008218FB" w:rsidRPr="00E30104">
        <w:rPr>
          <w:rFonts w:cstheme="minorHAnsi"/>
          <w:sz w:val="20"/>
          <w:szCs w:val="20"/>
        </w:rPr>
        <w:t>la RDO o nel capitolato Tecnico (</w:t>
      </w:r>
      <w:r w:rsidR="008218FB" w:rsidRPr="00E30104">
        <w:rPr>
          <w:rFonts w:cstheme="minorHAnsi"/>
          <w:i/>
          <w:sz w:val="20"/>
          <w:szCs w:val="20"/>
        </w:rPr>
        <w:t>ove presente</w:t>
      </w:r>
      <w:r w:rsidR="008218FB" w:rsidRPr="00E30104">
        <w:rPr>
          <w:rFonts w:cstheme="minorHAnsi"/>
          <w:sz w:val="20"/>
          <w:szCs w:val="20"/>
        </w:rPr>
        <w:t>)</w:t>
      </w:r>
      <w:r w:rsidRPr="00E30104">
        <w:rPr>
          <w:rFonts w:cstheme="minorHAnsi"/>
          <w:sz w:val="20"/>
          <w:szCs w:val="20"/>
        </w:rPr>
        <w:t>, successivamente alla relativa verifica di conformità positiva. Nella fattura dovrà essere indicato il pe</w:t>
      </w:r>
      <w:r w:rsidR="00214F5C" w:rsidRPr="00E30104">
        <w:rPr>
          <w:rFonts w:cstheme="minorHAnsi"/>
          <w:sz w:val="20"/>
          <w:szCs w:val="20"/>
        </w:rPr>
        <w:t>riodo temporale di riferimento.</w:t>
      </w:r>
    </w:p>
    <w:p w14:paraId="3516A282" w14:textId="77777777" w:rsidR="008463EE" w:rsidRPr="00E30104" w:rsidRDefault="008463EE" w:rsidP="00EA50C4">
      <w:pPr>
        <w:pStyle w:val="comma"/>
        <w:widowControl w:val="0"/>
        <w:spacing w:before="0" w:after="0"/>
        <w:ind w:hanging="357"/>
        <w:rPr>
          <w:rFonts w:cstheme="minorHAnsi"/>
          <w:sz w:val="20"/>
          <w:szCs w:val="20"/>
        </w:rPr>
      </w:pPr>
      <w:r w:rsidRPr="00E30104">
        <w:rPr>
          <w:rFonts w:cstheme="minorHAnsi"/>
          <w:sz w:val="20"/>
          <w:szCs w:val="20"/>
        </w:rPr>
        <w:t xml:space="preserve">Ciascuna fattura dovrà tassativamente riportare gli estremi del Repertorio, del CIG (Codice Identificativo </w:t>
      </w:r>
      <w:r w:rsidRPr="00E30104">
        <w:rPr>
          <w:rFonts w:cstheme="minorHAnsi"/>
          <w:sz w:val="20"/>
          <w:szCs w:val="20"/>
        </w:rPr>
        <w:lastRenderedPageBreak/>
        <w:t>Gare), del CUP (Codice Unico Progetto) ove obbligatorio ai sensi dell’art. 11 della legge 16 gennaio 2003, n. 3, nonché contenere il riferimento alla tipologia/natura di lavorazione della prestazione oggetto della fattura e l’indicazione del relativo prezzo unitario, alla sede operativa dell’attività oggetto della fattura, l’indicazione del luogo di esecuzione dell’appalto, il periodo di competenza della fattura.</w:t>
      </w:r>
    </w:p>
    <w:p w14:paraId="40653369" w14:textId="77777777" w:rsidR="00BB65DF" w:rsidRPr="00E30104" w:rsidRDefault="00BB65DF" w:rsidP="00EA50C4">
      <w:pPr>
        <w:pStyle w:val="comma"/>
        <w:widowControl w:val="0"/>
        <w:spacing w:before="0" w:after="0"/>
        <w:ind w:hanging="357"/>
        <w:rPr>
          <w:rFonts w:cstheme="minorHAnsi"/>
          <w:sz w:val="20"/>
          <w:szCs w:val="20"/>
        </w:rPr>
      </w:pPr>
      <w:r w:rsidRPr="00E30104">
        <w:rPr>
          <w:rFonts w:cstheme="minorHAnsi"/>
          <w:sz w:val="20"/>
          <w:szCs w:val="20"/>
        </w:rPr>
        <w:t>In caso di fattura emessa per una prestazione contrattuale erogata:</w:t>
      </w:r>
    </w:p>
    <w:p w14:paraId="0572295A" w14:textId="77777777" w:rsidR="00BB65DF" w:rsidRPr="00E30104" w:rsidRDefault="00BB65DF" w:rsidP="00286DAE">
      <w:pPr>
        <w:pStyle w:val="subcomma"/>
        <w:numPr>
          <w:ilvl w:val="0"/>
          <w:numId w:val="32"/>
        </w:numPr>
        <w:rPr>
          <w:rFonts w:asciiTheme="minorHAnsi" w:hAnsiTheme="minorHAnsi" w:cstheme="minorHAnsi"/>
          <w:sz w:val="20"/>
          <w:szCs w:val="20"/>
        </w:rPr>
      </w:pPr>
      <w:r w:rsidRPr="00E30104">
        <w:rPr>
          <w:rFonts w:asciiTheme="minorHAnsi" w:hAnsiTheme="minorHAnsi" w:cstheme="minorHAnsi"/>
          <w:sz w:val="20"/>
          <w:szCs w:val="20"/>
        </w:rPr>
        <w:t>nei confronti del Ramo Finanze è necessario riportare all’interno della stessa: n. repertorio contrattuale e n. ordire di acquisto;</w:t>
      </w:r>
    </w:p>
    <w:p w14:paraId="07A90BE2" w14:textId="77777777" w:rsidR="00090319" w:rsidRPr="00E30104" w:rsidRDefault="00BB65DF" w:rsidP="00286DAE">
      <w:pPr>
        <w:pStyle w:val="subcomma"/>
        <w:numPr>
          <w:ilvl w:val="0"/>
          <w:numId w:val="32"/>
        </w:numPr>
        <w:rPr>
          <w:rFonts w:asciiTheme="minorHAnsi" w:hAnsiTheme="minorHAnsi" w:cstheme="minorHAnsi"/>
          <w:sz w:val="20"/>
          <w:szCs w:val="20"/>
        </w:rPr>
      </w:pPr>
      <w:r w:rsidRPr="00E30104">
        <w:rPr>
          <w:rFonts w:asciiTheme="minorHAnsi" w:hAnsiTheme="minorHAnsi" w:cstheme="minorHAnsi"/>
          <w:sz w:val="20"/>
          <w:szCs w:val="20"/>
        </w:rPr>
        <w:t>nei confronti del Ramo Economia è necessario riportare all’interno della stessa: n. codice SIPAI;</w:t>
      </w:r>
      <w:r w:rsidR="009A33CC" w:rsidRPr="00E30104">
        <w:rPr>
          <w:rFonts w:asciiTheme="minorHAnsi" w:hAnsiTheme="minorHAnsi" w:cstheme="minorHAnsi"/>
          <w:sz w:val="20"/>
          <w:szCs w:val="20"/>
        </w:rPr>
        <w:t xml:space="preserve"> </w:t>
      </w:r>
    </w:p>
    <w:p w14:paraId="7B399AB0" w14:textId="69BFA57F" w:rsidR="008463EE" w:rsidRPr="00E30104" w:rsidRDefault="003729B5" w:rsidP="00EA50C4">
      <w:pPr>
        <w:pStyle w:val="comma"/>
        <w:widowControl w:val="0"/>
        <w:spacing w:before="0" w:after="0"/>
        <w:ind w:hanging="357"/>
        <w:rPr>
          <w:rFonts w:cstheme="minorHAnsi"/>
          <w:sz w:val="20"/>
          <w:szCs w:val="20"/>
        </w:rPr>
      </w:pPr>
      <w:r w:rsidRPr="00E30104">
        <w:rPr>
          <w:rFonts w:cstheme="minorHAnsi"/>
          <w:sz w:val="20"/>
          <w:szCs w:val="20"/>
        </w:rPr>
        <w:t>Ai fini del pagamento del corrispettivo e comunque ove vi siano fatture in pagamento, la Committente procederà ad acquisire</w:t>
      </w:r>
      <w:r w:rsidR="003E1434">
        <w:rPr>
          <w:rFonts w:cstheme="minorHAnsi"/>
          <w:sz w:val="20"/>
          <w:szCs w:val="20"/>
        </w:rPr>
        <w:t xml:space="preserve"> </w:t>
      </w:r>
      <w:r w:rsidR="008463EE" w:rsidRPr="00E30104">
        <w:rPr>
          <w:rFonts w:cstheme="minorHAnsi"/>
          <w:sz w:val="20"/>
          <w:szCs w:val="20"/>
        </w:rPr>
        <w:t>il documento unico di regolarità contributiva (D.U.R.C.) o documento equivalente in caso di operatori appartenenti ad uno Stato dell’Unione Europea o Extracomunitario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w:t>
      </w:r>
    </w:p>
    <w:p w14:paraId="6BF05DFA" w14:textId="77777777" w:rsidR="008463EE" w:rsidRPr="00E30104" w:rsidRDefault="008463EE" w:rsidP="00EA50C4">
      <w:pPr>
        <w:pStyle w:val="comma"/>
        <w:rPr>
          <w:rFonts w:cstheme="minorHAnsi"/>
          <w:sz w:val="20"/>
          <w:szCs w:val="20"/>
        </w:rPr>
      </w:pPr>
      <w:r w:rsidRPr="00E30104">
        <w:rPr>
          <w:rFonts w:cstheme="minorHAnsi"/>
          <w:sz w:val="20"/>
          <w:szCs w:val="20"/>
        </w:rPr>
        <w:t>La Committente non verserà alcun interesse sulle somme da liquidare a causa di ritardo nei pagamenti dovuti a riscontrate irregolarità in ordine al versamento dei contributi previdenziali e assicurativi previsti ex lege.</w:t>
      </w:r>
    </w:p>
    <w:p w14:paraId="7F522C63" w14:textId="77777777" w:rsidR="008463EE" w:rsidRPr="00E30104" w:rsidRDefault="008463EE" w:rsidP="00EA50C4">
      <w:pPr>
        <w:pStyle w:val="comma"/>
        <w:widowControl w:val="0"/>
        <w:spacing w:before="0" w:after="0"/>
        <w:rPr>
          <w:rFonts w:cstheme="minorHAnsi"/>
          <w:sz w:val="20"/>
          <w:szCs w:val="20"/>
        </w:rPr>
      </w:pPr>
      <w:r w:rsidRPr="00E30104">
        <w:rPr>
          <w:rFonts w:cstheme="minorHAnsi"/>
          <w:sz w:val="20"/>
          <w:szCs w:val="20"/>
        </w:rPr>
        <w:t xml:space="preserve">La </w:t>
      </w:r>
      <w:r w:rsidR="00BB65DF" w:rsidRPr="00E30104">
        <w:rPr>
          <w:rFonts w:cstheme="minorHAnsi"/>
          <w:sz w:val="20"/>
          <w:szCs w:val="20"/>
        </w:rPr>
        <w:t>Sogei</w:t>
      </w:r>
      <w:r w:rsidRPr="00E30104">
        <w:rPr>
          <w:rFonts w:cstheme="minorHAnsi"/>
          <w:sz w:val="20"/>
          <w:szCs w:val="20"/>
        </w:rPr>
        <w:t xml:space="preserve">, in ottemperanza alle disposizioni previste dall’art. 48-bis del D.P.R. 602 del 29 settembre 1973, con le modalità di cui al Decreto del Ministero dell’Economia e delle Finanze del 18 gennaio 2008 n. 40, per ogni pagamento di importo superiore ad euro </w:t>
      </w:r>
      <w:r w:rsidR="00492689" w:rsidRPr="00E30104">
        <w:rPr>
          <w:rFonts w:cstheme="minorHAnsi"/>
          <w:sz w:val="20"/>
          <w:szCs w:val="20"/>
        </w:rPr>
        <w:t>5</w:t>
      </w:r>
      <w:r w:rsidRPr="00E30104">
        <w:rPr>
          <w:rFonts w:cstheme="minorHAnsi"/>
          <w:sz w:val="20"/>
          <w:szCs w:val="20"/>
        </w:rPr>
        <w:t xml:space="preserve">.000,00, procederà a verificare se il beneficiario è inadempiente all’obbligo di versamento derivante dalla notifica di una o più cartelle di pagamento per un ammontare complessivo pari almeno a tale importo. Nel caso in cui </w:t>
      </w:r>
      <w:r w:rsidR="00832E9C" w:rsidRPr="00E30104">
        <w:rPr>
          <w:rFonts w:cstheme="minorHAnsi"/>
          <w:sz w:val="20"/>
          <w:szCs w:val="20"/>
        </w:rPr>
        <w:t xml:space="preserve">l’Agenzia delle Entrate - Riscossione </w:t>
      </w:r>
      <w:r w:rsidRPr="00E30104">
        <w:rPr>
          <w:rFonts w:cstheme="minorHAnsi"/>
          <w:sz w:val="20"/>
          <w:szCs w:val="20"/>
        </w:rPr>
        <w:t>comunichi che risulta un inadempimento a carico del beneficiario, la Committente applicherà quanto disposto dall’art. 3 del decreto di attuazione di cui sopra. Nessun interesse sarà dovuto per le somme che non verranno corrisposte ai sensi di quanto sopra stabilito.</w:t>
      </w:r>
    </w:p>
    <w:p w14:paraId="0E7DD9D0" w14:textId="77777777" w:rsidR="008463EE" w:rsidRPr="00E30104" w:rsidRDefault="008463EE" w:rsidP="00EA50C4">
      <w:pPr>
        <w:pStyle w:val="comma"/>
        <w:widowControl w:val="0"/>
        <w:spacing w:before="0" w:after="0"/>
        <w:rPr>
          <w:rFonts w:cstheme="minorHAnsi"/>
          <w:sz w:val="20"/>
          <w:szCs w:val="20"/>
        </w:rPr>
      </w:pPr>
      <w:r w:rsidRPr="00E30104">
        <w:rPr>
          <w:rFonts w:cstheme="minorHAnsi"/>
          <w:sz w:val="20"/>
          <w:szCs w:val="20"/>
        </w:rPr>
        <w:t>Unitamente alla fattura dovrà essere prodotto, ove necessario:</w:t>
      </w:r>
    </w:p>
    <w:p w14:paraId="0D19C02E" w14:textId="56D488D3" w:rsidR="006506F8" w:rsidRPr="00E30104" w:rsidRDefault="006506F8" w:rsidP="00EA50C4">
      <w:pPr>
        <w:pStyle w:val="puntino"/>
        <w:widowControl w:val="0"/>
        <w:spacing w:after="0"/>
        <w:rPr>
          <w:rFonts w:cstheme="minorHAnsi"/>
          <w:sz w:val="20"/>
          <w:szCs w:val="20"/>
        </w:rPr>
      </w:pPr>
      <w:r w:rsidRPr="00E30104">
        <w:rPr>
          <w:rFonts w:cstheme="minorHAnsi"/>
          <w:sz w:val="20"/>
          <w:szCs w:val="20"/>
        </w:rPr>
        <w:t>in caso di beni: Verbale positivo di verifica di conformità</w:t>
      </w:r>
      <w:r w:rsidR="00724B10" w:rsidRPr="00E30104">
        <w:rPr>
          <w:rFonts w:cstheme="minorHAnsi"/>
          <w:sz w:val="20"/>
          <w:szCs w:val="20"/>
        </w:rPr>
        <w:t xml:space="preserve"> ed eventuale nota rimozione dei residui/rifiuti; </w:t>
      </w:r>
    </w:p>
    <w:p w14:paraId="2FEE605B" w14:textId="77777777" w:rsidR="008463EE" w:rsidRPr="00E30104" w:rsidRDefault="008463EE" w:rsidP="00EA50C4">
      <w:pPr>
        <w:pStyle w:val="puntino"/>
        <w:widowControl w:val="0"/>
        <w:spacing w:after="0"/>
        <w:rPr>
          <w:rFonts w:cstheme="minorHAnsi"/>
          <w:b/>
          <w:sz w:val="20"/>
          <w:szCs w:val="20"/>
        </w:rPr>
      </w:pPr>
      <w:r w:rsidRPr="00E30104">
        <w:rPr>
          <w:rFonts w:cstheme="minorHAnsi"/>
          <w:sz w:val="20"/>
          <w:szCs w:val="20"/>
        </w:rPr>
        <w:t xml:space="preserve">in caso di servizio di manutenzione </w:t>
      </w:r>
      <w:r w:rsidR="00613126" w:rsidRPr="00E30104">
        <w:rPr>
          <w:rFonts w:cstheme="minorHAnsi"/>
          <w:sz w:val="20"/>
          <w:szCs w:val="20"/>
        </w:rPr>
        <w:t>SW</w:t>
      </w:r>
      <w:r w:rsidRPr="00E30104">
        <w:rPr>
          <w:rFonts w:cstheme="minorHAnsi"/>
          <w:sz w:val="20"/>
          <w:szCs w:val="20"/>
        </w:rPr>
        <w:t>: Verbale positivo di verifica di conformità</w:t>
      </w:r>
      <w:r w:rsidR="00724B10" w:rsidRPr="00E30104">
        <w:rPr>
          <w:rFonts w:cstheme="minorHAnsi"/>
          <w:sz w:val="20"/>
          <w:szCs w:val="20"/>
        </w:rPr>
        <w:t xml:space="preserve">; </w:t>
      </w:r>
    </w:p>
    <w:p w14:paraId="66F34D03" w14:textId="77777777" w:rsidR="008463EE" w:rsidRPr="00E30104" w:rsidRDefault="008463EE" w:rsidP="00EA50C4">
      <w:pPr>
        <w:pStyle w:val="puntino"/>
        <w:widowControl w:val="0"/>
        <w:spacing w:after="0"/>
        <w:rPr>
          <w:rFonts w:cstheme="minorHAnsi"/>
          <w:b/>
          <w:sz w:val="20"/>
          <w:szCs w:val="20"/>
        </w:rPr>
      </w:pPr>
      <w:r w:rsidRPr="00E30104">
        <w:rPr>
          <w:rFonts w:cstheme="minorHAnsi"/>
          <w:sz w:val="20"/>
          <w:szCs w:val="20"/>
        </w:rPr>
        <w:t>in caso di servizio di manutenzione correttiva: Dichiarazione di interventi effettuati e Verbale positivo di verifica di conformità</w:t>
      </w:r>
      <w:r w:rsidR="00724B10" w:rsidRPr="00E30104">
        <w:rPr>
          <w:rFonts w:cstheme="minorHAnsi"/>
          <w:sz w:val="20"/>
          <w:szCs w:val="20"/>
        </w:rPr>
        <w:t xml:space="preserve">; </w:t>
      </w:r>
    </w:p>
    <w:p w14:paraId="1EDE50A5" w14:textId="77777777" w:rsidR="008463EE" w:rsidRPr="00E30104" w:rsidRDefault="008463EE" w:rsidP="00EA50C4">
      <w:pPr>
        <w:pStyle w:val="puntino"/>
        <w:widowControl w:val="0"/>
        <w:spacing w:after="0"/>
        <w:rPr>
          <w:rFonts w:cstheme="minorHAnsi"/>
          <w:b/>
          <w:sz w:val="20"/>
          <w:szCs w:val="20"/>
        </w:rPr>
      </w:pPr>
      <w:r w:rsidRPr="00E30104">
        <w:rPr>
          <w:rFonts w:cstheme="minorHAnsi"/>
          <w:sz w:val="20"/>
          <w:szCs w:val="20"/>
        </w:rPr>
        <w:t>in caso di servizi professionali con prodotti soggetti a collaudo: Verbale positivo di verifica conformità</w:t>
      </w:r>
      <w:r w:rsidR="00724B10" w:rsidRPr="00E30104">
        <w:rPr>
          <w:rFonts w:cstheme="minorHAnsi"/>
          <w:sz w:val="20"/>
          <w:szCs w:val="20"/>
        </w:rPr>
        <w:t xml:space="preserve">; </w:t>
      </w:r>
    </w:p>
    <w:p w14:paraId="51C89AA3" w14:textId="77777777" w:rsidR="006506F8" w:rsidRPr="00E30104" w:rsidRDefault="008463EE" w:rsidP="00EA50C4">
      <w:pPr>
        <w:pStyle w:val="puntino"/>
        <w:widowControl w:val="0"/>
        <w:spacing w:after="0"/>
        <w:rPr>
          <w:rFonts w:cstheme="minorHAnsi"/>
          <w:b/>
          <w:sz w:val="20"/>
          <w:szCs w:val="20"/>
        </w:rPr>
      </w:pPr>
      <w:r w:rsidRPr="00E30104">
        <w:rPr>
          <w:rFonts w:cstheme="minorHAnsi"/>
          <w:sz w:val="20"/>
          <w:szCs w:val="20"/>
        </w:rPr>
        <w:t>in caso di servizi professionali di supporto misurati a giorno/persona: Dichiarazione sulle prestazioni rese e verbale positivo di verifica di conformità</w:t>
      </w:r>
      <w:r w:rsidR="00724B10" w:rsidRPr="00E30104">
        <w:rPr>
          <w:rFonts w:cstheme="minorHAnsi"/>
          <w:sz w:val="20"/>
          <w:szCs w:val="20"/>
        </w:rPr>
        <w:t>;</w:t>
      </w:r>
      <w:r w:rsidR="003317EA" w:rsidRPr="00E30104">
        <w:rPr>
          <w:rStyle w:val="Collegamentoipertestuale"/>
          <w:rFonts w:cstheme="minorHAnsi"/>
          <w:i/>
          <w:color w:val="E36C0A" w:themeColor="accent6" w:themeShade="BF"/>
          <w:sz w:val="20"/>
          <w:szCs w:val="20"/>
        </w:rPr>
        <w:t>&gt;</w:t>
      </w:r>
    </w:p>
    <w:p w14:paraId="17E1511C" w14:textId="77777777" w:rsidR="008463EE" w:rsidRPr="00E30104" w:rsidRDefault="006506F8" w:rsidP="00EA50C4">
      <w:pPr>
        <w:pStyle w:val="puntino"/>
        <w:widowControl w:val="0"/>
        <w:spacing w:after="0"/>
        <w:rPr>
          <w:rFonts w:cstheme="minorHAnsi"/>
          <w:b/>
          <w:sz w:val="20"/>
          <w:szCs w:val="20"/>
        </w:rPr>
      </w:pPr>
      <w:r w:rsidRPr="00E30104">
        <w:rPr>
          <w:rFonts w:cstheme="minorHAnsi"/>
          <w:sz w:val="20"/>
          <w:szCs w:val="20"/>
        </w:rPr>
        <w:t>in caso di servizi</w:t>
      </w:r>
      <w:r w:rsidR="00724B10" w:rsidRPr="00E30104">
        <w:rPr>
          <w:rFonts w:cstheme="minorHAnsi"/>
          <w:sz w:val="20"/>
          <w:szCs w:val="20"/>
        </w:rPr>
        <w:t xml:space="preserve"> in generale</w:t>
      </w:r>
      <w:r w:rsidRPr="00E30104">
        <w:rPr>
          <w:rFonts w:cstheme="minorHAnsi"/>
          <w:sz w:val="20"/>
          <w:szCs w:val="20"/>
        </w:rPr>
        <w:t xml:space="preserve">: documenti attestanti l’esito positivo della verifica di conformità. </w:t>
      </w:r>
    </w:p>
    <w:p w14:paraId="39F1563F" w14:textId="77777777" w:rsidR="008463EE" w:rsidRPr="00E30104" w:rsidRDefault="008463EE" w:rsidP="00EA50C4">
      <w:pPr>
        <w:pStyle w:val="comma"/>
        <w:widowControl w:val="0"/>
        <w:spacing w:before="0" w:after="0"/>
        <w:rPr>
          <w:rFonts w:cstheme="minorHAnsi"/>
          <w:sz w:val="20"/>
          <w:szCs w:val="20"/>
        </w:rPr>
      </w:pPr>
      <w:r w:rsidRPr="00E30104">
        <w:rPr>
          <w:rFonts w:cstheme="minorHAnsi"/>
          <w:sz w:val="20"/>
          <w:szCs w:val="20"/>
        </w:rPr>
        <w:t xml:space="preserve">Il Fornitore prende atto che le fatture dovranno essere intestate esclusivamente alla Committente a “Amministrazione, Bilancio e Tesoreria – Ufficio Contabilità Fornitori" e dovranno riportare in evidenza il numero di Repertorio e il Codice Identificativo Gare (CIG). </w:t>
      </w:r>
    </w:p>
    <w:p w14:paraId="7A8675C4" w14:textId="77777777" w:rsidR="008463EE" w:rsidRPr="00E30104" w:rsidRDefault="008463EE" w:rsidP="00EA50C4">
      <w:pPr>
        <w:pStyle w:val="comma"/>
        <w:widowControl w:val="0"/>
        <w:rPr>
          <w:rFonts w:cstheme="minorHAnsi"/>
          <w:sz w:val="20"/>
          <w:szCs w:val="20"/>
        </w:rPr>
      </w:pPr>
      <w:r w:rsidRPr="00E30104">
        <w:rPr>
          <w:rFonts w:cstheme="minorHAnsi"/>
          <w:sz w:val="20"/>
          <w:szCs w:val="20"/>
        </w:rPr>
        <w:t>Il Fornitore si impegna ad attenersi per la predisposizione e la trasmissione delle fatture elettroniche alle modalità indicate sul sito www.sogei.it – Area Fornitori – Fatturazione elettronica verso la Committente, in conformità a quanto previsto dalla normativa in materia.</w:t>
      </w:r>
    </w:p>
    <w:p w14:paraId="1360D9F7" w14:textId="77777777" w:rsidR="005E06A5" w:rsidRPr="00E30104" w:rsidRDefault="008463EE" w:rsidP="00EA50C4">
      <w:pPr>
        <w:pStyle w:val="comma"/>
        <w:widowControl w:val="0"/>
        <w:rPr>
          <w:rFonts w:cstheme="minorHAnsi"/>
          <w:sz w:val="20"/>
          <w:szCs w:val="20"/>
        </w:rPr>
      </w:pPr>
      <w:r w:rsidRPr="00E30104">
        <w:rPr>
          <w:rFonts w:cstheme="minorHAnsi"/>
          <w:sz w:val="20"/>
          <w:szCs w:val="20"/>
        </w:rPr>
        <w:t xml:space="preserve">I termini di pagamento delle predette fatture, corredate della documentazione sopra indicata, saranno definiti secondo le modalità di cui alla vigente normativa, </w:t>
      </w:r>
      <w:r w:rsidR="00613126" w:rsidRPr="00E30104">
        <w:rPr>
          <w:rFonts w:cstheme="minorHAnsi"/>
          <w:sz w:val="20"/>
          <w:szCs w:val="20"/>
        </w:rPr>
        <w:t>D.lgs.</w:t>
      </w:r>
      <w:r w:rsidRPr="00E30104">
        <w:rPr>
          <w:rFonts w:cstheme="minorHAnsi"/>
          <w:sz w:val="20"/>
          <w:szCs w:val="20"/>
        </w:rPr>
        <w:t xml:space="preserve"> 231/2002 e s.m.i. Il bonifico, previo accertamento della Committente della/e prestazione/i svolta/e, verrà effettuato sul conto corrente dedicato alle transazioni di commesse pubbliche ai sensi dell’articolo 3 comma 1 della Legge 13 agosto 2010 n. 136 i cui estremi identificativi dovranno essere inoltre comunicati all’Ufficio Tesoreria della Sogei, al numero di fax 0650258412 ovvero alla e-mail: </w:t>
      </w:r>
      <w:hyperlink r:id="rId12" w:history="1">
        <w:r w:rsidR="001B5D08" w:rsidRPr="00E30104">
          <w:rPr>
            <w:rStyle w:val="Collegamentoipertestuale"/>
            <w:rFonts w:cstheme="minorHAnsi"/>
            <w:sz w:val="20"/>
            <w:szCs w:val="20"/>
          </w:rPr>
          <w:t>Areatesoreria@sogei.it</w:t>
        </w:r>
      </w:hyperlink>
      <w:r w:rsidR="001B5D08" w:rsidRPr="00E30104">
        <w:rPr>
          <w:rFonts w:cstheme="minorHAnsi"/>
          <w:sz w:val="20"/>
          <w:szCs w:val="20"/>
        </w:rPr>
        <w:t xml:space="preserve"> </w:t>
      </w:r>
      <w:r w:rsidRPr="00E30104">
        <w:rPr>
          <w:rFonts w:cstheme="minorHAnsi"/>
          <w:sz w:val="20"/>
          <w:szCs w:val="20"/>
        </w:rPr>
        <w:t xml:space="preserve">tramite dichiarazione rilasciata dal legale rappresentante del Fornitore o da persona dotata di idonei poteri di rappresentanza. La dichiarazione, che dovrà contenere le generalità ed il codice fiscale delle persone delegate ad operare sul conto corrente dedicato nonché il numero di repertorio sopra indicato, dovrà pervenire alla Committente entro 7 giorni dalla accensione del conto, se di nuova apertura, oppure nel caso di conti già esistenti dalla loro prima </w:t>
      </w:r>
      <w:r w:rsidR="00FF0EE2" w:rsidRPr="00E30104">
        <w:rPr>
          <w:rFonts w:cstheme="minorHAnsi"/>
          <w:sz w:val="20"/>
          <w:szCs w:val="20"/>
        </w:rPr>
        <w:t>utilizzazione.</w:t>
      </w:r>
    </w:p>
    <w:p w14:paraId="059692A7" w14:textId="77777777" w:rsidR="00724B10" w:rsidRPr="00E30104" w:rsidRDefault="005E06A5" w:rsidP="00EA50C4">
      <w:pPr>
        <w:pStyle w:val="comma"/>
        <w:widowControl w:val="0"/>
        <w:rPr>
          <w:rFonts w:cstheme="minorHAnsi"/>
          <w:sz w:val="20"/>
          <w:szCs w:val="20"/>
        </w:rPr>
      </w:pPr>
      <w:r w:rsidRPr="00E30104">
        <w:rPr>
          <w:rFonts w:cstheme="minorHAnsi"/>
          <w:sz w:val="20"/>
          <w:szCs w:val="20"/>
        </w:rPr>
        <w:t xml:space="preserve">(In caso di RTI) In caso di RTI la società mandataria del Raggruppamento medesimo è obbligata a trasmettere, in maniera unitaria apposito prospetto riepilogativo delle attività e delle competenze maturate da tutte le imprese raggruppate secondo le modalità che verranno congiuntamente concordate. In caso di RTI con fatturazione in capo alla mandataria, la stessa si impegna a riportare i dati sopra riportati unitamente </w:t>
      </w:r>
      <w:r w:rsidRPr="00E30104">
        <w:rPr>
          <w:rFonts w:cstheme="minorHAnsi"/>
          <w:sz w:val="20"/>
          <w:szCs w:val="20"/>
        </w:rPr>
        <w:lastRenderedPageBreak/>
        <w:t>all’importo che verrà liquidato alle mandanti.</w:t>
      </w:r>
      <w:r w:rsidR="00FF0EE2" w:rsidRPr="00E30104">
        <w:rPr>
          <w:rFonts w:cstheme="minorHAnsi"/>
          <w:sz w:val="20"/>
          <w:szCs w:val="20"/>
        </w:rPr>
        <w:t xml:space="preserve"> </w:t>
      </w:r>
    </w:p>
    <w:p w14:paraId="7C84D3CD" w14:textId="77777777" w:rsidR="008218FB" w:rsidRPr="00E30104" w:rsidRDefault="008463EE" w:rsidP="008218FB">
      <w:pPr>
        <w:pStyle w:val="comma"/>
        <w:widowControl w:val="0"/>
        <w:rPr>
          <w:rFonts w:cstheme="minorHAnsi"/>
          <w:sz w:val="20"/>
          <w:szCs w:val="20"/>
        </w:rPr>
      </w:pPr>
      <w:r w:rsidRPr="00E30104">
        <w:rPr>
          <w:rFonts w:cstheme="minorHAnsi"/>
          <w:sz w:val="20"/>
          <w:szCs w:val="20"/>
        </w:rPr>
        <w:t xml:space="preserve">Il Fornitore, sotto la propria esclusiva responsabilità, renderà tempestivamente note alla </w:t>
      </w:r>
      <w:r w:rsidR="009A33CC" w:rsidRPr="00E30104">
        <w:rPr>
          <w:rFonts w:cstheme="minorHAnsi"/>
          <w:sz w:val="20"/>
          <w:szCs w:val="20"/>
        </w:rPr>
        <w:t xml:space="preserve">Sogei </w:t>
      </w:r>
      <w:r w:rsidRPr="00E30104">
        <w:rPr>
          <w:rFonts w:cstheme="minorHAnsi"/>
          <w:sz w:val="20"/>
          <w:szCs w:val="20"/>
        </w:rPr>
        <w:t>eventuali variazioni che si verificassero circa le modalità di accredito del corrispettivo. In difetto di tale comunicazione, anche se le variazioni venissero pubblicate nei modi di legge, l’Impresa non potrà sollevare eccezioni in ordine ad eventuali ritardi dei pagamenti, né in ordine ai pagamenti già effettuati.</w:t>
      </w:r>
      <w:r w:rsidR="008218FB" w:rsidRPr="00E30104">
        <w:rPr>
          <w:rFonts w:cstheme="minorHAnsi"/>
          <w:sz w:val="20"/>
          <w:szCs w:val="20"/>
        </w:rPr>
        <w:t xml:space="preserve"> </w:t>
      </w:r>
    </w:p>
    <w:p w14:paraId="0EBE5616" w14:textId="77777777" w:rsidR="00D62159" w:rsidRPr="00E30104" w:rsidRDefault="00D62159" w:rsidP="00D62159">
      <w:pPr>
        <w:pStyle w:val="comma"/>
        <w:widowControl w:val="0"/>
        <w:rPr>
          <w:rFonts w:cstheme="minorHAnsi"/>
          <w:sz w:val="20"/>
          <w:szCs w:val="20"/>
        </w:rPr>
      </w:pPr>
      <w:r w:rsidRPr="00E30104">
        <w:rPr>
          <w:rFonts w:cstheme="minorHAnsi"/>
          <w:sz w:val="20"/>
          <w:szCs w:val="20"/>
        </w:rPr>
        <w:t xml:space="preserve">La Committente opererà sull’importo netto progressivo delle prestazioni una ritenuta dello 0,5 % che verrà liquidata dalle stesse solo al termine del contratto; le ritenute possono essere svincolare solo in sede di liquidazione finale, in seguito all’approvazione del certificato di verifica di conformità e previa acquisizione del documento unico di regolarità contributiva.  </w:t>
      </w:r>
    </w:p>
    <w:p w14:paraId="36F95226" w14:textId="77777777" w:rsidR="008463EE" w:rsidRPr="00E30104" w:rsidRDefault="008463EE" w:rsidP="00EA50C4">
      <w:pPr>
        <w:pStyle w:val="comma"/>
        <w:widowControl w:val="0"/>
        <w:rPr>
          <w:rFonts w:cstheme="minorHAnsi"/>
          <w:sz w:val="20"/>
          <w:szCs w:val="20"/>
        </w:rPr>
      </w:pPr>
      <w:r w:rsidRPr="00E30104">
        <w:rPr>
          <w:rFonts w:cstheme="minorHAnsi"/>
          <w:sz w:val="20"/>
          <w:szCs w:val="20"/>
        </w:rPr>
        <w:t>Il Fornitore dichiara che il conto sul quale verranno effettuati i pagamenti opera nel rispetto della Legge 13 agosto 2010, n. 136.</w:t>
      </w:r>
    </w:p>
    <w:p w14:paraId="15D15293" w14:textId="77777777" w:rsidR="008463EE" w:rsidRPr="00E30104" w:rsidRDefault="008463EE" w:rsidP="00EA50C4">
      <w:pPr>
        <w:pStyle w:val="comma"/>
        <w:widowControl w:val="0"/>
        <w:rPr>
          <w:rFonts w:cstheme="minorHAnsi"/>
          <w:sz w:val="20"/>
          <w:szCs w:val="20"/>
        </w:rPr>
      </w:pPr>
      <w:r w:rsidRPr="00E30104">
        <w:rPr>
          <w:rFonts w:cstheme="minorHAnsi"/>
          <w:sz w:val="20"/>
          <w:szCs w:val="20"/>
        </w:rPr>
        <w:t xml:space="preserve">Gli oneri derivanti da rischi interferenziali, ove quantificati, verranno fatturati dal Fornitore e rimborsati dalla </w:t>
      </w:r>
      <w:r w:rsidR="009A33CC" w:rsidRPr="00E30104">
        <w:rPr>
          <w:rFonts w:cstheme="minorHAnsi"/>
          <w:sz w:val="20"/>
          <w:szCs w:val="20"/>
        </w:rPr>
        <w:t xml:space="preserve">Sogei </w:t>
      </w:r>
      <w:r w:rsidRPr="00E30104">
        <w:rPr>
          <w:rFonts w:cstheme="minorHAnsi"/>
          <w:sz w:val="20"/>
          <w:szCs w:val="20"/>
        </w:rPr>
        <w:t>nella misura dallo stesso sostenuto e nel limite di quanto previsto dal DUVRI specifico.</w:t>
      </w:r>
    </w:p>
    <w:p w14:paraId="1A5991EB" w14:textId="77777777" w:rsidR="00BD01A5" w:rsidRPr="00E30104" w:rsidRDefault="00AF6DED" w:rsidP="00AF6DED">
      <w:pPr>
        <w:pStyle w:val="comma"/>
        <w:rPr>
          <w:rFonts w:cstheme="minorHAnsi"/>
          <w:sz w:val="20"/>
          <w:szCs w:val="20"/>
        </w:rPr>
      </w:pPr>
      <w:bookmarkStart w:id="33" w:name="_Toc473040152"/>
      <w:r w:rsidRPr="00E30104">
        <w:rPr>
          <w:rFonts w:cstheme="minorHAnsi"/>
          <w:sz w:val="20"/>
          <w:szCs w:val="20"/>
        </w:rPr>
        <w:t xml:space="preserve">Ai fini del versamento dell’IVA per cessione di beni e prestazioni di servizi a favore </w:t>
      </w:r>
      <w:r w:rsidR="00ED1ADA" w:rsidRPr="00E30104">
        <w:rPr>
          <w:rFonts w:cstheme="minorHAnsi"/>
          <w:sz w:val="20"/>
          <w:szCs w:val="20"/>
        </w:rPr>
        <w:t>della Sogei</w:t>
      </w:r>
      <w:r w:rsidRPr="00E30104">
        <w:rPr>
          <w:rFonts w:cstheme="minorHAnsi"/>
          <w:sz w:val="20"/>
          <w:szCs w:val="20"/>
        </w:rPr>
        <w:t xml:space="preserve">, si applica quanto previsto dall’art. 17-ter del </w:t>
      </w:r>
      <w:proofErr w:type="spellStart"/>
      <w:r w:rsidRPr="00E30104">
        <w:rPr>
          <w:rFonts w:cstheme="minorHAnsi"/>
          <w:sz w:val="20"/>
          <w:szCs w:val="20"/>
        </w:rPr>
        <w:t>d.P.R.</w:t>
      </w:r>
      <w:proofErr w:type="spellEnd"/>
      <w:r w:rsidRPr="00E30104">
        <w:rPr>
          <w:rFonts w:cstheme="minorHAnsi"/>
          <w:sz w:val="20"/>
          <w:szCs w:val="20"/>
        </w:rPr>
        <w:t xml:space="preserve"> n. 633 del 1972 (“split payment”), introdotto dall’art. 1, comma 629, della legge n. 190 del 2014, come modificato dal D. L. 24 aprile 2017, n. 50, convertito dalla legge 21 giugno 2017, n. 96, e le relative disposizioni di attuazione tra le quali il DM 23 gennaio 2015 come modificato dal DM 27 giugno 2017.</w:t>
      </w:r>
    </w:p>
    <w:p w14:paraId="793FA6E7" w14:textId="1AC98270" w:rsidR="00BD01A5" w:rsidRPr="009A6AF2" w:rsidRDefault="00BD01A5" w:rsidP="009A6AF2">
      <w:pPr>
        <w:pStyle w:val="comma"/>
        <w:rPr>
          <w:sz w:val="20"/>
          <w:szCs w:val="20"/>
        </w:rPr>
      </w:pPr>
      <w:r w:rsidRPr="009A6AF2">
        <w:rPr>
          <w:sz w:val="20"/>
          <w:szCs w:val="20"/>
        </w:rPr>
        <w:t xml:space="preserve">Con cadenza trimestrale, il Fornitore dovrà dimostrare di aver correttamente eseguito le obbligazioni di cui </w:t>
      </w:r>
      <w:r w:rsidRPr="009A6AF2">
        <w:rPr>
          <w:bCs/>
          <w:sz w:val="20"/>
          <w:szCs w:val="20"/>
        </w:rPr>
        <w:t>agli artt. 25 commi 1 e 2, 26 comma 4 e 34 co. 10 e 11</w:t>
      </w:r>
      <w:r w:rsidRPr="009A6AF2">
        <w:rPr>
          <w:sz w:val="20"/>
          <w:szCs w:val="20"/>
        </w:rPr>
        <w:t xml:space="preserve">nel </w:t>
      </w:r>
      <w:r w:rsidRPr="00DC1DBE">
        <w:rPr>
          <w:sz w:val="20"/>
          <w:szCs w:val="20"/>
        </w:rPr>
        <w:t xml:space="preserve">corso del periodo temporale sopra indicato, con riferimento agli </w:t>
      </w:r>
      <w:r w:rsidRPr="00DC1DBE">
        <w:rPr>
          <w:bCs/>
          <w:sz w:val="20"/>
          <w:szCs w:val="20"/>
        </w:rPr>
        <w:t>obblighi retributivi e previdenziali</w:t>
      </w:r>
      <w:r w:rsidRPr="00DC1DBE">
        <w:rPr>
          <w:sz w:val="20"/>
          <w:szCs w:val="20"/>
        </w:rPr>
        <w:t xml:space="preserve"> nei confronti del personale impiegato nell’appalto; esso pertanto dovrà produrre la specifica dichiarazione resa ai sensi del DPR 445/2000 da persona munita di comprovati poteri di firma </w:t>
      </w:r>
      <w:r w:rsidRPr="00DC1DBE">
        <w:rPr>
          <w:bCs/>
          <w:sz w:val="20"/>
          <w:szCs w:val="20"/>
        </w:rPr>
        <w:t xml:space="preserve">del Fornitore stesso, </w:t>
      </w:r>
      <w:r w:rsidR="009A6AF2" w:rsidRPr="00DC1DBE">
        <w:rPr>
          <w:rFonts w:cstheme="minorHAnsi"/>
          <w:bCs/>
          <w:sz w:val="20"/>
          <w:szCs w:val="20"/>
        </w:rPr>
        <w:t>trasmettere anche le dichiarazioni rese dagli</w:t>
      </w:r>
      <w:r w:rsidRPr="00DC1DBE">
        <w:rPr>
          <w:bCs/>
          <w:sz w:val="20"/>
          <w:szCs w:val="20"/>
        </w:rPr>
        <w:t xml:space="preserve"> eventuali </w:t>
      </w:r>
      <w:r w:rsidR="009A6AF2" w:rsidRPr="00DC1DBE">
        <w:rPr>
          <w:bCs/>
          <w:sz w:val="20"/>
          <w:szCs w:val="20"/>
        </w:rPr>
        <w:t>subappaltatori/subcontraenti/</w:t>
      </w:r>
      <w:proofErr w:type="spellStart"/>
      <w:r w:rsidR="009A6AF2" w:rsidRPr="00DC1DBE">
        <w:rPr>
          <w:bCs/>
          <w:sz w:val="20"/>
          <w:szCs w:val="20"/>
        </w:rPr>
        <w:t>subaffidatari</w:t>
      </w:r>
      <w:proofErr w:type="spellEnd"/>
      <w:r w:rsidR="009A6AF2" w:rsidRPr="00DC1DBE">
        <w:rPr>
          <w:bCs/>
          <w:sz w:val="20"/>
          <w:szCs w:val="20"/>
        </w:rPr>
        <w:t xml:space="preserve">/subfornitori ad ogni titolo coinvolti, </w:t>
      </w:r>
      <w:r w:rsidRPr="00DC1DBE">
        <w:rPr>
          <w:sz w:val="20"/>
          <w:szCs w:val="20"/>
        </w:rPr>
        <w:t xml:space="preserve"> attestanti ciascuna la corresponsione integrale delle retribuzioni nei confronti del proprio personale impiegato nell’appalto, secondo lo schema disponibile sul sito internet </w:t>
      </w:r>
      <w:r w:rsidRPr="00DC1DBE">
        <w:rPr>
          <w:b/>
          <w:sz w:val="20"/>
          <w:szCs w:val="20"/>
        </w:rPr>
        <w:t>www.sogei.it -&gt; Home &gt; Area Fornitori, nella</w:t>
      </w:r>
      <w:r w:rsidRPr="009A6AF2">
        <w:rPr>
          <w:b/>
          <w:sz w:val="20"/>
          <w:szCs w:val="20"/>
        </w:rPr>
        <w:t xml:space="preserve"> sezione “Dichiarazioni regolarità trattamenti retributivi”</w:t>
      </w:r>
      <w:r w:rsidRPr="009A6AF2">
        <w:rPr>
          <w:sz w:val="20"/>
          <w:szCs w:val="20"/>
        </w:rPr>
        <w:t>. In mancanza di tale dichiarazione la Sogei si riserva il diritto di non procedere al pagamento delle fatture già trasmesse e di quelle future. Resta salva la facoltà di Sogei di eseguire verifiche a campione con possibilità di richiedere documentazione</w:t>
      </w:r>
      <w:r w:rsidR="004822EE" w:rsidRPr="009A6AF2">
        <w:rPr>
          <w:sz w:val="20"/>
          <w:szCs w:val="20"/>
        </w:rPr>
        <w:t xml:space="preserve"> a comprova</w:t>
      </w:r>
      <w:r w:rsidRPr="009A6AF2">
        <w:rPr>
          <w:sz w:val="20"/>
          <w:szCs w:val="20"/>
        </w:rPr>
        <w:t xml:space="preserve"> diversa da quella sopra indicata. Resta salva altresì la facoltà di Sogei di chiedere al fornitore la produzione di quanto sopra sulla base di una diversa cadenza temporale.</w:t>
      </w:r>
    </w:p>
    <w:p w14:paraId="5138A1BB" w14:textId="1DAAC600" w:rsidR="00914F89" w:rsidRPr="00ED1DF6" w:rsidRDefault="00914F89" w:rsidP="00872259">
      <w:pPr>
        <w:pStyle w:val="Numeroelenco3"/>
        <w:numPr>
          <w:ilvl w:val="0"/>
          <w:numId w:val="53"/>
        </w:numPr>
        <w:tabs>
          <w:tab w:val="clear" w:pos="284"/>
        </w:tabs>
        <w:suppressAutoHyphens w:val="0"/>
        <w:autoSpaceDE w:val="0"/>
        <w:autoSpaceDN w:val="0"/>
        <w:adjustRightInd w:val="0"/>
        <w:spacing w:before="0" w:after="0" w:line="300" w:lineRule="exact"/>
        <w:contextualSpacing w:val="0"/>
        <w:rPr>
          <w:rFonts w:cstheme="minorHAnsi"/>
          <w:sz w:val="20"/>
          <w:szCs w:val="20"/>
        </w:rPr>
      </w:pPr>
      <w:r w:rsidRPr="00ED1DF6">
        <w:rPr>
          <w:rFonts w:cstheme="minorHAnsi"/>
          <w:sz w:val="20"/>
          <w:szCs w:val="20"/>
        </w:rPr>
        <w:t>Al presente contratto non si applica l’anticipazione del prezzo del 20% di cui all’art. 35, comma 18, del Codice, in quanto non ricorrono i presupposti ivi previsti.</w:t>
      </w:r>
    </w:p>
    <w:p w14:paraId="653B146B" w14:textId="7F9E1E67" w:rsidR="00C2491F" w:rsidRPr="00E30104" w:rsidRDefault="00BA7577" w:rsidP="00EA50C4">
      <w:pPr>
        <w:pStyle w:val="Titolo1"/>
        <w:keepNext w:val="0"/>
        <w:keepLines w:val="0"/>
        <w:widowControl w:val="0"/>
        <w:rPr>
          <w:rFonts w:cstheme="minorHAnsi"/>
          <w:sz w:val="20"/>
          <w:szCs w:val="20"/>
        </w:rPr>
      </w:pPr>
      <w:bookmarkStart w:id="34" w:name="_Toc492908435"/>
      <w:r w:rsidRPr="00E30104">
        <w:rPr>
          <w:rFonts w:cstheme="minorHAnsi"/>
          <w:sz w:val="20"/>
          <w:szCs w:val="20"/>
        </w:rPr>
        <w:t xml:space="preserve">Art. </w:t>
      </w:r>
      <w:r w:rsidR="00001356" w:rsidRPr="00E30104">
        <w:rPr>
          <w:rFonts w:cstheme="minorHAnsi"/>
          <w:sz w:val="20"/>
          <w:szCs w:val="20"/>
        </w:rPr>
        <w:t>1</w:t>
      </w:r>
      <w:r w:rsidR="003F7EC7" w:rsidRPr="00E30104">
        <w:rPr>
          <w:rFonts w:cstheme="minorHAnsi"/>
          <w:sz w:val="20"/>
          <w:szCs w:val="20"/>
        </w:rPr>
        <w:t>6</w:t>
      </w:r>
      <w:r w:rsidR="00001356" w:rsidRPr="00E30104">
        <w:rPr>
          <w:rFonts w:cstheme="minorHAnsi"/>
          <w:sz w:val="20"/>
          <w:szCs w:val="20"/>
        </w:rPr>
        <w:t xml:space="preserve"> </w:t>
      </w:r>
      <w:r w:rsidR="00B3449B" w:rsidRPr="00E30104">
        <w:rPr>
          <w:rFonts w:cstheme="minorHAnsi"/>
          <w:sz w:val="20"/>
          <w:szCs w:val="20"/>
        </w:rPr>
        <w:t>–</w:t>
      </w:r>
      <w:r w:rsidRPr="00E30104">
        <w:rPr>
          <w:rFonts w:cstheme="minorHAnsi"/>
          <w:sz w:val="20"/>
          <w:szCs w:val="20"/>
        </w:rPr>
        <w:t xml:space="preserve"> </w:t>
      </w:r>
      <w:r w:rsidR="00B3449B" w:rsidRPr="00E30104">
        <w:rPr>
          <w:rFonts w:cstheme="minorHAnsi"/>
          <w:sz w:val="20"/>
          <w:szCs w:val="20"/>
        </w:rPr>
        <w:t xml:space="preserve">Garanzia definitiva </w:t>
      </w:r>
      <w:r w:rsidR="00713E71" w:rsidRPr="00E30104">
        <w:rPr>
          <w:rFonts w:cstheme="minorHAnsi"/>
          <w:sz w:val="20"/>
          <w:szCs w:val="20"/>
        </w:rPr>
        <w:t>(</w:t>
      </w:r>
      <w:r w:rsidR="00713E71" w:rsidRPr="00E30104">
        <w:rPr>
          <w:rFonts w:cstheme="minorHAnsi"/>
          <w:i/>
          <w:sz w:val="20"/>
          <w:szCs w:val="20"/>
        </w:rPr>
        <w:t>ove presente</w:t>
      </w:r>
      <w:r w:rsidR="00713E71" w:rsidRPr="00E30104">
        <w:rPr>
          <w:rFonts w:cstheme="minorHAnsi"/>
          <w:sz w:val="20"/>
          <w:szCs w:val="20"/>
        </w:rPr>
        <w:t>)</w:t>
      </w:r>
      <w:bookmarkEnd w:id="33"/>
      <w:bookmarkEnd w:id="34"/>
    </w:p>
    <w:p w14:paraId="268B3386" w14:textId="77777777" w:rsidR="00C2491F" w:rsidRPr="00E30104" w:rsidRDefault="00C2491F" w:rsidP="00817A30">
      <w:pPr>
        <w:pStyle w:val="comma"/>
        <w:widowControl w:val="0"/>
        <w:numPr>
          <w:ilvl w:val="0"/>
          <w:numId w:val="15"/>
        </w:numPr>
        <w:rPr>
          <w:rFonts w:cstheme="minorHAnsi"/>
          <w:sz w:val="20"/>
          <w:szCs w:val="20"/>
        </w:rPr>
      </w:pPr>
      <w:r w:rsidRPr="00E30104">
        <w:rPr>
          <w:rFonts w:cstheme="minorHAnsi"/>
          <w:sz w:val="20"/>
          <w:szCs w:val="20"/>
        </w:rPr>
        <w:t xml:space="preserve">La </w:t>
      </w:r>
      <w:r w:rsidR="00262297" w:rsidRPr="00E30104">
        <w:rPr>
          <w:rFonts w:cstheme="minorHAnsi"/>
          <w:sz w:val="20"/>
          <w:szCs w:val="20"/>
        </w:rPr>
        <w:t xml:space="preserve">garanzia </w:t>
      </w:r>
      <w:r w:rsidRPr="00E30104">
        <w:rPr>
          <w:rFonts w:cstheme="minorHAnsi"/>
          <w:sz w:val="20"/>
          <w:szCs w:val="20"/>
        </w:rPr>
        <w:t xml:space="preserve">prestata dal Fornitore contraente a garanzia di tutte le obbligazioni assunte con il </w:t>
      </w:r>
      <w:r w:rsidR="009A33CC" w:rsidRPr="00E30104">
        <w:rPr>
          <w:rFonts w:cstheme="minorHAnsi"/>
          <w:sz w:val="20"/>
          <w:szCs w:val="20"/>
        </w:rPr>
        <w:t>c</w:t>
      </w:r>
      <w:r w:rsidRPr="00E30104">
        <w:rPr>
          <w:rFonts w:cstheme="minorHAnsi"/>
          <w:sz w:val="20"/>
          <w:szCs w:val="20"/>
        </w:rPr>
        <w:t xml:space="preserve">ontratto, sarà progressivamente svincolata a misura dell’avanzamento dell’esecuzione contrattuale secondo quanto stabilito dall’art. 103 del </w:t>
      </w:r>
      <w:r w:rsidR="00613126" w:rsidRPr="00E30104">
        <w:rPr>
          <w:rFonts w:cstheme="minorHAnsi"/>
          <w:sz w:val="20"/>
          <w:szCs w:val="20"/>
        </w:rPr>
        <w:t>D.lgs.</w:t>
      </w:r>
      <w:r w:rsidRPr="00E30104">
        <w:rPr>
          <w:rFonts w:cstheme="minorHAnsi"/>
          <w:sz w:val="20"/>
          <w:szCs w:val="20"/>
        </w:rPr>
        <w:t xml:space="preserve"> 50/2016, previa deduzione di crediti della Sogei verso il Fornitore contraente. </w:t>
      </w:r>
    </w:p>
    <w:p w14:paraId="45446FAD"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Il Fornitore contraente si impegna a tenere valida ed efficace la predetta </w:t>
      </w:r>
      <w:r w:rsidR="00262297" w:rsidRPr="00E30104">
        <w:rPr>
          <w:rFonts w:cstheme="minorHAnsi"/>
          <w:sz w:val="20"/>
          <w:szCs w:val="20"/>
        </w:rPr>
        <w:t xml:space="preserve">garanzia, </w:t>
      </w:r>
      <w:r w:rsidRPr="00E30104">
        <w:rPr>
          <w:rFonts w:cstheme="minorHAnsi"/>
          <w:sz w:val="20"/>
          <w:szCs w:val="20"/>
        </w:rPr>
        <w:t>mediante rinnovi e proroghe, per tutta la durata del presente contratto e, comunque, sino al perfetto adempimento delle obbligazioni assunte in virtù del presente contratto, pena la risoluzione di diritto del medesimo.</w:t>
      </w:r>
    </w:p>
    <w:p w14:paraId="6D7D0B13"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La </w:t>
      </w:r>
      <w:r w:rsidR="00262297" w:rsidRPr="00E30104">
        <w:rPr>
          <w:rFonts w:cstheme="minorHAnsi"/>
          <w:sz w:val="20"/>
          <w:szCs w:val="20"/>
        </w:rPr>
        <w:t xml:space="preserve">garanzia </w:t>
      </w:r>
      <w:r w:rsidRPr="00E30104">
        <w:rPr>
          <w:rFonts w:cstheme="minorHAnsi"/>
          <w:sz w:val="20"/>
          <w:szCs w:val="20"/>
        </w:rPr>
        <w:t>prevede espressamente la rinuncia della preventiva escussione del debitore principale, la rinuncia all’eccezione di cui all’art. 1957, comma 2 c.c., nonché l’operatività della cauzione medesima entro 15 giorni, a semplice richiesta scritta Sogei.</w:t>
      </w:r>
    </w:p>
    <w:p w14:paraId="711EBFD3"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La Sogei ha diritto di incamerare la </w:t>
      </w:r>
      <w:r w:rsidR="00262297" w:rsidRPr="00E30104">
        <w:rPr>
          <w:rFonts w:cstheme="minorHAnsi"/>
          <w:sz w:val="20"/>
          <w:szCs w:val="20"/>
        </w:rPr>
        <w:t>garanzia</w:t>
      </w:r>
      <w:r w:rsidRPr="00E30104">
        <w:rPr>
          <w:rFonts w:cstheme="minorHAnsi"/>
          <w:sz w:val="20"/>
          <w:szCs w:val="20"/>
        </w:rPr>
        <w:t>, in tutto o in parte, per i danni che essa affermi di aver subito, senza pregiudizio dei suoi diritti nei confronti del Fornitore contraente per la rifusione dell’ulteriore danno eventualmente eccedente la somma incamerata.</w:t>
      </w:r>
    </w:p>
    <w:p w14:paraId="43B1FF75" w14:textId="77777777" w:rsidR="00C2491F" w:rsidRPr="00E30104" w:rsidRDefault="00182C54" w:rsidP="00EA50C4">
      <w:pPr>
        <w:pStyle w:val="comma"/>
        <w:widowControl w:val="0"/>
        <w:rPr>
          <w:rFonts w:cstheme="minorHAnsi"/>
          <w:sz w:val="20"/>
          <w:szCs w:val="20"/>
        </w:rPr>
      </w:pPr>
      <w:r w:rsidRPr="00E30104">
        <w:rPr>
          <w:rFonts w:cstheme="minorHAnsi"/>
          <w:sz w:val="20"/>
          <w:szCs w:val="20"/>
        </w:rPr>
        <w:t xml:space="preserve">La </w:t>
      </w:r>
      <w:r w:rsidR="00C2491F" w:rsidRPr="00E30104">
        <w:rPr>
          <w:rFonts w:cstheme="minorHAnsi"/>
          <w:sz w:val="20"/>
          <w:szCs w:val="20"/>
        </w:rPr>
        <w:t xml:space="preserve">Sogei ha diritto di valersi direttamente della </w:t>
      </w:r>
      <w:r w:rsidR="00262297" w:rsidRPr="00E30104">
        <w:rPr>
          <w:rFonts w:cstheme="minorHAnsi"/>
          <w:sz w:val="20"/>
          <w:szCs w:val="20"/>
        </w:rPr>
        <w:t xml:space="preserve">garanzia </w:t>
      </w:r>
      <w:r w:rsidR="00C2491F" w:rsidRPr="00E30104">
        <w:rPr>
          <w:rFonts w:cstheme="minorHAnsi"/>
          <w:sz w:val="20"/>
          <w:szCs w:val="20"/>
        </w:rPr>
        <w:t>per l’applicazione delle penali e/o per la soddisfazione degli obblighi contrattuali, salvo in ogni caso il risarcimento del maggior danno.</w:t>
      </w:r>
    </w:p>
    <w:p w14:paraId="1EA20472"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In ogni caso il Fornitore contraente è tenuto a reintegrare la </w:t>
      </w:r>
      <w:r w:rsidR="00262297" w:rsidRPr="00E30104">
        <w:rPr>
          <w:rFonts w:cstheme="minorHAnsi"/>
          <w:sz w:val="20"/>
          <w:szCs w:val="20"/>
        </w:rPr>
        <w:t xml:space="preserve">garanzia </w:t>
      </w:r>
      <w:r w:rsidRPr="00E30104">
        <w:rPr>
          <w:rFonts w:cstheme="minorHAnsi"/>
          <w:sz w:val="20"/>
          <w:szCs w:val="20"/>
        </w:rPr>
        <w:t xml:space="preserve">di cui Sogei si sia avvalsa, in tutto o in parte, durante l’esecuzione del contratto, entro il termine di 10 (dieci) giorni dal ricevimento della richiesta della </w:t>
      </w:r>
      <w:r w:rsidR="00182C54" w:rsidRPr="00E30104">
        <w:rPr>
          <w:rFonts w:cstheme="minorHAnsi"/>
          <w:sz w:val="20"/>
          <w:szCs w:val="20"/>
        </w:rPr>
        <w:t>Soge</w:t>
      </w:r>
      <w:r w:rsidR="00182C54" w:rsidRPr="00E30104">
        <w:rPr>
          <w:rFonts w:cstheme="minorHAnsi"/>
          <w:color w:val="365F91" w:themeColor="accent1" w:themeShade="BF"/>
          <w:sz w:val="20"/>
          <w:szCs w:val="20"/>
        </w:rPr>
        <w:t>i</w:t>
      </w:r>
      <w:r w:rsidRPr="00E30104">
        <w:rPr>
          <w:rFonts w:cstheme="minorHAnsi"/>
          <w:sz w:val="20"/>
          <w:szCs w:val="20"/>
        </w:rPr>
        <w:t>.</w:t>
      </w:r>
      <w:r w:rsidR="00262297" w:rsidRPr="00E30104">
        <w:rPr>
          <w:rFonts w:cstheme="minorHAnsi"/>
          <w:sz w:val="20"/>
          <w:szCs w:val="20"/>
        </w:rPr>
        <w:t xml:space="preserve"> </w:t>
      </w:r>
      <w:r w:rsidRPr="00E30104">
        <w:rPr>
          <w:rFonts w:cstheme="minorHAnsi"/>
          <w:sz w:val="20"/>
          <w:szCs w:val="20"/>
        </w:rPr>
        <w:t>In caso di inadempimento a tale obbligo la Sogei</w:t>
      </w:r>
      <w:r w:rsidR="00262297" w:rsidRPr="00E30104">
        <w:rPr>
          <w:rFonts w:cstheme="minorHAnsi"/>
          <w:sz w:val="20"/>
          <w:szCs w:val="20"/>
        </w:rPr>
        <w:t xml:space="preserve">, la Committente conseguirà la reintegrazione trattenendo quanto necessario dai corrispettivi dovuti al Fornitore. </w:t>
      </w:r>
    </w:p>
    <w:p w14:paraId="6AFB265F" w14:textId="1EC5AE96" w:rsidR="00F77043" w:rsidRDefault="00C2491F" w:rsidP="00EA50C4">
      <w:pPr>
        <w:pStyle w:val="comma"/>
        <w:widowControl w:val="0"/>
        <w:rPr>
          <w:rFonts w:cstheme="minorHAnsi"/>
          <w:sz w:val="20"/>
          <w:szCs w:val="20"/>
        </w:rPr>
      </w:pPr>
      <w:r w:rsidRPr="00E30104">
        <w:rPr>
          <w:rFonts w:cstheme="minorHAnsi"/>
          <w:sz w:val="20"/>
          <w:szCs w:val="20"/>
        </w:rPr>
        <w:t xml:space="preserve">Resta fermo tutto quanto previsto dall’art. 103 del </w:t>
      </w:r>
      <w:r w:rsidR="00613126" w:rsidRPr="00E30104">
        <w:rPr>
          <w:rFonts w:cstheme="minorHAnsi"/>
          <w:sz w:val="20"/>
          <w:szCs w:val="20"/>
        </w:rPr>
        <w:t>D.lgs.</w:t>
      </w:r>
      <w:r w:rsidRPr="00E30104">
        <w:rPr>
          <w:rFonts w:cstheme="minorHAnsi"/>
          <w:sz w:val="20"/>
          <w:szCs w:val="20"/>
        </w:rPr>
        <w:t xml:space="preserve"> 50/2016.</w:t>
      </w:r>
    </w:p>
    <w:p w14:paraId="48915431" w14:textId="627B7449" w:rsidR="00C2491F" w:rsidRPr="00DC1DBE" w:rsidRDefault="00F77043" w:rsidP="0013552C">
      <w:pPr>
        <w:pStyle w:val="comma"/>
        <w:widowControl w:val="0"/>
        <w:rPr>
          <w:rFonts w:cstheme="minorHAnsi"/>
          <w:sz w:val="20"/>
          <w:szCs w:val="20"/>
        </w:rPr>
      </w:pPr>
      <w:r w:rsidRPr="00DC1DBE">
        <w:rPr>
          <w:rFonts w:cstheme="minorHAnsi"/>
          <w:sz w:val="20"/>
          <w:szCs w:val="20"/>
        </w:rPr>
        <w:lastRenderedPageBreak/>
        <w:t>Il Fornitore si impegna a consegnare, alla scadenza della rata e con tempestività, alla Committente, la quietanza di pagamento del premio periodico, atta a comprovare la validità della polizza fideiussoria prodotta per la stipula del contratto o, nei diversi casi di sostituzione del garante, variazioni anagrafiche o integrazioni, la nuova polizza/appendice eventualmente stipulata, in relazione al presente contratto.</w:t>
      </w:r>
      <w:r w:rsidR="00AD2E5B" w:rsidRPr="00DC1DBE">
        <w:rPr>
          <w:rStyle w:val="Collegamentoipertestuale"/>
          <w:rFonts w:eastAsiaTheme="majorEastAsia" w:cstheme="minorHAnsi"/>
          <w:b/>
          <w:i/>
          <w:smallCaps/>
          <w:color w:val="E36C0A" w:themeColor="accent6" w:themeShade="BF"/>
          <w:sz w:val="20"/>
          <w:szCs w:val="20"/>
          <w:lang w:eastAsia="it-IT"/>
        </w:rPr>
        <w:t>&gt;</w:t>
      </w:r>
      <w:r w:rsidR="00B3449B" w:rsidRPr="00DC1DBE">
        <w:rPr>
          <w:rFonts w:cstheme="minorHAnsi"/>
          <w:sz w:val="20"/>
          <w:szCs w:val="20"/>
        </w:rPr>
        <w:t xml:space="preserve"> </w:t>
      </w:r>
    </w:p>
    <w:p w14:paraId="0A57C049" w14:textId="77777777" w:rsidR="00182C54" w:rsidRPr="00E30104" w:rsidRDefault="00BA7577" w:rsidP="00EA50C4">
      <w:pPr>
        <w:pStyle w:val="Titolo1"/>
        <w:keepNext w:val="0"/>
        <w:keepLines w:val="0"/>
        <w:widowControl w:val="0"/>
        <w:rPr>
          <w:rFonts w:cstheme="minorHAnsi"/>
          <w:sz w:val="20"/>
          <w:szCs w:val="20"/>
        </w:rPr>
      </w:pPr>
      <w:bookmarkStart w:id="35" w:name="_Toc473040153"/>
      <w:bookmarkStart w:id="36" w:name="_Toc492908436"/>
      <w:r w:rsidRPr="00E30104">
        <w:rPr>
          <w:rFonts w:cstheme="minorHAnsi"/>
          <w:sz w:val="20"/>
          <w:szCs w:val="20"/>
        </w:rPr>
        <w:t>Art.</w:t>
      </w:r>
      <w:r w:rsidR="00C12517" w:rsidRPr="00E30104">
        <w:rPr>
          <w:rFonts w:cstheme="minorHAnsi"/>
          <w:sz w:val="20"/>
          <w:szCs w:val="20"/>
        </w:rPr>
        <w:t xml:space="preserve"> </w:t>
      </w:r>
      <w:r w:rsidR="00001356" w:rsidRPr="00E30104">
        <w:rPr>
          <w:rFonts w:cstheme="minorHAnsi"/>
          <w:sz w:val="20"/>
          <w:szCs w:val="20"/>
        </w:rPr>
        <w:t>1</w:t>
      </w:r>
      <w:r w:rsidR="003F7EC7" w:rsidRPr="00E30104">
        <w:rPr>
          <w:rFonts w:cstheme="minorHAnsi"/>
          <w:sz w:val="20"/>
          <w:szCs w:val="20"/>
        </w:rPr>
        <w:t>7</w:t>
      </w:r>
      <w:r w:rsidR="00001356" w:rsidRPr="00E30104">
        <w:rPr>
          <w:rFonts w:cstheme="minorHAnsi"/>
          <w:sz w:val="20"/>
          <w:szCs w:val="20"/>
        </w:rPr>
        <w:t xml:space="preserve"> </w:t>
      </w:r>
      <w:r w:rsidR="00B4485B" w:rsidRPr="00E30104">
        <w:rPr>
          <w:rFonts w:cstheme="minorHAnsi"/>
          <w:sz w:val="20"/>
          <w:szCs w:val="20"/>
        </w:rPr>
        <w:t>-</w:t>
      </w:r>
      <w:r w:rsidRPr="00E30104">
        <w:rPr>
          <w:rFonts w:cstheme="minorHAnsi"/>
          <w:sz w:val="20"/>
          <w:szCs w:val="20"/>
        </w:rPr>
        <w:t xml:space="preserve"> Danni, responsabilità civile e polizza assicurativa</w:t>
      </w:r>
      <w:bookmarkEnd w:id="35"/>
      <w:r w:rsidRPr="00E30104">
        <w:rPr>
          <w:rFonts w:cstheme="minorHAnsi"/>
          <w:sz w:val="20"/>
          <w:szCs w:val="20"/>
        </w:rPr>
        <w:t xml:space="preserve"> </w:t>
      </w:r>
      <w:r w:rsidR="00255811" w:rsidRPr="00E30104">
        <w:rPr>
          <w:rFonts w:cstheme="minorHAnsi"/>
          <w:sz w:val="20"/>
          <w:szCs w:val="20"/>
        </w:rPr>
        <w:t>(</w:t>
      </w:r>
      <w:r w:rsidR="00255811" w:rsidRPr="00E30104">
        <w:rPr>
          <w:rFonts w:cstheme="minorHAnsi"/>
          <w:i/>
          <w:sz w:val="20"/>
          <w:szCs w:val="20"/>
        </w:rPr>
        <w:t>se richiesta</w:t>
      </w:r>
      <w:r w:rsidR="00255811" w:rsidRPr="00E30104">
        <w:rPr>
          <w:rFonts w:cstheme="minorHAnsi"/>
          <w:sz w:val="20"/>
          <w:szCs w:val="20"/>
        </w:rPr>
        <w:t>)</w:t>
      </w:r>
      <w:bookmarkEnd w:id="36"/>
    </w:p>
    <w:p w14:paraId="637853E2" w14:textId="77777777" w:rsidR="00C2491F" w:rsidRPr="00E30104" w:rsidRDefault="008218FB" w:rsidP="00817A30">
      <w:pPr>
        <w:pStyle w:val="comma"/>
        <w:widowControl w:val="0"/>
        <w:numPr>
          <w:ilvl w:val="0"/>
          <w:numId w:val="16"/>
        </w:numPr>
        <w:rPr>
          <w:rFonts w:cstheme="minorHAnsi"/>
          <w:b/>
          <w:sz w:val="20"/>
          <w:szCs w:val="20"/>
        </w:rPr>
      </w:pPr>
      <w:r w:rsidRPr="00E30104">
        <w:rPr>
          <w:rFonts w:cstheme="minorHAnsi"/>
          <w:sz w:val="20"/>
          <w:szCs w:val="20"/>
        </w:rPr>
        <w:t>I</w:t>
      </w:r>
      <w:r w:rsidR="00C2491F" w:rsidRPr="00E30104">
        <w:rPr>
          <w:rFonts w:cstheme="minorHAnsi"/>
          <w:sz w:val="20"/>
          <w:szCs w:val="20"/>
        </w:rPr>
        <w:t xml:space="preserve">l Fornitore contraente stipulerà/ha già </w:t>
      </w:r>
      <w:r w:rsidR="00182C54" w:rsidRPr="00E30104">
        <w:rPr>
          <w:rFonts w:cstheme="minorHAnsi"/>
          <w:sz w:val="20"/>
          <w:szCs w:val="20"/>
        </w:rPr>
        <w:t>attiva polizza/e assicurativa/e.</w:t>
      </w:r>
    </w:p>
    <w:p w14:paraId="1A36FB1E" w14:textId="77777777" w:rsidR="00C2491F" w:rsidRPr="00E30104" w:rsidRDefault="00C2491F" w:rsidP="00817A30">
      <w:pPr>
        <w:pStyle w:val="comma"/>
        <w:widowControl w:val="0"/>
        <w:numPr>
          <w:ilvl w:val="0"/>
          <w:numId w:val="16"/>
        </w:numPr>
        <w:rPr>
          <w:rFonts w:cstheme="minorHAnsi"/>
          <w:sz w:val="20"/>
          <w:szCs w:val="20"/>
        </w:rPr>
      </w:pPr>
      <w:r w:rsidRPr="00E30104">
        <w:rPr>
          <w:rFonts w:cstheme="minorHAnsi"/>
          <w:sz w:val="20"/>
          <w:szCs w:val="20"/>
        </w:rPr>
        <w:t>Il Fornitore assume in proprio ogni responsabilità per qualsiasi danno causato a persone o beni, tanto del Fornitore stesso quanto della Sogei, dell’Amministrazione e/o di terzi, in dipendenza di omissioni, negligenze o altre inadempienze relative all’esecuzione delle prestazioni contrattuali ad esso riferibili, anch</w:t>
      </w:r>
      <w:r w:rsidR="00C4379E" w:rsidRPr="00E30104">
        <w:rPr>
          <w:rFonts w:cstheme="minorHAnsi"/>
          <w:sz w:val="20"/>
          <w:szCs w:val="20"/>
        </w:rPr>
        <w:t>e se eseguite da parte di terzi.</w:t>
      </w:r>
    </w:p>
    <w:p w14:paraId="4A4C6499" w14:textId="77777777" w:rsidR="00C4379E" w:rsidRPr="00E30104" w:rsidRDefault="00C2491F" w:rsidP="00817A30">
      <w:pPr>
        <w:pStyle w:val="comma"/>
        <w:widowControl w:val="0"/>
        <w:numPr>
          <w:ilvl w:val="0"/>
          <w:numId w:val="16"/>
        </w:numPr>
        <w:rPr>
          <w:rFonts w:cstheme="minorHAnsi"/>
          <w:sz w:val="20"/>
          <w:szCs w:val="20"/>
        </w:rPr>
      </w:pPr>
      <w:r w:rsidRPr="00E30104">
        <w:rPr>
          <w:rFonts w:cstheme="minorHAnsi"/>
          <w:sz w:val="20"/>
          <w:szCs w:val="20"/>
        </w:rPr>
        <w:t xml:space="preserve">Resta ferma l’intera responsabilità del Fornitore anche per danni coperti o non coperti e/o per danni eccedenti i massimali assicurati dalle polizze di cui al precedente comma </w:t>
      </w:r>
      <w:r w:rsidR="00D962CF" w:rsidRPr="00E30104">
        <w:rPr>
          <w:rFonts w:cstheme="minorHAnsi"/>
          <w:sz w:val="20"/>
          <w:szCs w:val="20"/>
        </w:rPr>
        <w:t>1</w:t>
      </w:r>
      <w:r w:rsidRPr="00E30104">
        <w:rPr>
          <w:rFonts w:cstheme="minorHAnsi"/>
          <w:sz w:val="20"/>
          <w:szCs w:val="20"/>
        </w:rPr>
        <w:t>.</w:t>
      </w:r>
      <w:r w:rsidR="00C4379E" w:rsidRPr="00E30104">
        <w:rPr>
          <w:rFonts w:cstheme="minorHAnsi"/>
          <w:sz w:val="20"/>
          <w:szCs w:val="20"/>
        </w:rPr>
        <w:t xml:space="preserve"> Il Fornitore assume nei confronti della </w:t>
      </w:r>
      <w:r w:rsidR="00DF41AA" w:rsidRPr="00E30104">
        <w:rPr>
          <w:rFonts w:cstheme="minorHAnsi"/>
          <w:sz w:val="20"/>
          <w:szCs w:val="20"/>
        </w:rPr>
        <w:t>Sogei</w:t>
      </w:r>
      <w:r w:rsidR="00C4379E" w:rsidRPr="00E30104">
        <w:rPr>
          <w:rFonts w:cstheme="minorHAnsi"/>
          <w:sz w:val="20"/>
          <w:szCs w:val="20"/>
        </w:rPr>
        <w:t xml:space="preserve"> la piena responsabilità per tutte le obbligazioni derivanti </w:t>
      </w:r>
      <w:r w:rsidR="00DF41AA" w:rsidRPr="00E30104">
        <w:rPr>
          <w:rFonts w:cstheme="minorHAnsi"/>
          <w:sz w:val="20"/>
          <w:szCs w:val="20"/>
        </w:rPr>
        <w:t>dal contratto stesso</w:t>
      </w:r>
      <w:r w:rsidR="00C4379E" w:rsidRPr="00E30104">
        <w:rPr>
          <w:rFonts w:cstheme="minorHAnsi"/>
          <w:sz w:val="20"/>
          <w:szCs w:val="20"/>
        </w:rPr>
        <w:t xml:space="preserve">. </w:t>
      </w:r>
    </w:p>
    <w:p w14:paraId="6FBC0BFC"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Con specifico riguardo al mancato pagamento del premio, ai sensi dell’art. 1901 c.c., Sogei</w:t>
      </w:r>
      <w:r w:rsidRPr="00E30104">
        <w:rPr>
          <w:rFonts w:cstheme="minorHAnsi"/>
          <w:i/>
          <w:sz w:val="20"/>
          <w:szCs w:val="20"/>
        </w:rPr>
        <w:t xml:space="preserve"> </w:t>
      </w:r>
      <w:r w:rsidRPr="00E30104">
        <w:rPr>
          <w:rFonts w:cstheme="minorHAnsi"/>
          <w:sz w:val="20"/>
          <w:szCs w:val="20"/>
        </w:rPr>
        <w:t>si riserva la facoltà di provvedere direttamente al pagamento dello stesso, entro un periodo di 60 giorni dal mancato versamento da parte del Fornitore ferma restando la possibilità di Sogei</w:t>
      </w:r>
      <w:r w:rsidRPr="00E30104">
        <w:rPr>
          <w:rFonts w:cstheme="minorHAnsi"/>
          <w:i/>
          <w:sz w:val="20"/>
          <w:szCs w:val="20"/>
        </w:rPr>
        <w:t xml:space="preserve"> </w:t>
      </w:r>
      <w:r w:rsidRPr="00E30104">
        <w:rPr>
          <w:rFonts w:cstheme="minorHAnsi"/>
          <w:sz w:val="20"/>
          <w:szCs w:val="20"/>
        </w:rPr>
        <w:t>di procedere a compensare quanto versato con i corrispettivi maturati a fronte delle attività eseguite.</w:t>
      </w:r>
    </w:p>
    <w:p w14:paraId="1C24AA8D"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Qualora il Fornitore non sia in grado di provare in qualsiasi momento la piena operatività delle coperture assicurative di cui al precedente comma </w:t>
      </w:r>
      <w:r w:rsidR="00D962CF" w:rsidRPr="00E30104">
        <w:rPr>
          <w:rFonts w:cstheme="minorHAnsi"/>
          <w:sz w:val="20"/>
          <w:szCs w:val="20"/>
        </w:rPr>
        <w:t xml:space="preserve">1 </w:t>
      </w:r>
      <w:r w:rsidRPr="00E30104">
        <w:rPr>
          <w:rFonts w:cstheme="minorHAnsi"/>
          <w:sz w:val="20"/>
          <w:szCs w:val="20"/>
        </w:rPr>
        <w:t>e qualora Sogei</w:t>
      </w:r>
      <w:r w:rsidRPr="00E30104">
        <w:rPr>
          <w:rFonts w:cstheme="minorHAnsi"/>
          <w:i/>
          <w:sz w:val="20"/>
          <w:szCs w:val="20"/>
        </w:rPr>
        <w:t xml:space="preserve"> </w:t>
      </w:r>
      <w:r w:rsidRPr="00E30104">
        <w:rPr>
          <w:rFonts w:cstheme="minorHAnsi"/>
          <w:sz w:val="20"/>
          <w:szCs w:val="20"/>
        </w:rPr>
        <w:t>non si sia avvalsa della faco</w:t>
      </w:r>
      <w:r w:rsidR="00DF41AA" w:rsidRPr="00E30104">
        <w:rPr>
          <w:rFonts w:cstheme="minorHAnsi"/>
          <w:sz w:val="20"/>
          <w:szCs w:val="20"/>
        </w:rPr>
        <w:t xml:space="preserve">ltà di cui al precedente comma </w:t>
      </w:r>
      <w:r w:rsidR="00D962CF" w:rsidRPr="00E30104">
        <w:rPr>
          <w:rFonts w:cstheme="minorHAnsi"/>
          <w:sz w:val="20"/>
          <w:szCs w:val="20"/>
        </w:rPr>
        <w:t>4</w:t>
      </w:r>
      <w:r w:rsidRPr="00E30104">
        <w:rPr>
          <w:rFonts w:cstheme="minorHAnsi"/>
          <w:sz w:val="20"/>
          <w:szCs w:val="20"/>
        </w:rPr>
        <w:t xml:space="preserve">, </w:t>
      </w:r>
      <w:r w:rsidR="00DF41AA" w:rsidRPr="00E30104">
        <w:rPr>
          <w:rFonts w:cstheme="minorHAnsi"/>
          <w:sz w:val="20"/>
          <w:szCs w:val="20"/>
        </w:rPr>
        <w:t>il contratto</w:t>
      </w:r>
      <w:r w:rsidRPr="00E30104">
        <w:rPr>
          <w:rFonts w:cstheme="minorHAnsi"/>
          <w:sz w:val="20"/>
          <w:szCs w:val="20"/>
        </w:rPr>
        <w:t xml:space="preserve"> potrà essere risolto di diritto con conseguente ritenzione della </w:t>
      </w:r>
      <w:r w:rsidR="00D962CF" w:rsidRPr="00E30104">
        <w:rPr>
          <w:rFonts w:cstheme="minorHAnsi"/>
          <w:sz w:val="20"/>
          <w:szCs w:val="20"/>
        </w:rPr>
        <w:t xml:space="preserve">garanzia </w:t>
      </w:r>
      <w:r w:rsidRPr="00E30104">
        <w:rPr>
          <w:rFonts w:cstheme="minorHAnsi"/>
          <w:sz w:val="20"/>
          <w:szCs w:val="20"/>
        </w:rPr>
        <w:t>prestata a titolo di penale e fatto salvo l’obbligo di risarcimento del maggior danno subito.</w:t>
      </w:r>
    </w:p>
    <w:p w14:paraId="45AF9B32" w14:textId="77777777" w:rsidR="00182C54" w:rsidRPr="00E30104" w:rsidRDefault="00C2491F" w:rsidP="00EA50C4">
      <w:pPr>
        <w:pStyle w:val="comma"/>
        <w:widowControl w:val="0"/>
        <w:rPr>
          <w:rFonts w:cstheme="minorHAnsi"/>
          <w:sz w:val="20"/>
          <w:szCs w:val="20"/>
        </w:rPr>
      </w:pPr>
      <w:r w:rsidRPr="00E30104">
        <w:rPr>
          <w:rFonts w:cstheme="minorHAnsi"/>
          <w:sz w:val="20"/>
          <w:szCs w:val="20"/>
        </w:rPr>
        <w:t xml:space="preserve">Resta fermo che il Fornitore, si impegna a consegnare, annualmente e con tempestività, alla Sogei, la quietanza di pagamento del premio, atta a comprovare la validità della polizza assicurativa prodotta per la stipula del contratto o, se del caso, la nuova polizza eventualmente stipulata, in </w:t>
      </w:r>
      <w:r w:rsidR="00BC0E45" w:rsidRPr="00E30104">
        <w:rPr>
          <w:rFonts w:cstheme="minorHAnsi"/>
          <w:sz w:val="20"/>
          <w:szCs w:val="20"/>
        </w:rPr>
        <w:t>relazione al presente contratto.</w:t>
      </w:r>
    </w:p>
    <w:p w14:paraId="7CE19AF0" w14:textId="77777777" w:rsidR="00406D35" w:rsidRPr="00E30104" w:rsidRDefault="00BA7577" w:rsidP="00EA50C4">
      <w:pPr>
        <w:pStyle w:val="Titolo1"/>
        <w:keepNext w:val="0"/>
        <w:keepLines w:val="0"/>
        <w:widowControl w:val="0"/>
        <w:rPr>
          <w:rFonts w:cstheme="minorHAnsi"/>
          <w:sz w:val="20"/>
          <w:szCs w:val="20"/>
        </w:rPr>
      </w:pPr>
      <w:bookmarkStart w:id="37" w:name="_Toc473040154"/>
      <w:bookmarkStart w:id="38" w:name="_Toc492908437"/>
      <w:r w:rsidRPr="00E30104">
        <w:rPr>
          <w:rFonts w:cstheme="minorHAnsi"/>
          <w:sz w:val="20"/>
          <w:szCs w:val="20"/>
        </w:rPr>
        <w:t xml:space="preserve">Art. </w:t>
      </w:r>
      <w:r w:rsidR="00001356" w:rsidRPr="00E30104">
        <w:rPr>
          <w:rFonts w:cstheme="minorHAnsi"/>
          <w:sz w:val="20"/>
          <w:szCs w:val="20"/>
        </w:rPr>
        <w:t>1</w:t>
      </w:r>
      <w:r w:rsidR="003F7EC7" w:rsidRPr="00E30104">
        <w:rPr>
          <w:rFonts w:cstheme="minorHAnsi"/>
          <w:sz w:val="20"/>
          <w:szCs w:val="20"/>
        </w:rPr>
        <w:t>8</w:t>
      </w:r>
      <w:r w:rsidR="00001356" w:rsidRPr="00E30104">
        <w:rPr>
          <w:rFonts w:cstheme="minorHAnsi"/>
          <w:sz w:val="20"/>
          <w:szCs w:val="20"/>
        </w:rPr>
        <w:t xml:space="preserve"> </w:t>
      </w:r>
      <w:r w:rsidRPr="00E30104">
        <w:rPr>
          <w:rFonts w:cstheme="minorHAnsi"/>
          <w:sz w:val="20"/>
          <w:szCs w:val="20"/>
        </w:rPr>
        <w:t>- Recesso</w:t>
      </w:r>
      <w:bookmarkEnd w:id="37"/>
      <w:bookmarkEnd w:id="38"/>
    </w:p>
    <w:p w14:paraId="7601D7DB" w14:textId="77777777" w:rsidR="00043000" w:rsidRPr="00E30104" w:rsidRDefault="00001356" w:rsidP="00817A30">
      <w:pPr>
        <w:pStyle w:val="comma"/>
        <w:widowControl w:val="0"/>
        <w:numPr>
          <w:ilvl w:val="0"/>
          <w:numId w:val="17"/>
        </w:numPr>
        <w:rPr>
          <w:rFonts w:cstheme="minorHAnsi"/>
          <w:sz w:val="20"/>
          <w:szCs w:val="20"/>
        </w:rPr>
      </w:pPr>
      <w:r w:rsidRPr="00E30104">
        <w:rPr>
          <w:rFonts w:cstheme="minorHAnsi"/>
          <w:sz w:val="20"/>
          <w:szCs w:val="20"/>
        </w:rPr>
        <w:t xml:space="preserve">La Committente ha diritto, a suo insindacabile giudizio e senza necessità di motivazione, di recedere dal presente contratto in qualunque tempo, con preavviso non inferiore a venti giorni, da comunicarsi all’Impresa a mezzo </w:t>
      </w:r>
      <w:proofErr w:type="spellStart"/>
      <w:r w:rsidRPr="00E30104">
        <w:rPr>
          <w:rFonts w:cstheme="minorHAnsi"/>
          <w:sz w:val="20"/>
          <w:szCs w:val="20"/>
        </w:rPr>
        <w:t>pec</w:t>
      </w:r>
      <w:proofErr w:type="spellEnd"/>
      <w:r w:rsidRPr="00E30104">
        <w:rPr>
          <w:rFonts w:cstheme="minorHAnsi"/>
          <w:sz w:val="20"/>
          <w:szCs w:val="20"/>
        </w:rPr>
        <w:t xml:space="preserve">, previo il pagamento delle prestazioni eseguite e del valore dei materiali utili eventualmente esistenti in magazzino nel caso di servizi o forniture, </w:t>
      </w:r>
      <w:r w:rsidR="00CE5FD8" w:rsidRPr="00E30104">
        <w:rPr>
          <w:rFonts w:cstheme="minorHAnsi"/>
          <w:sz w:val="20"/>
          <w:szCs w:val="20"/>
        </w:rPr>
        <w:t xml:space="preserve">individuati ai sensi dell’art. 109 comma 4 del d. lgs. 50/2016, </w:t>
      </w:r>
      <w:r w:rsidRPr="00E30104">
        <w:rPr>
          <w:rFonts w:cstheme="minorHAnsi"/>
          <w:sz w:val="20"/>
          <w:szCs w:val="20"/>
        </w:rPr>
        <w:t>oltre al decimo dell'importo dei servizi o delle forniture non eseguite. Il decimo dell'importo delle opere non eseguite è calcolato sulla differenza tra l'importo dei quattro quinti del prezzo posto a base di gara, depurato del ribasso d'asta e l'ammontare netto delle prestazioni eseguite</w:t>
      </w:r>
      <w:r w:rsidR="00CE5FD8" w:rsidRPr="00E30104">
        <w:rPr>
          <w:rFonts w:cstheme="minorHAnsi"/>
          <w:sz w:val="20"/>
          <w:szCs w:val="20"/>
        </w:rPr>
        <w:t>.</w:t>
      </w:r>
    </w:p>
    <w:p w14:paraId="3FC2D156" w14:textId="77777777" w:rsidR="00043000" w:rsidRPr="00E30104" w:rsidRDefault="00043000" w:rsidP="00817A30">
      <w:pPr>
        <w:pStyle w:val="comma"/>
        <w:widowControl w:val="0"/>
        <w:numPr>
          <w:ilvl w:val="0"/>
          <w:numId w:val="17"/>
        </w:numPr>
        <w:rPr>
          <w:rFonts w:cstheme="minorHAnsi"/>
          <w:sz w:val="20"/>
          <w:szCs w:val="20"/>
        </w:rPr>
      </w:pPr>
      <w:r w:rsidRPr="00E30104">
        <w:rPr>
          <w:rFonts w:cstheme="minorHAnsi"/>
          <w:sz w:val="20"/>
          <w:szCs w:val="20"/>
        </w:rPr>
        <w:t xml:space="preserve">Resta fermo quanto previsto in materia di recesso dagli artt. 88, comma 4-ter, e 92, comma 4, del D. Lgs. n. 159/2011.  </w:t>
      </w:r>
    </w:p>
    <w:p w14:paraId="2FE5B5EC" w14:textId="77777777" w:rsidR="00043000" w:rsidRPr="00E30104" w:rsidRDefault="00043000" w:rsidP="00817A30">
      <w:pPr>
        <w:pStyle w:val="comma"/>
        <w:widowControl w:val="0"/>
        <w:numPr>
          <w:ilvl w:val="0"/>
          <w:numId w:val="17"/>
        </w:numPr>
        <w:rPr>
          <w:rFonts w:cstheme="minorHAnsi"/>
          <w:sz w:val="20"/>
          <w:szCs w:val="20"/>
        </w:rPr>
      </w:pPr>
      <w:r w:rsidRPr="00E30104">
        <w:rPr>
          <w:rFonts w:cstheme="minorHAnsi"/>
          <w:sz w:val="20"/>
          <w:szCs w:val="20"/>
        </w:rPr>
        <w:t>E’ altresì previsto il recesso, in qualsiasi momento e senza preavviso, nei casi di giusta causa e per reiterati inadempimenti del fornitore, anche se non gravi. In tale ipotesi,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 Si conviene che per giusta causa si intende, a titolo meramente esemplificativo e non esaustivo:</w:t>
      </w:r>
    </w:p>
    <w:p w14:paraId="1A80E4DF" w14:textId="77777777" w:rsidR="00043000" w:rsidRPr="00E30104" w:rsidRDefault="00043000" w:rsidP="00286DAE">
      <w:pPr>
        <w:pStyle w:val="comma"/>
        <w:widowControl w:val="0"/>
        <w:numPr>
          <w:ilvl w:val="0"/>
          <w:numId w:val="39"/>
        </w:numPr>
        <w:rPr>
          <w:rFonts w:cstheme="minorHAnsi"/>
          <w:sz w:val="20"/>
          <w:szCs w:val="20"/>
        </w:rPr>
      </w:pPr>
      <w:r w:rsidRPr="00E30104">
        <w:rPr>
          <w:rFonts w:cstheme="minorHAnsi"/>
          <w:sz w:val="20"/>
          <w:szCs w:val="20"/>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D.lgs. n. 50/2016</w:t>
      </w:r>
      <w:r w:rsidR="003C30A3" w:rsidRPr="00E30104">
        <w:rPr>
          <w:rFonts w:cstheme="minorHAnsi"/>
          <w:sz w:val="20"/>
          <w:szCs w:val="20"/>
        </w:rPr>
        <w:t xml:space="preserve">; </w:t>
      </w:r>
    </w:p>
    <w:p w14:paraId="5DD8F316" w14:textId="77777777" w:rsidR="00043000" w:rsidRPr="00E30104" w:rsidRDefault="00043000" w:rsidP="00286DAE">
      <w:pPr>
        <w:pStyle w:val="comma"/>
        <w:widowControl w:val="0"/>
        <w:numPr>
          <w:ilvl w:val="0"/>
          <w:numId w:val="39"/>
        </w:numPr>
        <w:rPr>
          <w:rFonts w:cstheme="minorHAnsi"/>
          <w:sz w:val="20"/>
          <w:szCs w:val="20"/>
        </w:rPr>
      </w:pPr>
      <w:r w:rsidRPr="00E30104">
        <w:rPr>
          <w:rFonts w:cstheme="minorHAnsi"/>
          <w:sz w:val="20"/>
          <w:szCs w:val="20"/>
        </w:rPr>
        <w:t>ogni altra fattispecie che faccia venire meno il rapporto di fiducia sottostante il presente Contratto.</w:t>
      </w:r>
    </w:p>
    <w:p w14:paraId="66F2760C" w14:textId="77777777" w:rsidR="00043000" w:rsidRPr="00E30104" w:rsidRDefault="00043000" w:rsidP="00817A30">
      <w:pPr>
        <w:pStyle w:val="comma"/>
        <w:widowControl w:val="0"/>
        <w:numPr>
          <w:ilvl w:val="0"/>
          <w:numId w:val="17"/>
        </w:numPr>
        <w:rPr>
          <w:rFonts w:cstheme="minorHAnsi"/>
          <w:sz w:val="20"/>
          <w:szCs w:val="20"/>
        </w:rPr>
      </w:pPr>
      <w:r w:rsidRPr="00E30104">
        <w:rPr>
          <w:rFonts w:cstheme="minorHAnsi"/>
          <w:sz w:val="20"/>
          <w:szCs w:val="20"/>
        </w:rPr>
        <w:t xml:space="preserve">Nelle fattispecie di cui ai commi precedenti, l’Impresa rinuncia, ora per allora, a qualsiasi pretesa risarcitoria, ad ogni ulteriore compenso o indennizzo e/o rimborso spese. </w:t>
      </w:r>
    </w:p>
    <w:p w14:paraId="7EA78924" w14:textId="77777777" w:rsidR="00043000" w:rsidRPr="00E30104" w:rsidRDefault="00043000" w:rsidP="00817A30">
      <w:pPr>
        <w:pStyle w:val="comma"/>
        <w:widowControl w:val="0"/>
        <w:numPr>
          <w:ilvl w:val="0"/>
          <w:numId w:val="17"/>
        </w:numPr>
        <w:rPr>
          <w:rFonts w:cstheme="minorHAnsi"/>
          <w:sz w:val="20"/>
          <w:szCs w:val="20"/>
        </w:rPr>
      </w:pPr>
      <w:r w:rsidRPr="00E30104">
        <w:rPr>
          <w:rFonts w:cstheme="minorHAnsi"/>
          <w:sz w:val="20"/>
          <w:szCs w:val="20"/>
        </w:rPr>
        <w:t>Dalla data di efficacia del recesso, l’Impresa dovrà cessare tutte le prestazioni contrattuali, assicurando che tale cessazione non comporti danno alcuno alla Committente e/o all’Amministrazione. La Committente effettuerà la verifica di conformità delle prestazioni sino a quel momento eseguite.</w:t>
      </w:r>
    </w:p>
    <w:p w14:paraId="7C4521A9" w14:textId="77777777" w:rsidR="00043000" w:rsidRPr="00E30104" w:rsidRDefault="00043000" w:rsidP="00817A30">
      <w:pPr>
        <w:pStyle w:val="comma"/>
        <w:widowControl w:val="0"/>
        <w:numPr>
          <w:ilvl w:val="0"/>
          <w:numId w:val="17"/>
        </w:numPr>
        <w:rPr>
          <w:rFonts w:cstheme="minorHAnsi"/>
          <w:sz w:val="20"/>
          <w:szCs w:val="20"/>
        </w:rPr>
      </w:pPr>
      <w:r w:rsidRPr="00E30104">
        <w:rPr>
          <w:rFonts w:cstheme="minorHAnsi"/>
          <w:sz w:val="20"/>
          <w:szCs w:val="20"/>
        </w:rPr>
        <w:lastRenderedPageBreak/>
        <w:t>In aggiunta ai commi precedenti, la Committente, in ragione di quanto previsto dal decreto-legge 6 luglio 2012, n. 95 come convertito dalla legge del 7 agosto 2012 n. 135 e s.m.i. all’art. 1 comma 13, ha diritto di recedere in qualsiasi tempo dal presente contratto, previa formale comunicazione all'appaltatore con preavviso non inferiore a quindici giorni nel caso in cui i parametri delle convenzioni stipulate da Consip S.p.A. ai sensi dell'articolo 26, comma 1, della legge 23 dicembre 1999, n. 488 successivamente alla stipula del presente contratto siano migliorativi rispetto a quelli del presente contratto ed il fornitore non acconsenta ad una modifica delle condizioni economiche. In tale caso, l’impresa ha diritto al pagamento delle prestazioni già eseguite oltre al decimo delle prestazioni non ancora eseguite.</w:t>
      </w:r>
    </w:p>
    <w:p w14:paraId="03294CB4" w14:textId="77777777" w:rsidR="00C2491F" w:rsidRPr="00E30104" w:rsidRDefault="00C2491F" w:rsidP="00817A30">
      <w:pPr>
        <w:pStyle w:val="comma"/>
        <w:widowControl w:val="0"/>
        <w:numPr>
          <w:ilvl w:val="0"/>
          <w:numId w:val="17"/>
        </w:numPr>
        <w:rPr>
          <w:rFonts w:cstheme="minorHAnsi"/>
          <w:sz w:val="20"/>
          <w:szCs w:val="20"/>
        </w:rPr>
      </w:pPr>
      <w:r w:rsidRPr="00E30104">
        <w:rPr>
          <w:rFonts w:cstheme="minorHAnsi"/>
          <w:sz w:val="20"/>
          <w:szCs w:val="20"/>
        </w:rPr>
        <w:t xml:space="preserve">In caso di recesso in corso di esecuzione del presente </w:t>
      </w:r>
      <w:r w:rsidR="00DF41AA" w:rsidRPr="00E30104">
        <w:rPr>
          <w:rFonts w:cstheme="minorHAnsi"/>
          <w:sz w:val="20"/>
          <w:szCs w:val="20"/>
        </w:rPr>
        <w:t>contratto</w:t>
      </w:r>
      <w:r w:rsidRPr="00E30104">
        <w:rPr>
          <w:rFonts w:cstheme="minorHAnsi"/>
          <w:sz w:val="20"/>
          <w:szCs w:val="20"/>
        </w:rPr>
        <w:t xml:space="preserve"> e qualora le attività non superino il 10% del corrispettivo contrattuale massimo si applica quanto previsto all’art. 109 del Decreto Legislativo 18 aprile </w:t>
      </w:r>
      <w:r w:rsidR="00613126" w:rsidRPr="00E30104">
        <w:rPr>
          <w:rFonts w:cstheme="minorHAnsi"/>
          <w:sz w:val="20"/>
          <w:szCs w:val="20"/>
        </w:rPr>
        <w:t>2016 n.</w:t>
      </w:r>
      <w:r w:rsidRPr="00E30104">
        <w:rPr>
          <w:rFonts w:cstheme="minorHAnsi"/>
          <w:sz w:val="20"/>
          <w:szCs w:val="20"/>
        </w:rPr>
        <w:t xml:space="preserve"> 50.</w:t>
      </w:r>
    </w:p>
    <w:p w14:paraId="6270560D" w14:textId="77777777" w:rsidR="00C2491F" w:rsidRPr="00E30104" w:rsidRDefault="00C2491F" w:rsidP="00817A30">
      <w:pPr>
        <w:pStyle w:val="comma"/>
        <w:widowControl w:val="0"/>
        <w:numPr>
          <w:ilvl w:val="0"/>
          <w:numId w:val="17"/>
        </w:numPr>
        <w:rPr>
          <w:rFonts w:cstheme="minorHAnsi"/>
          <w:sz w:val="20"/>
          <w:szCs w:val="20"/>
        </w:rPr>
      </w:pPr>
      <w:r w:rsidRPr="00E30104">
        <w:rPr>
          <w:rFonts w:cstheme="minorHAnsi"/>
          <w:sz w:val="20"/>
          <w:szCs w:val="20"/>
        </w:rPr>
        <w:t xml:space="preserve">Si precisa che se le attività eseguite superano il valore del 10% del corrispettivo contrattuale massimo, nessun indennizzo sarà dovuto al Fornitore. </w:t>
      </w:r>
    </w:p>
    <w:p w14:paraId="0AA22791" w14:textId="77777777" w:rsidR="00C2491F" w:rsidRPr="00E30104" w:rsidRDefault="00862396" w:rsidP="00EA50C4">
      <w:pPr>
        <w:pStyle w:val="Titolo1"/>
        <w:keepNext w:val="0"/>
        <w:keepLines w:val="0"/>
        <w:widowControl w:val="0"/>
        <w:rPr>
          <w:rFonts w:cstheme="minorHAnsi"/>
          <w:sz w:val="20"/>
          <w:szCs w:val="20"/>
        </w:rPr>
      </w:pPr>
      <w:bookmarkStart w:id="39" w:name="_Toc473040155"/>
      <w:bookmarkStart w:id="40" w:name="_Toc492908438"/>
      <w:r w:rsidRPr="00E30104">
        <w:rPr>
          <w:rFonts w:cstheme="minorHAnsi"/>
          <w:sz w:val="20"/>
          <w:szCs w:val="20"/>
        </w:rPr>
        <w:t xml:space="preserve">Art. </w:t>
      </w:r>
      <w:r w:rsidR="00001356" w:rsidRPr="00E30104">
        <w:rPr>
          <w:rFonts w:cstheme="minorHAnsi"/>
          <w:sz w:val="20"/>
          <w:szCs w:val="20"/>
        </w:rPr>
        <w:t>1</w:t>
      </w:r>
      <w:r w:rsidR="003F7EC7" w:rsidRPr="00E30104">
        <w:rPr>
          <w:rFonts w:cstheme="minorHAnsi"/>
          <w:sz w:val="20"/>
          <w:szCs w:val="20"/>
        </w:rPr>
        <w:t>9</w:t>
      </w:r>
      <w:r w:rsidR="00001356" w:rsidRPr="00E30104">
        <w:rPr>
          <w:rFonts w:cstheme="minorHAnsi"/>
          <w:sz w:val="20"/>
          <w:szCs w:val="20"/>
        </w:rPr>
        <w:t xml:space="preserve"> </w:t>
      </w:r>
      <w:r w:rsidRPr="00E30104">
        <w:rPr>
          <w:rFonts w:cstheme="minorHAnsi"/>
          <w:sz w:val="20"/>
          <w:szCs w:val="20"/>
        </w:rPr>
        <w:t>- Risoluzione</w:t>
      </w:r>
      <w:bookmarkEnd w:id="39"/>
      <w:bookmarkEnd w:id="40"/>
    </w:p>
    <w:p w14:paraId="09D48CF1" w14:textId="77777777" w:rsidR="003A0C3B" w:rsidRPr="00E30104" w:rsidRDefault="003A0C3B" w:rsidP="00872259">
      <w:pPr>
        <w:pStyle w:val="comma"/>
        <w:widowControl w:val="0"/>
        <w:numPr>
          <w:ilvl w:val="0"/>
          <w:numId w:val="47"/>
        </w:numPr>
        <w:rPr>
          <w:rFonts w:cstheme="minorHAnsi"/>
          <w:sz w:val="20"/>
          <w:szCs w:val="20"/>
        </w:rPr>
      </w:pPr>
      <w:r w:rsidRPr="00E30104">
        <w:rPr>
          <w:rFonts w:cstheme="minorHAnsi"/>
          <w:sz w:val="20"/>
          <w:szCs w:val="20"/>
        </w:rPr>
        <w:t xml:space="preserve">La Committente, senza bisogno di assegnare alcun termine per l’adempimento, potrà risolvere il presente contratto ai sensi dell’art. 1456 cod. civ., nonché ai sensi dell’art.1360 cod. civ., previa dichiarazione da comunicarsi all’Impresa tramite </w:t>
      </w:r>
      <w:proofErr w:type="spellStart"/>
      <w:r w:rsidRPr="00E30104">
        <w:rPr>
          <w:rFonts w:cstheme="minorHAnsi"/>
          <w:sz w:val="20"/>
          <w:szCs w:val="20"/>
        </w:rPr>
        <w:t>pec</w:t>
      </w:r>
      <w:proofErr w:type="spellEnd"/>
      <w:r w:rsidRPr="00E30104">
        <w:rPr>
          <w:rFonts w:cstheme="minorHAnsi"/>
          <w:sz w:val="20"/>
          <w:szCs w:val="20"/>
        </w:rPr>
        <w:t>, nei seguenti casi:</w:t>
      </w:r>
    </w:p>
    <w:p w14:paraId="3A2FB3EC"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il contratto ha subito una modifica sostanziale che avrebbe richiesto il ricorso ad una nuova procedura ai sensi dell’art. 106 del D. Lgs. n. 50/2016;</w:t>
      </w:r>
    </w:p>
    <w:p w14:paraId="53162B51"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 xml:space="preserve">sono state superate le soglie di cui all’art. 106 comma 7 del D. Lgs. n. 50/2016 relativamente alle fattispecie di cui al comma 1 lett. b) e c) del medesimo articolo e di cui al comma 2 del medesimo articolo; </w:t>
      </w:r>
    </w:p>
    <w:p w14:paraId="1488A050"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 xml:space="preserve">il Fornitore si è trovato, al momento dell'aggiudicazione dell'appalto in una delle situazioni di cui all'articolo 80, comma 1, del D. Lgs. n. 50/2016, e avrebbe dovuto pertanto essere escluso dalla </w:t>
      </w:r>
      <w:r w:rsidR="00646EB4" w:rsidRPr="00E30104">
        <w:rPr>
          <w:rFonts w:cstheme="minorHAnsi"/>
          <w:sz w:val="20"/>
          <w:szCs w:val="20"/>
        </w:rPr>
        <w:t>procedura</w:t>
      </w:r>
      <w:r w:rsidRPr="00E30104">
        <w:rPr>
          <w:rFonts w:cstheme="minorHAnsi"/>
          <w:sz w:val="20"/>
          <w:szCs w:val="20"/>
        </w:rPr>
        <w:t xml:space="preserve">; </w:t>
      </w:r>
    </w:p>
    <w:p w14:paraId="587AE764" w14:textId="77777777" w:rsidR="00D62159" w:rsidRPr="00E30104" w:rsidRDefault="00621AB9" w:rsidP="00286DAE">
      <w:pPr>
        <w:pStyle w:val="comma"/>
        <w:widowControl w:val="0"/>
        <w:numPr>
          <w:ilvl w:val="0"/>
          <w:numId w:val="40"/>
        </w:numPr>
        <w:ind w:left="1418" w:hanging="284"/>
        <w:rPr>
          <w:rFonts w:cstheme="minorHAnsi"/>
          <w:sz w:val="20"/>
          <w:szCs w:val="20"/>
        </w:rPr>
      </w:pPr>
      <w:r w:rsidRPr="00E30104">
        <w:rPr>
          <w:rFonts w:cstheme="minorHAnsi"/>
          <w:sz w:val="20"/>
          <w:szCs w:val="20"/>
        </w:rPr>
        <w:t>il Fornitore ha commesso, nella procedura di aggiudicazione del presente contratto, un illecito antitrust accertato con provvedimento esecutivo dall’Autorità Garante della Concorrenza e del Mercato, ai sensi dell’articolo 80, comma 5, lett. c), del d. lgs. n. 50/2016 e s.m.i. e secondo le linee guida A.N.AC</w:t>
      </w:r>
      <w:r w:rsidR="00D62159" w:rsidRPr="00E30104">
        <w:rPr>
          <w:rFonts w:cstheme="minorHAnsi"/>
          <w:sz w:val="20"/>
          <w:szCs w:val="20"/>
        </w:rPr>
        <w:t xml:space="preserve">;  </w:t>
      </w:r>
    </w:p>
    <w:p w14:paraId="7E0BC85B"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 xml:space="preserve">l'appalto non avrebbe dovuto essere aggiudicato in considerazione di una grave violazione degli obblighi derivanti dai Trattati, come riconosciuto dalla Corte di giustizia dell'Unione europea in un procedimento ai sensi dell'articolo 258 TFUE, o di una sentenza passata in giudicato per violazione del Codice; </w:t>
      </w:r>
    </w:p>
    <w:p w14:paraId="251253E1"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ove applicabile, mancata copertura dei rischi durante tutta la vigenza del contratto, ai sensi del precedente articolo “Danni, responsabilità civile e</w:t>
      </w:r>
      <w:r w:rsidR="00E805F5" w:rsidRPr="00E30104">
        <w:rPr>
          <w:rFonts w:cstheme="minorHAnsi"/>
          <w:sz w:val="20"/>
          <w:szCs w:val="20"/>
        </w:rPr>
        <w:t xml:space="preserve"> polizza</w:t>
      </w:r>
      <w:r w:rsidRPr="00E30104">
        <w:rPr>
          <w:rFonts w:cstheme="minorHAnsi"/>
          <w:sz w:val="20"/>
          <w:szCs w:val="20"/>
        </w:rPr>
        <w:t xml:space="preserve"> assicurativa</w:t>
      </w:r>
      <w:r w:rsidR="00E805F5" w:rsidRPr="00E30104">
        <w:rPr>
          <w:rFonts w:cstheme="minorHAnsi"/>
          <w:sz w:val="20"/>
          <w:szCs w:val="20"/>
        </w:rPr>
        <w:t xml:space="preserve"> (</w:t>
      </w:r>
      <w:r w:rsidR="00E805F5" w:rsidRPr="00E30104">
        <w:rPr>
          <w:rFonts w:cstheme="minorHAnsi"/>
          <w:i/>
          <w:sz w:val="20"/>
          <w:szCs w:val="20"/>
        </w:rPr>
        <w:t>ove prevista</w:t>
      </w:r>
      <w:r w:rsidR="00E805F5" w:rsidRPr="00E30104">
        <w:rPr>
          <w:rFonts w:cstheme="minorHAnsi"/>
          <w:sz w:val="20"/>
          <w:szCs w:val="20"/>
        </w:rPr>
        <w:t>)</w:t>
      </w:r>
      <w:r w:rsidRPr="00E30104">
        <w:rPr>
          <w:rFonts w:cstheme="minorHAnsi"/>
          <w:sz w:val="20"/>
          <w:szCs w:val="20"/>
        </w:rPr>
        <w:t>”;</w:t>
      </w:r>
    </w:p>
    <w:p w14:paraId="4B28AC4A"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 xml:space="preserve">azioni giudiziarie per violazioni di diritti di brevetto, di autore ed in genere di privativa altrui, intentate contro la Committente, ai sensi </w:t>
      </w:r>
      <w:r w:rsidR="00E805F5" w:rsidRPr="00E30104">
        <w:rPr>
          <w:rFonts w:cstheme="minorHAnsi"/>
          <w:sz w:val="20"/>
          <w:szCs w:val="20"/>
        </w:rPr>
        <w:t>dell’</w:t>
      </w:r>
      <w:r w:rsidRPr="00E30104">
        <w:rPr>
          <w:rFonts w:cstheme="minorHAnsi"/>
          <w:sz w:val="20"/>
          <w:szCs w:val="20"/>
        </w:rPr>
        <w:t>articolo “Brevetti industriali e diritto d’autore”;</w:t>
      </w:r>
    </w:p>
    <w:p w14:paraId="72666CA5"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 xml:space="preserve">nell’ipotesi di non veridicità delle dichiarazioni rese dal Fornitore ai sensi del </w:t>
      </w:r>
      <w:proofErr w:type="spellStart"/>
      <w:r w:rsidRPr="00E30104">
        <w:rPr>
          <w:rFonts w:cstheme="minorHAnsi"/>
          <w:sz w:val="20"/>
          <w:szCs w:val="20"/>
        </w:rPr>
        <w:t>D.p.r.</w:t>
      </w:r>
      <w:proofErr w:type="spellEnd"/>
      <w:r w:rsidRPr="00E30104">
        <w:rPr>
          <w:rFonts w:cstheme="minorHAnsi"/>
          <w:sz w:val="20"/>
          <w:szCs w:val="20"/>
        </w:rPr>
        <w:t xml:space="preserve"> n. 445/00, fatto salvo quanto previsto dall’art. 71, del medesimo D.P.R. 445/2000; </w:t>
      </w:r>
    </w:p>
    <w:p w14:paraId="5E62E702"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 xml:space="preserve">nell’ipotesi di irrogazione di sanzioni interdittive o misure cautelari di cui al D. Lgs. n. 231/01, che impediscano all’Impresa di contrattare con le Pubbliche Amministrazioni; </w:t>
      </w:r>
    </w:p>
    <w:p w14:paraId="13451551"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in caso di violazione del Patto di integrità; trova applicazione in particolare quanto previsto all’art. 32 del D.L. 90/2014 convertito nella legge n. 114/2014</w:t>
      </w:r>
      <w:r w:rsidR="00646EB4" w:rsidRPr="00E30104">
        <w:rPr>
          <w:rFonts w:cstheme="minorHAnsi"/>
          <w:sz w:val="20"/>
          <w:szCs w:val="20"/>
        </w:rPr>
        <w:t>;</w:t>
      </w:r>
    </w:p>
    <w:p w14:paraId="5C4F72E1" w14:textId="4D1DCA69" w:rsidR="003A0C3B" w:rsidRPr="00C2364D"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nei casi di cui</w:t>
      </w:r>
      <w:r w:rsidR="00B974CB" w:rsidRPr="00E30104">
        <w:rPr>
          <w:rFonts w:cstheme="minorHAnsi"/>
          <w:sz w:val="20"/>
          <w:szCs w:val="20"/>
        </w:rPr>
        <w:t xml:space="preserve"> agli articoli intitolati</w:t>
      </w:r>
      <w:r w:rsidRPr="00E30104">
        <w:rPr>
          <w:rFonts w:cstheme="minorHAnsi"/>
          <w:sz w:val="20"/>
          <w:szCs w:val="20"/>
        </w:rPr>
        <w:t>: i) “</w:t>
      </w:r>
      <w:r w:rsidR="00B974CB" w:rsidRPr="00E30104">
        <w:rPr>
          <w:rFonts w:cstheme="minorHAnsi"/>
          <w:sz w:val="20"/>
          <w:szCs w:val="20"/>
        </w:rPr>
        <w:t>Oneri e incombenze a carico del Fornitore</w:t>
      </w:r>
      <w:r w:rsidRPr="00E30104">
        <w:rPr>
          <w:rFonts w:cstheme="minorHAnsi"/>
          <w:sz w:val="20"/>
          <w:szCs w:val="20"/>
        </w:rPr>
        <w:t xml:space="preserve">”, </w:t>
      </w:r>
      <w:r w:rsidR="00B974CB" w:rsidRPr="00E30104">
        <w:rPr>
          <w:rFonts w:cstheme="minorHAnsi"/>
          <w:sz w:val="20"/>
          <w:szCs w:val="20"/>
        </w:rPr>
        <w:t>“Servizi di Consegna, installazione attivazione, e attività connesse”</w:t>
      </w:r>
      <w:r w:rsidR="003E725C" w:rsidRPr="00E30104">
        <w:rPr>
          <w:rFonts w:cstheme="minorHAnsi"/>
          <w:sz w:val="20"/>
          <w:szCs w:val="20"/>
        </w:rPr>
        <w:t xml:space="preserve"> (</w:t>
      </w:r>
      <w:r w:rsidR="003E725C" w:rsidRPr="00E30104">
        <w:rPr>
          <w:rFonts w:cstheme="minorHAnsi"/>
          <w:i/>
          <w:sz w:val="20"/>
          <w:szCs w:val="20"/>
        </w:rPr>
        <w:t>in caso di beni e di servizi</w:t>
      </w:r>
      <w:r w:rsidR="003E725C" w:rsidRPr="00E30104">
        <w:rPr>
          <w:rFonts w:cstheme="minorHAnsi"/>
          <w:sz w:val="20"/>
          <w:szCs w:val="20"/>
        </w:rPr>
        <w:t>)</w:t>
      </w:r>
      <w:r w:rsidR="00B974CB" w:rsidRPr="00E30104">
        <w:rPr>
          <w:rFonts w:cstheme="minorHAnsi"/>
          <w:sz w:val="20"/>
          <w:szCs w:val="20"/>
        </w:rPr>
        <w:t>, “Consegne eccedenti e non conformi”</w:t>
      </w:r>
      <w:r w:rsidR="00E67C88" w:rsidRPr="00E30104">
        <w:rPr>
          <w:rFonts w:cstheme="minorHAnsi"/>
          <w:sz w:val="20"/>
          <w:szCs w:val="20"/>
        </w:rPr>
        <w:t xml:space="preserve"> (</w:t>
      </w:r>
      <w:r w:rsidR="00E67C88" w:rsidRPr="00E30104">
        <w:rPr>
          <w:rFonts w:cstheme="minorHAnsi"/>
          <w:i/>
          <w:sz w:val="20"/>
          <w:szCs w:val="20"/>
        </w:rPr>
        <w:t>in caso di beni</w:t>
      </w:r>
      <w:r w:rsidR="00E67C88" w:rsidRPr="00E30104">
        <w:rPr>
          <w:rFonts w:cstheme="minorHAnsi"/>
          <w:sz w:val="20"/>
          <w:szCs w:val="20"/>
        </w:rPr>
        <w:t>)</w:t>
      </w:r>
      <w:r w:rsidR="00B974CB" w:rsidRPr="00E30104">
        <w:rPr>
          <w:rFonts w:cstheme="minorHAnsi"/>
          <w:sz w:val="20"/>
          <w:szCs w:val="20"/>
        </w:rPr>
        <w:t xml:space="preserve">, “Garanzie”, </w:t>
      </w:r>
      <w:r w:rsidR="00E67C88" w:rsidRPr="00E30104">
        <w:rPr>
          <w:rFonts w:cstheme="minorHAnsi"/>
          <w:sz w:val="20"/>
          <w:szCs w:val="20"/>
        </w:rPr>
        <w:t xml:space="preserve">“Verifica di conformità”, </w:t>
      </w:r>
      <w:r w:rsidR="00B974CB" w:rsidRPr="00E30104">
        <w:rPr>
          <w:rFonts w:cstheme="minorHAnsi"/>
          <w:sz w:val="20"/>
          <w:szCs w:val="20"/>
        </w:rPr>
        <w:t>“Penali, “Garanzia definitiva (</w:t>
      </w:r>
      <w:r w:rsidR="00B974CB" w:rsidRPr="00E30104">
        <w:rPr>
          <w:rFonts w:cstheme="minorHAnsi"/>
          <w:i/>
          <w:sz w:val="20"/>
          <w:szCs w:val="20"/>
        </w:rPr>
        <w:t>ove presente</w:t>
      </w:r>
      <w:r w:rsidR="00B974CB" w:rsidRPr="00E30104">
        <w:rPr>
          <w:rFonts w:cstheme="minorHAnsi"/>
          <w:sz w:val="20"/>
          <w:szCs w:val="20"/>
        </w:rPr>
        <w:t xml:space="preserve">), </w:t>
      </w:r>
      <w:r w:rsidRPr="00E30104">
        <w:rPr>
          <w:rFonts w:cstheme="minorHAnsi"/>
          <w:sz w:val="20"/>
          <w:szCs w:val="20"/>
        </w:rPr>
        <w:t>“</w:t>
      </w:r>
      <w:r w:rsidR="00B974CB" w:rsidRPr="00E30104">
        <w:rPr>
          <w:rFonts w:cstheme="minorHAnsi"/>
          <w:sz w:val="20"/>
          <w:szCs w:val="20"/>
        </w:rPr>
        <w:t>Danni, responsabilità civile e polizza assicurativa (</w:t>
      </w:r>
      <w:r w:rsidR="00B974CB" w:rsidRPr="00E30104">
        <w:rPr>
          <w:rFonts w:cstheme="minorHAnsi"/>
          <w:i/>
          <w:sz w:val="20"/>
          <w:szCs w:val="20"/>
        </w:rPr>
        <w:t>se richiesta</w:t>
      </w:r>
      <w:r w:rsidR="00B974CB" w:rsidRPr="00E30104">
        <w:rPr>
          <w:rFonts w:cstheme="minorHAnsi"/>
          <w:sz w:val="20"/>
          <w:szCs w:val="20"/>
        </w:rPr>
        <w:t xml:space="preserve">)”, </w:t>
      </w:r>
      <w:r w:rsidR="00E67C88" w:rsidRPr="00E30104">
        <w:rPr>
          <w:rFonts w:cstheme="minorHAnsi"/>
          <w:sz w:val="20"/>
          <w:szCs w:val="20"/>
        </w:rPr>
        <w:t>“Obblighi di riservatezza”,</w:t>
      </w:r>
      <w:r w:rsidRPr="00E30104">
        <w:rPr>
          <w:rFonts w:cstheme="minorHAnsi"/>
          <w:sz w:val="20"/>
          <w:szCs w:val="20"/>
        </w:rPr>
        <w:t xml:space="preserve"> “Obblighi in tema di tracciabilità dei flussi finanziari”</w:t>
      </w:r>
      <w:r w:rsidR="00E67C88" w:rsidRPr="00E30104">
        <w:rPr>
          <w:rFonts w:cstheme="minorHAnsi"/>
          <w:sz w:val="20"/>
          <w:szCs w:val="20"/>
        </w:rPr>
        <w:t>, “Obblighi nei confronti del personale”, “Obblighi relativi al Codice etico</w:t>
      </w:r>
      <w:r w:rsidR="006B286D" w:rsidRPr="00E30104">
        <w:rPr>
          <w:rFonts w:cstheme="minorHAnsi"/>
          <w:sz w:val="20"/>
          <w:szCs w:val="20"/>
        </w:rPr>
        <w:t xml:space="preserve"> e al Piano Triennale </w:t>
      </w:r>
      <w:r w:rsidR="00CA3282" w:rsidRPr="00E30104">
        <w:rPr>
          <w:rFonts w:cstheme="minorHAnsi"/>
          <w:sz w:val="20"/>
          <w:szCs w:val="20"/>
        </w:rPr>
        <w:t xml:space="preserve">per la </w:t>
      </w:r>
      <w:r w:rsidR="006B286D" w:rsidRPr="00E30104">
        <w:rPr>
          <w:rFonts w:cstheme="minorHAnsi"/>
          <w:sz w:val="20"/>
          <w:szCs w:val="20"/>
        </w:rPr>
        <w:t xml:space="preserve">prevenzione della </w:t>
      </w:r>
      <w:r w:rsidR="00CA3282" w:rsidRPr="00E30104">
        <w:rPr>
          <w:rFonts w:cstheme="minorHAnsi"/>
          <w:sz w:val="20"/>
          <w:szCs w:val="20"/>
        </w:rPr>
        <w:t>c</w:t>
      </w:r>
      <w:r w:rsidR="006B286D" w:rsidRPr="00E30104">
        <w:rPr>
          <w:rFonts w:cstheme="minorHAnsi"/>
          <w:sz w:val="20"/>
          <w:szCs w:val="20"/>
        </w:rPr>
        <w:t>orruzione</w:t>
      </w:r>
      <w:r w:rsidR="00CA3282" w:rsidRPr="00E30104">
        <w:rPr>
          <w:rFonts w:cstheme="minorHAnsi"/>
          <w:sz w:val="20"/>
          <w:szCs w:val="20"/>
        </w:rPr>
        <w:t xml:space="preserve"> e della trasparenza</w:t>
      </w:r>
      <w:r w:rsidR="00E67C88" w:rsidRPr="00E30104">
        <w:rPr>
          <w:rFonts w:cstheme="minorHAnsi"/>
          <w:sz w:val="20"/>
          <w:szCs w:val="20"/>
        </w:rPr>
        <w:t>”</w:t>
      </w:r>
      <w:r w:rsidR="003C63AC" w:rsidRPr="00E30104">
        <w:rPr>
          <w:rFonts w:cstheme="minorHAnsi"/>
          <w:sz w:val="20"/>
          <w:szCs w:val="20"/>
        </w:rPr>
        <w:t>,</w:t>
      </w:r>
      <w:r w:rsidR="00E67C88" w:rsidRPr="00E30104">
        <w:rPr>
          <w:rFonts w:cstheme="minorHAnsi"/>
          <w:sz w:val="20"/>
          <w:szCs w:val="20"/>
        </w:rPr>
        <w:t xml:space="preserve"> </w:t>
      </w:r>
      <w:r w:rsidRPr="00E30104">
        <w:rPr>
          <w:rFonts w:cstheme="minorHAnsi"/>
          <w:sz w:val="20"/>
          <w:szCs w:val="20"/>
        </w:rPr>
        <w:t xml:space="preserve">“Brevetti e diritto d’autore”, </w:t>
      </w:r>
      <w:r w:rsidR="003C63AC" w:rsidRPr="00E30104">
        <w:rPr>
          <w:rFonts w:cstheme="minorHAnsi"/>
          <w:sz w:val="20"/>
          <w:szCs w:val="20"/>
        </w:rPr>
        <w:t xml:space="preserve">“Divieto di cessione del contratto e cessione del credito”, </w:t>
      </w:r>
      <w:r w:rsidRPr="00E30104">
        <w:rPr>
          <w:rFonts w:cstheme="minorHAnsi"/>
          <w:sz w:val="20"/>
          <w:szCs w:val="20"/>
        </w:rPr>
        <w:t>“</w:t>
      </w:r>
      <w:r w:rsidR="003C63AC" w:rsidRPr="00E30104">
        <w:rPr>
          <w:rFonts w:cstheme="minorHAnsi"/>
          <w:sz w:val="20"/>
          <w:szCs w:val="20"/>
        </w:rPr>
        <w:t>licenze d’uso e trasferimenti della proprietà</w:t>
      </w:r>
      <w:r w:rsidRPr="00E30104">
        <w:rPr>
          <w:rFonts w:cstheme="minorHAnsi"/>
          <w:sz w:val="20"/>
          <w:szCs w:val="20"/>
        </w:rPr>
        <w:t xml:space="preserve">, ove applicabile”, “Trasparenza dei prezzi”, “Subappalto”, “Risoluzione”, </w:t>
      </w:r>
      <w:r w:rsidRPr="00C2364D">
        <w:rPr>
          <w:rFonts w:cstheme="minorHAnsi"/>
          <w:sz w:val="20"/>
          <w:szCs w:val="20"/>
        </w:rPr>
        <w:t>“T</w:t>
      </w:r>
      <w:r w:rsidR="00056535" w:rsidRPr="00C2364D">
        <w:rPr>
          <w:rFonts w:cstheme="minorHAnsi"/>
          <w:sz w:val="20"/>
          <w:szCs w:val="20"/>
        </w:rPr>
        <w:t>rattamento dei dati personali”;</w:t>
      </w:r>
    </w:p>
    <w:p w14:paraId="1EAFE551" w14:textId="77777777" w:rsidR="00056535" w:rsidRPr="00C2364D" w:rsidRDefault="00056535" w:rsidP="00056535">
      <w:pPr>
        <w:pStyle w:val="comma"/>
        <w:widowControl w:val="0"/>
        <w:numPr>
          <w:ilvl w:val="0"/>
          <w:numId w:val="40"/>
        </w:numPr>
        <w:ind w:left="1418" w:hanging="284"/>
        <w:rPr>
          <w:rFonts w:ascii="Calibri" w:hAnsi="Calibri"/>
          <w:sz w:val="20"/>
          <w:szCs w:val="20"/>
        </w:rPr>
      </w:pPr>
      <w:r w:rsidRPr="00C2364D">
        <w:rPr>
          <w:rFonts w:ascii="Calibri" w:hAnsi="Calibri"/>
          <w:sz w:val="20"/>
          <w:szCs w:val="20"/>
        </w:rPr>
        <w:t>nei casi di cui all’articolo 3 e 5 del Patto di integrità.</w:t>
      </w:r>
    </w:p>
    <w:p w14:paraId="0AEB0AB8" w14:textId="77777777" w:rsidR="00056535" w:rsidRPr="00E30104" w:rsidRDefault="00056535" w:rsidP="00056535">
      <w:pPr>
        <w:pStyle w:val="comma"/>
        <w:widowControl w:val="0"/>
        <w:numPr>
          <w:ilvl w:val="0"/>
          <w:numId w:val="0"/>
        </w:numPr>
        <w:ind w:left="1418"/>
        <w:rPr>
          <w:rFonts w:cstheme="minorHAnsi"/>
          <w:sz w:val="20"/>
          <w:szCs w:val="20"/>
        </w:rPr>
      </w:pPr>
    </w:p>
    <w:p w14:paraId="6EF71341" w14:textId="77777777" w:rsidR="00D62159" w:rsidRPr="00CD15BA" w:rsidRDefault="00D62159" w:rsidP="00D62159">
      <w:pPr>
        <w:pStyle w:val="Numeroelenco"/>
        <w:numPr>
          <w:ilvl w:val="0"/>
          <w:numId w:val="0"/>
        </w:numPr>
        <w:spacing w:before="0" w:after="0"/>
        <w:ind w:left="1069"/>
        <w:rPr>
          <w:rFonts w:asciiTheme="minorHAnsi" w:hAnsiTheme="minorHAnsi" w:cstheme="minorHAnsi"/>
          <w:sz w:val="20"/>
          <w:szCs w:val="20"/>
        </w:rPr>
      </w:pPr>
      <w:r w:rsidRPr="00E30104">
        <w:rPr>
          <w:rFonts w:asciiTheme="minorHAnsi" w:hAnsiTheme="minorHAnsi" w:cstheme="minorHAnsi"/>
          <w:sz w:val="20"/>
          <w:szCs w:val="20"/>
        </w:rPr>
        <w:t>Nelle fattispecie di cui al presente comma non si applicano i termini previsti dall'</w:t>
      </w:r>
      <w:hyperlink r:id="rId13" w:anchor="21-nonies" w:history="1">
        <w:r w:rsidRPr="00CD15BA">
          <w:rPr>
            <w:rStyle w:val="Collegamentoipertestuale"/>
            <w:rFonts w:asciiTheme="minorHAnsi" w:hAnsiTheme="minorHAnsi" w:cstheme="minorHAnsi"/>
            <w:sz w:val="20"/>
            <w:szCs w:val="20"/>
          </w:rPr>
          <w:t>articolo 21-nonies della legge 7 agosto 1990 n. 241</w:t>
        </w:r>
      </w:hyperlink>
      <w:r w:rsidRPr="00CD15BA">
        <w:rPr>
          <w:rFonts w:asciiTheme="minorHAnsi" w:hAnsiTheme="minorHAnsi" w:cstheme="minorHAnsi"/>
          <w:sz w:val="20"/>
          <w:szCs w:val="20"/>
        </w:rPr>
        <w:t xml:space="preserve">.  </w:t>
      </w:r>
    </w:p>
    <w:p w14:paraId="3009BC44" w14:textId="534BF764" w:rsidR="006739B4" w:rsidRPr="004407B3" w:rsidRDefault="006739B4" w:rsidP="00D928FC">
      <w:pPr>
        <w:pStyle w:val="comma"/>
        <w:widowControl w:val="0"/>
        <w:numPr>
          <w:ilvl w:val="0"/>
          <w:numId w:val="47"/>
        </w:numPr>
        <w:rPr>
          <w:rFonts w:cstheme="minorHAnsi"/>
          <w:sz w:val="20"/>
          <w:szCs w:val="20"/>
        </w:rPr>
      </w:pPr>
      <w:r w:rsidRPr="00D928FC">
        <w:rPr>
          <w:rFonts w:cstheme="minorHAnsi"/>
          <w:sz w:val="20"/>
          <w:szCs w:val="20"/>
        </w:rPr>
        <w:lastRenderedPageBreak/>
        <w:t xml:space="preserve">Nel caso di nomina del Fornitore, alla stipula o successivamente in fase di esecuzione, a Responsabile o sub </w:t>
      </w:r>
      <w:r w:rsidRPr="004407B3">
        <w:rPr>
          <w:rFonts w:cstheme="minorHAnsi"/>
          <w:sz w:val="20"/>
          <w:szCs w:val="20"/>
        </w:rPr>
        <w:t xml:space="preserve">responsabile del trattamento, </w:t>
      </w:r>
      <w:r w:rsidR="00D928FC" w:rsidRPr="004407B3">
        <w:rPr>
          <w:rFonts w:cstheme="minorHAnsi"/>
          <w:sz w:val="20"/>
          <w:szCs w:val="20"/>
        </w:rPr>
        <w:t xml:space="preserve">come previsto dall’art. 30 del presente Contratto e dall’“Allegato Privacy”, </w:t>
      </w:r>
      <w:r w:rsidRPr="004407B3">
        <w:rPr>
          <w:rFonts w:cstheme="minorHAnsi"/>
          <w:sz w:val="20"/>
          <w:szCs w:val="20"/>
        </w:rPr>
        <w:t>si applica la seguente disciplina.</w:t>
      </w:r>
    </w:p>
    <w:p w14:paraId="00885C8A" w14:textId="77777777" w:rsidR="006739B4" w:rsidRPr="004407B3" w:rsidRDefault="006739B4" w:rsidP="006739B4">
      <w:pPr>
        <w:pStyle w:val="comma"/>
        <w:widowControl w:val="0"/>
        <w:numPr>
          <w:ilvl w:val="0"/>
          <w:numId w:val="0"/>
        </w:numPr>
        <w:ind w:left="1070"/>
        <w:rPr>
          <w:rFonts w:cstheme="minorHAnsi"/>
          <w:sz w:val="20"/>
          <w:szCs w:val="20"/>
        </w:rPr>
      </w:pPr>
      <w:r w:rsidRPr="004407B3">
        <w:rPr>
          <w:rFonts w:cstheme="minorHAnsi"/>
          <w:sz w:val="20"/>
          <w:szCs w:val="20"/>
        </w:rPr>
        <w:t xml:space="preserve">La Committente, senza bisogno di assegnare alcun termine per l’adempimento, potrà risolvere il presente contratto ai sensi dell’art. 1456 cod. civ., nonché ai sensi dell’art.1360 cod. civ., previa dichiarazione da comunicarsi all’Impresa tramite </w:t>
      </w:r>
      <w:proofErr w:type="spellStart"/>
      <w:r w:rsidRPr="004407B3">
        <w:rPr>
          <w:rFonts w:cstheme="minorHAnsi"/>
          <w:sz w:val="20"/>
          <w:szCs w:val="20"/>
        </w:rPr>
        <w:t>pec</w:t>
      </w:r>
      <w:proofErr w:type="spellEnd"/>
      <w:r w:rsidRPr="004407B3">
        <w:rPr>
          <w:rFonts w:cstheme="minorHAnsi"/>
          <w:sz w:val="20"/>
          <w:szCs w:val="20"/>
        </w:rPr>
        <w:t>, nei seguenti casi:</w:t>
      </w:r>
    </w:p>
    <w:p w14:paraId="2A82FEA7" w14:textId="77777777" w:rsidR="00D928FC" w:rsidRPr="004407B3" w:rsidRDefault="00D928FC" w:rsidP="00D928FC">
      <w:pPr>
        <w:pStyle w:val="comma"/>
        <w:widowControl w:val="0"/>
        <w:numPr>
          <w:ilvl w:val="0"/>
          <w:numId w:val="68"/>
        </w:numPr>
        <w:ind w:left="1418"/>
        <w:contextualSpacing w:val="0"/>
        <w:rPr>
          <w:rFonts w:cstheme="minorHAnsi"/>
          <w:sz w:val="20"/>
          <w:szCs w:val="20"/>
        </w:rPr>
      </w:pPr>
      <w:bookmarkStart w:id="41" w:name="_Hlk88757282"/>
      <w:r w:rsidRPr="004407B3">
        <w:rPr>
          <w:rFonts w:cstheme="minorHAnsi"/>
          <w:sz w:val="20"/>
          <w:szCs w:val="20"/>
        </w:rPr>
        <w:t xml:space="preserve">nel caso di inosservanza o violazione da parte del Fornitore di qualsiasi obbligo o istruzione relativa al trattamento di dati personali contenuti nel presente Contratto e/o nell’”Allegato Privacy” e/o nelle ulteriori istruzioni eventualmente impartite al Fornitore nonché in ogni altro </w:t>
      </w:r>
      <w:bookmarkEnd w:id="41"/>
      <w:r w:rsidRPr="004407B3">
        <w:rPr>
          <w:rFonts w:cstheme="minorHAnsi"/>
          <w:sz w:val="20"/>
          <w:szCs w:val="20"/>
        </w:rPr>
        <w:t xml:space="preserve">atto di natura contrattuale (ad esempio, nei verbali di affidamento o nella documentazione tecnica avente rilevanza contrattuale); </w:t>
      </w:r>
    </w:p>
    <w:p w14:paraId="7E701126" w14:textId="086E386A" w:rsidR="00D928FC" w:rsidRPr="004407B3" w:rsidRDefault="00D928FC" w:rsidP="00D928FC">
      <w:pPr>
        <w:pStyle w:val="comma"/>
        <w:widowControl w:val="0"/>
        <w:numPr>
          <w:ilvl w:val="0"/>
          <w:numId w:val="68"/>
        </w:numPr>
        <w:ind w:left="1418"/>
        <w:contextualSpacing w:val="0"/>
        <w:rPr>
          <w:rFonts w:cstheme="minorHAnsi"/>
          <w:sz w:val="20"/>
          <w:szCs w:val="20"/>
        </w:rPr>
      </w:pPr>
      <w:r w:rsidRPr="004407B3">
        <w:rPr>
          <w:rFonts w:cstheme="minorHAnsi"/>
          <w:sz w:val="20"/>
          <w:szCs w:val="20"/>
        </w:rPr>
        <w:t>nel caso in cui a seguito delle attività di controllo e valutazione, anche mediante ispezioni e sopralluoghi nei locali o nelle st</w:t>
      </w:r>
      <w:r w:rsidR="00640633">
        <w:rPr>
          <w:rFonts w:cstheme="minorHAnsi"/>
          <w:sz w:val="20"/>
          <w:szCs w:val="20"/>
        </w:rPr>
        <w:t xml:space="preserve">rutture fisiche del Fornitore, </w:t>
      </w:r>
      <w:r w:rsidRPr="004407B3">
        <w:rPr>
          <w:rFonts w:cstheme="minorHAnsi"/>
          <w:sz w:val="20"/>
          <w:szCs w:val="20"/>
        </w:rPr>
        <w:t xml:space="preserve">svolte da </w:t>
      </w:r>
      <w:proofErr w:type="spellStart"/>
      <w:r w:rsidRPr="004407B3">
        <w:rPr>
          <w:rFonts w:cstheme="minorHAnsi"/>
          <w:sz w:val="20"/>
          <w:szCs w:val="20"/>
        </w:rPr>
        <w:t>Sogei</w:t>
      </w:r>
      <w:proofErr w:type="spellEnd"/>
      <w:r w:rsidRPr="004407B3">
        <w:rPr>
          <w:rFonts w:cstheme="minorHAnsi"/>
          <w:sz w:val="20"/>
          <w:szCs w:val="20"/>
        </w:rPr>
        <w:t xml:space="preserve"> o da terzi incaricati da Sogei, in conformità con quanto previsto nell’”Allegato Privacy”, risultassero insussistenti le garanzie fornite dal Fornitore ai fini della nomina quale Responsabile o Sub-responsabile del trattamento; </w:t>
      </w:r>
    </w:p>
    <w:p w14:paraId="66A2F034" w14:textId="7AEB77AB" w:rsidR="00D928FC" w:rsidRPr="004407B3" w:rsidRDefault="00D928FC" w:rsidP="00D928FC">
      <w:pPr>
        <w:pStyle w:val="comma"/>
        <w:widowControl w:val="0"/>
        <w:numPr>
          <w:ilvl w:val="0"/>
          <w:numId w:val="68"/>
        </w:numPr>
        <w:ind w:left="1418"/>
        <w:contextualSpacing w:val="0"/>
        <w:rPr>
          <w:rFonts w:cstheme="minorHAnsi"/>
          <w:sz w:val="20"/>
          <w:szCs w:val="20"/>
        </w:rPr>
      </w:pPr>
      <w:r w:rsidRPr="004407B3">
        <w:rPr>
          <w:rFonts w:cstheme="minorHAnsi"/>
          <w:sz w:val="20"/>
          <w:szCs w:val="20"/>
        </w:rPr>
        <w:t>nel caso in cui, a fronte della diffida di Sogei comunicata a seguito delle predette attività di controllo e valutazione, non siano adottate dal Fornitore, nei termini assegnati, le Misure di Sicurezza idonee ad assicurare l’applicazione delle “Norme in materia di protezione dei dati personali”</w:t>
      </w:r>
      <w:r w:rsidRPr="004407B3">
        <w:rPr>
          <w:rFonts w:ascii="Calibri" w:hAnsi="Calibri" w:cs="Calibri"/>
          <w:color w:val="000000"/>
          <w:szCs w:val="20"/>
        </w:rPr>
        <w:t>.</w:t>
      </w:r>
      <w:r w:rsidRPr="004407B3">
        <w:rPr>
          <w:rFonts w:cstheme="minorHAnsi"/>
          <w:sz w:val="20"/>
          <w:szCs w:val="20"/>
        </w:rPr>
        <w:t xml:space="preserve"> </w:t>
      </w:r>
    </w:p>
    <w:p w14:paraId="4D1CB93F" w14:textId="77777777" w:rsidR="003A0C3B" w:rsidRPr="00E30104" w:rsidRDefault="003A0C3B" w:rsidP="0014673B">
      <w:pPr>
        <w:pStyle w:val="comma"/>
        <w:widowControl w:val="0"/>
        <w:rPr>
          <w:rFonts w:cstheme="minorHAnsi"/>
          <w:sz w:val="20"/>
          <w:szCs w:val="20"/>
        </w:rPr>
      </w:pPr>
      <w:r w:rsidRPr="004407B3">
        <w:rPr>
          <w:rFonts w:cstheme="minorHAnsi"/>
          <w:sz w:val="20"/>
          <w:szCs w:val="20"/>
        </w:rPr>
        <w:t>La Committente, senza bisogno di assegnare alcun termine per l’adempimento, ai sensi dell’art</w:t>
      </w:r>
      <w:r w:rsidRPr="00E30104">
        <w:rPr>
          <w:rFonts w:cstheme="minorHAnsi"/>
          <w:sz w:val="20"/>
          <w:szCs w:val="20"/>
        </w:rPr>
        <w:t xml:space="preserve">. 1456 cod. civ., nonché ai sensi dell’art.1360 cod. civ., previa dichiarazione da comunicarsi all’Impresa tramite </w:t>
      </w:r>
      <w:proofErr w:type="spellStart"/>
      <w:r w:rsidRPr="00E30104">
        <w:rPr>
          <w:rFonts w:cstheme="minorHAnsi"/>
          <w:sz w:val="20"/>
          <w:szCs w:val="20"/>
        </w:rPr>
        <w:t>pec</w:t>
      </w:r>
      <w:proofErr w:type="spellEnd"/>
      <w:r w:rsidRPr="00E30104">
        <w:rPr>
          <w:rFonts w:cstheme="minorHAnsi"/>
          <w:sz w:val="20"/>
          <w:szCs w:val="20"/>
        </w:rPr>
        <w:t xml:space="preserve">, deve risolvere il presente contratto nei seguenti casi: </w:t>
      </w:r>
    </w:p>
    <w:p w14:paraId="61FB7622" w14:textId="77777777" w:rsidR="003A0C3B" w:rsidRPr="00E30104" w:rsidRDefault="003A0C3B" w:rsidP="00286DAE">
      <w:pPr>
        <w:pStyle w:val="comma"/>
        <w:widowControl w:val="0"/>
        <w:numPr>
          <w:ilvl w:val="0"/>
          <w:numId w:val="41"/>
        </w:numPr>
        <w:ind w:left="1418" w:hanging="284"/>
        <w:rPr>
          <w:rFonts w:cstheme="minorHAnsi"/>
          <w:sz w:val="20"/>
          <w:szCs w:val="20"/>
        </w:rPr>
      </w:pPr>
      <w:r w:rsidRPr="00E30104">
        <w:rPr>
          <w:rFonts w:cstheme="minorHAnsi"/>
          <w:sz w:val="20"/>
          <w:szCs w:val="20"/>
        </w:rPr>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D. Lgs. n. 159/2011, oppure sia intervenuta sentenza di condanna passata in giudicato per i reati di cui all'articolo 80 del D. Lgs. n. 50/2016, o nel caso in cui gli accertamenti antimafia presso la Prefettura competente risultino positivi; </w:t>
      </w:r>
    </w:p>
    <w:p w14:paraId="06EFE4CD" w14:textId="77777777" w:rsidR="003A0C3B" w:rsidRPr="00E30104" w:rsidRDefault="003A0C3B" w:rsidP="00286DAE">
      <w:pPr>
        <w:pStyle w:val="comma"/>
        <w:widowControl w:val="0"/>
        <w:numPr>
          <w:ilvl w:val="0"/>
          <w:numId w:val="41"/>
        </w:numPr>
        <w:ind w:left="1418" w:hanging="284"/>
        <w:rPr>
          <w:rFonts w:cstheme="minorHAnsi"/>
          <w:sz w:val="20"/>
          <w:szCs w:val="20"/>
        </w:rPr>
      </w:pPr>
      <w:r w:rsidRPr="00E30104">
        <w:rPr>
          <w:rFonts w:cstheme="minorHAnsi"/>
          <w:sz w:val="20"/>
          <w:szCs w:val="20"/>
        </w:rPr>
        <w:t>qualora fosse accertato il venir meno dei requisiti richiesti dalla legge;</w:t>
      </w:r>
    </w:p>
    <w:p w14:paraId="3C2935E9" w14:textId="77777777" w:rsidR="003A0C3B" w:rsidRPr="00E30104" w:rsidRDefault="003A0C3B" w:rsidP="00286DAE">
      <w:pPr>
        <w:pStyle w:val="comma"/>
        <w:widowControl w:val="0"/>
        <w:numPr>
          <w:ilvl w:val="0"/>
          <w:numId w:val="41"/>
        </w:numPr>
        <w:ind w:left="1418" w:hanging="284"/>
        <w:rPr>
          <w:rFonts w:cstheme="minorHAnsi"/>
          <w:sz w:val="20"/>
          <w:szCs w:val="20"/>
        </w:rPr>
      </w:pPr>
      <w:r w:rsidRPr="00E30104">
        <w:rPr>
          <w:rFonts w:cstheme="minorHAnsi"/>
          <w:sz w:val="20"/>
          <w:szCs w:val="20"/>
        </w:rPr>
        <w:t>nel caso in cui sia prevista certificazione di qualificazione</w:t>
      </w:r>
      <w:r w:rsidR="00D05E24" w:rsidRPr="00E30104">
        <w:rPr>
          <w:rFonts w:cstheme="minorHAnsi"/>
          <w:b/>
          <w:i/>
          <w:iCs/>
          <w:sz w:val="20"/>
          <w:szCs w:val="20"/>
        </w:rPr>
        <w:t>,</w:t>
      </w:r>
      <w:r w:rsidRPr="00E30104">
        <w:rPr>
          <w:rFonts w:cstheme="minorHAnsi"/>
          <w:sz w:val="20"/>
          <w:szCs w:val="20"/>
        </w:rPr>
        <w:t xml:space="preserve"> qualora nei confronti Fornitore sia intervenuta la decadenza dell'attestazione di qualificazione per aver prodotto falsa documentazione o dichiarazioni mendaci.</w:t>
      </w:r>
    </w:p>
    <w:p w14:paraId="1405F048" w14:textId="77777777" w:rsidR="003A0C3B" w:rsidRPr="00E30104" w:rsidRDefault="003A0C3B" w:rsidP="0014673B">
      <w:pPr>
        <w:pStyle w:val="comma"/>
        <w:widowControl w:val="0"/>
        <w:rPr>
          <w:rFonts w:cstheme="minorHAnsi"/>
          <w:sz w:val="20"/>
          <w:szCs w:val="20"/>
        </w:rPr>
      </w:pPr>
      <w:r w:rsidRPr="00E30104">
        <w:rPr>
          <w:rFonts w:cstheme="minorHAnsi"/>
          <w:sz w:val="20"/>
          <w:szCs w:val="20"/>
        </w:rPr>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14:paraId="42DFBC51" w14:textId="77777777" w:rsidR="003A0C3B" w:rsidRPr="00E30104" w:rsidRDefault="003A0C3B" w:rsidP="0014673B">
      <w:pPr>
        <w:pStyle w:val="comma"/>
        <w:widowControl w:val="0"/>
        <w:rPr>
          <w:rFonts w:cstheme="minorHAnsi"/>
          <w:sz w:val="20"/>
          <w:szCs w:val="20"/>
        </w:rPr>
      </w:pPr>
      <w:r w:rsidRPr="00E30104">
        <w:rPr>
          <w:rFonts w:cstheme="minorHAnsi"/>
          <w:sz w:val="20"/>
          <w:szCs w:val="20"/>
        </w:rPr>
        <w:t xml:space="preserve">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 fermo restando il pagamento delle penali. </w:t>
      </w:r>
    </w:p>
    <w:p w14:paraId="1C48582E" w14:textId="77777777" w:rsidR="003A0C3B" w:rsidRPr="00E30104" w:rsidRDefault="003A0C3B" w:rsidP="0014673B">
      <w:pPr>
        <w:pStyle w:val="comma"/>
        <w:widowControl w:val="0"/>
        <w:rPr>
          <w:rFonts w:cstheme="minorHAnsi"/>
          <w:sz w:val="20"/>
          <w:szCs w:val="20"/>
        </w:rPr>
      </w:pPr>
      <w:r w:rsidRPr="00E30104">
        <w:rPr>
          <w:rFonts w:cstheme="minorHAnsi"/>
          <w:sz w:val="20"/>
          <w:szCs w:val="20"/>
        </w:rPr>
        <w:t xml:space="preserve">In caso di inadempimento dell’Impresa anche a uno solo degli obblighi assunti con il presente contratto che si protragga oltre il termine, non inferiore a 15 (quindici) giorni, che verrà assegnato dalla Committente, a mezzo </w:t>
      </w:r>
      <w:proofErr w:type="spellStart"/>
      <w:r w:rsidRPr="00E30104">
        <w:rPr>
          <w:rFonts w:cstheme="minorHAnsi"/>
          <w:sz w:val="20"/>
          <w:szCs w:val="20"/>
        </w:rPr>
        <w:t>pec</w:t>
      </w:r>
      <w:proofErr w:type="spellEnd"/>
      <w:r w:rsidRPr="00E30104">
        <w:rPr>
          <w:rFonts w:cstheme="minorHAnsi"/>
          <w:sz w:val="20"/>
          <w:szCs w:val="20"/>
        </w:rPr>
        <w:t>, per porre fine all’inadempimento, la Committente stessa ha la facoltà di dichiarare la risoluzione di diritto del contratto e di incamerare la garanzia definitiva ove essa non sia stata ancora restituita, ovvero di applicare una penale equivalente, nonché di procedere all’esecuzione in danno dell’Impresa; resta salvo il diritto della Committente al risarcimento dell’eventuale maggior danno.</w:t>
      </w:r>
    </w:p>
    <w:p w14:paraId="1E6B8DA4" w14:textId="77777777" w:rsidR="003A0C3B" w:rsidRPr="00E30104" w:rsidRDefault="003A0C3B" w:rsidP="0014673B">
      <w:pPr>
        <w:pStyle w:val="comma"/>
        <w:widowControl w:val="0"/>
        <w:rPr>
          <w:rFonts w:cstheme="minorHAnsi"/>
          <w:sz w:val="20"/>
          <w:szCs w:val="20"/>
        </w:rPr>
      </w:pPr>
      <w:r w:rsidRPr="00E30104">
        <w:rPr>
          <w:rFonts w:cstheme="minorHAnsi"/>
          <w:sz w:val="20"/>
          <w:szCs w:val="20"/>
        </w:rPr>
        <w:t xml:space="preserve">Nel caso di risoluzione del contratto il Fornitore ha diritto soltanto al pagamento delle prestazioni regolarmente eseguite, decurtato degli oneri aggiuntivi derivanti dallo scioglimento del contratto ai sensi dell’art. 108, comma 5, del D. Lgs. 50/2016. </w:t>
      </w:r>
    </w:p>
    <w:p w14:paraId="1F259782" w14:textId="77777777" w:rsidR="003A0C3B" w:rsidRPr="00E30104" w:rsidRDefault="003A0C3B" w:rsidP="0014673B">
      <w:pPr>
        <w:pStyle w:val="comma"/>
        <w:widowControl w:val="0"/>
        <w:rPr>
          <w:rFonts w:cstheme="minorHAnsi"/>
          <w:sz w:val="20"/>
          <w:szCs w:val="20"/>
        </w:rPr>
      </w:pPr>
      <w:r w:rsidRPr="00E30104">
        <w:rPr>
          <w:rFonts w:cstheme="minorHAnsi"/>
          <w:sz w:val="20"/>
          <w:szCs w:val="20"/>
        </w:rPr>
        <w:t xml:space="preserve">In caso di risoluzione del presente contratto, l’Impresa si impegna, sin d’ora, a fornire alla Committente tutta la documentazione tecnica e i dati necessari al fine di provvedere direttamente o tramite terzi all’esecuzione </w:t>
      </w:r>
      <w:r w:rsidRPr="00E30104">
        <w:rPr>
          <w:rFonts w:cstheme="minorHAnsi"/>
          <w:sz w:val="20"/>
          <w:szCs w:val="20"/>
        </w:rPr>
        <w:lastRenderedPageBreak/>
        <w:t xml:space="preserve">del presente contratto. In caso di risoluzione per responsabilità dell’appaltatore, il Fornitore è tenuto a corrispondere anche la maggiore spesa sostenuta dalla Committente per affidare ad altra impresa le prestazioni, ove la stazione appaltante non si sia avvalsa della facoltà prevista dall’art. 110 comma 1 del D. Lgs. n. 50/2016. </w:t>
      </w:r>
    </w:p>
    <w:p w14:paraId="1E59E5A5" w14:textId="25356B54" w:rsidR="003A0C3B" w:rsidRPr="00E30104" w:rsidRDefault="00275FEF" w:rsidP="0014673B">
      <w:pPr>
        <w:pStyle w:val="comma"/>
        <w:widowControl w:val="0"/>
        <w:rPr>
          <w:rFonts w:cstheme="minorHAnsi"/>
          <w:sz w:val="20"/>
          <w:szCs w:val="20"/>
        </w:rPr>
      </w:pPr>
      <w:r w:rsidRPr="00E30104">
        <w:rPr>
          <w:rFonts w:cstheme="minorHAnsi"/>
          <w:sz w:val="20"/>
          <w:szCs w:val="20"/>
        </w:rPr>
        <w:t>(</w:t>
      </w:r>
      <w:r w:rsidRPr="00E30104">
        <w:rPr>
          <w:rFonts w:cstheme="minorHAnsi"/>
          <w:i/>
          <w:sz w:val="20"/>
          <w:szCs w:val="20"/>
        </w:rPr>
        <w:t>ove applicabile</w:t>
      </w:r>
      <w:r w:rsidRPr="00E30104">
        <w:rPr>
          <w:rFonts w:cstheme="minorHAnsi"/>
          <w:sz w:val="20"/>
          <w:szCs w:val="20"/>
        </w:rPr>
        <w:t xml:space="preserve">) </w:t>
      </w:r>
      <w:r w:rsidR="003A0C3B" w:rsidRPr="00E30104">
        <w:rPr>
          <w:rFonts w:cstheme="minorHAnsi"/>
          <w:sz w:val="20"/>
          <w:szCs w:val="20"/>
        </w:rPr>
        <w:t xml:space="preserve">La Committente, in caso di risoluzione e comunque nei casi di cui all’art. 110, comma 1, D. Lgs. n. 50/2016, potrà interpellare progressivamente gli operatori economici che hanno partecipato all’originaria procedura e risultati dalla relativa graduatoria al fine di stipulare un nuovo contratto per l’affidamento del completamento delle prestazioni contrattuali alle medesime condizioni già proposte dall’aggiudicatario originario in sede di offerta. </w:t>
      </w:r>
    </w:p>
    <w:p w14:paraId="79CBBB56" w14:textId="77777777" w:rsidR="003A0C3B" w:rsidRPr="00E30104" w:rsidRDefault="003A0C3B" w:rsidP="0014673B">
      <w:pPr>
        <w:pStyle w:val="comma"/>
        <w:widowControl w:val="0"/>
        <w:rPr>
          <w:rFonts w:cstheme="minorHAnsi"/>
          <w:sz w:val="20"/>
          <w:szCs w:val="20"/>
        </w:rPr>
      </w:pPr>
      <w:r w:rsidRPr="00E30104">
        <w:rPr>
          <w:rFonts w:cstheme="minorHAnsi"/>
          <w:sz w:val="20"/>
          <w:szCs w:val="20"/>
        </w:rPr>
        <w:t xml:space="preserve">Resta fermo quanto previsto all’art. 108 del D. Lgs. n. 50/2016. </w:t>
      </w:r>
    </w:p>
    <w:p w14:paraId="17DEDD03" w14:textId="77777777" w:rsidR="00862396" w:rsidRPr="00E30104" w:rsidRDefault="009E7266" w:rsidP="00EA50C4">
      <w:pPr>
        <w:pStyle w:val="Titolo1"/>
        <w:keepNext w:val="0"/>
        <w:keepLines w:val="0"/>
        <w:widowControl w:val="0"/>
        <w:rPr>
          <w:rFonts w:cstheme="minorHAnsi"/>
          <w:sz w:val="20"/>
          <w:szCs w:val="20"/>
        </w:rPr>
      </w:pPr>
      <w:bookmarkStart w:id="42" w:name="_Toc473040156"/>
      <w:bookmarkStart w:id="43" w:name="_Toc492908439"/>
      <w:r w:rsidRPr="00E30104">
        <w:rPr>
          <w:rFonts w:cstheme="minorHAnsi"/>
          <w:sz w:val="20"/>
          <w:szCs w:val="20"/>
        </w:rPr>
        <w:t>Art.</w:t>
      </w:r>
      <w:r w:rsidR="001B5D08" w:rsidRPr="00E30104">
        <w:rPr>
          <w:rFonts w:cstheme="minorHAnsi"/>
          <w:sz w:val="20"/>
          <w:szCs w:val="20"/>
        </w:rPr>
        <w:t xml:space="preserve"> </w:t>
      </w:r>
      <w:r w:rsidR="003F7EC7" w:rsidRPr="00E30104">
        <w:rPr>
          <w:rFonts w:cstheme="minorHAnsi"/>
          <w:sz w:val="20"/>
          <w:szCs w:val="20"/>
        </w:rPr>
        <w:t>20</w:t>
      </w:r>
      <w:r w:rsidR="00001356" w:rsidRPr="00E30104">
        <w:rPr>
          <w:rFonts w:cstheme="minorHAnsi"/>
          <w:sz w:val="20"/>
          <w:szCs w:val="20"/>
        </w:rPr>
        <w:t xml:space="preserve"> </w:t>
      </w:r>
      <w:r w:rsidR="00862396" w:rsidRPr="00E30104">
        <w:rPr>
          <w:rFonts w:cstheme="minorHAnsi"/>
          <w:sz w:val="20"/>
          <w:szCs w:val="20"/>
        </w:rPr>
        <w:t>- Subingresso nel contratto</w:t>
      </w:r>
      <w:bookmarkEnd w:id="42"/>
      <w:bookmarkEnd w:id="43"/>
    </w:p>
    <w:p w14:paraId="5BD17ED9" w14:textId="77777777" w:rsidR="00A07691" w:rsidRPr="00E30104" w:rsidRDefault="00A07691" w:rsidP="00817A30">
      <w:pPr>
        <w:pStyle w:val="comma"/>
        <w:widowControl w:val="0"/>
        <w:numPr>
          <w:ilvl w:val="0"/>
          <w:numId w:val="19"/>
        </w:numPr>
        <w:tabs>
          <w:tab w:val="clear" w:pos="284"/>
        </w:tabs>
        <w:autoSpaceDE w:val="0"/>
        <w:autoSpaceDN w:val="0"/>
        <w:adjustRightInd w:val="0"/>
        <w:spacing w:before="0" w:after="0" w:line="280" w:lineRule="exact"/>
        <w:rPr>
          <w:rFonts w:cstheme="minorHAnsi"/>
          <w:sz w:val="20"/>
          <w:szCs w:val="20"/>
        </w:rPr>
      </w:pPr>
      <w:r w:rsidRPr="00E30104">
        <w:rPr>
          <w:rFonts w:cstheme="minorHAnsi"/>
          <w:sz w:val="20"/>
          <w:szCs w:val="20"/>
        </w:rPr>
        <w:t xml:space="preserve">L’Impresa prende atto che, sulla base di una comunicazione scritta della Committente, l’Amministrazione beneficiaria del servizio/fornitura potrà subentrare, in ogni momento, senza alcun onere aggiuntivo al di fuori di quelli derivanti dalle vigenti disposizioni tributarie, alla Committente stessa nel presente contratto. Essa si impegna, fin da ora, a compiere, in tale ipotesi, tutte le relative formalità nei tempi e nei modi richiesti dall’Amministrazione. </w:t>
      </w:r>
    </w:p>
    <w:p w14:paraId="0EFC44F8" w14:textId="6357BE27" w:rsidR="00A07691" w:rsidRPr="00E30104" w:rsidRDefault="00A07691" w:rsidP="00817A30">
      <w:pPr>
        <w:pStyle w:val="comma"/>
        <w:widowControl w:val="0"/>
        <w:numPr>
          <w:ilvl w:val="0"/>
          <w:numId w:val="19"/>
        </w:numPr>
        <w:rPr>
          <w:rStyle w:val="commaCarattere"/>
          <w:rFonts w:eastAsiaTheme="majorEastAsia" w:cstheme="minorHAnsi"/>
          <w:b/>
          <w:smallCaps/>
          <w:sz w:val="20"/>
          <w:szCs w:val="20"/>
          <w:lang w:eastAsia="it-IT"/>
        </w:rPr>
      </w:pPr>
      <w:r w:rsidRPr="00E30104">
        <w:rPr>
          <w:rFonts w:cstheme="minorHAnsi"/>
          <w:sz w:val="20"/>
          <w:szCs w:val="20"/>
        </w:rPr>
        <w:t>L’Impresa si impegna, ora per allora, ad accettare, nell’ipotesi suddetta, le clausole usualmente inserite dalla Pubblica Amministrazione nei contratti stipulati con i suoi fornitori.</w:t>
      </w:r>
    </w:p>
    <w:p w14:paraId="7EEE946A" w14:textId="77777777" w:rsidR="00C2491F" w:rsidRPr="00E30104" w:rsidRDefault="009E7266" w:rsidP="00EA50C4">
      <w:pPr>
        <w:pStyle w:val="Titolo1"/>
        <w:keepNext w:val="0"/>
        <w:keepLines w:val="0"/>
        <w:widowControl w:val="0"/>
        <w:rPr>
          <w:rFonts w:cstheme="minorHAnsi"/>
          <w:sz w:val="20"/>
          <w:szCs w:val="20"/>
        </w:rPr>
      </w:pPr>
      <w:bookmarkStart w:id="44" w:name="_Toc473040157"/>
      <w:bookmarkStart w:id="45" w:name="_Toc492908440"/>
      <w:r w:rsidRPr="00E30104">
        <w:rPr>
          <w:rFonts w:cstheme="minorHAnsi"/>
          <w:sz w:val="20"/>
          <w:szCs w:val="20"/>
        </w:rPr>
        <w:t xml:space="preserve">Art. </w:t>
      </w:r>
      <w:r w:rsidR="003F7EC7" w:rsidRPr="00E30104">
        <w:rPr>
          <w:rFonts w:cstheme="minorHAnsi"/>
          <w:sz w:val="20"/>
          <w:szCs w:val="20"/>
        </w:rPr>
        <w:t>21</w:t>
      </w:r>
      <w:r w:rsidR="00862396" w:rsidRPr="00E30104">
        <w:rPr>
          <w:rFonts w:cstheme="minorHAnsi"/>
          <w:sz w:val="20"/>
          <w:szCs w:val="20"/>
        </w:rPr>
        <w:t>- Divieto di cessione del contratto o cessione del credito</w:t>
      </w:r>
      <w:bookmarkEnd w:id="44"/>
      <w:bookmarkEnd w:id="45"/>
    </w:p>
    <w:p w14:paraId="21C09ACC" w14:textId="77777777" w:rsidR="00D62159" w:rsidRPr="00E30104" w:rsidRDefault="00D62159" w:rsidP="00817A30">
      <w:pPr>
        <w:pStyle w:val="comma"/>
        <w:numPr>
          <w:ilvl w:val="0"/>
          <w:numId w:val="20"/>
        </w:numPr>
        <w:tabs>
          <w:tab w:val="clear" w:pos="284"/>
          <w:tab w:val="num" w:pos="360"/>
        </w:tabs>
        <w:suppressAutoHyphens w:val="0"/>
        <w:spacing w:before="0" w:after="0"/>
        <w:rPr>
          <w:rFonts w:cstheme="minorHAnsi"/>
          <w:sz w:val="20"/>
          <w:szCs w:val="20"/>
        </w:rPr>
      </w:pPr>
      <w:r w:rsidRPr="00E30104">
        <w:rPr>
          <w:rFonts w:cstheme="minorHAnsi"/>
          <w:sz w:val="20"/>
          <w:szCs w:val="20"/>
        </w:rPr>
        <w:t xml:space="preserve">E’ fatto divieto all’Impresa di cedere, a qualsiasi titolo, il presente contratto, a pena di nullità della cessione stessa, fatto salvo quanto previsto dall’art. 106, comma 1, lett. d), del d. lgs. n. 50/2016 e </w:t>
      </w:r>
      <w:proofErr w:type="spellStart"/>
      <w:r w:rsidRPr="00E30104">
        <w:rPr>
          <w:rFonts w:cstheme="minorHAnsi"/>
          <w:sz w:val="20"/>
          <w:szCs w:val="20"/>
        </w:rPr>
        <w:t>s.m</w:t>
      </w:r>
      <w:proofErr w:type="spellEnd"/>
      <w:r w:rsidRPr="00E30104">
        <w:rPr>
          <w:rFonts w:cstheme="minorHAnsi"/>
          <w:sz w:val="20"/>
          <w:szCs w:val="20"/>
        </w:rPr>
        <w:t>.</w:t>
      </w:r>
    </w:p>
    <w:p w14:paraId="74FF5A59"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Il Fornitore può cedere a terzi i crediti derivanti allo stesso dal presente contratto, nelle modalità espresse dall’art. 106, comma 13, </w:t>
      </w:r>
      <w:r w:rsidR="00613126" w:rsidRPr="00E30104">
        <w:rPr>
          <w:rFonts w:cstheme="minorHAnsi"/>
          <w:sz w:val="20"/>
          <w:szCs w:val="20"/>
        </w:rPr>
        <w:t>D.lgs.</w:t>
      </w:r>
      <w:r w:rsidRPr="00E30104">
        <w:rPr>
          <w:rFonts w:cstheme="minorHAnsi"/>
          <w:sz w:val="20"/>
          <w:szCs w:val="20"/>
        </w:rPr>
        <w:t xml:space="preserve"> 50/2016. Le cessioni dei crediti devono essere stipulate mediante atto pubblico o scrittura privata autenticata e devono essere notificate alla Committente. Si applicano le disposizioni di cui alla Legge n. 52/1991. </w:t>
      </w:r>
    </w:p>
    <w:p w14:paraId="033A0B29"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È fatto, altresì, divieto al Fornitore di conferire, in qualsiasi forma, procure all’incasso.  </w:t>
      </w:r>
    </w:p>
    <w:p w14:paraId="64CADD10"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In caso di inadempimento da parte del Fornitore ai suddetti obblighi, la Committente, fermo restando il diritto al risarcimento del danno, ha facoltà di dichiarare risolto di diritto il presente Contratto. </w:t>
      </w:r>
    </w:p>
    <w:p w14:paraId="558F9F5B"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Resta fermo quanto previsto in tema di tracciabilità dei flussi finanziari.</w:t>
      </w:r>
    </w:p>
    <w:p w14:paraId="01E15029" w14:textId="46EF5896" w:rsidR="00D73991" w:rsidRPr="00E30104" w:rsidRDefault="00D73991" w:rsidP="00D73991">
      <w:pPr>
        <w:pStyle w:val="Titolo1"/>
        <w:keepNext w:val="0"/>
        <w:keepLines w:val="0"/>
        <w:widowControl w:val="0"/>
        <w:rPr>
          <w:rFonts w:cstheme="minorHAnsi"/>
          <w:sz w:val="20"/>
          <w:szCs w:val="20"/>
        </w:rPr>
      </w:pPr>
      <w:bookmarkStart w:id="46" w:name="_Toc492908441"/>
      <w:r w:rsidRPr="00E30104">
        <w:rPr>
          <w:rFonts w:cstheme="minorHAnsi"/>
          <w:sz w:val="20"/>
          <w:szCs w:val="20"/>
        </w:rPr>
        <w:t>Art. 2</w:t>
      </w:r>
      <w:r w:rsidR="00275FEF" w:rsidRPr="00E30104">
        <w:rPr>
          <w:rFonts w:cstheme="minorHAnsi"/>
          <w:sz w:val="20"/>
          <w:szCs w:val="20"/>
        </w:rPr>
        <w:t>2</w:t>
      </w:r>
      <w:r w:rsidRPr="00E30104">
        <w:rPr>
          <w:rFonts w:cstheme="minorHAnsi"/>
          <w:sz w:val="20"/>
          <w:szCs w:val="20"/>
        </w:rPr>
        <w:t xml:space="preserve"> </w:t>
      </w:r>
      <w:r w:rsidR="004F0438" w:rsidRPr="00E30104">
        <w:rPr>
          <w:rFonts w:cstheme="minorHAnsi"/>
          <w:sz w:val="20"/>
          <w:szCs w:val="20"/>
        </w:rPr>
        <w:t>–</w:t>
      </w:r>
      <w:r w:rsidRPr="00E30104">
        <w:rPr>
          <w:rFonts w:cstheme="minorHAnsi"/>
          <w:sz w:val="20"/>
          <w:szCs w:val="20"/>
        </w:rPr>
        <w:t xml:space="preserve"> Brevetti</w:t>
      </w:r>
      <w:r w:rsidR="004F0438" w:rsidRPr="00E30104">
        <w:rPr>
          <w:rFonts w:cstheme="minorHAnsi"/>
          <w:sz w:val="20"/>
          <w:szCs w:val="20"/>
        </w:rPr>
        <w:t xml:space="preserve">, </w:t>
      </w:r>
      <w:r w:rsidRPr="00E30104">
        <w:rPr>
          <w:rFonts w:cstheme="minorHAnsi"/>
          <w:sz w:val="20"/>
          <w:szCs w:val="20"/>
        </w:rPr>
        <w:t>diritti d’autore</w:t>
      </w:r>
      <w:r w:rsidR="004F0438" w:rsidRPr="00E30104">
        <w:rPr>
          <w:rFonts w:cstheme="minorHAnsi"/>
          <w:sz w:val="20"/>
          <w:szCs w:val="20"/>
        </w:rPr>
        <w:t xml:space="preserve"> e Manleva</w:t>
      </w:r>
      <w:bookmarkEnd w:id="46"/>
    </w:p>
    <w:p w14:paraId="3BCCF02A" w14:textId="77777777" w:rsidR="00D73991" w:rsidRPr="00E30104" w:rsidRDefault="00D73991" w:rsidP="00286DAE">
      <w:pPr>
        <w:pStyle w:val="comma"/>
        <w:widowControl w:val="0"/>
        <w:numPr>
          <w:ilvl w:val="0"/>
          <w:numId w:val="43"/>
        </w:numPr>
        <w:rPr>
          <w:rFonts w:cstheme="minorHAnsi"/>
          <w:b/>
          <w:sz w:val="20"/>
          <w:szCs w:val="20"/>
        </w:rPr>
      </w:pPr>
      <w:r w:rsidRPr="00E30104">
        <w:rPr>
          <w:rFonts w:cstheme="minorHAnsi"/>
          <w:sz w:val="20"/>
          <w:szCs w:val="20"/>
        </w:rPr>
        <w:t>Il Fornitore si impegna a manlevare e tenere indenne la Committente e/o l’Amministrazione da ogni rivendicazione da parte di titolari o concessionari di brevetti, di diritto d’autore o di diritti di privativa in genere concernenti la fornitura oggetto dell’ordine di acquisto, con obbligo di ottenere a propria cura e spese le cessioni, licenze o autorizzazioni necessarie.</w:t>
      </w:r>
    </w:p>
    <w:p w14:paraId="402648BC" w14:textId="77777777" w:rsidR="00D73991" w:rsidRPr="00E30104" w:rsidRDefault="00D73991" w:rsidP="00286DAE">
      <w:pPr>
        <w:pStyle w:val="comma"/>
        <w:widowControl w:val="0"/>
        <w:numPr>
          <w:ilvl w:val="0"/>
          <w:numId w:val="43"/>
        </w:numPr>
        <w:rPr>
          <w:rFonts w:cstheme="minorHAnsi"/>
          <w:sz w:val="20"/>
          <w:szCs w:val="20"/>
        </w:rPr>
      </w:pPr>
      <w:r w:rsidRPr="00E30104">
        <w:rPr>
          <w:rFonts w:cstheme="minorHAnsi"/>
          <w:sz w:val="20"/>
          <w:szCs w:val="20"/>
        </w:rPr>
        <w:t>Qualora venga promossa nei confronti della Committente e/o dell’Amministrazione azione giudiziaria da parte di terzi che vantino diritti su beni acquistati o in licenza d’uso, l’Impresa manleverà e terrà indenne la Committente e/o l’Amministrazione, assumendo a proprio carico tutti gli oneri conseguenti, inclusi i danni verso terzi, le spese giudiziali e legali a carico della Committente e/o dell’Amministrazione.</w:t>
      </w:r>
    </w:p>
    <w:p w14:paraId="17C13E19" w14:textId="77777777" w:rsidR="00D73991" w:rsidRPr="00E30104" w:rsidRDefault="00D73991" w:rsidP="00286DAE">
      <w:pPr>
        <w:pStyle w:val="comma"/>
        <w:widowControl w:val="0"/>
        <w:numPr>
          <w:ilvl w:val="0"/>
          <w:numId w:val="43"/>
        </w:numPr>
        <w:rPr>
          <w:rFonts w:cstheme="minorHAnsi"/>
          <w:sz w:val="20"/>
          <w:szCs w:val="20"/>
        </w:rPr>
      </w:pPr>
      <w:r w:rsidRPr="00E30104">
        <w:rPr>
          <w:rFonts w:cstheme="minorHAnsi"/>
          <w:sz w:val="20"/>
          <w:szCs w:val="20"/>
        </w:rPr>
        <w:t>La Committente si obbliga ad informare prontamente per scritto l’Impresa delle iniziative giudiziarie di cui al precedente comma; in caso di difesa congiunta, la Committente riconosce all’Impresa la facoltà di nominare un proprio legale di fiducia da affiancare al difensore scelto dalla Committente e/o dall’Amministrazione.</w:t>
      </w:r>
    </w:p>
    <w:p w14:paraId="6B780AD7" w14:textId="77777777" w:rsidR="00D73991" w:rsidRPr="00E30104" w:rsidRDefault="00D73991" w:rsidP="00286DAE">
      <w:pPr>
        <w:pStyle w:val="comma"/>
        <w:widowControl w:val="0"/>
        <w:numPr>
          <w:ilvl w:val="0"/>
          <w:numId w:val="43"/>
        </w:numPr>
        <w:ind w:left="1069"/>
        <w:rPr>
          <w:rFonts w:cstheme="minorHAnsi"/>
          <w:b/>
          <w:sz w:val="20"/>
          <w:szCs w:val="20"/>
        </w:rPr>
      </w:pPr>
      <w:r w:rsidRPr="00E30104">
        <w:rPr>
          <w:rFonts w:cstheme="minorHAnsi"/>
          <w:sz w:val="20"/>
          <w:szCs w:val="20"/>
        </w:rPr>
        <w:t>La Committente e/o l’Amministrazione acquisisce/acquisiscono il diritto di proprietà e, quindi, di utilizzazione e sfruttamento economico, di tutto quanto realizzato dall’Impresa in esecuzione del 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w:t>
      </w:r>
      <w:r w:rsidR="00530209" w:rsidRPr="00E30104">
        <w:rPr>
          <w:rStyle w:val="Collegamentoipertestuale"/>
          <w:rFonts w:eastAsiaTheme="majorEastAsia" w:cstheme="minorHAnsi"/>
          <w:b/>
          <w:i/>
          <w:smallCaps/>
          <w:color w:val="E36C0A" w:themeColor="accent6" w:themeShade="BF"/>
          <w:sz w:val="20"/>
          <w:szCs w:val="20"/>
          <w:lang w:eastAsia="it-IT"/>
        </w:rPr>
        <w:t>&gt;</w:t>
      </w:r>
    </w:p>
    <w:p w14:paraId="7744B810" w14:textId="77777777" w:rsidR="00C2491F" w:rsidRPr="00E30104" w:rsidRDefault="00F01D4F" w:rsidP="00EA50C4">
      <w:pPr>
        <w:pStyle w:val="Titolo1"/>
        <w:keepNext w:val="0"/>
        <w:keepLines w:val="0"/>
        <w:widowControl w:val="0"/>
        <w:rPr>
          <w:rFonts w:cstheme="minorHAnsi"/>
          <w:sz w:val="20"/>
          <w:szCs w:val="20"/>
        </w:rPr>
      </w:pPr>
      <w:bookmarkStart w:id="47" w:name="_Toc473040161"/>
      <w:bookmarkStart w:id="48" w:name="_Toc492908442"/>
      <w:r w:rsidRPr="00E30104">
        <w:rPr>
          <w:rFonts w:cstheme="minorHAnsi"/>
          <w:sz w:val="20"/>
          <w:szCs w:val="20"/>
        </w:rPr>
        <w:t xml:space="preserve">Art. </w:t>
      </w:r>
      <w:r w:rsidR="00275FEF" w:rsidRPr="00E30104">
        <w:rPr>
          <w:rFonts w:cstheme="minorHAnsi"/>
          <w:sz w:val="20"/>
          <w:szCs w:val="20"/>
        </w:rPr>
        <w:t xml:space="preserve">23 </w:t>
      </w:r>
      <w:r w:rsidRPr="00E30104">
        <w:rPr>
          <w:rFonts w:cstheme="minorHAnsi"/>
          <w:sz w:val="20"/>
          <w:szCs w:val="20"/>
        </w:rPr>
        <w:t>- Obblighi di riservatezza</w:t>
      </w:r>
      <w:bookmarkEnd w:id="47"/>
      <w:bookmarkEnd w:id="48"/>
      <w:r w:rsidRPr="00E30104">
        <w:rPr>
          <w:rFonts w:cstheme="minorHAnsi"/>
          <w:sz w:val="20"/>
          <w:szCs w:val="20"/>
        </w:rPr>
        <w:t xml:space="preserve"> </w:t>
      </w:r>
    </w:p>
    <w:p w14:paraId="225635A0" w14:textId="77777777" w:rsidR="00C2491F" w:rsidRPr="00E30104" w:rsidRDefault="00D77249" w:rsidP="00817A30">
      <w:pPr>
        <w:pStyle w:val="comma"/>
        <w:widowControl w:val="0"/>
        <w:numPr>
          <w:ilvl w:val="0"/>
          <w:numId w:val="22"/>
        </w:numPr>
        <w:rPr>
          <w:rFonts w:cstheme="minorHAnsi"/>
          <w:sz w:val="20"/>
          <w:szCs w:val="20"/>
        </w:rPr>
      </w:pPr>
      <w:r w:rsidRPr="00E30104">
        <w:rPr>
          <w:rFonts w:cstheme="minorHAnsi"/>
          <w:sz w:val="20"/>
          <w:szCs w:val="20"/>
        </w:rPr>
        <w:t xml:space="preserve">Il Fornitore </w:t>
      </w:r>
      <w:r w:rsidR="00C2491F" w:rsidRPr="00E30104">
        <w:rPr>
          <w:rFonts w:cstheme="minorHAnsi"/>
          <w:sz w:val="20"/>
          <w:szCs w:val="20"/>
        </w:rPr>
        <w:t xml:space="preserve">ha l’obbligo, pena la risoluzione del contratto e fatto salvo il diritto al risarcimento dei danni subiti dalla </w:t>
      </w:r>
      <w:r w:rsidRPr="00E30104">
        <w:rPr>
          <w:rFonts w:cstheme="minorHAnsi"/>
          <w:sz w:val="20"/>
          <w:szCs w:val="20"/>
        </w:rPr>
        <w:t>Sogei</w:t>
      </w:r>
      <w:r w:rsidR="00C2491F" w:rsidRPr="00E30104">
        <w:rPr>
          <w:rFonts w:cstheme="minorHAnsi"/>
          <w:sz w:val="20"/>
          <w:szCs w:val="20"/>
        </w:rPr>
        <w:t xml:space="preserve">, di mantenere riservati, per tutta la durata del contratto medesimo e  per i cinque anni successivi alla cessazione di efficacia del rapporto contrattuale, i dati, le notizie e le informazioni in ordine alle attività </w:t>
      </w:r>
      <w:r w:rsidR="00C2491F" w:rsidRPr="00E30104">
        <w:rPr>
          <w:rFonts w:cstheme="minorHAnsi"/>
          <w:sz w:val="20"/>
          <w:szCs w:val="20"/>
        </w:rPr>
        <w:lastRenderedPageBreak/>
        <w:t xml:space="preserve">svolte in adempimento del presente contratto, nonché quelli relativi alle attività svolte dalla </w:t>
      </w:r>
      <w:r w:rsidRPr="00E30104">
        <w:rPr>
          <w:rFonts w:cstheme="minorHAnsi"/>
          <w:sz w:val="20"/>
          <w:szCs w:val="20"/>
        </w:rPr>
        <w:t xml:space="preserve">Sogei </w:t>
      </w:r>
      <w:r w:rsidR="00C2491F" w:rsidRPr="00E30104">
        <w:rPr>
          <w:rFonts w:cstheme="minorHAnsi"/>
          <w:sz w:val="20"/>
          <w:szCs w:val="20"/>
        </w:rPr>
        <w:t>e/o dall’Amministrazione di cui sia, comunque, venuta a conoscenza nel corso di esecuzione del contratto stesso.</w:t>
      </w:r>
    </w:p>
    <w:p w14:paraId="6053FFAF"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L’obbligo di cui al precedente comma si estende a tutto il materiale originario o predisposto in esecuzione del presente contratto, fatta eccezione per i dati, le notizie, le informazioni e i documenti che siano o divengano di pubblico dominio.</w:t>
      </w:r>
    </w:p>
    <w:p w14:paraId="1184BE22"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in ragione dell’incarico affidatole con il contratto.</w:t>
      </w:r>
    </w:p>
    <w:p w14:paraId="2C7EE4DC" w14:textId="77777777" w:rsidR="00C2491F" w:rsidRPr="00E30104" w:rsidRDefault="00F01D4F" w:rsidP="00EA50C4">
      <w:pPr>
        <w:pStyle w:val="Titolo1"/>
        <w:keepNext w:val="0"/>
        <w:keepLines w:val="0"/>
        <w:widowControl w:val="0"/>
        <w:rPr>
          <w:rFonts w:cstheme="minorHAnsi"/>
          <w:sz w:val="20"/>
          <w:szCs w:val="20"/>
        </w:rPr>
      </w:pPr>
      <w:bookmarkStart w:id="49" w:name="_Toc473040162"/>
      <w:bookmarkStart w:id="50" w:name="_Toc492908443"/>
      <w:r w:rsidRPr="00E30104">
        <w:rPr>
          <w:rFonts w:cstheme="minorHAnsi"/>
          <w:sz w:val="20"/>
          <w:szCs w:val="20"/>
        </w:rPr>
        <w:t xml:space="preserve">art. </w:t>
      </w:r>
      <w:r w:rsidR="00275FEF" w:rsidRPr="00E30104">
        <w:rPr>
          <w:rFonts w:cstheme="minorHAnsi"/>
          <w:sz w:val="20"/>
          <w:szCs w:val="20"/>
        </w:rPr>
        <w:t xml:space="preserve">24 </w:t>
      </w:r>
      <w:r w:rsidRPr="00E30104">
        <w:rPr>
          <w:rFonts w:cstheme="minorHAnsi"/>
          <w:sz w:val="20"/>
          <w:szCs w:val="20"/>
        </w:rPr>
        <w:t>- Obblighi di tracciabilità in tema di flussi finanziari</w:t>
      </w:r>
      <w:bookmarkEnd w:id="49"/>
      <w:bookmarkEnd w:id="50"/>
    </w:p>
    <w:p w14:paraId="1B1EA2D7" w14:textId="77777777" w:rsidR="00C2491F" w:rsidRPr="00E30104" w:rsidRDefault="00C2491F" w:rsidP="00817A30">
      <w:pPr>
        <w:pStyle w:val="comma"/>
        <w:widowControl w:val="0"/>
        <w:numPr>
          <w:ilvl w:val="0"/>
          <w:numId w:val="23"/>
        </w:numPr>
        <w:rPr>
          <w:rFonts w:cstheme="minorHAnsi"/>
          <w:sz w:val="20"/>
          <w:szCs w:val="20"/>
        </w:rPr>
      </w:pPr>
      <w:r w:rsidRPr="00E30104">
        <w:rPr>
          <w:rFonts w:cstheme="minorHAnsi"/>
          <w:sz w:val="20"/>
          <w:szCs w:val="20"/>
        </w:rPr>
        <w:t xml:space="preserve">Ai sensi e per gli effetti dell’art. 3, comma 8, della Legge 13 agosto 2010 n. 136, il Fornitore si impegna a rispettare puntualmente quanto previsto dalla predetta disposizione in ordine agli obblighi di tracciabilità dei flussi finanziari. </w:t>
      </w:r>
    </w:p>
    <w:p w14:paraId="0159E08F" w14:textId="77777777" w:rsidR="00C2491F" w:rsidRPr="00E30104" w:rsidRDefault="00C2491F" w:rsidP="00817A30">
      <w:pPr>
        <w:pStyle w:val="comma"/>
        <w:widowControl w:val="0"/>
        <w:numPr>
          <w:ilvl w:val="0"/>
          <w:numId w:val="23"/>
        </w:numPr>
        <w:rPr>
          <w:rFonts w:cstheme="minorHAnsi"/>
          <w:sz w:val="20"/>
          <w:szCs w:val="20"/>
        </w:rPr>
      </w:pPr>
      <w:r w:rsidRPr="00E30104">
        <w:rPr>
          <w:rFonts w:cstheme="minorHAnsi"/>
          <w:sz w:val="20"/>
          <w:szCs w:val="20"/>
        </w:rPr>
        <w:t xml:space="preserve">Ferme restando le ulteriori ipotesi di risoluzione previste dal presente contratto, si conviene che la Sogei, in ottemperanza a quanto disposto dall’art. 3, comma 9 </w:t>
      </w:r>
      <w:r w:rsidRPr="00E30104">
        <w:rPr>
          <w:rFonts w:cstheme="minorHAnsi"/>
          <w:i/>
          <w:sz w:val="20"/>
          <w:szCs w:val="20"/>
        </w:rPr>
        <w:t>bis</w:t>
      </w:r>
      <w:r w:rsidRPr="00E30104">
        <w:rPr>
          <w:rFonts w:cstheme="minorHAnsi"/>
          <w:sz w:val="20"/>
          <w:szCs w:val="20"/>
        </w:rPr>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14:paraId="7008883E" w14:textId="209793F5" w:rsidR="00C2491F" w:rsidRPr="00E30104" w:rsidRDefault="00C2491F" w:rsidP="00817A30">
      <w:pPr>
        <w:pStyle w:val="comma"/>
        <w:widowControl w:val="0"/>
        <w:numPr>
          <w:ilvl w:val="0"/>
          <w:numId w:val="23"/>
        </w:numPr>
        <w:rPr>
          <w:rFonts w:cstheme="minorHAnsi"/>
          <w:sz w:val="20"/>
          <w:szCs w:val="20"/>
        </w:rPr>
      </w:pPr>
      <w:r w:rsidRPr="00E30104">
        <w:rPr>
          <w:rFonts w:cstheme="minorHAnsi"/>
          <w:sz w:val="20"/>
          <w:szCs w:val="20"/>
        </w:rPr>
        <w:t xml:space="preserve">Il Fornitore, nella sua qualità di appaltatore, si obbliga, a mente dell’art. 3, comma 8 terzo periodo, della Legge 13 agosto 2010, n. 136, ad inserire nei contratti sottoscritti con </w:t>
      </w:r>
      <w:r w:rsidR="006179D3" w:rsidRPr="00E30104">
        <w:rPr>
          <w:rFonts w:cstheme="minorHAnsi"/>
          <w:sz w:val="20"/>
          <w:szCs w:val="20"/>
        </w:rPr>
        <w:t xml:space="preserve">eventuali </w:t>
      </w:r>
      <w:r w:rsidRPr="00E30104">
        <w:rPr>
          <w:rFonts w:cstheme="minorHAnsi"/>
          <w:sz w:val="20"/>
          <w:szCs w:val="20"/>
        </w:rPr>
        <w:t xml:space="preserve">subappaltatori </w:t>
      </w:r>
      <w:r w:rsidR="006179D3" w:rsidRPr="00E30104">
        <w:rPr>
          <w:rFonts w:cstheme="minorHAnsi"/>
          <w:sz w:val="20"/>
          <w:szCs w:val="20"/>
        </w:rPr>
        <w:t>(</w:t>
      </w:r>
      <w:r w:rsidR="006179D3" w:rsidRPr="00E30104">
        <w:rPr>
          <w:rFonts w:cstheme="minorHAnsi"/>
          <w:i/>
          <w:sz w:val="20"/>
          <w:szCs w:val="20"/>
        </w:rPr>
        <w:t>ove sia possibile il subappalto</w:t>
      </w:r>
      <w:r w:rsidR="006179D3" w:rsidRPr="00E30104">
        <w:rPr>
          <w:rFonts w:cstheme="minorHAnsi"/>
          <w:sz w:val="20"/>
          <w:szCs w:val="20"/>
        </w:rPr>
        <w:t xml:space="preserve">) </w:t>
      </w:r>
      <w:r w:rsidRPr="00E30104">
        <w:rPr>
          <w:rFonts w:cstheme="minorHAnsi"/>
          <w:sz w:val="20"/>
          <w:szCs w:val="20"/>
        </w:rPr>
        <w:t xml:space="preserve">o i subcontraenti, a pena di nullità assoluta, un’apposita clausola con la quale ciascuno di essi assume gli obblighi di tracciabilità dei flussi finanziari di cui </w:t>
      </w:r>
      <w:r w:rsidR="00613126" w:rsidRPr="00E30104">
        <w:rPr>
          <w:rFonts w:cstheme="minorHAnsi"/>
          <w:sz w:val="20"/>
          <w:szCs w:val="20"/>
        </w:rPr>
        <w:t>alla Legge</w:t>
      </w:r>
      <w:r w:rsidRPr="00E30104">
        <w:rPr>
          <w:rFonts w:cstheme="minorHAnsi"/>
          <w:sz w:val="20"/>
          <w:szCs w:val="20"/>
        </w:rPr>
        <w:t xml:space="preserve"> 13 agosto 2010, n. 136.</w:t>
      </w:r>
    </w:p>
    <w:p w14:paraId="125F9881" w14:textId="77777777" w:rsidR="00C2491F" w:rsidRPr="00E30104" w:rsidRDefault="00C2491F" w:rsidP="00817A30">
      <w:pPr>
        <w:pStyle w:val="comma"/>
        <w:widowControl w:val="0"/>
        <w:numPr>
          <w:ilvl w:val="0"/>
          <w:numId w:val="23"/>
        </w:numPr>
        <w:rPr>
          <w:rFonts w:cstheme="minorHAnsi"/>
          <w:sz w:val="20"/>
          <w:szCs w:val="20"/>
        </w:rPr>
      </w:pPr>
      <w:r w:rsidRPr="00E30104">
        <w:rPr>
          <w:rFonts w:cstheme="minorHAnsi"/>
          <w:sz w:val="20"/>
          <w:szCs w:val="20"/>
        </w:rPr>
        <w:t>Il Fornitore che ha notizia dell’inadempimento della propria controparte agli obblighi di tracciabilità finanziaria di cui alla norma sopra richiamata, procede all’immediata risoluzione del rapporto contrattuale, informandone contestualmente la Sogei e la Prefettura – Ufficio Territoriale del Governo territorialmente competente.</w:t>
      </w:r>
    </w:p>
    <w:p w14:paraId="786A541E" w14:textId="77777777" w:rsidR="00C2491F" w:rsidRPr="00E30104" w:rsidRDefault="00C2491F" w:rsidP="00817A30">
      <w:pPr>
        <w:pStyle w:val="comma"/>
        <w:widowControl w:val="0"/>
        <w:numPr>
          <w:ilvl w:val="0"/>
          <w:numId w:val="23"/>
        </w:numPr>
        <w:rPr>
          <w:rFonts w:cstheme="minorHAnsi"/>
          <w:sz w:val="20"/>
          <w:szCs w:val="20"/>
        </w:rPr>
      </w:pPr>
      <w:r w:rsidRPr="00E30104">
        <w:rPr>
          <w:rFonts w:cstheme="minorHAnsi"/>
          <w:sz w:val="20"/>
          <w:szCs w:val="20"/>
        </w:rPr>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w:t>
      </w:r>
      <w:r w:rsidR="00613126" w:rsidRPr="00E30104">
        <w:rPr>
          <w:rFonts w:cstheme="minorHAnsi"/>
          <w:sz w:val="20"/>
          <w:szCs w:val="20"/>
        </w:rPr>
        <w:t>controparte agli</w:t>
      </w:r>
      <w:r w:rsidRPr="00E30104">
        <w:rPr>
          <w:rFonts w:cstheme="minorHAnsi"/>
          <w:sz w:val="20"/>
          <w:szCs w:val="20"/>
        </w:rPr>
        <w:t xml:space="preserve"> obblighi di tracciabilità finanziaria, con contestuale obbligo di informazione nei confronti di </w:t>
      </w:r>
      <w:r w:rsidR="003B49EA" w:rsidRPr="00E30104">
        <w:rPr>
          <w:rFonts w:cstheme="minorHAnsi"/>
          <w:sz w:val="20"/>
          <w:szCs w:val="20"/>
        </w:rPr>
        <w:t>Sogei</w:t>
      </w:r>
      <w:r w:rsidRPr="00E30104">
        <w:rPr>
          <w:rFonts w:cstheme="minorHAnsi"/>
          <w:sz w:val="20"/>
          <w:szCs w:val="20"/>
        </w:rPr>
        <w:t xml:space="preserve"> e della Prefettura – Ufficio Territoriale del Governo territorialmente competente.</w:t>
      </w:r>
    </w:p>
    <w:p w14:paraId="2229F923" w14:textId="77777777" w:rsidR="00C2491F" w:rsidRPr="00E30104" w:rsidRDefault="00C2491F" w:rsidP="00817A30">
      <w:pPr>
        <w:pStyle w:val="comma"/>
        <w:widowControl w:val="0"/>
        <w:numPr>
          <w:ilvl w:val="0"/>
          <w:numId w:val="23"/>
        </w:numPr>
        <w:rPr>
          <w:rFonts w:cstheme="minorHAnsi"/>
          <w:sz w:val="20"/>
          <w:szCs w:val="20"/>
        </w:rPr>
      </w:pPr>
      <w:r w:rsidRPr="00E30104">
        <w:rPr>
          <w:rFonts w:cstheme="minorHAnsi"/>
          <w:sz w:val="20"/>
          <w:szCs w:val="20"/>
        </w:rPr>
        <w:t>La Sogei verificherà che nei contratti di subappalto</w:t>
      </w:r>
      <w:r w:rsidR="006179D3" w:rsidRPr="00E30104">
        <w:rPr>
          <w:rFonts w:cstheme="minorHAnsi"/>
          <w:sz w:val="20"/>
          <w:szCs w:val="20"/>
        </w:rPr>
        <w:t xml:space="preserve"> (</w:t>
      </w:r>
      <w:r w:rsidR="006179D3" w:rsidRPr="00E30104">
        <w:rPr>
          <w:rFonts w:cstheme="minorHAnsi"/>
          <w:i/>
          <w:sz w:val="20"/>
          <w:szCs w:val="20"/>
        </w:rPr>
        <w:t>ove sia possibile il subappalto</w:t>
      </w:r>
      <w:r w:rsidR="006179D3" w:rsidRPr="00E30104">
        <w:rPr>
          <w:rFonts w:cstheme="minorHAnsi"/>
          <w:sz w:val="20"/>
          <w:szCs w:val="20"/>
        </w:rPr>
        <w:t>)</w:t>
      </w:r>
      <w:r w:rsidRPr="00E30104">
        <w:rPr>
          <w:rFonts w:cstheme="minorHAnsi"/>
          <w:sz w:val="20"/>
          <w:szCs w:val="20"/>
        </w:rPr>
        <w:t xml:space="preserve"> sia inserita, a pena di nullità assoluta del contratto, un’apposita clausola con la quale il subappaltatore assume gli obblighi di tracciabilità dei f</w:t>
      </w:r>
      <w:r w:rsidR="003B49EA" w:rsidRPr="00E30104">
        <w:rPr>
          <w:rFonts w:cstheme="minorHAnsi"/>
          <w:sz w:val="20"/>
          <w:szCs w:val="20"/>
        </w:rPr>
        <w:t xml:space="preserve">lussi finanziari di cui alla su </w:t>
      </w:r>
      <w:r w:rsidRPr="00E30104">
        <w:rPr>
          <w:rFonts w:cstheme="minorHAnsi"/>
          <w:sz w:val="20"/>
          <w:szCs w:val="20"/>
        </w:rPr>
        <w:t>richiamata Legge. Con riferimento ai contratti di subfornitura, il Fornitore  si obbliga a trasmettere a Sogei,  oltre alle informazioni di cui all’art. 105, comma 2 del Decreto Legislativo 18 aprile 2016  n. 50, anche apposita dichiarazione resa ai sensi del D.P.R. 445/2000,  attestante che nel relativo sub-contratto è stata inserita, a pena di nullità assoluta, un’apposita clausola con la quale il subcontraente assume gli obblighi di tracciabilità dei flussi finanziari di cui alla su</w:t>
      </w:r>
      <w:r w:rsidR="00A92F30" w:rsidRPr="00E30104">
        <w:rPr>
          <w:rFonts w:cstheme="minorHAnsi"/>
          <w:sz w:val="20"/>
          <w:szCs w:val="20"/>
        </w:rPr>
        <w:t xml:space="preserve"> </w:t>
      </w:r>
      <w:r w:rsidRPr="00E30104">
        <w:rPr>
          <w:rFonts w:cstheme="minorHAnsi"/>
          <w:sz w:val="20"/>
          <w:szCs w:val="20"/>
        </w:rPr>
        <w:t>richiamata Legge, restando inteso che Sogei,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14:paraId="3F477F78" w14:textId="77777777" w:rsidR="00C2491F" w:rsidRPr="00E30104" w:rsidRDefault="00C2491F" w:rsidP="00817A30">
      <w:pPr>
        <w:pStyle w:val="comma"/>
        <w:widowControl w:val="0"/>
        <w:numPr>
          <w:ilvl w:val="0"/>
          <w:numId w:val="23"/>
        </w:numPr>
        <w:rPr>
          <w:rFonts w:cstheme="minorHAnsi"/>
          <w:sz w:val="20"/>
          <w:szCs w:val="20"/>
        </w:rPr>
      </w:pPr>
      <w:r w:rsidRPr="00E30104">
        <w:rPr>
          <w:rFonts w:cstheme="minorHAnsi"/>
          <w:sz w:val="20"/>
          <w:szCs w:val="20"/>
        </w:rPr>
        <w:t xml:space="preserve">Il Fornitore è tenuto a comunicare tempestivamente e comunque entro e non oltre 7 (sette) giorni dalla/e variazione/i, qualsivoglia variazione intervenuta in ordine </w:t>
      </w:r>
      <w:r w:rsidR="00613126" w:rsidRPr="00E30104">
        <w:rPr>
          <w:rFonts w:cstheme="minorHAnsi"/>
          <w:sz w:val="20"/>
          <w:szCs w:val="20"/>
        </w:rPr>
        <w:t>ai dati</w:t>
      </w:r>
      <w:r w:rsidRPr="00E30104">
        <w:rPr>
          <w:rFonts w:cstheme="minorHAnsi"/>
          <w:sz w:val="20"/>
          <w:szCs w:val="20"/>
        </w:rPr>
        <w:t xml:space="preserve"> relativi agli estremi identificativi del/i conto/i corrente/i dedicato/i nonché le generalità (nome e cognome) e il codice fiscale delle persone delegate ad operare su detto/i conto/i.</w:t>
      </w:r>
    </w:p>
    <w:p w14:paraId="34F1EA92" w14:textId="77777777" w:rsidR="00C2491F" w:rsidRPr="00DC1DBE" w:rsidRDefault="00C2491F" w:rsidP="00817A30">
      <w:pPr>
        <w:pStyle w:val="comma"/>
        <w:widowControl w:val="0"/>
        <w:numPr>
          <w:ilvl w:val="0"/>
          <w:numId w:val="23"/>
        </w:numPr>
        <w:rPr>
          <w:rFonts w:cstheme="minorHAnsi"/>
          <w:sz w:val="20"/>
          <w:szCs w:val="20"/>
        </w:rPr>
      </w:pPr>
      <w:r w:rsidRPr="00E30104">
        <w:rPr>
          <w:rFonts w:cstheme="minorHAnsi"/>
          <w:sz w:val="20"/>
          <w:szCs w:val="20"/>
        </w:rPr>
        <w:t xml:space="preserve">Si precisa che eventuali provvedimenti normativi, in materia di tracciabilità dei flussi finanziari ex art. 3 della Legge </w:t>
      </w:r>
      <w:r w:rsidRPr="00DC1DBE">
        <w:rPr>
          <w:rFonts w:cstheme="minorHAnsi"/>
          <w:sz w:val="20"/>
          <w:szCs w:val="20"/>
        </w:rPr>
        <w:t>13 agosto 2010, n. 136, che dovessero essere emanati ed entrare in vigore dopo la sottoscrizione del presente contratto, dovranno intendersi automaticamente e direttamente applicabili alla presente acquisizione.</w:t>
      </w:r>
    </w:p>
    <w:p w14:paraId="3FC0C3EC" w14:textId="3DF7FF3D" w:rsidR="00C2491F" w:rsidRPr="00DC1DBE" w:rsidRDefault="00C2491F" w:rsidP="00817A30">
      <w:pPr>
        <w:pStyle w:val="comma"/>
        <w:widowControl w:val="0"/>
        <w:numPr>
          <w:ilvl w:val="0"/>
          <w:numId w:val="23"/>
        </w:numPr>
        <w:rPr>
          <w:rFonts w:cstheme="minorHAnsi"/>
          <w:sz w:val="20"/>
          <w:szCs w:val="20"/>
        </w:rPr>
      </w:pPr>
      <w:r w:rsidRPr="00DC1DBE">
        <w:rPr>
          <w:rFonts w:cstheme="minorHAnsi"/>
          <w:sz w:val="20"/>
          <w:szCs w:val="20"/>
        </w:rPr>
        <w:t>Ai sensi della Determinazione dell’Autorità per la Vigilanza sui contratti pubblici (ora A.N.AC</w:t>
      </w:r>
      <w:r w:rsidR="001B5D08" w:rsidRPr="00DC1DBE">
        <w:rPr>
          <w:rFonts w:cstheme="minorHAnsi"/>
          <w:sz w:val="20"/>
          <w:szCs w:val="20"/>
        </w:rPr>
        <w:t>.</w:t>
      </w:r>
      <w:r w:rsidRPr="00DC1DBE">
        <w:rPr>
          <w:rFonts w:cstheme="minorHAnsi"/>
          <w:sz w:val="20"/>
          <w:szCs w:val="20"/>
        </w:rPr>
        <w:t xml:space="preserve">) n. 10 del 22 dicembre 2010, il Fornitore, in caso di cessione dei crediti, si impegna a comunicare il/i CIG/CUP al cessionario, </w:t>
      </w:r>
      <w:r w:rsidRPr="00DC1DBE">
        <w:rPr>
          <w:rFonts w:cstheme="minorHAnsi"/>
          <w:sz w:val="20"/>
          <w:szCs w:val="20"/>
        </w:rPr>
        <w:lastRenderedPageBreak/>
        <w:t>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14:paraId="6E07930F" w14:textId="6D08D5E4" w:rsidR="009A6AF2" w:rsidRPr="00DC1DBE" w:rsidRDefault="009A6AF2" w:rsidP="009A6AF2">
      <w:pPr>
        <w:pStyle w:val="comma"/>
        <w:widowControl w:val="0"/>
        <w:numPr>
          <w:ilvl w:val="0"/>
          <w:numId w:val="23"/>
        </w:numPr>
        <w:rPr>
          <w:rFonts w:cstheme="minorHAnsi"/>
          <w:sz w:val="20"/>
          <w:szCs w:val="20"/>
        </w:rPr>
      </w:pPr>
      <w:r w:rsidRPr="00DC1DBE">
        <w:rPr>
          <w:rFonts w:cstheme="minorHAnsi"/>
          <w:sz w:val="20"/>
          <w:szCs w:val="20"/>
        </w:rPr>
        <w:t>Il Fornitore, nel caso di ricorso a contratti continuativi di cooperazione, servizio e/o fornitura di cui all’art. 105, comma 3, lett. c bis) del Codice, si impegna a garantire nei rapporti con i soggetti da questi derivanti l’adempimento degli obblighi di cui all’art. 3, comma 2 della Legge 13 agosto 2010 n. 136.</w:t>
      </w:r>
    </w:p>
    <w:p w14:paraId="61290940" w14:textId="77777777" w:rsidR="00C2491F" w:rsidRPr="00DC1DBE" w:rsidRDefault="00F01D4F" w:rsidP="00EA50C4">
      <w:pPr>
        <w:pStyle w:val="Titolo1"/>
        <w:keepNext w:val="0"/>
        <w:keepLines w:val="0"/>
        <w:widowControl w:val="0"/>
        <w:rPr>
          <w:rFonts w:cstheme="minorHAnsi"/>
          <w:sz w:val="20"/>
          <w:szCs w:val="20"/>
        </w:rPr>
      </w:pPr>
      <w:bookmarkStart w:id="51" w:name="_Toc473040163"/>
      <w:bookmarkStart w:id="52" w:name="_Toc492908444"/>
      <w:r w:rsidRPr="00DC1DBE">
        <w:rPr>
          <w:rFonts w:cstheme="minorHAnsi"/>
          <w:sz w:val="20"/>
          <w:szCs w:val="20"/>
        </w:rPr>
        <w:t xml:space="preserve">Art. </w:t>
      </w:r>
      <w:r w:rsidR="00275FEF" w:rsidRPr="00DC1DBE">
        <w:rPr>
          <w:rFonts w:cstheme="minorHAnsi"/>
          <w:sz w:val="20"/>
          <w:szCs w:val="20"/>
        </w:rPr>
        <w:t xml:space="preserve">25 </w:t>
      </w:r>
      <w:r w:rsidRPr="00DC1DBE">
        <w:rPr>
          <w:rFonts w:cstheme="minorHAnsi"/>
          <w:sz w:val="20"/>
          <w:szCs w:val="20"/>
        </w:rPr>
        <w:t xml:space="preserve">- Obblighi nei confronti </w:t>
      </w:r>
      <w:bookmarkEnd w:id="51"/>
      <w:r w:rsidR="00C455BB" w:rsidRPr="00DC1DBE">
        <w:rPr>
          <w:rFonts w:cstheme="minorHAnsi"/>
          <w:sz w:val="20"/>
          <w:szCs w:val="20"/>
        </w:rPr>
        <w:t>del personale</w:t>
      </w:r>
      <w:bookmarkEnd w:id="52"/>
      <w:r w:rsidR="00C455BB" w:rsidRPr="00DC1DBE">
        <w:rPr>
          <w:rFonts w:cstheme="minorHAnsi"/>
          <w:sz w:val="20"/>
          <w:szCs w:val="20"/>
        </w:rPr>
        <w:t xml:space="preserve"> </w:t>
      </w:r>
    </w:p>
    <w:p w14:paraId="7E54D841" w14:textId="77777777" w:rsidR="00C2491F" w:rsidRPr="00DC1DBE" w:rsidRDefault="00C2491F" w:rsidP="00817A30">
      <w:pPr>
        <w:pStyle w:val="comma"/>
        <w:widowControl w:val="0"/>
        <w:numPr>
          <w:ilvl w:val="0"/>
          <w:numId w:val="24"/>
        </w:numPr>
        <w:rPr>
          <w:rFonts w:cstheme="minorHAnsi"/>
          <w:sz w:val="20"/>
          <w:szCs w:val="20"/>
        </w:rPr>
      </w:pPr>
      <w:r w:rsidRPr="00DC1DBE">
        <w:rPr>
          <w:rFonts w:cstheme="minorHAnsi"/>
          <w:sz w:val="20"/>
          <w:szCs w:val="20"/>
        </w:rPr>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14:paraId="17F9270F" w14:textId="77777777" w:rsidR="00C2491F" w:rsidRPr="00DC1DBE" w:rsidRDefault="00C2491F" w:rsidP="00EA50C4">
      <w:pPr>
        <w:pStyle w:val="comma"/>
        <w:widowControl w:val="0"/>
        <w:rPr>
          <w:rFonts w:cstheme="minorHAnsi"/>
          <w:sz w:val="20"/>
          <w:szCs w:val="20"/>
        </w:rPr>
      </w:pPr>
      <w:r w:rsidRPr="00DC1DBE">
        <w:rPr>
          <w:rFonts w:cstheme="minorHAnsi"/>
          <w:sz w:val="20"/>
          <w:szCs w:val="20"/>
        </w:rPr>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w:t>
      </w:r>
      <w:r w:rsidR="00CE7ED6" w:rsidRPr="00DC1DBE">
        <w:rPr>
          <w:rFonts w:cstheme="minorHAnsi"/>
          <w:sz w:val="20"/>
          <w:szCs w:val="20"/>
        </w:rPr>
        <w:t>contratto</w:t>
      </w:r>
      <w:r w:rsidRPr="00DC1DBE">
        <w:rPr>
          <w:rFonts w:cstheme="minorHAnsi"/>
          <w:sz w:val="20"/>
          <w:szCs w:val="20"/>
        </w:rPr>
        <w:t xml:space="preserve">. </w:t>
      </w:r>
    </w:p>
    <w:p w14:paraId="4C5C1E39" w14:textId="77777777" w:rsidR="00C2491F" w:rsidRPr="00E30104" w:rsidRDefault="00C2491F" w:rsidP="00EA50C4">
      <w:pPr>
        <w:pStyle w:val="comma"/>
        <w:widowControl w:val="0"/>
        <w:rPr>
          <w:rFonts w:cstheme="minorHAnsi"/>
          <w:sz w:val="20"/>
          <w:szCs w:val="20"/>
        </w:rPr>
      </w:pPr>
      <w:r w:rsidRPr="00DC1DBE">
        <w:rPr>
          <w:rFonts w:cstheme="minorHAnsi"/>
          <w:sz w:val="20"/>
          <w:szCs w:val="20"/>
        </w:rPr>
        <w:t>Per le prestazioni richieste il Fornitore si obbliga ad avvalersi di personale specializzato con</w:t>
      </w:r>
      <w:r w:rsidRPr="00E30104">
        <w:rPr>
          <w:rFonts w:cstheme="minorHAnsi"/>
          <w:sz w:val="20"/>
          <w:szCs w:val="20"/>
        </w:rPr>
        <w:t xml:space="preserve"> contratto di lavoro subordinato ovvero con rapporto di lavoro comunque riconducibile a una delle tipologie contrattuali ammesse dalla Legge n. 183/2014 e successivi Decreti attuativi, nonché di lavoratori autonomi (nel rispetto di quanto previsto all’art. 105, comma 3, del </w:t>
      </w:r>
      <w:r w:rsidR="00613126" w:rsidRPr="00E30104">
        <w:rPr>
          <w:rFonts w:cstheme="minorHAnsi"/>
          <w:sz w:val="20"/>
          <w:szCs w:val="20"/>
        </w:rPr>
        <w:t>D.lgs.</w:t>
      </w:r>
      <w:r w:rsidRPr="00E30104">
        <w:rPr>
          <w:rFonts w:cstheme="minorHAnsi"/>
          <w:sz w:val="20"/>
          <w:szCs w:val="20"/>
        </w:rPr>
        <w:t xml:space="preserve"> n. 50/2016), nei limiti e alle condizioni previsti nel presente contratto e suoi allegati.</w:t>
      </w:r>
    </w:p>
    <w:p w14:paraId="05005E42"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È a carico della Società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 a dimostrazione degli adempimenti effettuati.</w:t>
      </w:r>
    </w:p>
    <w:p w14:paraId="7A2CAC84"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Il Fornitore, inoltre, si impegna ad adottare ogni cautela al fine di evitare danni di qualsiasi natura materiali e immateriali, diretti e indiretti derivanti e/o connessi all’esecuzione del servizio di cui è responsabile, anche ai beni pubblici e privati.</w:t>
      </w:r>
    </w:p>
    <w:p w14:paraId="1EE33A0B"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w:t>
      </w:r>
      <w:r w:rsidR="00F01D4F" w:rsidRPr="00E30104">
        <w:rPr>
          <w:rFonts w:cstheme="minorHAnsi"/>
          <w:sz w:val="20"/>
          <w:szCs w:val="20"/>
        </w:rPr>
        <w:t>Committente con</w:t>
      </w:r>
      <w:r w:rsidRPr="00E30104">
        <w:rPr>
          <w:rFonts w:cstheme="minorHAnsi"/>
          <w:sz w:val="20"/>
          <w:szCs w:val="20"/>
        </w:rPr>
        <w:t xml:space="preserve"> le modalità che la stessa Committente riterrà più opportune a garantire la continuità del team di lavoro.</w:t>
      </w:r>
    </w:p>
    <w:p w14:paraId="0E3675AA" w14:textId="77777777" w:rsidR="00C2491F" w:rsidRPr="00E30104" w:rsidRDefault="00D77249" w:rsidP="00EA50C4">
      <w:pPr>
        <w:pStyle w:val="comma"/>
        <w:widowControl w:val="0"/>
        <w:rPr>
          <w:rFonts w:cstheme="minorHAnsi"/>
          <w:sz w:val="20"/>
          <w:szCs w:val="20"/>
        </w:rPr>
      </w:pPr>
      <w:r w:rsidRPr="00E30104">
        <w:rPr>
          <w:rFonts w:cstheme="minorHAnsi"/>
          <w:sz w:val="20"/>
          <w:szCs w:val="20"/>
        </w:rPr>
        <w:t xml:space="preserve">Il Fornitore </w:t>
      </w:r>
      <w:r w:rsidR="00C2491F" w:rsidRPr="00E30104">
        <w:rPr>
          <w:rFonts w:cstheme="minorHAnsi"/>
          <w:sz w:val="20"/>
          <w:szCs w:val="20"/>
        </w:rPr>
        <w:t xml:space="preserve">si impegna a fornire alla </w:t>
      </w:r>
      <w:r w:rsidRPr="00E30104">
        <w:rPr>
          <w:rFonts w:cstheme="minorHAnsi"/>
          <w:sz w:val="20"/>
          <w:szCs w:val="20"/>
        </w:rPr>
        <w:t>Sogei</w:t>
      </w:r>
      <w:r w:rsidR="00C2491F" w:rsidRPr="00E30104">
        <w:rPr>
          <w:rFonts w:cstheme="minorHAnsi"/>
          <w:sz w:val="20"/>
          <w:szCs w:val="20"/>
        </w:rPr>
        <w:t xml:space="preserve">, unitamente alla documentazione propedeutica alla stipula, il nominativo del Responsabile preposto alla sovrintendenza dell’esecuzione dell’appalto, un numero di telefono, un indirizzo e-mail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w:t>
      </w:r>
      <w:r w:rsidR="00F01D4F" w:rsidRPr="00E30104">
        <w:rPr>
          <w:rFonts w:cstheme="minorHAnsi"/>
          <w:sz w:val="20"/>
          <w:szCs w:val="20"/>
        </w:rPr>
        <w:t>suddetti strumenti</w:t>
      </w:r>
      <w:r w:rsidR="00C2491F" w:rsidRPr="00E30104">
        <w:rPr>
          <w:rFonts w:cstheme="minorHAnsi"/>
          <w:sz w:val="20"/>
          <w:szCs w:val="20"/>
        </w:rPr>
        <w:t xml:space="preserve"> di comunicazione dovranno essere tempestivamente comunicati alla Committente.</w:t>
      </w:r>
    </w:p>
    <w:p w14:paraId="5A4CC10A"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In considerazione di quanto precede, il Responsabile della fornitura, per quanto di propria competenza, si obbliga</w:t>
      </w:r>
      <w:r w:rsidR="0088430C" w:rsidRPr="00E30104">
        <w:rPr>
          <w:rFonts w:cstheme="minorHAnsi"/>
          <w:sz w:val="20"/>
          <w:szCs w:val="20"/>
        </w:rPr>
        <w:t>, pena l’applicazione delle penali,</w:t>
      </w:r>
      <w:r w:rsidRPr="00E30104">
        <w:rPr>
          <w:rFonts w:cstheme="minorHAnsi"/>
          <w:sz w:val="20"/>
          <w:szCs w:val="20"/>
        </w:rPr>
        <w:t xml:space="preserve">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14:paraId="4D968502"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La Committente si riserva di verificare la corretta applicazione di quanto sopra da parte del Responsabile della Fornitura, nonché di applicare le relative penali in caso di mancato adempimento.</w:t>
      </w:r>
    </w:p>
    <w:p w14:paraId="2279788B" w14:textId="77777777" w:rsidR="00C2491F" w:rsidRPr="00E30104" w:rsidRDefault="00F01D4F" w:rsidP="00EA50C4">
      <w:pPr>
        <w:pStyle w:val="Titolo1"/>
        <w:keepNext w:val="0"/>
        <w:keepLines w:val="0"/>
        <w:widowControl w:val="0"/>
        <w:rPr>
          <w:rFonts w:cstheme="minorHAnsi"/>
          <w:sz w:val="20"/>
          <w:szCs w:val="20"/>
        </w:rPr>
      </w:pPr>
      <w:bookmarkStart w:id="53" w:name="_Toc473040164"/>
      <w:bookmarkStart w:id="54" w:name="_Toc492908445"/>
      <w:r w:rsidRPr="00E30104">
        <w:rPr>
          <w:rFonts w:cstheme="minorHAnsi"/>
          <w:sz w:val="20"/>
          <w:szCs w:val="20"/>
        </w:rPr>
        <w:t xml:space="preserve">Art. </w:t>
      </w:r>
      <w:r w:rsidR="00275FEF" w:rsidRPr="00E30104">
        <w:rPr>
          <w:rFonts w:cstheme="minorHAnsi"/>
          <w:sz w:val="20"/>
          <w:szCs w:val="20"/>
        </w:rPr>
        <w:t xml:space="preserve">26 </w:t>
      </w:r>
      <w:r w:rsidRPr="00E30104">
        <w:rPr>
          <w:rFonts w:cstheme="minorHAnsi"/>
          <w:sz w:val="20"/>
          <w:szCs w:val="20"/>
        </w:rPr>
        <w:t>- Osservanza delle norme previdenziali e di sicurezza</w:t>
      </w:r>
      <w:bookmarkEnd w:id="53"/>
      <w:bookmarkEnd w:id="54"/>
    </w:p>
    <w:p w14:paraId="291225AB" w14:textId="77777777" w:rsidR="00C2491F" w:rsidRPr="00E30104" w:rsidRDefault="00C2491F" w:rsidP="00817A30">
      <w:pPr>
        <w:pStyle w:val="comma"/>
        <w:widowControl w:val="0"/>
        <w:numPr>
          <w:ilvl w:val="0"/>
          <w:numId w:val="25"/>
        </w:numPr>
        <w:rPr>
          <w:rFonts w:cstheme="minorHAnsi"/>
          <w:sz w:val="20"/>
          <w:szCs w:val="20"/>
        </w:rPr>
      </w:pPr>
      <w:r w:rsidRPr="00E30104">
        <w:rPr>
          <w:rFonts w:cstheme="minorHAnsi"/>
          <w:sz w:val="20"/>
          <w:szCs w:val="20"/>
        </w:rPr>
        <w:t xml:space="preserve">Ai sensi di quanto previsto all’art. 30 comma 5 del Decreto Legislativo 18 aprile 2016 n. 50, in caso di </w:t>
      </w:r>
      <w:r w:rsidRPr="00E30104">
        <w:rPr>
          <w:rFonts w:cstheme="minorHAnsi"/>
          <w:sz w:val="20"/>
          <w:szCs w:val="20"/>
        </w:rPr>
        <w:lastRenderedPageBreak/>
        <w:t xml:space="preserve">ottenimento, da </w:t>
      </w:r>
      <w:r w:rsidR="00613126" w:rsidRPr="00E30104">
        <w:rPr>
          <w:rFonts w:cstheme="minorHAnsi"/>
          <w:sz w:val="20"/>
          <w:szCs w:val="20"/>
        </w:rPr>
        <w:t>parte della</w:t>
      </w:r>
      <w:r w:rsidRPr="00E30104">
        <w:rPr>
          <w:rFonts w:cstheme="minorHAnsi"/>
          <w:sz w:val="20"/>
          <w:szCs w:val="20"/>
        </w:rPr>
        <w:t xml:space="preserve"> Committente, del documento unico di regolarità contributiva (DURC) che segnali un’inadempienza contributiva relativa a uno o più soggetti impiegati nell’esecuzione del </w:t>
      </w:r>
      <w:r w:rsidR="00D77249" w:rsidRPr="00E30104">
        <w:rPr>
          <w:rFonts w:cstheme="minorHAnsi"/>
          <w:sz w:val="20"/>
          <w:szCs w:val="20"/>
        </w:rPr>
        <w:t>c</w:t>
      </w:r>
      <w:r w:rsidRPr="00E30104">
        <w:rPr>
          <w:rFonts w:cstheme="minorHAnsi"/>
          <w:sz w:val="20"/>
          <w:szCs w:val="20"/>
        </w:rPr>
        <w:t xml:space="preserve">ontratto (compreso il subappaltatore ai sensi dell’art. 105 co. 10), la Committente provvederà a trattenere l’importo corrispondente all’inadempienza. Il pagamento di quanto dovuto per le inadempienze accertate mediante il DURC verrà disposto dalla </w:t>
      </w:r>
      <w:r w:rsidR="00D77249" w:rsidRPr="00E30104">
        <w:rPr>
          <w:rFonts w:cstheme="minorHAnsi"/>
          <w:sz w:val="20"/>
          <w:szCs w:val="20"/>
        </w:rPr>
        <w:t xml:space="preserve">Sogei </w:t>
      </w:r>
      <w:r w:rsidRPr="00E30104">
        <w:rPr>
          <w:rFonts w:cstheme="minorHAnsi"/>
          <w:sz w:val="20"/>
          <w:szCs w:val="20"/>
        </w:rPr>
        <w:t>direttamente agli enti previdenziali e assicurativi.</w:t>
      </w:r>
    </w:p>
    <w:p w14:paraId="383BDB4D" w14:textId="77777777" w:rsidR="00C2491F" w:rsidRPr="00E30104" w:rsidRDefault="00C2491F" w:rsidP="00817A30">
      <w:pPr>
        <w:pStyle w:val="comma"/>
        <w:widowControl w:val="0"/>
        <w:numPr>
          <w:ilvl w:val="0"/>
          <w:numId w:val="25"/>
        </w:numPr>
        <w:rPr>
          <w:rFonts w:cstheme="minorHAnsi"/>
          <w:sz w:val="20"/>
          <w:szCs w:val="20"/>
        </w:rPr>
      </w:pPr>
      <w:r w:rsidRPr="00E30104">
        <w:rPr>
          <w:rFonts w:cstheme="minorHAnsi"/>
          <w:sz w:val="20"/>
          <w:szCs w:val="20"/>
        </w:rPr>
        <w:t xml:space="preserve">Nel caso di ritardo nel pagamento delle retribuzioni dovute al personale dipendente dell’esecutore, e se del caso, del subappaltatore e dei soggetti titolari di subappalti e cottimi impiegati nell’esecuzione del </w:t>
      </w:r>
      <w:r w:rsidR="00D77249" w:rsidRPr="00E30104">
        <w:rPr>
          <w:rFonts w:cstheme="minorHAnsi"/>
          <w:sz w:val="20"/>
          <w:szCs w:val="20"/>
        </w:rPr>
        <w:t>c</w:t>
      </w:r>
      <w:r w:rsidRPr="00E30104">
        <w:rPr>
          <w:rFonts w:cstheme="minorHAnsi"/>
          <w:sz w:val="20"/>
          <w:szCs w:val="20"/>
        </w:rPr>
        <w:t xml:space="preserve">ontratto, la </w:t>
      </w:r>
      <w:r w:rsidR="00FF0EE2" w:rsidRPr="00E30104">
        <w:rPr>
          <w:rFonts w:cstheme="minorHAnsi"/>
          <w:sz w:val="20"/>
          <w:szCs w:val="20"/>
        </w:rPr>
        <w:t>C</w:t>
      </w:r>
      <w:r w:rsidRPr="00E30104">
        <w:rPr>
          <w:rFonts w:cstheme="minorHAnsi"/>
          <w:sz w:val="20"/>
          <w:szCs w:val="20"/>
        </w:rPr>
        <w:t xml:space="preserve">ommittente inviterà per iscritto il soggetto inadempiente, ed in ogni caso l’esecutore, a provvedervi entro i successivi quindici giorni. </w:t>
      </w:r>
    </w:p>
    <w:p w14:paraId="6B58EC11" w14:textId="77777777" w:rsidR="00C2491F" w:rsidRPr="00E30104" w:rsidRDefault="00C2491F" w:rsidP="00817A30">
      <w:pPr>
        <w:pStyle w:val="comma"/>
        <w:widowControl w:val="0"/>
        <w:numPr>
          <w:ilvl w:val="0"/>
          <w:numId w:val="25"/>
        </w:numPr>
        <w:rPr>
          <w:rFonts w:cstheme="minorHAnsi"/>
          <w:sz w:val="20"/>
          <w:szCs w:val="20"/>
        </w:rPr>
      </w:pPr>
      <w:r w:rsidRPr="00E30104">
        <w:rPr>
          <w:rFonts w:cstheme="minorHAnsi"/>
          <w:sz w:val="20"/>
          <w:szCs w:val="20"/>
        </w:rPr>
        <w:t xml:space="preserve">In assenza di risposta allo scadere del termine di cui al comma precedente oppure ove non sia stata contestata formalmente e motivatamente la fondatezza della richiesta entro il termine sopra assegnato, la </w:t>
      </w:r>
      <w:r w:rsidR="00D77249" w:rsidRPr="00E30104">
        <w:rPr>
          <w:rFonts w:cstheme="minorHAnsi"/>
          <w:sz w:val="20"/>
          <w:szCs w:val="20"/>
        </w:rPr>
        <w:t xml:space="preserve">Sogei </w:t>
      </w:r>
      <w:r w:rsidRPr="00E30104">
        <w:rPr>
          <w:rFonts w:cstheme="minorHAnsi"/>
          <w:sz w:val="20"/>
          <w:szCs w:val="20"/>
        </w:rPr>
        <w:t xml:space="preserve">pagherà, anche in corso d’opera, direttamente ai lavoratori le retribuzioni arretrate, detraendo il relativo importo dalle somme dovute al Fornitore, oppure, ove applicabile e qualora sia previsto il pagamento diretto al subappaltatore ai sensi dell’art. 105 comma 13, D.lgs. 50/2016, dalle somme dovute al subappaltatore inadempiente. La </w:t>
      </w:r>
      <w:r w:rsidR="006B35C4" w:rsidRPr="00E30104">
        <w:rPr>
          <w:rFonts w:cstheme="minorHAnsi"/>
          <w:sz w:val="20"/>
          <w:szCs w:val="20"/>
        </w:rPr>
        <w:t xml:space="preserve">Sogei </w:t>
      </w:r>
      <w:r w:rsidRPr="00E30104">
        <w:rPr>
          <w:rFonts w:cstheme="minorHAnsi"/>
          <w:sz w:val="20"/>
          <w:szCs w:val="20"/>
        </w:rPr>
        <w:t xml:space="preserve">predisporrà delle quietanze che verranno sottoscritte direttamente dagli interessati. Nel caso in cui la richiesta della </w:t>
      </w:r>
      <w:r w:rsidR="006B35C4" w:rsidRPr="00E30104">
        <w:rPr>
          <w:rFonts w:cstheme="minorHAnsi"/>
          <w:sz w:val="20"/>
          <w:szCs w:val="20"/>
        </w:rPr>
        <w:t xml:space="preserve">Sogei </w:t>
      </w:r>
      <w:r w:rsidRPr="00E30104">
        <w:rPr>
          <w:rFonts w:cstheme="minorHAnsi"/>
          <w:sz w:val="20"/>
          <w:szCs w:val="20"/>
        </w:rPr>
        <w:t>sia stata formalmente contestata dal Fornitore, la Committente stessa provvederà all'inoltro delle richieste e delle contestazioni alla Direzione provinciale del lavoro per i necessari accertamenti.</w:t>
      </w:r>
    </w:p>
    <w:p w14:paraId="4D6532E0" w14:textId="77777777" w:rsidR="006F28F3" w:rsidRPr="00E30104" w:rsidRDefault="006F28F3" w:rsidP="00817A30">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 xml:space="preserve">Il Fornitore si impegna, inoltre, alla integrale osservanza delle disposizioni di cui alla normativa vigente in materia di sicurezza e salute dei lavoratori sul luogo di lavoro, con particolare riferimento al D. Lgs. 81/2008 </w:t>
      </w:r>
      <w:r w:rsidR="00815FA3" w:rsidRPr="00E30104">
        <w:rPr>
          <w:rFonts w:cstheme="minorHAnsi"/>
          <w:sz w:val="20"/>
          <w:szCs w:val="20"/>
        </w:rPr>
        <w:t xml:space="preserve">e a quelle </w:t>
      </w:r>
      <w:r w:rsidRPr="00E30104">
        <w:rPr>
          <w:rFonts w:cstheme="minorHAnsi"/>
          <w:sz w:val="20"/>
          <w:szCs w:val="20"/>
        </w:rPr>
        <w:t>disposizioni normative che verranno eventualmente emanate nel corso di validità del contratto in quanto applicabili.</w:t>
      </w:r>
    </w:p>
    <w:p w14:paraId="3E5D8807" w14:textId="77777777" w:rsidR="00B47D99" w:rsidRPr="00E30104" w:rsidRDefault="009E7266" w:rsidP="00EA50C4">
      <w:pPr>
        <w:pStyle w:val="Titolo1"/>
        <w:keepNext w:val="0"/>
        <w:keepLines w:val="0"/>
        <w:widowControl w:val="0"/>
        <w:rPr>
          <w:rFonts w:cstheme="minorHAnsi"/>
          <w:b w:val="0"/>
          <w:sz w:val="20"/>
          <w:szCs w:val="20"/>
        </w:rPr>
      </w:pPr>
      <w:bookmarkStart w:id="55" w:name="_Toc473040165"/>
      <w:bookmarkStart w:id="56" w:name="_Toc492908446"/>
      <w:r w:rsidRPr="00E30104">
        <w:rPr>
          <w:rFonts w:cstheme="minorHAnsi"/>
          <w:sz w:val="20"/>
          <w:szCs w:val="20"/>
        </w:rPr>
        <w:t xml:space="preserve">Art. </w:t>
      </w:r>
      <w:r w:rsidR="00275FEF" w:rsidRPr="00E30104">
        <w:rPr>
          <w:rFonts w:cstheme="minorHAnsi"/>
          <w:sz w:val="20"/>
          <w:szCs w:val="20"/>
        </w:rPr>
        <w:t xml:space="preserve">27 </w:t>
      </w:r>
      <w:r w:rsidR="00F01D4F" w:rsidRPr="00E30104">
        <w:rPr>
          <w:rFonts w:cstheme="minorHAnsi"/>
          <w:sz w:val="20"/>
          <w:szCs w:val="20"/>
        </w:rPr>
        <w:t>- Obblighi relativi al codice etico</w:t>
      </w:r>
      <w:bookmarkEnd w:id="55"/>
      <w:r w:rsidR="006B286D" w:rsidRPr="00E30104">
        <w:rPr>
          <w:rFonts w:cstheme="minorHAnsi"/>
          <w:sz w:val="20"/>
          <w:szCs w:val="20"/>
        </w:rPr>
        <w:t xml:space="preserve"> e al Piano Triennale </w:t>
      </w:r>
      <w:r w:rsidR="00CA3282" w:rsidRPr="00E30104">
        <w:rPr>
          <w:rFonts w:cstheme="minorHAnsi"/>
          <w:sz w:val="20"/>
          <w:szCs w:val="20"/>
        </w:rPr>
        <w:t xml:space="preserve">per la </w:t>
      </w:r>
      <w:r w:rsidR="006B286D" w:rsidRPr="00E30104">
        <w:rPr>
          <w:rFonts w:cstheme="minorHAnsi"/>
          <w:sz w:val="20"/>
          <w:szCs w:val="20"/>
        </w:rPr>
        <w:t>prevenzione della Corruzione</w:t>
      </w:r>
      <w:r w:rsidR="00CA3282" w:rsidRPr="00E30104">
        <w:rPr>
          <w:rFonts w:cstheme="minorHAnsi"/>
          <w:sz w:val="20"/>
          <w:szCs w:val="20"/>
        </w:rPr>
        <w:t xml:space="preserve"> e della trasparenza</w:t>
      </w:r>
      <w:bookmarkEnd w:id="56"/>
    </w:p>
    <w:p w14:paraId="2538476A" w14:textId="77777777" w:rsidR="000F48C3" w:rsidRPr="00E30104" w:rsidRDefault="000F48C3" w:rsidP="00872259">
      <w:pPr>
        <w:pStyle w:val="comma"/>
        <w:widowControl w:val="0"/>
        <w:numPr>
          <w:ilvl w:val="0"/>
          <w:numId w:val="49"/>
        </w:numPr>
        <w:tabs>
          <w:tab w:val="clear" w:pos="284"/>
        </w:tabs>
        <w:suppressAutoHyphens w:val="0"/>
        <w:spacing w:before="0" w:after="0"/>
        <w:rPr>
          <w:rFonts w:cstheme="minorHAnsi"/>
          <w:sz w:val="20"/>
          <w:szCs w:val="20"/>
        </w:rPr>
      </w:pPr>
      <w:bookmarkStart w:id="57" w:name="_Toc473040167"/>
      <w:r w:rsidRPr="00E30104">
        <w:rPr>
          <w:rFonts w:cstheme="minorHAnsi"/>
          <w:sz w:val="20"/>
          <w:szCs w:val="20"/>
        </w:rPr>
        <w:t xml:space="preserve">Il Fornitore prende atto che il MOG Sogei è costituito da: (i) Modello di Organizzazione, Gestione e Controllo ex </w:t>
      </w:r>
      <w:proofErr w:type="spellStart"/>
      <w:r w:rsidRPr="00E30104">
        <w:rPr>
          <w:rFonts w:cstheme="minorHAnsi"/>
          <w:sz w:val="20"/>
          <w:szCs w:val="20"/>
        </w:rPr>
        <w:t>D.Lgs</w:t>
      </w:r>
      <w:proofErr w:type="spellEnd"/>
      <w:r w:rsidRPr="00E30104">
        <w:rPr>
          <w:rFonts w:cstheme="minorHAnsi"/>
          <w:sz w:val="20"/>
          <w:szCs w:val="20"/>
        </w:rPr>
        <w:t xml:space="preserve"> 231/2001, (ii) Piano di prevenzione della corruzione ex L. 190/2012 e si impegna a conoscere e rispettare quanto da </w:t>
      </w:r>
      <w:r w:rsidR="00B80CB6" w:rsidRPr="00E30104">
        <w:rPr>
          <w:rFonts w:cstheme="minorHAnsi"/>
          <w:sz w:val="20"/>
          <w:szCs w:val="20"/>
        </w:rPr>
        <w:t>essi disposto e rinvenibile sul sito www.sogei.it, nella sezione Società trasparente - altri contenuti - Prevenzione della corruzione con riferimento alla L. 190/2012 e nella sezione Società Trasparente -  Disposizioni generali – Atti generali per quanto attiene al D.Lgs. 231/2001</w:t>
      </w:r>
      <w:r w:rsidRPr="00E30104">
        <w:rPr>
          <w:rFonts w:cstheme="minorHAnsi"/>
          <w:sz w:val="20"/>
          <w:szCs w:val="20"/>
        </w:rPr>
        <w:t>.</w:t>
      </w:r>
    </w:p>
    <w:p w14:paraId="7B18834C" w14:textId="77777777" w:rsidR="000F48C3" w:rsidRPr="00E30104" w:rsidRDefault="000F48C3" w:rsidP="000F48C3">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 xml:space="preserve">Il Fornitore si impegna a conoscere e rispettare il Codice Etico Sogei rinvenibile sul sito </w:t>
      </w:r>
      <w:hyperlink r:id="rId14" w:history="1">
        <w:r w:rsidRPr="00E30104">
          <w:rPr>
            <w:rFonts w:cstheme="minorHAnsi"/>
            <w:sz w:val="20"/>
            <w:szCs w:val="20"/>
          </w:rPr>
          <w:t>www.sogei.it</w:t>
        </w:r>
      </w:hyperlink>
      <w:r w:rsidRPr="00E30104">
        <w:rPr>
          <w:rFonts w:cstheme="minorHAnsi"/>
          <w:sz w:val="20"/>
          <w:szCs w:val="20"/>
        </w:rPr>
        <w:t>, nella sezione Società Trasparente – Disposizioni generali – Atti generali.</w:t>
      </w:r>
    </w:p>
    <w:p w14:paraId="7671F9FC" w14:textId="77777777" w:rsidR="000F48C3" w:rsidRPr="00E30104" w:rsidRDefault="000F48C3" w:rsidP="000F48C3">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 xml:space="preserve">Il Fornitore, inoltre, si impegna a conoscere e rispettare la parte relativa alle “Aree a rischio reato ex D.Lgs. n. 231/2001” che verrà messa a sua disposizione contestualmente alla documentazione contrattuale. </w:t>
      </w:r>
    </w:p>
    <w:p w14:paraId="0D9030A9" w14:textId="77777777" w:rsidR="000F48C3" w:rsidRPr="00E30104" w:rsidRDefault="000F48C3" w:rsidP="000F48C3">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L’Impresa, per effetto della sottoscrizione del presente contratto, si impegna: (i) ad operare nel rispetto dei principi e delle previsioni di cui al D.Lgs. 231/2001; (ii) a non tenere alcun comportamento, non porre in essere alcun atto od omissione e non dare origine ad alcun fatto da cui possa derivare una responsabilità ai sensi del D.Lgs. 231/2001; (iii) ad uniformarsi alle previsioni contenute nel Modello di Organizzazione, Gestione e Controllo adottato dalla Sogei, ai sensi del D.Lgs. 231/2001; (iv) ad operare nel rispetto del Codice Etico e del Piano di Prevenzione della Corruzione ex L. 190/2012 adottati da Sogei. In particolare, si precisa che gli obblighi in materia di riservatezza di cui al Codice Etico verranno rispettati anche in caso di cessazione dei rapporti attualmente in essere con la Sogei e comunque per i cinque anni successivi alla cessazione di efficacia del rapporto contrattuale.</w:t>
      </w:r>
    </w:p>
    <w:p w14:paraId="6FA77D76" w14:textId="77777777" w:rsidR="000F48C3" w:rsidRPr="00E30104" w:rsidRDefault="000F48C3" w:rsidP="000F48C3">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Inoltre, il Fornitore dichiara che: (v) non vi è stata mediazione o altra opera di terzi per la conclusione del contratto e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07850F4F" w14:textId="77777777" w:rsidR="000F48C3" w:rsidRPr="00E30104" w:rsidRDefault="000F48C3" w:rsidP="000F48C3">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Il Fornitore 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14:paraId="16A8EB7F" w14:textId="77777777" w:rsidR="000F48C3" w:rsidRPr="00E30104" w:rsidRDefault="000F48C3" w:rsidP="000F48C3">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Il Fornitore, per effetto della sottoscrizione del presente contratto, si impegna ad indicare i soggetti obbligati per i quali si assume la garanzia del rispetto delle leggi applicabili, e in particolare delle Leggi anticorruzione e del Codice Etico.</w:t>
      </w:r>
    </w:p>
    <w:p w14:paraId="695F178A" w14:textId="77777777" w:rsidR="00443132" w:rsidRPr="00E30104" w:rsidRDefault="000F48C3" w:rsidP="000F48C3">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In caso di inadempimento da parte dell’Impresa agli obblighi di cui ai precedenti commi, fermo restando il diritto al risarcimento del danno, Sogei ha la facoltà di dichiarare risolto il presente contratto ai sensi dell’art. 1456 c.c.</w:t>
      </w:r>
    </w:p>
    <w:p w14:paraId="0016F003" w14:textId="77777777" w:rsidR="00CA3282" w:rsidRPr="00E30104" w:rsidRDefault="00CA3282" w:rsidP="00443132">
      <w:pPr>
        <w:pStyle w:val="comma"/>
        <w:numPr>
          <w:ilvl w:val="0"/>
          <w:numId w:val="0"/>
        </w:numPr>
        <w:autoSpaceDE w:val="0"/>
        <w:autoSpaceDN w:val="0"/>
        <w:spacing w:line="300" w:lineRule="exact"/>
        <w:rPr>
          <w:rFonts w:cstheme="minorHAnsi"/>
          <w:sz w:val="20"/>
          <w:szCs w:val="20"/>
        </w:rPr>
      </w:pPr>
    </w:p>
    <w:p w14:paraId="0B0265A1" w14:textId="77777777" w:rsidR="00B47D99" w:rsidRPr="00E30104" w:rsidRDefault="009E7266" w:rsidP="00EA50C4">
      <w:pPr>
        <w:pStyle w:val="Titolo1"/>
        <w:keepNext w:val="0"/>
        <w:keepLines w:val="0"/>
        <w:widowControl w:val="0"/>
        <w:rPr>
          <w:rFonts w:cstheme="minorHAnsi"/>
          <w:sz w:val="20"/>
          <w:szCs w:val="20"/>
        </w:rPr>
      </w:pPr>
      <w:bookmarkStart w:id="58" w:name="_Toc492908447"/>
      <w:r w:rsidRPr="00E30104">
        <w:rPr>
          <w:rFonts w:cstheme="minorHAnsi"/>
          <w:sz w:val="20"/>
          <w:szCs w:val="20"/>
        </w:rPr>
        <w:t xml:space="preserve">Art. </w:t>
      </w:r>
      <w:r w:rsidR="00275FEF" w:rsidRPr="00E30104">
        <w:rPr>
          <w:rFonts w:cstheme="minorHAnsi"/>
          <w:sz w:val="20"/>
          <w:szCs w:val="20"/>
        </w:rPr>
        <w:t xml:space="preserve">28 </w:t>
      </w:r>
      <w:r w:rsidR="006836F5" w:rsidRPr="00E30104">
        <w:rPr>
          <w:rFonts w:cstheme="minorHAnsi"/>
          <w:sz w:val="20"/>
          <w:szCs w:val="20"/>
        </w:rPr>
        <w:t>- D</w:t>
      </w:r>
      <w:r w:rsidR="00F01D4F" w:rsidRPr="00E30104">
        <w:rPr>
          <w:rFonts w:cstheme="minorHAnsi"/>
          <w:sz w:val="20"/>
          <w:szCs w:val="20"/>
        </w:rPr>
        <w:t xml:space="preserve">ichiarazione sostitutiva di certificazione resa ai sensi del </w:t>
      </w:r>
      <w:proofErr w:type="spellStart"/>
      <w:r w:rsidR="00F01D4F" w:rsidRPr="00E30104">
        <w:rPr>
          <w:rFonts w:cstheme="minorHAnsi"/>
          <w:sz w:val="20"/>
          <w:szCs w:val="20"/>
        </w:rPr>
        <w:t>d.p.r.</w:t>
      </w:r>
      <w:proofErr w:type="spellEnd"/>
      <w:r w:rsidR="00F01D4F" w:rsidRPr="00E30104">
        <w:rPr>
          <w:rFonts w:cstheme="minorHAnsi"/>
          <w:sz w:val="20"/>
          <w:szCs w:val="20"/>
        </w:rPr>
        <w:t xml:space="preserve"> 28</w:t>
      </w:r>
      <w:r w:rsidR="006836F5" w:rsidRPr="00E30104">
        <w:rPr>
          <w:rFonts w:cstheme="minorHAnsi"/>
          <w:sz w:val="20"/>
          <w:szCs w:val="20"/>
        </w:rPr>
        <w:t>/12/</w:t>
      </w:r>
      <w:r w:rsidR="00F01D4F" w:rsidRPr="00E30104">
        <w:rPr>
          <w:rFonts w:cstheme="minorHAnsi"/>
          <w:sz w:val="20"/>
          <w:szCs w:val="20"/>
        </w:rPr>
        <w:t>2000, n. 445, art. 46</w:t>
      </w:r>
      <w:bookmarkEnd w:id="57"/>
      <w:bookmarkEnd w:id="58"/>
    </w:p>
    <w:p w14:paraId="7601905A" w14:textId="77777777" w:rsidR="00B47D99" w:rsidRPr="00E30104" w:rsidRDefault="00B47D99" w:rsidP="00286DAE">
      <w:pPr>
        <w:pStyle w:val="comma"/>
        <w:widowControl w:val="0"/>
        <w:numPr>
          <w:ilvl w:val="0"/>
          <w:numId w:val="28"/>
        </w:numPr>
        <w:rPr>
          <w:rFonts w:cstheme="minorHAnsi"/>
          <w:sz w:val="20"/>
          <w:szCs w:val="20"/>
        </w:rPr>
      </w:pPr>
      <w:r w:rsidRPr="00E30104">
        <w:rPr>
          <w:rFonts w:cstheme="minorHAnsi"/>
          <w:sz w:val="20"/>
          <w:szCs w:val="20"/>
        </w:rPr>
        <w:t xml:space="preserve">Con la sottoscrizione del presente </w:t>
      </w:r>
      <w:r w:rsidR="00255811" w:rsidRPr="00E30104">
        <w:rPr>
          <w:rFonts w:cstheme="minorHAnsi"/>
          <w:sz w:val="20"/>
          <w:szCs w:val="20"/>
        </w:rPr>
        <w:t>contratto</w:t>
      </w:r>
      <w:r w:rsidRPr="00E30104">
        <w:rPr>
          <w:rFonts w:cstheme="minorHAnsi"/>
          <w:sz w:val="20"/>
          <w:szCs w:val="20"/>
        </w:rPr>
        <w:t xml:space="preserve"> </w:t>
      </w:r>
      <w:r w:rsidR="003C48D4" w:rsidRPr="00E30104">
        <w:rPr>
          <w:rFonts w:cstheme="minorHAnsi"/>
          <w:sz w:val="20"/>
          <w:szCs w:val="20"/>
        </w:rPr>
        <w:t xml:space="preserve">il Fornitore </w:t>
      </w:r>
      <w:r w:rsidRPr="00E30104">
        <w:rPr>
          <w:rFonts w:cstheme="minorHAnsi"/>
          <w:sz w:val="20"/>
          <w:szCs w:val="20"/>
        </w:rPr>
        <w:t>espressamente dichiara che la stessa non si trova in alcuna delle situazioni di esclusione dalla partecipazione alle gare di cui all’art. 80 del Decreto Legislativo 18 aprile 2016 n. 50.</w:t>
      </w:r>
    </w:p>
    <w:p w14:paraId="350BC367" w14:textId="77777777" w:rsidR="005F2006" w:rsidRPr="00E30104" w:rsidRDefault="009E7266" w:rsidP="00EA50C4">
      <w:pPr>
        <w:pStyle w:val="Titolo1"/>
        <w:keepNext w:val="0"/>
        <w:keepLines w:val="0"/>
        <w:widowControl w:val="0"/>
        <w:rPr>
          <w:rFonts w:cstheme="minorHAnsi"/>
          <w:sz w:val="20"/>
          <w:szCs w:val="20"/>
        </w:rPr>
      </w:pPr>
      <w:bookmarkStart w:id="59" w:name="_Toc473040168"/>
      <w:bookmarkStart w:id="60" w:name="_Toc492908448"/>
      <w:r w:rsidRPr="00E30104">
        <w:rPr>
          <w:rFonts w:cstheme="minorHAnsi"/>
          <w:sz w:val="20"/>
          <w:szCs w:val="20"/>
        </w:rPr>
        <w:t xml:space="preserve">Art. </w:t>
      </w:r>
      <w:r w:rsidR="00275FEF" w:rsidRPr="00E30104">
        <w:rPr>
          <w:rFonts w:cstheme="minorHAnsi"/>
          <w:sz w:val="20"/>
          <w:szCs w:val="20"/>
        </w:rPr>
        <w:t>29</w:t>
      </w:r>
      <w:r w:rsidR="006836F5" w:rsidRPr="00E30104">
        <w:rPr>
          <w:rFonts w:cstheme="minorHAnsi"/>
          <w:sz w:val="20"/>
          <w:szCs w:val="20"/>
        </w:rPr>
        <w:t>- Incompatibilità</w:t>
      </w:r>
      <w:bookmarkEnd w:id="59"/>
      <w:bookmarkEnd w:id="60"/>
      <w:r w:rsidR="006836F5" w:rsidRPr="00E30104">
        <w:rPr>
          <w:rFonts w:cstheme="minorHAnsi"/>
          <w:sz w:val="20"/>
          <w:szCs w:val="20"/>
        </w:rPr>
        <w:t xml:space="preserve"> </w:t>
      </w:r>
    </w:p>
    <w:p w14:paraId="1F540DAD" w14:textId="7213E363" w:rsidR="005F2006" w:rsidRPr="00E30104" w:rsidRDefault="005F2006" w:rsidP="00817A30">
      <w:pPr>
        <w:pStyle w:val="comma"/>
        <w:widowControl w:val="0"/>
        <w:numPr>
          <w:ilvl w:val="0"/>
          <w:numId w:val="26"/>
        </w:numPr>
        <w:rPr>
          <w:rFonts w:cstheme="minorHAnsi"/>
          <w:sz w:val="20"/>
          <w:szCs w:val="20"/>
        </w:rPr>
      </w:pPr>
      <w:r w:rsidRPr="00E30104">
        <w:rPr>
          <w:rFonts w:cstheme="minorHAnsi"/>
          <w:sz w:val="20"/>
          <w:szCs w:val="20"/>
        </w:rPr>
        <w:t xml:space="preserve">Il Fornitore dichiara espressamente ed irrevocabilmente che la conclusione del </w:t>
      </w:r>
      <w:r w:rsidR="006B35C4" w:rsidRPr="00E30104">
        <w:rPr>
          <w:rFonts w:cstheme="minorHAnsi"/>
          <w:sz w:val="20"/>
          <w:szCs w:val="20"/>
        </w:rPr>
        <w:t>c</w:t>
      </w:r>
      <w:r w:rsidRPr="00E30104">
        <w:rPr>
          <w:rFonts w:cstheme="minorHAnsi"/>
          <w:sz w:val="20"/>
          <w:szCs w:val="20"/>
        </w:rPr>
        <w:t xml:space="preserve">ontratto avviene nel rispetto delle previsioni di cui all’articolo 53, comma 16 </w:t>
      </w:r>
      <w:r w:rsidRPr="00E30104">
        <w:rPr>
          <w:rFonts w:cstheme="minorHAnsi"/>
          <w:i/>
          <w:sz w:val="20"/>
          <w:szCs w:val="20"/>
        </w:rPr>
        <w:t>ter</w:t>
      </w:r>
      <w:r w:rsidRPr="00E30104">
        <w:rPr>
          <w:rFonts w:cstheme="minorHAnsi"/>
          <w:sz w:val="20"/>
          <w:szCs w:val="20"/>
        </w:rPr>
        <w:t xml:space="preserve">, del D. Lgs. n. 165/2001. </w:t>
      </w:r>
    </w:p>
    <w:p w14:paraId="769D75B8" w14:textId="77777777" w:rsidR="005F2006" w:rsidRPr="00E30104" w:rsidRDefault="005F2006" w:rsidP="00817A30">
      <w:pPr>
        <w:pStyle w:val="comma"/>
        <w:widowControl w:val="0"/>
        <w:numPr>
          <w:ilvl w:val="0"/>
          <w:numId w:val="26"/>
        </w:numPr>
        <w:rPr>
          <w:rFonts w:cstheme="minorHAnsi"/>
          <w:sz w:val="20"/>
          <w:szCs w:val="20"/>
        </w:rPr>
      </w:pPr>
      <w:r w:rsidRPr="00E30104">
        <w:rPr>
          <w:rFonts w:cstheme="minorHAnsi"/>
          <w:sz w:val="20"/>
          <w:szCs w:val="20"/>
        </w:rPr>
        <w:t xml:space="preserve">Qualora non risultasse conforme al vero la dichiarazione resa, il Fornitore prende atto e accetta che si applicheranno le conseguenze previste dalla predetta normativa. </w:t>
      </w:r>
    </w:p>
    <w:p w14:paraId="287DBAAE" w14:textId="37DA2A57" w:rsidR="001E6F49" w:rsidRPr="004407B3" w:rsidRDefault="001E6F49" w:rsidP="001E6F49">
      <w:pPr>
        <w:pStyle w:val="Titolo1"/>
        <w:spacing w:line="360" w:lineRule="exact"/>
        <w:rPr>
          <w:rFonts w:cstheme="minorHAnsi"/>
          <w:sz w:val="20"/>
          <w:szCs w:val="20"/>
        </w:rPr>
      </w:pPr>
      <w:r w:rsidRPr="004407B3">
        <w:rPr>
          <w:rFonts w:cstheme="minorHAnsi"/>
          <w:sz w:val="20"/>
          <w:szCs w:val="20"/>
        </w:rPr>
        <w:t xml:space="preserve">Art. 30- trattamento dei </w:t>
      </w:r>
      <w:r w:rsidR="00660564" w:rsidRPr="004407B3">
        <w:rPr>
          <w:rFonts w:cstheme="minorHAnsi"/>
          <w:sz w:val="20"/>
          <w:szCs w:val="20"/>
        </w:rPr>
        <w:t>dati personali</w:t>
      </w:r>
      <w:r w:rsidRPr="004407B3">
        <w:rPr>
          <w:rFonts w:cstheme="minorHAnsi"/>
          <w:sz w:val="20"/>
          <w:szCs w:val="20"/>
        </w:rPr>
        <w:t xml:space="preserve"> </w:t>
      </w:r>
    </w:p>
    <w:p w14:paraId="7A6F6EF0" w14:textId="0BFAE972" w:rsidR="001E6F49" w:rsidRPr="004407B3" w:rsidRDefault="001E6F49" w:rsidP="00872259">
      <w:pPr>
        <w:pStyle w:val="comma"/>
        <w:widowControl w:val="0"/>
        <w:numPr>
          <w:ilvl w:val="0"/>
          <w:numId w:val="48"/>
        </w:numPr>
        <w:rPr>
          <w:rFonts w:cstheme="minorHAnsi"/>
          <w:sz w:val="20"/>
          <w:szCs w:val="20"/>
        </w:rPr>
      </w:pPr>
      <w:r w:rsidRPr="004407B3">
        <w:rPr>
          <w:rFonts w:cstheme="minorHAnsi"/>
          <w:sz w:val="20"/>
          <w:szCs w:val="20"/>
        </w:rPr>
        <w:t xml:space="preserve">Il Fornitore dichiara di aver ricevuto prima della sottoscrizione del presente Contratto le informazioni di cui all’art. 13 del Regolamento UE n. 2016/679 relativo alla protezione delle persone fisiche con riguardo al trattamento dei dati personali, nonché alla libera circolazione di tali dati (nel seguito anche “Regolamento”), circa il trattamento dei dati personali, conferiti per la sottoscrizione e l’esecuzione del Contratto stesso e di essere a conoscenza dei diritti riconosciuti ai sensi della predetta normativa. Tale informativa è contenuta nell’ambito della Lettera di Richiesta d’Offerta al paragrafo 9 che deve intendersi in quest’ambito integralmente trascritto. </w:t>
      </w:r>
    </w:p>
    <w:p w14:paraId="1FFFE334" w14:textId="77777777" w:rsidR="001E6F49" w:rsidRPr="004407B3" w:rsidRDefault="001E6F49" w:rsidP="00872259">
      <w:pPr>
        <w:pStyle w:val="comma"/>
        <w:widowControl w:val="0"/>
        <w:numPr>
          <w:ilvl w:val="0"/>
          <w:numId w:val="48"/>
        </w:numPr>
        <w:rPr>
          <w:rFonts w:cstheme="minorHAnsi"/>
          <w:sz w:val="20"/>
          <w:szCs w:val="20"/>
        </w:rPr>
      </w:pPr>
      <w:r w:rsidRPr="004407B3">
        <w:rPr>
          <w:rFonts w:cstheme="minorHAnsi"/>
          <w:sz w:val="20"/>
          <w:szCs w:val="20"/>
        </w:rPr>
        <w:t>La Committente tratta i dati forniti dal Fornitore, ai fini della stipula del Contratto, per l’adempimento degli obblighi legali ad esso connessi, oltre che per la gestione ed esecuzione economica ed amministrativa del contratto stesso. Tutti i dati acquisiti dalla Committente potranno essere trattati anche per fini di studio e statistici.</w:t>
      </w:r>
    </w:p>
    <w:p w14:paraId="36BBF8AA" w14:textId="7011A90B" w:rsidR="001E6F49" w:rsidRPr="00E30104" w:rsidRDefault="001E6F49" w:rsidP="00872259">
      <w:pPr>
        <w:pStyle w:val="comma"/>
        <w:widowControl w:val="0"/>
        <w:numPr>
          <w:ilvl w:val="0"/>
          <w:numId w:val="48"/>
        </w:numPr>
        <w:rPr>
          <w:rFonts w:cstheme="minorHAnsi"/>
          <w:sz w:val="20"/>
          <w:szCs w:val="20"/>
        </w:rPr>
      </w:pPr>
      <w:r w:rsidRPr="004407B3">
        <w:rPr>
          <w:rFonts w:cstheme="minorHAnsi"/>
          <w:sz w:val="20"/>
          <w:szCs w:val="20"/>
        </w:rPr>
        <w:t xml:space="preserve">Con la sottoscrizione del Contratto, il Fornitore, in persona del legale rappresentante pro-tempore o di procuratore in grado di impegnare sullo specifico tema l’azienda, </w:t>
      </w:r>
      <w:r w:rsidR="00660564" w:rsidRPr="004407B3">
        <w:rPr>
          <w:rFonts w:cstheme="minorHAnsi"/>
          <w:sz w:val="20"/>
          <w:szCs w:val="20"/>
        </w:rPr>
        <w:t xml:space="preserve">si impegna a svolgere il </w:t>
      </w:r>
      <w:r w:rsidRPr="004407B3">
        <w:rPr>
          <w:rFonts w:cstheme="minorHAnsi"/>
          <w:sz w:val="20"/>
          <w:szCs w:val="20"/>
        </w:rPr>
        <w:t xml:space="preserve">trattamento dei dati personali  come sopra definito e </w:t>
      </w:r>
      <w:r w:rsidR="00660564" w:rsidRPr="004407B3">
        <w:rPr>
          <w:rFonts w:cstheme="minorHAnsi"/>
          <w:sz w:val="20"/>
          <w:szCs w:val="20"/>
        </w:rPr>
        <w:t xml:space="preserve">inoltre </w:t>
      </w:r>
      <w:r w:rsidRPr="004407B3">
        <w:rPr>
          <w:rFonts w:cstheme="minorHAnsi"/>
          <w:sz w:val="20"/>
          <w:szCs w:val="20"/>
        </w:rPr>
        <w:t>si impegna ad adempiere agli obblighi di rilascio dell’informativa e di richiesta del consenso, ove necessario, nei confronti delle persone fisiche</w:t>
      </w:r>
      <w:r w:rsidRPr="00E30104">
        <w:rPr>
          <w:rFonts w:cstheme="minorHAnsi"/>
          <w:sz w:val="20"/>
          <w:szCs w:val="20"/>
        </w:rPr>
        <w:t xml:space="preserve"> interessate di cui sono forniti dati personali nell’ambito dell’esecuzione del contratto, per le finalità descritte nella Lettera di Richiesta d’offerta e sopra richiamate. </w:t>
      </w:r>
    </w:p>
    <w:p w14:paraId="643F6321" w14:textId="359AF76C" w:rsidR="001E6F49" w:rsidRDefault="001E6F49" w:rsidP="00872259">
      <w:pPr>
        <w:pStyle w:val="comma"/>
        <w:widowControl w:val="0"/>
        <w:numPr>
          <w:ilvl w:val="0"/>
          <w:numId w:val="48"/>
        </w:numPr>
        <w:rPr>
          <w:rFonts w:cstheme="minorHAnsi"/>
          <w:sz w:val="20"/>
          <w:szCs w:val="20"/>
        </w:rPr>
      </w:pPr>
      <w:r w:rsidRPr="00E30104">
        <w:rPr>
          <w:rFonts w:cstheme="minorHAnsi"/>
          <w:sz w:val="20"/>
          <w:szCs w:val="20"/>
        </w:rPr>
        <w:t>Il Fornitore prende atto ed acconsente che la ragione sociale dell’operatore economico ed il prezzo di aggiudicazione siano pubblicati e diffusi tramite il sito internet della Committente. Inoltre, le informazioni e i dati inerenti la partecipazione all’iniziativa di gara, nei limiti e in applicazione dei principi e delle disposizioni in materia di dati pubblici e riutilizzo delle informazioni del settore pubblico (D. Lgs. 36/2006 e artt. 52 e 68, comma 3, del D.Lgs. 82/2015), potranno essere utilizzati dalla Committente, anche in forma aggregata, per essere messi a disposizione del Ministero dell’economia e delle finanze o di altre pubbliche amministrazioni, persone fisiche e giuridiche, anche come dati di tipo aperto in ragione della normativa sul riuso dei dati pubblici. Oltre a quanto sopra, in adempimento agli obblighi di legge che impongono la trasparenza amministrativa (art. 1, comma 16, lett. b e comma 32 L. 190/2012; art. 35 D. Lgs. n. 33/2012; nonché art. 29 D. Lgs. n. 50/2016 s.m.i.), il Fornitore prende atto ed acconsente a che i dati e/o la documentazione che la legge impone di pubblicare, siano pubblicati e diffusi tramite il sito internet della Committente, nella sezione relativa alla trasparenza.</w:t>
      </w:r>
    </w:p>
    <w:p w14:paraId="63876D7D" w14:textId="77777777" w:rsidR="00702A8B" w:rsidRPr="004407B3" w:rsidRDefault="00702A8B" w:rsidP="00702A8B">
      <w:pPr>
        <w:pStyle w:val="comma"/>
        <w:numPr>
          <w:ilvl w:val="0"/>
          <w:numId w:val="4"/>
        </w:numPr>
        <w:contextualSpacing w:val="0"/>
        <w:rPr>
          <w:rFonts w:cstheme="minorHAnsi"/>
          <w:sz w:val="20"/>
          <w:szCs w:val="20"/>
        </w:rPr>
      </w:pPr>
      <w:r w:rsidRPr="004407B3">
        <w:rPr>
          <w:rFonts w:cstheme="minorHAnsi"/>
          <w:sz w:val="20"/>
          <w:szCs w:val="20"/>
        </w:rPr>
        <w:t>Il Fornitore riconosce e accetta che, in ragione dell’oggetto del Contratto, ove lo stesso sia chiamato ad eseguire attività di trattamento di dati personali per conto della Committente, alla stipula o in corso di esecuzione del Contratto potrà essere nominato “Responsabile del trattamento” ai sensi dell’art. 28 del Regolamento ovvero “Sub-responsabile del trattamento”, a seconda che la Committente a sua volta operi, rispettivamente, in qualità di titolare o di responsabile del trattamento per conto di un altro titolare. A tal fine, il Fornitore ha presentato garanzie sufficienti in termini di conoscenza specialistica, affidabilità e risorse per l’adozione di misure tecniche ed organizzative adeguate volte ad assicurare che il trattamento sia conforme alle prescrizioni della Norme in materia di Protezione dei Dati Personali.</w:t>
      </w:r>
    </w:p>
    <w:p w14:paraId="5D8043C1" w14:textId="77777777" w:rsidR="00702A8B" w:rsidRPr="004407B3" w:rsidRDefault="00702A8B" w:rsidP="00702A8B">
      <w:pPr>
        <w:pStyle w:val="comma"/>
        <w:numPr>
          <w:ilvl w:val="0"/>
          <w:numId w:val="4"/>
        </w:numPr>
        <w:contextualSpacing w:val="0"/>
        <w:rPr>
          <w:rFonts w:cstheme="minorHAnsi"/>
          <w:sz w:val="20"/>
          <w:szCs w:val="20"/>
        </w:rPr>
      </w:pPr>
      <w:bookmarkStart w:id="61" w:name="_Hlk88756212"/>
      <w:r w:rsidRPr="004407B3">
        <w:rPr>
          <w:rFonts w:cstheme="minorHAnsi"/>
          <w:sz w:val="20"/>
          <w:szCs w:val="20"/>
        </w:rPr>
        <w:t xml:space="preserve">Il Fornitore, nominato Responsabile o Sub-responsabile del trattamento, dovrà attenersi agli obblighi e alle istruzioni impartite da Sogei, riportati nell’“Allegato Privacy” al presente Contratto di cui forma parte </w:t>
      </w:r>
      <w:r w:rsidRPr="004407B3">
        <w:rPr>
          <w:rFonts w:cstheme="minorHAnsi"/>
          <w:sz w:val="20"/>
          <w:szCs w:val="20"/>
        </w:rPr>
        <w:lastRenderedPageBreak/>
        <w:t>integrante e sostanziale, e alle eventuali ulteriori istruzioni che Sogei dovesse ragionevolmente impartire per garantire la protezione e sicurezza dei dati personali</w:t>
      </w:r>
      <w:bookmarkEnd w:id="61"/>
      <w:r w:rsidRPr="004407B3">
        <w:rPr>
          <w:rFonts w:cstheme="minorHAnsi"/>
          <w:sz w:val="20"/>
          <w:szCs w:val="20"/>
        </w:rPr>
        <w:t>.</w:t>
      </w:r>
    </w:p>
    <w:p w14:paraId="1CB419CF" w14:textId="77777777" w:rsidR="00702A8B" w:rsidRPr="004407B3" w:rsidRDefault="00702A8B" w:rsidP="00702A8B">
      <w:pPr>
        <w:pStyle w:val="comma"/>
        <w:numPr>
          <w:ilvl w:val="0"/>
          <w:numId w:val="4"/>
        </w:numPr>
        <w:contextualSpacing w:val="0"/>
        <w:rPr>
          <w:rFonts w:cstheme="minorHAnsi"/>
          <w:sz w:val="20"/>
          <w:szCs w:val="20"/>
        </w:rPr>
      </w:pPr>
      <w:r w:rsidRPr="004407B3">
        <w:rPr>
          <w:rFonts w:cstheme="minorHAnsi"/>
          <w:sz w:val="20"/>
          <w:szCs w:val="20"/>
        </w:rPr>
        <w:t xml:space="preserve">Nel caso in cui il Fornitore violi gli obblighi previsti dalle Norme in materia di Protezione dei Dati Personali, o agisca in modo difforme o contrario alle legittime istruzioni impartitegli da Sogei, previsti nel presente Contratto, nell’“Allegato privacy” e negli ulteriori atti di istruzione conferiti dalla stessa Sogei, la Committente potrà risolvere il contratto ed escutere la garanzia definitiva, fermo restando che il Fornitore sarà tenuto a risarcire integralmente i danni che dovessero derivarne alla Committente, ai suoi Clienti e/o a terzi. </w:t>
      </w:r>
    </w:p>
    <w:p w14:paraId="444ED3BF" w14:textId="77777777" w:rsidR="00702A8B" w:rsidRPr="004407B3" w:rsidRDefault="00702A8B" w:rsidP="00702A8B">
      <w:pPr>
        <w:pStyle w:val="comma"/>
        <w:widowControl w:val="0"/>
        <w:numPr>
          <w:ilvl w:val="0"/>
          <w:numId w:val="4"/>
        </w:numPr>
        <w:contextualSpacing w:val="0"/>
        <w:rPr>
          <w:rFonts w:cstheme="minorHAnsi"/>
          <w:sz w:val="20"/>
          <w:szCs w:val="20"/>
        </w:rPr>
      </w:pPr>
      <w:r w:rsidRPr="004407B3">
        <w:rPr>
          <w:rFonts w:cstheme="minorHAnsi"/>
          <w:sz w:val="20"/>
          <w:szCs w:val="20"/>
        </w:rPr>
        <w:t>Il Fornitore prende atto e riconosce che, in caso di inosservanza o violazione delle Norme in materia di Protezione dei Dati Personali nonché delle disposizioni del presente Contratto, relative al trattamento di dati personali, e delle disposizioni dell’</w:t>
      </w:r>
      <w:r w:rsidRPr="004407B3">
        <w:rPr>
          <w:rFonts w:cstheme="minorHAnsi"/>
          <w:i/>
          <w:iCs/>
          <w:sz w:val="20"/>
          <w:szCs w:val="20"/>
        </w:rPr>
        <w:t>Allegato Privacy</w:t>
      </w:r>
      <w:r w:rsidRPr="004407B3">
        <w:rPr>
          <w:rFonts w:cstheme="minorHAnsi"/>
          <w:sz w:val="20"/>
          <w:szCs w:val="20"/>
        </w:rPr>
        <w:t>, oltre all’applicazione delle clausole relative alla risoluzione del Contratto, delle relative penali e dell’eventuale risarcimento del maggior danno, è fatta comunque salva la facoltà di Sogei di ricorrere, anche giudizialmente, a provvedimenti cautelari, ingiuntivi e sommari o ad altro rimedio equitativo, allo scopo di interrompere immediatamente, impedire o limitare il trattamento o qualsivoglia utilizzo dei dati personali oggetto di trattamento.</w:t>
      </w:r>
    </w:p>
    <w:p w14:paraId="1F1E0D0C" w14:textId="77777777" w:rsidR="00702A8B" w:rsidRPr="004407B3" w:rsidRDefault="00702A8B" w:rsidP="00702A8B">
      <w:pPr>
        <w:pStyle w:val="comma"/>
        <w:numPr>
          <w:ilvl w:val="0"/>
          <w:numId w:val="18"/>
        </w:numPr>
        <w:tabs>
          <w:tab w:val="clear" w:pos="284"/>
        </w:tabs>
        <w:suppressAutoHyphens w:val="0"/>
        <w:autoSpaceDE w:val="0"/>
        <w:ind w:left="1072"/>
        <w:contextualSpacing w:val="0"/>
        <w:rPr>
          <w:rFonts w:cstheme="minorHAnsi"/>
          <w:sz w:val="20"/>
          <w:szCs w:val="20"/>
        </w:rPr>
      </w:pPr>
      <w:r w:rsidRPr="004407B3">
        <w:rPr>
          <w:rFonts w:cstheme="minorHAnsi"/>
          <w:sz w:val="20"/>
          <w:szCs w:val="20"/>
        </w:rPr>
        <w:t>Nel caso in cui, anche all’esito delle attività di controllo e valutazione, incluse ispezioni e sopralluoghi effettuati dalla Sogei, dovessero risultare trasferimenti di dati extra-UE in assenza delle adeguate garanzie previste dall’Allegato Privacy e, in generale, dalle Norme in materia di Protezione dei Dati Personali, la Sogei diffiderà il Fornitore all’immediata interruzione del trasferimento di dati non autorizzato. In caso di mancato adeguamento a seguito della diffida, resa anche ai sensi dell’art. 1454 cc, la Sogei potrà, in ragione della gravità della condotta del Fornitore e fatta salva la possibilità di fissare un ulteriore termine per l’adempimento, risolvere il Contratto ed escutere la garanzia definitiva, salvo il risarcimento del maggior danno.</w:t>
      </w:r>
    </w:p>
    <w:p w14:paraId="5EE743D9" w14:textId="77777777" w:rsidR="00702A8B" w:rsidRPr="004407B3" w:rsidRDefault="00702A8B" w:rsidP="00702A8B">
      <w:pPr>
        <w:pStyle w:val="comma"/>
        <w:numPr>
          <w:ilvl w:val="0"/>
          <w:numId w:val="4"/>
        </w:numPr>
        <w:contextualSpacing w:val="0"/>
        <w:rPr>
          <w:rFonts w:eastAsia="Times New Roman" w:cstheme="minorHAnsi"/>
          <w:sz w:val="20"/>
          <w:szCs w:val="20"/>
          <w:lang w:eastAsia="it-IT"/>
        </w:rPr>
      </w:pPr>
      <w:r w:rsidRPr="004407B3">
        <w:rPr>
          <w:rFonts w:eastAsia="Times New Roman" w:cstheme="minorHAnsi"/>
          <w:sz w:val="20"/>
          <w:szCs w:val="20"/>
          <w:lang w:eastAsia="it-IT"/>
        </w:rPr>
        <w:t xml:space="preserve">Nell’ipotesi in cui, con riferimento alle attività dedotte nel presente Contratto, il Fornitore assume la qualifica di Titolare autonomo del trattamento, ovvero di Contitolare, quest’ultimo si impegna </w:t>
      </w:r>
      <w:r w:rsidRPr="004407B3">
        <w:rPr>
          <w:rFonts w:cstheme="minorHAnsi"/>
          <w:sz w:val="20"/>
          <w:szCs w:val="20"/>
        </w:rPr>
        <w:t xml:space="preserve">ad eseguire i soli trattamenti funzionali, necessari e pertinenti all’esecuzione delle prestazioni contrattuali e, in ogni modo, non incompatibili con le finalità per cui i dati sono stati raccolti nonché </w:t>
      </w:r>
      <w:r w:rsidRPr="004407B3">
        <w:rPr>
          <w:rFonts w:eastAsia="Times New Roman" w:cstheme="minorHAnsi"/>
          <w:sz w:val="20"/>
          <w:szCs w:val="20"/>
          <w:lang w:eastAsia="it-IT"/>
        </w:rPr>
        <w:t>ad osservare gli obblighi previsti nel presente Contratto, dalle Norme in materia di Protezione dei Dati Personali e nell’eventuale accordo di contitolarità che potrà essere sottoscritto, ove necessario, ai sensi dell’art. 26 del GDPR.</w:t>
      </w:r>
    </w:p>
    <w:p w14:paraId="1512C174" w14:textId="001EDBA4" w:rsidR="004E512F" w:rsidRPr="004407B3" w:rsidRDefault="00702A8B" w:rsidP="00702A8B">
      <w:pPr>
        <w:pStyle w:val="comma"/>
        <w:numPr>
          <w:ilvl w:val="0"/>
          <w:numId w:val="4"/>
        </w:numPr>
        <w:contextualSpacing w:val="0"/>
        <w:rPr>
          <w:rFonts w:cstheme="minorHAnsi"/>
          <w:sz w:val="20"/>
          <w:szCs w:val="20"/>
        </w:rPr>
      </w:pPr>
      <w:r w:rsidRPr="004407B3">
        <w:rPr>
          <w:rFonts w:cstheme="minorHAnsi"/>
          <w:sz w:val="20"/>
          <w:szCs w:val="20"/>
        </w:rPr>
        <w:t xml:space="preserve">Il Fornitore si impegna a tenere indenne e manlevata Sogei da qualsiasi danno materiale, immateriale e </w:t>
      </w:r>
      <w:proofErr w:type="spellStart"/>
      <w:r w:rsidRPr="004407B3">
        <w:rPr>
          <w:rFonts w:cstheme="minorHAnsi"/>
          <w:sz w:val="20"/>
          <w:szCs w:val="20"/>
        </w:rPr>
        <w:t>reputazionale</w:t>
      </w:r>
      <w:proofErr w:type="spellEnd"/>
      <w:r w:rsidRPr="004407B3">
        <w:rPr>
          <w:rFonts w:cstheme="minorHAnsi"/>
          <w:sz w:val="20"/>
          <w:szCs w:val="20"/>
        </w:rPr>
        <w:t xml:space="preserve">, diretto o indiretto, nonché da qualsivoglia costo, spesa (ivi incluse le spese legali), onere, interesse e/o sanzione che quest'ultima dovesse patire in conseguenza dell’inadempimento agli obblighi assunti, da parte del Fornitore, in materia di protezione dei dati personali con il presente Contratto e con l’Allegato Privacy, nonché in conseguenza della condotta dei suoi sub-responsabili o dei suoi agenti, dipendenti, collaboratori e/o di ogni altro soggetto da esso incaricato di eseguire le prestazioni dedotte nel Contratto. </w:t>
      </w:r>
    </w:p>
    <w:p w14:paraId="0D33470B" w14:textId="3A78DC13" w:rsidR="005F2006" w:rsidRPr="00E30104" w:rsidRDefault="006836F5" w:rsidP="00EA50C4">
      <w:pPr>
        <w:pStyle w:val="Titolo1"/>
        <w:keepNext w:val="0"/>
        <w:keepLines w:val="0"/>
        <w:widowControl w:val="0"/>
        <w:rPr>
          <w:rFonts w:cstheme="minorHAnsi"/>
          <w:sz w:val="20"/>
          <w:szCs w:val="20"/>
        </w:rPr>
      </w:pPr>
      <w:bookmarkStart w:id="62" w:name="_Toc473040170"/>
      <w:bookmarkStart w:id="63" w:name="_Toc492908450"/>
      <w:r w:rsidRPr="00E30104">
        <w:rPr>
          <w:rFonts w:cstheme="minorHAnsi"/>
          <w:sz w:val="20"/>
          <w:szCs w:val="20"/>
        </w:rPr>
        <w:t xml:space="preserve">Art. </w:t>
      </w:r>
      <w:r w:rsidR="00275FEF" w:rsidRPr="00E30104">
        <w:rPr>
          <w:rFonts w:cstheme="minorHAnsi"/>
          <w:sz w:val="20"/>
          <w:szCs w:val="20"/>
        </w:rPr>
        <w:t>3</w:t>
      </w:r>
      <w:r w:rsidR="00973A6A">
        <w:rPr>
          <w:rFonts w:cstheme="minorHAnsi"/>
          <w:sz w:val="20"/>
          <w:szCs w:val="20"/>
        </w:rPr>
        <w:t>2</w:t>
      </w:r>
      <w:r w:rsidR="00275FEF" w:rsidRPr="00E30104">
        <w:rPr>
          <w:rFonts w:cstheme="minorHAnsi"/>
          <w:sz w:val="20"/>
          <w:szCs w:val="20"/>
        </w:rPr>
        <w:t xml:space="preserve"> </w:t>
      </w:r>
      <w:r w:rsidRPr="00E30104">
        <w:rPr>
          <w:rFonts w:cstheme="minorHAnsi"/>
          <w:sz w:val="20"/>
          <w:szCs w:val="20"/>
        </w:rPr>
        <w:t>- Foro compe</w:t>
      </w:r>
      <w:r w:rsidR="00001356" w:rsidRPr="00E30104">
        <w:rPr>
          <w:rFonts w:cstheme="minorHAnsi"/>
          <w:sz w:val="20"/>
          <w:szCs w:val="20"/>
        </w:rPr>
        <w:t>te</w:t>
      </w:r>
      <w:r w:rsidRPr="00E30104">
        <w:rPr>
          <w:rFonts w:cstheme="minorHAnsi"/>
          <w:sz w:val="20"/>
          <w:szCs w:val="20"/>
        </w:rPr>
        <w:t>nte</w:t>
      </w:r>
      <w:bookmarkEnd w:id="62"/>
      <w:bookmarkEnd w:id="63"/>
    </w:p>
    <w:p w14:paraId="033926E0" w14:textId="77777777" w:rsidR="005F2006" w:rsidRPr="00E30104" w:rsidRDefault="005F2006" w:rsidP="00817A30">
      <w:pPr>
        <w:pStyle w:val="comma"/>
        <w:widowControl w:val="0"/>
        <w:numPr>
          <w:ilvl w:val="0"/>
          <w:numId w:val="27"/>
        </w:numPr>
        <w:rPr>
          <w:rFonts w:cstheme="minorHAnsi"/>
          <w:sz w:val="20"/>
          <w:szCs w:val="20"/>
        </w:rPr>
      </w:pPr>
      <w:r w:rsidRPr="00E30104">
        <w:rPr>
          <w:rFonts w:cstheme="minorHAnsi"/>
          <w:sz w:val="20"/>
          <w:szCs w:val="20"/>
        </w:rPr>
        <w:t xml:space="preserve">Per ogni controversia inerente la presente fornitura ovvero i rapporti tra </w:t>
      </w:r>
      <w:r w:rsidR="00CE785A" w:rsidRPr="00E30104">
        <w:rPr>
          <w:rFonts w:cstheme="minorHAnsi"/>
          <w:sz w:val="20"/>
          <w:szCs w:val="20"/>
        </w:rPr>
        <w:t xml:space="preserve">Sogei </w:t>
      </w:r>
      <w:r w:rsidRPr="00E30104">
        <w:rPr>
          <w:rFonts w:cstheme="minorHAnsi"/>
          <w:sz w:val="20"/>
          <w:szCs w:val="20"/>
        </w:rPr>
        <w:t xml:space="preserve">e il Fornitore sarà competente in via esclusiva il </w:t>
      </w:r>
      <w:r w:rsidRPr="00E30104">
        <w:rPr>
          <w:rFonts w:cstheme="minorHAnsi"/>
          <w:b/>
          <w:sz w:val="20"/>
          <w:szCs w:val="20"/>
        </w:rPr>
        <w:t>foro di Roma</w:t>
      </w:r>
      <w:r w:rsidRPr="00E30104">
        <w:rPr>
          <w:rFonts w:cstheme="minorHAnsi"/>
          <w:sz w:val="20"/>
          <w:szCs w:val="20"/>
        </w:rPr>
        <w:t xml:space="preserve"> anche in deroga ad eventuali fori alternativi o concorrenti.</w:t>
      </w:r>
    </w:p>
    <w:p w14:paraId="4295037E" w14:textId="2E964841" w:rsidR="005F2006" w:rsidRPr="00E30104" w:rsidRDefault="006836F5" w:rsidP="00EA50C4">
      <w:pPr>
        <w:pStyle w:val="Titolo1"/>
        <w:keepNext w:val="0"/>
        <w:keepLines w:val="0"/>
        <w:widowControl w:val="0"/>
        <w:rPr>
          <w:rFonts w:cstheme="minorHAnsi"/>
          <w:sz w:val="20"/>
          <w:szCs w:val="20"/>
        </w:rPr>
      </w:pPr>
      <w:bookmarkStart w:id="64" w:name="_Toc473040171"/>
      <w:bookmarkStart w:id="65" w:name="_Toc492908451"/>
      <w:r w:rsidRPr="00E30104">
        <w:rPr>
          <w:rFonts w:cstheme="minorHAnsi"/>
          <w:sz w:val="20"/>
          <w:szCs w:val="20"/>
        </w:rPr>
        <w:t xml:space="preserve">Art. </w:t>
      </w:r>
      <w:r w:rsidR="00275FEF" w:rsidRPr="00E30104">
        <w:rPr>
          <w:rFonts w:cstheme="minorHAnsi"/>
          <w:sz w:val="20"/>
          <w:szCs w:val="20"/>
        </w:rPr>
        <w:t>3</w:t>
      </w:r>
      <w:r w:rsidR="00973A6A">
        <w:rPr>
          <w:rFonts w:cstheme="minorHAnsi"/>
          <w:sz w:val="20"/>
          <w:szCs w:val="20"/>
        </w:rPr>
        <w:t>3</w:t>
      </w:r>
      <w:r w:rsidR="00275FEF" w:rsidRPr="00E30104">
        <w:rPr>
          <w:rFonts w:cstheme="minorHAnsi"/>
          <w:sz w:val="20"/>
          <w:szCs w:val="20"/>
        </w:rPr>
        <w:t xml:space="preserve"> </w:t>
      </w:r>
      <w:r w:rsidRPr="00E30104">
        <w:rPr>
          <w:rFonts w:cstheme="minorHAnsi"/>
          <w:sz w:val="20"/>
          <w:szCs w:val="20"/>
        </w:rPr>
        <w:t>- Oneri fiscali e spese contrattuali</w:t>
      </w:r>
      <w:bookmarkEnd w:id="64"/>
      <w:bookmarkEnd w:id="65"/>
    </w:p>
    <w:p w14:paraId="69B3C161" w14:textId="77777777" w:rsidR="00877098" w:rsidRPr="00E30104" w:rsidRDefault="006838C1" w:rsidP="00872259">
      <w:pPr>
        <w:pStyle w:val="comma"/>
        <w:numPr>
          <w:ilvl w:val="0"/>
          <w:numId w:val="50"/>
        </w:numPr>
        <w:rPr>
          <w:rFonts w:cstheme="minorHAnsi"/>
          <w:sz w:val="20"/>
          <w:szCs w:val="20"/>
        </w:rPr>
      </w:pPr>
      <w:r w:rsidRPr="00E30104">
        <w:rPr>
          <w:rFonts w:cstheme="minorHAnsi"/>
          <w:sz w:val="20"/>
          <w:szCs w:val="20"/>
        </w:rPr>
        <w:t>Sono a carico del Fornitore tutti gli oneri tributari e le spese contrattuali ivi comprese quelle previste dalla normativa vigente relative all’imposta di bollo</w:t>
      </w:r>
      <w:r w:rsidR="00877098" w:rsidRPr="00E30104">
        <w:rPr>
          <w:rFonts w:cstheme="minorHAnsi"/>
          <w:strike/>
          <w:sz w:val="20"/>
          <w:szCs w:val="20"/>
        </w:rPr>
        <w:t>.</w:t>
      </w:r>
    </w:p>
    <w:p w14:paraId="300E9775" w14:textId="77777777" w:rsidR="00C2491F" w:rsidRPr="00E30104" w:rsidRDefault="00D12F4A" w:rsidP="00D12F4A">
      <w:pPr>
        <w:pStyle w:val="comma"/>
        <w:rPr>
          <w:rFonts w:cstheme="minorHAnsi"/>
          <w:sz w:val="20"/>
          <w:szCs w:val="20"/>
        </w:rPr>
      </w:pPr>
      <w:r w:rsidRPr="00E30104">
        <w:rPr>
          <w:rFonts w:cstheme="minorHAnsi"/>
          <w:sz w:val="20"/>
          <w:szCs w:val="20"/>
        </w:rPr>
        <w:t xml:space="preserve">A tal fine, la </w:t>
      </w:r>
      <w:r w:rsidRPr="00E30104">
        <w:rPr>
          <w:rFonts w:cstheme="minorHAnsi"/>
          <w:iCs/>
          <w:sz w:val="20"/>
          <w:szCs w:val="20"/>
        </w:rPr>
        <w:t>Società</w:t>
      </w:r>
      <w:r w:rsidRPr="00E30104">
        <w:rPr>
          <w:rFonts w:cstheme="minorHAnsi"/>
          <w:sz w:val="20"/>
          <w:szCs w:val="20"/>
        </w:rPr>
        <w:t xml:space="preserve"> dichiara che le prestazioni contrattuali sono effettuate nell'esercizio d'impresa e che trattasi di operazioni imponibili non esenti dall'imposta sul valore aggiunto, ai sensi del D.P.R. 26 ottobre 1972, n. </w:t>
      </w:r>
      <w:r w:rsidR="00344D1C" w:rsidRPr="00E30104">
        <w:rPr>
          <w:rFonts w:cstheme="minorHAnsi"/>
          <w:sz w:val="20"/>
          <w:szCs w:val="20"/>
        </w:rPr>
        <w:t>633 e successive modificazioni,</w:t>
      </w:r>
      <w:r w:rsidRPr="00E30104">
        <w:rPr>
          <w:rFonts w:cstheme="minorHAnsi"/>
          <w:sz w:val="20"/>
          <w:szCs w:val="20"/>
        </w:rPr>
        <w:t xml:space="preserve"> e conseguentemente al </w:t>
      </w:r>
      <w:r w:rsidRPr="00E30104">
        <w:rPr>
          <w:rFonts w:cstheme="minorHAnsi"/>
          <w:iCs/>
          <w:sz w:val="20"/>
          <w:szCs w:val="20"/>
        </w:rPr>
        <w:t>contratto</w:t>
      </w:r>
      <w:r w:rsidRPr="00E30104">
        <w:rPr>
          <w:rFonts w:cstheme="minorHAnsi"/>
          <w:i/>
          <w:iCs/>
          <w:sz w:val="20"/>
          <w:szCs w:val="20"/>
        </w:rPr>
        <w:t xml:space="preserve"> </w:t>
      </w:r>
      <w:r w:rsidRPr="00E30104">
        <w:rPr>
          <w:rFonts w:cstheme="minorHAnsi"/>
          <w:sz w:val="20"/>
          <w:szCs w:val="20"/>
        </w:rPr>
        <w:t>dovrà essere applicata l'imposta di registro in misura fissa ai sensi dell'articolo 40 del D.P.R. 26 aprile 1986 n. 131.</w:t>
      </w:r>
    </w:p>
    <w:p w14:paraId="20031B42" w14:textId="5E910EE8" w:rsidR="00833EA8" w:rsidRPr="00E30104" w:rsidRDefault="00833EA8" w:rsidP="00EA50C4">
      <w:pPr>
        <w:pStyle w:val="Titolo1"/>
        <w:keepNext w:val="0"/>
        <w:keepLines w:val="0"/>
        <w:widowControl w:val="0"/>
        <w:rPr>
          <w:rFonts w:cstheme="minorHAnsi"/>
          <w:sz w:val="20"/>
          <w:szCs w:val="20"/>
        </w:rPr>
      </w:pPr>
      <w:bookmarkStart w:id="66" w:name="_Toc473040172"/>
      <w:bookmarkStart w:id="67" w:name="_Toc492908452"/>
      <w:r w:rsidRPr="00E30104">
        <w:rPr>
          <w:rFonts w:cstheme="minorHAnsi"/>
          <w:sz w:val="20"/>
          <w:szCs w:val="20"/>
        </w:rPr>
        <w:t xml:space="preserve">Art. </w:t>
      </w:r>
      <w:r w:rsidR="00275FEF" w:rsidRPr="00E30104">
        <w:rPr>
          <w:rFonts w:cstheme="minorHAnsi"/>
          <w:sz w:val="20"/>
          <w:szCs w:val="20"/>
        </w:rPr>
        <w:t>3</w:t>
      </w:r>
      <w:r w:rsidR="00973A6A">
        <w:rPr>
          <w:rFonts w:cstheme="minorHAnsi"/>
          <w:sz w:val="20"/>
          <w:szCs w:val="20"/>
        </w:rPr>
        <w:t>4</w:t>
      </w:r>
      <w:r w:rsidRPr="00E30104">
        <w:rPr>
          <w:rFonts w:cstheme="minorHAnsi"/>
          <w:sz w:val="20"/>
          <w:szCs w:val="20"/>
        </w:rPr>
        <w:t>– Trasparenza dei prezzi</w:t>
      </w:r>
      <w:bookmarkEnd w:id="66"/>
      <w:bookmarkEnd w:id="67"/>
    </w:p>
    <w:p w14:paraId="32396627" w14:textId="77777777" w:rsidR="00833EA8" w:rsidRPr="00E30104" w:rsidRDefault="006B35C4" w:rsidP="00286DAE">
      <w:pPr>
        <w:pStyle w:val="comma"/>
        <w:widowControl w:val="0"/>
        <w:numPr>
          <w:ilvl w:val="0"/>
          <w:numId w:val="29"/>
        </w:numPr>
        <w:spacing w:before="0" w:after="0"/>
        <w:ind w:hanging="357"/>
        <w:rPr>
          <w:rFonts w:cstheme="minorHAnsi"/>
          <w:sz w:val="20"/>
          <w:szCs w:val="20"/>
        </w:rPr>
      </w:pPr>
      <w:r w:rsidRPr="00E30104">
        <w:rPr>
          <w:rFonts w:cstheme="minorHAnsi"/>
          <w:sz w:val="20"/>
          <w:szCs w:val="20"/>
        </w:rPr>
        <w:t xml:space="preserve">Il Fornitore </w:t>
      </w:r>
      <w:r w:rsidR="00833EA8" w:rsidRPr="00E30104">
        <w:rPr>
          <w:rFonts w:cstheme="minorHAnsi"/>
          <w:sz w:val="20"/>
          <w:szCs w:val="20"/>
        </w:rPr>
        <w:t>espressamente ed irrevocabilmente:</w:t>
      </w:r>
    </w:p>
    <w:p w14:paraId="5F10C254" w14:textId="77777777" w:rsidR="00833EA8" w:rsidRPr="00E30104" w:rsidRDefault="00833EA8" w:rsidP="00286DAE">
      <w:pPr>
        <w:pStyle w:val="subcomma"/>
        <w:numPr>
          <w:ilvl w:val="0"/>
          <w:numId w:val="33"/>
        </w:numPr>
        <w:ind w:left="1430"/>
        <w:rPr>
          <w:rFonts w:asciiTheme="minorHAnsi" w:hAnsiTheme="minorHAnsi" w:cstheme="minorHAnsi"/>
          <w:sz w:val="20"/>
          <w:szCs w:val="20"/>
        </w:rPr>
      </w:pPr>
      <w:r w:rsidRPr="00E30104">
        <w:rPr>
          <w:rFonts w:asciiTheme="minorHAnsi" w:hAnsiTheme="minorHAnsi" w:cstheme="minorHAnsi"/>
          <w:sz w:val="20"/>
          <w:szCs w:val="20"/>
        </w:rPr>
        <w:t>dichiara che non vi è stata mediazione o altra opera di terzi per la conclusione del presente contratto;</w:t>
      </w:r>
    </w:p>
    <w:p w14:paraId="20FBFA64" w14:textId="77777777" w:rsidR="00833EA8" w:rsidRPr="00E30104" w:rsidRDefault="00833EA8" w:rsidP="00E5241B">
      <w:pPr>
        <w:pStyle w:val="subcomma"/>
        <w:ind w:left="1430"/>
        <w:rPr>
          <w:rFonts w:asciiTheme="minorHAnsi" w:hAnsiTheme="minorHAnsi" w:cstheme="minorHAnsi"/>
          <w:sz w:val="20"/>
          <w:szCs w:val="20"/>
        </w:rPr>
      </w:pPr>
      <w:r w:rsidRPr="00E30104">
        <w:rPr>
          <w:rFonts w:asciiTheme="minorHAnsi" w:hAnsiTheme="minorHAnsi" w:cstheme="minorHAnsi"/>
          <w:sz w:val="20"/>
          <w:szCs w:val="20"/>
        </w:rPr>
        <w:t xml:space="preserve">dichiara di non aver corrisposto né promesso di corrispondere ad alcuno, direttamente o attraverso terzi, ivi comprese le Imprese collegate o controllate, somme di denaro o altra utilità a titolo di </w:t>
      </w:r>
      <w:r w:rsidRPr="00E30104">
        <w:rPr>
          <w:rFonts w:asciiTheme="minorHAnsi" w:hAnsiTheme="minorHAnsi" w:cstheme="minorHAnsi"/>
          <w:sz w:val="20"/>
          <w:szCs w:val="20"/>
        </w:rPr>
        <w:lastRenderedPageBreak/>
        <w:t>intermediazione o simili, comunque volte a facilitare la conclusione del contratto stesso;</w:t>
      </w:r>
    </w:p>
    <w:p w14:paraId="7DC19B0D" w14:textId="77777777" w:rsidR="00D62159" w:rsidRPr="00E30104" w:rsidRDefault="00833EA8" w:rsidP="00E5241B">
      <w:pPr>
        <w:pStyle w:val="subcomma"/>
        <w:ind w:left="1430"/>
        <w:rPr>
          <w:rFonts w:asciiTheme="minorHAnsi" w:hAnsiTheme="minorHAnsi" w:cstheme="minorHAnsi"/>
          <w:sz w:val="20"/>
          <w:szCs w:val="20"/>
        </w:rPr>
      </w:pPr>
      <w:r w:rsidRPr="00E30104">
        <w:rPr>
          <w:rFonts w:asciiTheme="minorHAnsi" w:hAnsiTheme="minorHAnsi" w:cstheme="minorHAnsi"/>
          <w:sz w:val="20"/>
          <w:szCs w:val="20"/>
        </w:rPr>
        <w:t>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r w:rsidR="00D62159" w:rsidRPr="00E30104">
        <w:rPr>
          <w:rFonts w:asciiTheme="minorHAnsi" w:hAnsiTheme="minorHAnsi" w:cstheme="minorHAnsi"/>
          <w:sz w:val="20"/>
          <w:szCs w:val="20"/>
        </w:rPr>
        <w:t xml:space="preserve">; </w:t>
      </w:r>
    </w:p>
    <w:p w14:paraId="076641EE" w14:textId="77777777" w:rsidR="00833EA8" w:rsidRPr="00E30104" w:rsidRDefault="00D62159" w:rsidP="00E5241B">
      <w:pPr>
        <w:pStyle w:val="subcomma"/>
        <w:ind w:left="1430"/>
        <w:rPr>
          <w:rFonts w:asciiTheme="minorHAnsi" w:hAnsiTheme="minorHAnsi" w:cstheme="minorHAnsi"/>
          <w:sz w:val="20"/>
          <w:szCs w:val="20"/>
        </w:rPr>
      </w:pPr>
      <w:r w:rsidRPr="00E30104">
        <w:rPr>
          <w:rFonts w:asciiTheme="minorHAnsi" w:hAnsiTheme="minorHAnsi" w:cstheme="minorHAnsi"/>
          <w:sz w:val="20"/>
          <w:szCs w:val="20"/>
        </w:rPr>
        <w:t xml:space="preserve">si obbliga al rispetto di quanto stabilito dall’art. 42 del </w:t>
      </w:r>
      <w:proofErr w:type="spellStart"/>
      <w:proofErr w:type="gramStart"/>
      <w:r w:rsidRPr="00E30104">
        <w:rPr>
          <w:rFonts w:asciiTheme="minorHAnsi" w:hAnsiTheme="minorHAnsi" w:cstheme="minorHAnsi"/>
          <w:sz w:val="20"/>
          <w:szCs w:val="20"/>
        </w:rPr>
        <w:t>D.Lgs</w:t>
      </w:r>
      <w:proofErr w:type="gramEnd"/>
      <w:r w:rsidRPr="00E30104">
        <w:rPr>
          <w:rFonts w:asciiTheme="minorHAnsi" w:hAnsiTheme="minorHAnsi" w:cstheme="minorHAnsi"/>
          <w:sz w:val="20"/>
          <w:szCs w:val="20"/>
        </w:rPr>
        <w:t>.</w:t>
      </w:r>
      <w:proofErr w:type="spellEnd"/>
      <w:r w:rsidRPr="00E30104">
        <w:rPr>
          <w:rFonts w:asciiTheme="minorHAnsi" w:hAnsiTheme="minorHAnsi" w:cstheme="minorHAnsi"/>
          <w:sz w:val="20"/>
          <w:szCs w:val="20"/>
        </w:rPr>
        <w:t xml:space="preserve"> n. 50/2016 al fine di evitare situazioni di conflitto d’interesse</w:t>
      </w:r>
      <w:r w:rsidR="00833EA8" w:rsidRPr="00E30104">
        <w:rPr>
          <w:rFonts w:asciiTheme="minorHAnsi" w:hAnsiTheme="minorHAnsi" w:cstheme="minorHAnsi"/>
          <w:sz w:val="20"/>
          <w:szCs w:val="20"/>
        </w:rPr>
        <w:t>.</w:t>
      </w:r>
    </w:p>
    <w:p w14:paraId="78FBF2D7" w14:textId="77777777" w:rsidR="00833EA8" w:rsidRPr="00E30104" w:rsidRDefault="00833EA8" w:rsidP="00EA50C4">
      <w:pPr>
        <w:pStyle w:val="comma"/>
        <w:widowControl w:val="0"/>
        <w:spacing w:before="0" w:after="0"/>
        <w:ind w:hanging="357"/>
        <w:rPr>
          <w:rFonts w:cstheme="minorHAnsi"/>
          <w:sz w:val="20"/>
          <w:szCs w:val="20"/>
        </w:rPr>
      </w:pPr>
      <w:r w:rsidRPr="00E30104">
        <w:rPr>
          <w:rFonts w:cstheme="minorHAnsi"/>
          <w:sz w:val="20"/>
          <w:szCs w:val="20"/>
        </w:rPr>
        <w:t xml:space="preserve">Qualora non risultasse conforme al vero anche una sola delle dichiarazioni rese ai sensi del precedente comma, ovvero </w:t>
      </w:r>
      <w:r w:rsidR="006B35C4" w:rsidRPr="00E30104">
        <w:rPr>
          <w:rFonts w:cstheme="minorHAnsi"/>
          <w:sz w:val="20"/>
          <w:szCs w:val="20"/>
        </w:rPr>
        <w:t xml:space="preserve">il Fornitore </w:t>
      </w:r>
      <w:r w:rsidRPr="00E30104">
        <w:rPr>
          <w:rFonts w:cstheme="minorHAnsi"/>
          <w:sz w:val="20"/>
          <w:szCs w:val="20"/>
        </w:rPr>
        <w:t xml:space="preserve">non rispettasse gli impegni e gli obblighi </w:t>
      </w:r>
      <w:r w:rsidR="00D62159" w:rsidRPr="00E30104">
        <w:rPr>
          <w:rFonts w:cstheme="minorHAnsi"/>
          <w:sz w:val="20"/>
          <w:szCs w:val="20"/>
        </w:rPr>
        <w:t xml:space="preserve">di cui alle lettere c) e d) del precedente comma </w:t>
      </w:r>
      <w:r w:rsidRPr="00E30104">
        <w:rPr>
          <w:rFonts w:cstheme="minorHAnsi"/>
          <w:sz w:val="20"/>
          <w:szCs w:val="20"/>
        </w:rPr>
        <w:t>per tutta la durata del presente contratto, lo stesso si intenderà risolto di diritto ai sensi e per gli effetti dell’art. 1456 cod. civ., per fatto e colpa dell’Impresa, che sarà conseguentemente tenuta al risarcimento di tutti i danni derivanti dalla risoluzione.</w:t>
      </w:r>
    </w:p>
    <w:p w14:paraId="0DD451C2" w14:textId="14234941" w:rsidR="00BD3F8E" w:rsidRPr="00E30104" w:rsidRDefault="001030F3" w:rsidP="00EA50C4">
      <w:pPr>
        <w:pStyle w:val="Titolo1"/>
        <w:keepNext w:val="0"/>
        <w:keepLines w:val="0"/>
        <w:widowControl w:val="0"/>
        <w:rPr>
          <w:rFonts w:cstheme="minorHAnsi"/>
          <w:sz w:val="20"/>
          <w:szCs w:val="20"/>
        </w:rPr>
      </w:pPr>
      <w:bookmarkStart w:id="68" w:name="_Toc473040173"/>
      <w:bookmarkStart w:id="69" w:name="_Toc492908455"/>
      <w:r w:rsidRPr="00E30104">
        <w:rPr>
          <w:rFonts w:cstheme="minorHAnsi"/>
          <w:sz w:val="20"/>
          <w:szCs w:val="20"/>
        </w:rPr>
        <w:t xml:space="preserve">Art. </w:t>
      </w:r>
      <w:r w:rsidR="00640633">
        <w:rPr>
          <w:rFonts w:cstheme="minorHAnsi"/>
          <w:sz w:val="20"/>
          <w:szCs w:val="20"/>
        </w:rPr>
        <w:t>35</w:t>
      </w:r>
      <w:r w:rsidR="00001356" w:rsidRPr="00E30104">
        <w:rPr>
          <w:rFonts w:cstheme="minorHAnsi"/>
          <w:sz w:val="20"/>
          <w:szCs w:val="20"/>
        </w:rPr>
        <w:t xml:space="preserve"> – Clausola best </w:t>
      </w:r>
      <w:proofErr w:type="spellStart"/>
      <w:r w:rsidR="00001356" w:rsidRPr="00E30104">
        <w:rPr>
          <w:rFonts w:cstheme="minorHAnsi"/>
          <w:sz w:val="20"/>
          <w:szCs w:val="20"/>
        </w:rPr>
        <w:t>Customer</w:t>
      </w:r>
      <w:bookmarkEnd w:id="69"/>
      <w:proofErr w:type="spellEnd"/>
      <w:r w:rsidR="00001356" w:rsidRPr="00E30104">
        <w:rPr>
          <w:rFonts w:cstheme="minorHAnsi"/>
          <w:sz w:val="20"/>
          <w:szCs w:val="20"/>
        </w:rPr>
        <w:t xml:space="preserve"> </w:t>
      </w:r>
      <w:bookmarkEnd w:id="68"/>
      <w:r w:rsidR="00A23703" w:rsidRPr="00E30104">
        <w:rPr>
          <w:rFonts w:cstheme="minorHAnsi"/>
          <w:sz w:val="20"/>
          <w:szCs w:val="20"/>
        </w:rPr>
        <w:t xml:space="preserve"> </w:t>
      </w:r>
    </w:p>
    <w:p w14:paraId="25512A30" w14:textId="77777777" w:rsidR="00833EA8" w:rsidRPr="00E30104" w:rsidRDefault="00BD3F8E" w:rsidP="00286DAE">
      <w:pPr>
        <w:pStyle w:val="comma"/>
        <w:widowControl w:val="0"/>
        <w:numPr>
          <w:ilvl w:val="0"/>
          <w:numId w:val="44"/>
        </w:numPr>
        <w:spacing w:before="0" w:after="0"/>
        <w:rPr>
          <w:rFonts w:cstheme="minorHAnsi"/>
          <w:sz w:val="20"/>
          <w:szCs w:val="20"/>
        </w:rPr>
      </w:pPr>
      <w:r w:rsidRPr="00E30104">
        <w:rPr>
          <w:rFonts w:cstheme="minorHAnsi"/>
          <w:sz w:val="20"/>
          <w:szCs w:val="20"/>
        </w:rPr>
        <w:t>La Società dichiara di aver applicato al contratto le migliori condizioni economiche, normative e tecnologiche riservate alla sua primaria clientela. In caso la Committente avesse evidenza della mendacità di tale dichiarazione, avrà diritto di ottenere dalla Società il risarcimento dei danni subiti nonché di esercitare la risoluzione del contratto con effetto immediato, ai sensi dell’articolo 1456 c.c., eventualmente affidando a terzi l’esecuzione del servizio in danno della Società senza che questa possa, a tale titolo, avanzare alcuna pretesa nei confronti della Committente</w:t>
      </w:r>
      <w:r w:rsidR="00001356" w:rsidRPr="00E30104">
        <w:rPr>
          <w:rFonts w:cstheme="minorHAnsi"/>
          <w:sz w:val="20"/>
          <w:szCs w:val="20"/>
        </w:rPr>
        <w:t>.</w:t>
      </w:r>
    </w:p>
    <w:p w14:paraId="35CC3B72" w14:textId="77777777" w:rsidR="00CF53C9" w:rsidRPr="00E30104" w:rsidRDefault="00833EA8" w:rsidP="00EA50C4">
      <w:pPr>
        <w:widowControl w:val="0"/>
        <w:rPr>
          <w:rFonts w:cstheme="minorHAnsi"/>
          <w:sz w:val="20"/>
          <w:szCs w:val="20"/>
        </w:rPr>
      </w:pPr>
      <w:r w:rsidRPr="00E30104">
        <w:rPr>
          <w:rFonts w:cstheme="minorHAnsi"/>
          <w:sz w:val="20"/>
          <w:szCs w:val="20"/>
        </w:rPr>
        <w:t>Codice CIG: -</w:t>
      </w:r>
    </w:p>
    <w:tbl>
      <w:tblPr>
        <w:tblW w:w="9497" w:type="dxa"/>
        <w:tblInd w:w="147" w:type="dxa"/>
        <w:tblLayout w:type="fixed"/>
        <w:tblCellMar>
          <w:left w:w="0" w:type="dxa"/>
          <w:right w:w="0" w:type="dxa"/>
        </w:tblCellMar>
        <w:tblLook w:val="00A0" w:firstRow="1" w:lastRow="0" w:firstColumn="1" w:lastColumn="0" w:noHBand="0" w:noVBand="0"/>
      </w:tblPr>
      <w:tblGrid>
        <w:gridCol w:w="4820"/>
        <w:gridCol w:w="4677"/>
      </w:tblGrid>
      <w:tr w:rsidR="00833EA8" w:rsidRPr="00E30104" w14:paraId="1ABF697C" w14:textId="77777777" w:rsidTr="002C0E1A">
        <w:trPr>
          <w:cantSplit/>
          <w:trHeight w:hRule="exact" w:val="1332"/>
        </w:trPr>
        <w:tc>
          <w:tcPr>
            <w:tcW w:w="4820" w:type="dxa"/>
            <w:vAlign w:val="center"/>
          </w:tcPr>
          <w:p w14:paraId="77114D3E" w14:textId="77777777" w:rsidR="005F4DB6" w:rsidRPr="00E30104" w:rsidRDefault="006B35C4" w:rsidP="00EA50C4">
            <w:pPr>
              <w:rPr>
                <w:rFonts w:cstheme="minorHAnsi"/>
                <w:b/>
                <w:sz w:val="20"/>
                <w:szCs w:val="20"/>
              </w:rPr>
            </w:pPr>
            <w:r w:rsidRPr="00E30104">
              <w:rPr>
                <w:rFonts w:cstheme="minorHAnsi"/>
                <w:b/>
                <w:sz w:val="20"/>
                <w:szCs w:val="20"/>
              </w:rPr>
              <w:t>Sogei S.p.A.</w:t>
            </w:r>
          </w:p>
          <w:p w14:paraId="6DCD32A4" w14:textId="77777777" w:rsidR="006B35C4" w:rsidRPr="00E30104" w:rsidRDefault="006B35C4" w:rsidP="00EA50C4">
            <w:pPr>
              <w:rPr>
                <w:rFonts w:cstheme="minorHAnsi"/>
                <w:sz w:val="20"/>
                <w:szCs w:val="20"/>
              </w:rPr>
            </w:pPr>
            <w:r w:rsidRPr="00E30104">
              <w:rPr>
                <w:rFonts w:cstheme="minorHAnsi"/>
                <w:sz w:val="20"/>
                <w:szCs w:val="20"/>
              </w:rPr>
              <w:t>-----------------------------------</w:t>
            </w:r>
          </w:p>
          <w:p w14:paraId="741CA5CD" w14:textId="77777777" w:rsidR="00833EA8" w:rsidRPr="00E30104" w:rsidRDefault="00BF29BE" w:rsidP="00BF29BE">
            <w:pPr>
              <w:pStyle w:val="comma"/>
              <w:widowControl w:val="0"/>
              <w:numPr>
                <w:ilvl w:val="0"/>
                <w:numId w:val="0"/>
              </w:numPr>
              <w:rPr>
                <w:rFonts w:cstheme="minorHAnsi"/>
                <w:sz w:val="20"/>
                <w:szCs w:val="20"/>
              </w:rPr>
            </w:pPr>
            <w:r w:rsidRPr="00E30104">
              <w:rPr>
                <w:rFonts w:cstheme="minorHAnsi"/>
                <w:sz w:val="20"/>
                <w:szCs w:val="20"/>
              </w:rPr>
              <w:t xml:space="preserve">  </w:t>
            </w:r>
            <w:r w:rsidR="00CF53C9" w:rsidRPr="00E30104">
              <w:rPr>
                <w:rFonts w:cstheme="minorHAnsi"/>
                <w:sz w:val="20"/>
                <w:szCs w:val="20"/>
              </w:rPr>
              <w:t>__________________________</w:t>
            </w:r>
          </w:p>
        </w:tc>
        <w:tc>
          <w:tcPr>
            <w:tcW w:w="4677" w:type="dxa"/>
          </w:tcPr>
          <w:p w14:paraId="0A119CCA" w14:textId="77777777" w:rsidR="003F7EC7" w:rsidRPr="00E30104" w:rsidRDefault="003F7EC7" w:rsidP="00EA50C4">
            <w:pPr>
              <w:pStyle w:val="comma"/>
              <w:widowControl w:val="0"/>
              <w:numPr>
                <w:ilvl w:val="0"/>
                <w:numId w:val="0"/>
              </w:numPr>
              <w:jc w:val="left"/>
              <w:rPr>
                <w:rFonts w:cstheme="minorHAnsi"/>
                <w:sz w:val="20"/>
                <w:szCs w:val="20"/>
              </w:rPr>
            </w:pPr>
          </w:p>
          <w:p w14:paraId="60B8B9D6" w14:textId="77777777" w:rsidR="00BF29BE" w:rsidRPr="00E30104" w:rsidRDefault="00BF29BE" w:rsidP="00EA50C4">
            <w:pPr>
              <w:pStyle w:val="comma"/>
              <w:widowControl w:val="0"/>
              <w:numPr>
                <w:ilvl w:val="0"/>
                <w:numId w:val="0"/>
              </w:numPr>
              <w:jc w:val="left"/>
              <w:rPr>
                <w:rFonts w:cstheme="minorHAnsi"/>
                <w:sz w:val="20"/>
                <w:szCs w:val="20"/>
              </w:rPr>
            </w:pPr>
          </w:p>
          <w:p w14:paraId="29BE3962" w14:textId="77777777" w:rsidR="00833EA8" w:rsidRPr="00E30104" w:rsidRDefault="006B35C4" w:rsidP="00EA50C4">
            <w:pPr>
              <w:pStyle w:val="comma"/>
              <w:widowControl w:val="0"/>
              <w:numPr>
                <w:ilvl w:val="0"/>
                <w:numId w:val="0"/>
              </w:numPr>
              <w:jc w:val="left"/>
              <w:rPr>
                <w:rFonts w:cstheme="minorHAnsi"/>
                <w:sz w:val="20"/>
                <w:szCs w:val="20"/>
              </w:rPr>
            </w:pPr>
            <w:r w:rsidRPr="00E30104">
              <w:rPr>
                <w:rFonts w:cstheme="minorHAnsi"/>
                <w:sz w:val="20"/>
                <w:szCs w:val="20"/>
              </w:rPr>
              <w:t>{Ragione Sociale}</w:t>
            </w:r>
            <w:r w:rsidR="005F4DB6" w:rsidRPr="00E30104">
              <w:rPr>
                <w:rFonts w:cstheme="minorHAnsi"/>
                <w:sz w:val="20"/>
                <w:szCs w:val="20"/>
              </w:rPr>
              <w:t xml:space="preserve"> </w:t>
            </w:r>
            <w:r w:rsidRPr="00E30104">
              <w:rPr>
                <w:rFonts w:cstheme="minorHAnsi"/>
                <w:sz w:val="20"/>
                <w:szCs w:val="20"/>
              </w:rPr>
              <w:t>per accettazione</w:t>
            </w:r>
            <w:r w:rsidR="005F4DB6" w:rsidRPr="00E30104">
              <w:rPr>
                <w:rFonts w:cstheme="minorHAnsi"/>
                <w:sz w:val="20"/>
                <w:szCs w:val="20"/>
              </w:rPr>
              <w:t xml:space="preserve"> </w:t>
            </w:r>
          </w:p>
          <w:p w14:paraId="01AC3AFF" w14:textId="77777777" w:rsidR="005F4DB6" w:rsidRPr="00E30104" w:rsidRDefault="005F4DB6" w:rsidP="00EA50C4">
            <w:pPr>
              <w:pStyle w:val="comma"/>
              <w:widowControl w:val="0"/>
              <w:numPr>
                <w:ilvl w:val="0"/>
                <w:numId w:val="0"/>
              </w:numPr>
              <w:jc w:val="left"/>
              <w:rPr>
                <w:rFonts w:cstheme="minorHAnsi"/>
                <w:sz w:val="20"/>
                <w:szCs w:val="20"/>
              </w:rPr>
            </w:pPr>
          </w:p>
          <w:p w14:paraId="47600CAC" w14:textId="77777777" w:rsidR="002C0E1A" w:rsidRPr="00E30104" w:rsidRDefault="002C0E1A" w:rsidP="00EA50C4">
            <w:pPr>
              <w:pStyle w:val="comma"/>
              <w:widowControl w:val="0"/>
              <w:numPr>
                <w:ilvl w:val="0"/>
                <w:numId w:val="0"/>
              </w:numPr>
              <w:jc w:val="left"/>
              <w:rPr>
                <w:rFonts w:cstheme="minorHAnsi"/>
                <w:sz w:val="20"/>
                <w:szCs w:val="20"/>
              </w:rPr>
            </w:pPr>
            <w:r w:rsidRPr="00E30104">
              <w:rPr>
                <w:rFonts w:cstheme="minorHAnsi"/>
                <w:sz w:val="20"/>
                <w:szCs w:val="20"/>
              </w:rPr>
              <w:t>-----------------------------------</w:t>
            </w:r>
          </w:p>
          <w:p w14:paraId="4AD2F9A1" w14:textId="77777777" w:rsidR="002C0E1A" w:rsidRPr="00E30104" w:rsidRDefault="002C0E1A" w:rsidP="00EA50C4">
            <w:pPr>
              <w:pStyle w:val="comma"/>
              <w:widowControl w:val="0"/>
              <w:numPr>
                <w:ilvl w:val="0"/>
                <w:numId w:val="0"/>
              </w:numPr>
              <w:ind w:left="142"/>
              <w:jc w:val="left"/>
              <w:rPr>
                <w:rFonts w:cstheme="minorHAnsi"/>
                <w:sz w:val="20"/>
                <w:szCs w:val="20"/>
              </w:rPr>
            </w:pPr>
          </w:p>
        </w:tc>
      </w:tr>
    </w:tbl>
    <w:p w14:paraId="3C3E8547" w14:textId="1BF48C8D" w:rsidR="00833EA8" w:rsidRPr="00E30104" w:rsidRDefault="00833EA8" w:rsidP="00EA50C4">
      <w:pPr>
        <w:pStyle w:val="comma"/>
        <w:widowControl w:val="0"/>
        <w:numPr>
          <w:ilvl w:val="0"/>
          <w:numId w:val="0"/>
        </w:numPr>
        <w:ind w:left="499"/>
        <w:rPr>
          <w:rFonts w:cstheme="minorHAnsi"/>
          <w:sz w:val="20"/>
          <w:szCs w:val="20"/>
        </w:rPr>
      </w:pPr>
      <w:r w:rsidRPr="00E30104">
        <w:rPr>
          <w:rFonts w:cstheme="minorHAnsi"/>
          <w:sz w:val="20"/>
          <w:szCs w:val="20"/>
        </w:rPr>
        <w:t xml:space="preserve">Per specifica approvazione, ai sensi </w:t>
      </w:r>
      <w:r w:rsidR="00E516A1" w:rsidRPr="00E30104">
        <w:rPr>
          <w:rFonts w:cstheme="minorHAnsi"/>
          <w:sz w:val="20"/>
          <w:szCs w:val="20"/>
        </w:rPr>
        <w:t>degli artt</w:t>
      </w:r>
      <w:r w:rsidRPr="00E30104">
        <w:rPr>
          <w:rFonts w:cstheme="minorHAnsi"/>
          <w:sz w:val="20"/>
          <w:szCs w:val="20"/>
        </w:rPr>
        <w:t xml:space="preserve">. 1341 </w:t>
      </w:r>
      <w:r w:rsidR="00E516A1" w:rsidRPr="00E30104">
        <w:rPr>
          <w:rFonts w:cstheme="minorHAnsi"/>
          <w:sz w:val="20"/>
          <w:szCs w:val="20"/>
        </w:rPr>
        <w:t xml:space="preserve">e 1342 </w:t>
      </w:r>
      <w:r w:rsidRPr="00E30104">
        <w:rPr>
          <w:rFonts w:cstheme="minorHAnsi"/>
          <w:sz w:val="20"/>
          <w:szCs w:val="20"/>
        </w:rPr>
        <w:t xml:space="preserve">c.c., delle clausole di cui agli artt. </w:t>
      </w:r>
      <w:r w:rsidR="009D19AD" w:rsidRPr="00E30104">
        <w:rPr>
          <w:rFonts w:cstheme="minorHAnsi"/>
          <w:sz w:val="20"/>
          <w:szCs w:val="20"/>
        </w:rPr>
        <w:t>n.</w:t>
      </w:r>
      <w:r w:rsidR="003C63AC" w:rsidRPr="00E30104">
        <w:rPr>
          <w:rFonts w:cstheme="minorHAnsi"/>
          <w:sz w:val="20"/>
          <w:szCs w:val="20"/>
        </w:rPr>
        <w:t xml:space="preserve"> 3 (Durata) </w:t>
      </w:r>
      <w:r w:rsidR="009D19AD" w:rsidRPr="00E30104">
        <w:rPr>
          <w:rFonts w:cstheme="minorHAnsi"/>
          <w:sz w:val="20"/>
          <w:szCs w:val="20"/>
        </w:rPr>
        <w:t xml:space="preserve">4 (Integrazione e riduzione della fornitura); </w:t>
      </w:r>
      <w:r w:rsidRPr="00E30104">
        <w:rPr>
          <w:rFonts w:cstheme="minorHAnsi"/>
          <w:sz w:val="20"/>
          <w:szCs w:val="20"/>
        </w:rPr>
        <w:t>n.</w:t>
      </w:r>
      <w:r w:rsidR="009D19AD" w:rsidRPr="00E30104">
        <w:rPr>
          <w:rFonts w:cstheme="minorHAnsi"/>
          <w:sz w:val="20"/>
          <w:szCs w:val="20"/>
        </w:rPr>
        <w:t xml:space="preserve"> </w:t>
      </w:r>
      <w:r w:rsidR="003C63AC" w:rsidRPr="00E30104">
        <w:rPr>
          <w:rFonts w:cstheme="minorHAnsi"/>
          <w:sz w:val="20"/>
          <w:szCs w:val="20"/>
        </w:rPr>
        <w:t>6 (Oneri e incombenze a carico del fornitore</w:t>
      </w:r>
      <w:r w:rsidR="003F7EC7" w:rsidRPr="00E30104">
        <w:rPr>
          <w:rFonts w:cstheme="minorHAnsi"/>
          <w:sz w:val="20"/>
          <w:szCs w:val="20"/>
        </w:rPr>
        <w:t xml:space="preserve"> per i beni</w:t>
      </w:r>
      <w:r w:rsidR="003C63AC" w:rsidRPr="00E30104">
        <w:rPr>
          <w:rFonts w:cstheme="minorHAnsi"/>
          <w:sz w:val="20"/>
          <w:szCs w:val="20"/>
        </w:rPr>
        <w:t>) 7</w:t>
      </w:r>
      <w:r w:rsidR="009D19AD" w:rsidRPr="00E30104">
        <w:rPr>
          <w:rFonts w:cstheme="minorHAnsi"/>
          <w:sz w:val="20"/>
          <w:szCs w:val="20"/>
        </w:rPr>
        <w:t>a</w:t>
      </w:r>
      <w:r w:rsidRPr="00E30104">
        <w:rPr>
          <w:rFonts w:cstheme="minorHAnsi"/>
          <w:sz w:val="20"/>
          <w:szCs w:val="20"/>
        </w:rPr>
        <w:t xml:space="preserve"> (</w:t>
      </w:r>
      <w:r w:rsidR="00CF53C9" w:rsidRPr="00E30104">
        <w:rPr>
          <w:rFonts w:cstheme="minorHAnsi"/>
          <w:sz w:val="20"/>
          <w:szCs w:val="20"/>
        </w:rPr>
        <w:t>Servizi di consegna, installazione, attivazione e attività connesse</w:t>
      </w:r>
      <w:r w:rsidR="00F32D88" w:rsidRPr="00E30104">
        <w:rPr>
          <w:rFonts w:cstheme="minorHAnsi"/>
          <w:sz w:val="20"/>
          <w:szCs w:val="20"/>
        </w:rPr>
        <w:t>, ove applicabile</w:t>
      </w:r>
      <w:r w:rsidRPr="00E30104">
        <w:rPr>
          <w:rFonts w:cstheme="minorHAnsi"/>
          <w:sz w:val="20"/>
          <w:szCs w:val="20"/>
        </w:rPr>
        <w:t xml:space="preserve">); </w:t>
      </w:r>
      <w:r w:rsidR="00CD21DF" w:rsidRPr="00E30104">
        <w:rPr>
          <w:rFonts w:cstheme="minorHAnsi"/>
          <w:sz w:val="20"/>
          <w:szCs w:val="20"/>
        </w:rPr>
        <w:t xml:space="preserve">n. </w:t>
      </w:r>
      <w:r w:rsidR="00F32D88" w:rsidRPr="00E30104">
        <w:rPr>
          <w:rFonts w:cstheme="minorHAnsi"/>
          <w:sz w:val="20"/>
          <w:szCs w:val="20"/>
        </w:rPr>
        <w:t>8 (</w:t>
      </w:r>
      <w:r w:rsidR="003F7EC7" w:rsidRPr="00E30104">
        <w:rPr>
          <w:rFonts w:cstheme="minorHAnsi"/>
          <w:sz w:val="20"/>
          <w:szCs w:val="20"/>
        </w:rPr>
        <w:t>Oneri e incombenze a carico del fornitore  per i servizi); 9 Manutenzione Software (ove presente); 10 (</w:t>
      </w:r>
      <w:r w:rsidR="00F32D88" w:rsidRPr="00E30104">
        <w:rPr>
          <w:rFonts w:cstheme="minorHAnsi"/>
          <w:sz w:val="20"/>
          <w:szCs w:val="20"/>
        </w:rPr>
        <w:t>Garanzie); 1</w:t>
      </w:r>
      <w:r w:rsidR="003F7EC7" w:rsidRPr="00E30104">
        <w:rPr>
          <w:rFonts w:cstheme="minorHAnsi"/>
          <w:sz w:val="20"/>
          <w:szCs w:val="20"/>
        </w:rPr>
        <w:t>1</w:t>
      </w:r>
      <w:r w:rsidR="00CD21DF" w:rsidRPr="00E30104">
        <w:rPr>
          <w:rFonts w:cstheme="minorHAnsi"/>
          <w:sz w:val="20"/>
          <w:szCs w:val="20"/>
        </w:rPr>
        <w:t xml:space="preserve"> </w:t>
      </w:r>
      <w:r w:rsidR="00F32D88" w:rsidRPr="00E30104">
        <w:rPr>
          <w:rFonts w:cstheme="minorHAnsi"/>
          <w:sz w:val="20"/>
          <w:szCs w:val="20"/>
        </w:rPr>
        <w:t>(livelli di servizio), 1</w:t>
      </w:r>
      <w:r w:rsidR="003F7EC7" w:rsidRPr="00E30104">
        <w:rPr>
          <w:rFonts w:cstheme="minorHAnsi"/>
          <w:sz w:val="20"/>
          <w:szCs w:val="20"/>
        </w:rPr>
        <w:t>2</w:t>
      </w:r>
      <w:r w:rsidR="00F32D88" w:rsidRPr="00E30104">
        <w:rPr>
          <w:rFonts w:cstheme="minorHAnsi"/>
          <w:sz w:val="20"/>
          <w:szCs w:val="20"/>
        </w:rPr>
        <w:t xml:space="preserve"> </w:t>
      </w:r>
      <w:r w:rsidR="00CD21DF" w:rsidRPr="00E30104">
        <w:rPr>
          <w:rFonts w:cstheme="minorHAnsi"/>
          <w:sz w:val="20"/>
          <w:szCs w:val="20"/>
        </w:rPr>
        <w:t xml:space="preserve">(Verifica di conformità); </w:t>
      </w:r>
      <w:r w:rsidRPr="00E30104">
        <w:rPr>
          <w:rFonts w:cstheme="minorHAnsi"/>
          <w:sz w:val="20"/>
          <w:szCs w:val="20"/>
        </w:rPr>
        <w:t xml:space="preserve">n. </w:t>
      </w:r>
      <w:r w:rsidR="00726B7B" w:rsidRPr="00E30104">
        <w:rPr>
          <w:rFonts w:cstheme="minorHAnsi"/>
          <w:sz w:val="20"/>
          <w:szCs w:val="20"/>
        </w:rPr>
        <w:t>1</w:t>
      </w:r>
      <w:r w:rsidR="003F7EC7" w:rsidRPr="00E30104">
        <w:rPr>
          <w:rFonts w:cstheme="minorHAnsi"/>
          <w:sz w:val="20"/>
          <w:szCs w:val="20"/>
        </w:rPr>
        <w:t>3</w:t>
      </w:r>
      <w:r w:rsidR="00726B7B" w:rsidRPr="00E30104">
        <w:rPr>
          <w:rFonts w:cstheme="minorHAnsi"/>
          <w:sz w:val="20"/>
          <w:szCs w:val="20"/>
        </w:rPr>
        <w:t xml:space="preserve"> </w:t>
      </w:r>
      <w:r w:rsidRPr="00E30104">
        <w:rPr>
          <w:rFonts w:cstheme="minorHAnsi"/>
          <w:sz w:val="20"/>
          <w:szCs w:val="20"/>
        </w:rPr>
        <w:t xml:space="preserve">(Penali); </w:t>
      </w:r>
      <w:r w:rsidR="00BD3F8E" w:rsidRPr="00E30104">
        <w:rPr>
          <w:rFonts w:cstheme="minorHAnsi"/>
          <w:sz w:val="20"/>
          <w:szCs w:val="20"/>
        </w:rPr>
        <w:t>n.</w:t>
      </w:r>
      <w:r w:rsidR="003F7EC7" w:rsidRPr="00E30104">
        <w:rPr>
          <w:rFonts w:cstheme="minorHAnsi"/>
          <w:sz w:val="20"/>
          <w:szCs w:val="20"/>
        </w:rPr>
        <w:t xml:space="preserve"> 15</w:t>
      </w:r>
      <w:r w:rsidR="00726B7B" w:rsidRPr="00E30104">
        <w:rPr>
          <w:rFonts w:cstheme="minorHAnsi"/>
          <w:sz w:val="20"/>
          <w:szCs w:val="20"/>
        </w:rPr>
        <w:t xml:space="preserve"> </w:t>
      </w:r>
      <w:r w:rsidR="00BD3F8E" w:rsidRPr="00E30104">
        <w:rPr>
          <w:rFonts w:cstheme="minorHAnsi"/>
          <w:sz w:val="20"/>
          <w:szCs w:val="20"/>
        </w:rPr>
        <w:t>(fatturazione e modalità di pagamento);</w:t>
      </w:r>
      <w:r w:rsidRPr="00E30104">
        <w:rPr>
          <w:rFonts w:cstheme="minorHAnsi"/>
          <w:sz w:val="20"/>
          <w:szCs w:val="20"/>
        </w:rPr>
        <w:t xml:space="preserve">n. </w:t>
      </w:r>
      <w:r w:rsidR="00726B7B" w:rsidRPr="00E30104">
        <w:rPr>
          <w:rFonts w:cstheme="minorHAnsi"/>
          <w:sz w:val="20"/>
          <w:szCs w:val="20"/>
        </w:rPr>
        <w:t>1</w:t>
      </w:r>
      <w:r w:rsidR="003F7EC7" w:rsidRPr="00E30104">
        <w:rPr>
          <w:rFonts w:cstheme="minorHAnsi"/>
          <w:sz w:val="20"/>
          <w:szCs w:val="20"/>
        </w:rPr>
        <w:t>7</w:t>
      </w:r>
      <w:r w:rsidR="00726B7B" w:rsidRPr="00E30104">
        <w:rPr>
          <w:rFonts w:cstheme="minorHAnsi"/>
          <w:sz w:val="20"/>
          <w:szCs w:val="20"/>
        </w:rPr>
        <w:t xml:space="preserve"> </w:t>
      </w:r>
      <w:r w:rsidRPr="00E30104">
        <w:rPr>
          <w:rFonts w:cstheme="minorHAnsi"/>
          <w:sz w:val="20"/>
          <w:szCs w:val="20"/>
        </w:rPr>
        <w:t>(</w:t>
      </w:r>
      <w:r w:rsidR="00CF53C9" w:rsidRPr="00E30104">
        <w:rPr>
          <w:rFonts w:cstheme="minorHAnsi"/>
          <w:sz w:val="20"/>
          <w:szCs w:val="20"/>
        </w:rPr>
        <w:t>Danni, Responsabilità Civile E Polizza Assicurativa</w:t>
      </w:r>
      <w:r w:rsidRPr="00E30104">
        <w:rPr>
          <w:rFonts w:cstheme="minorHAnsi"/>
          <w:sz w:val="20"/>
          <w:szCs w:val="20"/>
        </w:rPr>
        <w:t xml:space="preserve">); </w:t>
      </w:r>
      <w:r w:rsidR="00F339A7" w:rsidRPr="00E30104">
        <w:rPr>
          <w:rFonts w:cstheme="minorHAnsi"/>
          <w:sz w:val="20"/>
          <w:szCs w:val="20"/>
        </w:rPr>
        <w:t>n.</w:t>
      </w:r>
      <w:r w:rsidR="00F32D88" w:rsidRPr="00E30104">
        <w:rPr>
          <w:rFonts w:cstheme="minorHAnsi"/>
          <w:sz w:val="20"/>
          <w:szCs w:val="20"/>
        </w:rPr>
        <w:t xml:space="preserve"> </w:t>
      </w:r>
      <w:r w:rsidR="00726B7B" w:rsidRPr="00E30104">
        <w:rPr>
          <w:rFonts w:cstheme="minorHAnsi"/>
          <w:sz w:val="20"/>
          <w:szCs w:val="20"/>
        </w:rPr>
        <w:t>1</w:t>
      </w:r>
      <w:r w:rsidR="003F7EC7" w:rsidRPr="00E30104">
        <w:rPr>
          <w:rFonts w:cstheme="minorHAnsi"/>
          <w:sz w:val="20"/>
          <w:szCs w:val="20"/>
        </w:rPr>
        <w:t>8</w:t>
      </w:r>
      <w:r w:rsidR="00726B7B" w:rsidRPr="00E30104">
        <w:rPr>
          <w:rFonts w:cstheme="minorHAnsi"/>
          <w:sz w:val="20"/>
          <w:szCs w:val="20"/>
        </w:rPr>
        <w:t xml:space="preserve"> </w:t>
      </w:r>
      <w:r w:rsidR="00F339A7" w:rsidRPr="00E30104">
        <w:rPr>
          <w:rFonts w:cstheme="minorHAnsi"/>
          <w:sz w:val="20"/>
          <w:szCs w:val="20"/>
        </w:rPr>
        <w:t xml:space="preserve">(Recesso); </w:t>
      </w:r>
      <w:r w:rsidR="00BD3F8E" w:rsidRPr="00E30104">
        <w:rPr>
          <w:rFonts w:cstheme="minorHAnsi"/>
          <w:sz w:val="20"/>
          <w:szCs w:val="20"/>
        </w:rPr>
        <w:t>n.</w:t>
      </w:r>
      <w:r w:rsidR="00F32D88" w:rsidRPr="00E30104">
        <w:rPr>
          <w:rFonts w:cstheme="minorHAnsi"/>
          <w:sz w:val="20"/>
          <w:szCs w:val="20"/>
        </w:rPr>
        <w:t xml:space="preserve"> </w:t>
      </w:r>
      <w:r w:rsidR="00726B7B" w:rsidRPr="00E30104">
        <w:rPr>
          <w:rFonts w:cstheme="minorHAnsi"/>
          <w:sz w:val="20"/>
          <w:szCs w:val="20"/>
        </w:rPr>
        <w:t>1</w:t>
      </w:r>
      <w:r w:rsidR="003F7EC7" w:rsidRPr="00E30104">
        <w:rPr>
          <w:rFonts w:cstheme="minorHAnsi"/>
          <w:sz w:val="20"/>
          <w:szCs w:val="20"/>
        </w:rPr>
        <w:t>9</w:t>
      </w:r>
      <w:r w:rsidR="00726B7B" w:rsidRPr="00E30104">
        <w:rPr>
          <w:rFonts w:cstheme="minorHAnsi"/>
          <w:sz w:val="20"/>
          <w:szCs w:val="20"/>
        </w:rPr>
        <w:t xml:space="preserve"> </w:t>
      </w:r>
      <w:r w:rsidR="00BD3F8E" w:rsidRPr="00E30104">
        <w:rPr>
          <w:rFonts w:cstheme="minorHAnsi"/>
          <w:sz w:val="20"/>
          <w:szCs w:val="20"/>
        </w:rPr>
        <w:t xml:space="preserve">(Risoluzione); </w:t>
      </w:r>
      <w:bookmarkStart w:id="70" w:name="_GoBack"/>
      <w:bookmarkEnd w:id="70"/>
      <w:r w:rsidR="00F863EF" w:rsidRPr="00E30104">
        <w:rPr>
          <w:rFonts w:cstheme="minorHAnsi"/>
          <w:sz w:val="20"/>
          <w:szCs w:val="20"/>
        </w:rPr>
        <w:t>n.</w:t>
      </w:r>
      <w:r w:rsidR="003F7EC7" w:rsidRPr="00E30104">
        <w:rPr>
          <w:rFonts w:cstheme="minorHAnsi"/>
          <w:sz w:val="20"/>
          <w:szCs w:val="20"/>
        </w:rPr>
        <w:t xml:space="preserve"> 21</w:t>
      </w:r>
      <w:r w:rsidR="00726B7B" w:rsidRPr="00E30104">
        <w:rPr>
          <w:rFonts w:cstheme="minorHAnsi"/>
          <w:sz w:val="20"/>
          <w:szCs w:val="20"/>
        </w:rPr>
        <w:t xml:space="preserve"> </w:t>
      </w:r>
      <w:r w:rsidR="00F863EF" w:rsidRPr="00E30104">
        <w:rPr>
          <w:rFonts w:cstheme="minorHAnsi"/>
          <w:sz w:val="20"/>
          <w:szCs w:val="20"/>
        </w:rPr>
        <w:t>(Divieto di cessione del Contratto e cessione del credito); n. 2</w:t>
      </w:r>
      <w:r w:rsidR="00A23703" w:rsidRPr="00E30104">
        <w:rPr>
          <w:rFonts w:cstheme="minorHAnsi"/>
          <w:sz w:val="20"/>
          <w:szCs w:val="20"/>
        </w:rPr>
        <w:t>2</w:t>
      </w:r>
      <w:r w:rsidR="00F863EF" w:rsidRPr="00E30104">
        <w:rPr>
          <w:rFonts w:cstheme="minorHAnsi"/>
          <w:sz w:val="20"/>
          <w:szCs w:val="20"/>
        </w:rPr>
        <w:t xml:space="preserve"> (Brevetti</w:t>
      </w:r>
      <w:r w:rsidR="00C63C6E" w:rsidRPr="00E30104">
        <w:rPr>
          <w:rFonts w:cstheme="minorHAnsi"/>
          <w:sz w:val="20"/>
          <w:szCs w:val="20"/>
        </w:rPr>
        <w:t xml:space="preserve">, </w:t>
      </w:r>
      <w:r w:rsidR="00F863EF" w:rsidRPr="00E30104">
        <w:rPr>
          <w:rFonts w:cstheme="minorHAnsi"/>
          <w:sz w:val="20"/>
          <w:szCs w:val="20"/>
        </w:rPr>
        <w:t>diritti d’autore</w:t>
      </w:r>
      <w:r w:rsidR="00C63C6E" w:rsidRPr="00E30104">
        <w:rPr>
          <w:rFonts w:cstheme="minorHAnsi"/>
          <w:sz w:val="20"/>
          <w:szCs w:val="20"/>
        </w:rPr>
        <w:t xml:space="preserve"> e manleva</w:t>
      </w:r>
      <w:r w:rsidR="00F863EF" w:rsidRPr="00E30104">
        <w:rPr>
          <w:rFonts w:cstheme="minorHAnsi"/>
          <w:sz w:val="20"/>
          <w:szCs w:val="20"/>
        </w:rPr>
        <w:t>); n.</w:t>
      </w:r>
      <w:r w:rsidR="00A23703" w:rsidRPr="00E30104">
        <w:rPr>
          <w:rFonts w:cstheme="minorHAnsi"/>
          <w:sz w:val="20"/>
          <w:szCs w:val="20"/>
        </w:rPr>
        <w:t xml:space="preserve">23 </w:t>
      </w:r>
      <w:r w:rsidR="00F863EF" w:rsidRPr="00E30104">
        <w:rPr>
          <w:rFonts w:cstheme="minorHAnsi"/>
          <w:sz w:val="20"/>
          <w:szCs w:val="20"/>
        </w:rPr>
        <w:t>(Obblighi di riservatezza</w:t>
      </w:r>
      <w:r w:rsidR="00F339A7" w:rsidRPr="00E30104">
        <w:rPr>
          <w:rFonts w:cstheme="minorHAnsi"/>
          <w:sz w:val="20"/>
          <w:szCs w:val="20"/>
        </w:rPr>
        <w:t xml:space="preserve">); </w:t>
      </w:r>
      <w:r w:rsidRPr="00E30104">
        <w:rPr>
          <w:rFonts w:cstheme="minorHAnsi"/>
          <w:sz w:val="20"/>
          <w:szCs w:val="20"/>
        </w:rPr>
        <w:t xml:space="preserve">n. </w:t>
      </w:r>
      <w:r w:rsidR="00A23703" w:rsidRPr="00E30104">
        <w:rPr>
          <w:rFonts w:cstheme="minorHAnsi"/>
          <w:sz w:val="20"/>
          <w:szCs w:val="20"/>
        </w:rPr>
        <w:t xml:space="preserve">24 </w:t>
      </w:r>
      <w:r w:rsidRPr="00E30104">
        <w:rPr>
          <w:rFonts w:cstheme="minorHAnsi"/>
          <w:sz w:val="20"/>
          <w:szCs w:val="20"/>
        </w:rPr>
        <w:t>(Obblighi in tema di tracciabilità dei flussi finanziari);</w:t>
      </w:r>
      <w:r w:rsidR="00093793" w:rsidRPr="00E30104">
        <w:rPr>
          <w:rFonts w:cstheme="minorHAnsi"/>
          <w:sz w:val="20"/>
          <w:szCs w:val="20"/>
        </w:rPr>
        <w:t xml:space="preserve">n. 26 (Osservanza delle norme previdenziali e di sicurezza); </w:t>
      </w:r>
      <w:r w:rsidR="00F339A7" w:rsidRPr="00E30104">
        <w:rPr>
          <w:rFonts w:cstheme="minorHAnsi"/>
          <w:sz w:val="20"/>
          <w:szCs w:val="20"/>
        </w:rPr>
        <w:t>n.</w:t>
      </w:r>
      <w:r w:rsidR="00A23703" w:rsidRPr="00E30104">
        <w:rPr>
          <w:rFonts w:cstheme="minorHAnsi"/>
          <w:sz w:val="20"/>
          <w:szCs w:val="20"/>
        </w:rPr>
        <w:t xml:space="preserve">27 </w:t>
      </w:r>
      <w:r w:rsidR="00F339A7" w:rsidRPr="00E30104">
        <w:rPr>
          <w:rFonts w:cstheme="minorHAnsi"/>
          <w:sz w:val="20"/>
          <w:szCs w:val="20"/>
        </w:rPr>
        <w:t>(Obblighi relativi al Codice Etico</w:t>
      </w:r>
      <w:r w:rsidR="006B286D" w:rsidRPr="00E30104">
        <w:rPr>
          <w:rFonts w:cstheme="minorHAnsi"/>
          <w:sz w:val="20"/>
          <w:szCs w:val="20"/>
        </w:rPr>
        <w:t xml:space="preserve"> e al Piano Triennale </w:t>
      </w:r>
      <w:r w:rsidR="00300016" w:rsidRPr="00E30104">
        <w:rPr>
          <w:rFonts w:cstheme="minorHAnsi"/>
          <w:sz w:val="20"/>
          <w:szCs w:val="20"/>
        </w:rPr>
        <w:t xml:space="preserve">per la </w:t>
      </w:r>
      <w:r w:rsidR="006B286D" w:rsidRPr="00E30104">
        <w:rPr>
          <w:rFonts w:cstheme="minorHAnsi"/>
          <w:sz w:val="20"/>
          <w:szCs w:val="20"/>
        </w:rPr>
        <w:t xml:space="preserve">prevenzione della </w:t>
      </w:r>
      <w:r w:rsidR="00300016" w:rsidRPr="00E30104">
        <w:rPr>
          <w:rFonts w:cstheme="minorHAnsi"/>
          <w:sz w:val="20"/>
          <w:szCs w:val="20"/>
        </w:rPr>
        <w:t>c</w:t>
      </w:r>
      <w:r w:rsidR="006B286D" w:rsidRPr="00E30104">
        <w:rPr>
          <w:rFonts w:cstheme="minorHAnsi"/>
          <w:sz w:val="20"/>
          <w:szCs w:val="20"/>
        </w:rPr>
        <w:t>orruzione</w:t>
      </w:r>
      <w:r w:rsidR="00300016" w:rsidRPr="00E30104">
        <w:rPr>
          <w:rFonts w:cstheme="minorHAnsi"/>
          <w:sz w:val="20"/>
          <w:szCs w:val="20"/>
        </w:rPr>
        <w:t xml:space="preserve"> e della trasparenza</w:t>
      </w:r>
      <w:r w:rsidR="00F339A7" w:rsidRPr="00E30104">
        <w:rPr>
          <w:rFonts w:cstheme="minorHAnsi"/>
          <w:sz w:val="20"/>
          <w:szCs w:val="20"/>
        </w:rPr>
        <w:t xml:space="preserve">); n. </w:t>
      </w:r>
      <w:r w:rsidR="00A23703" w:rsidRPr="00E30104">
        <w:rPr>
          <w:rFonts w:cstheme="minorHAnsi"/>
          <w:sz w:val="20"/>
          <w:szCs w:val="20"/>
        </w:rPr>
        <w:t xml:space="preserve">30 </w:t>
      </w:r>
      <w:r w:rsidR="00F339A7" w:rsidRPr="00E30104">
        <w:rPr>
          <w:rFonts w:cstheme="minorHAnsi"/>
          <w:sz w:val="20"/>
          <w:szCs w:val="20"/>
        </w:rPr>
        <w:t>(</w:t>
      </w:r>
      <w:r w:rsidR="00F32D88" w:rsidRPr="00E30104">
        <w:rPr>
          <w:rFonts w:cstheme="minorHAnsi"/>
          <w:sz w:val="20"/>
          <w:szCs w:val="20"/>
        </w:rPr>
        <w:t>Trattamento dei dati</w:t>
      </w:r>
      <w:r w:rsidR="00702A8B">
        <w:rPr>
          <w:rFonts w:cstheme="minorHAnsi"/>
          <w:sz w:val="20"/>
          <w:szCs w:val="20"/>
        </w:rPr>
        <w:t xml:space="preserve"> </w:t>
      </w:r>
      <w:r w:rsidR="00702A8B" w:rsidRPr="00640633">
        <w:rPr>
          <w:rFonts w:cstheme="minorHAnsi"/>
          <w:sz w:val="20"/>
          <w:szCs w:val="20"/>
        </w:rPr>
        <w:t>personali</w:t>
      </w:r>
      <w:r w:rsidR="00F339A7" w:rsidRPr="00E30104">
        <w:rPr>
          <w:rFonts w:cstheme="minorHAnsi"/>
          <w:sz w:val="20"/>
          <w:szCs w:val="20"/>
        </w:rPr>
        <w:t xml:space="preserve">); </w:t>
      </w:r>
      <w:r w:rsidRPr="00E30104">
        <w:rPr>
          <w:rFonts w:cstheme="minorHAnsi"/>
          <w:sz w:val="20"/>
          <w:szCs w:val="20"/>
        </w:rPr>
        <w:t xml:space="preserve">n. </w:t>
      </w:r>
      <w:r w:rsidR="00A23703" w:rsidRPr="00E30104">
        <w:rPr>
          <w:rFonts w:cstheme="minorHAnsi"/>
          <w:sz w:val="20"/>
          <w:szCs w:val="20"/>
        </w:rPr>
        <w:t>3</w:t>
      </w:r>
      <w:r w:rsidR="00640633">
        <w:rPr>
          <w:rFonts w:cstheme="minorHAnsi"/>
          <w:sz w:val="20"/>
          <w:szCs w:val="20"/>
        </w:rPr>
        <w:t>2</w:t>
      </w:r>
      <w:r w:rsidR="00A23703" w:rsidRPr="00E30104">
        <w:rPr>
          <w:rFonts w:cstheme="minorHAnsi"/>
          <w:sz w:val="20"/>
          <w:szCs w:val="20"/>
        </w:rPr>
        <w:t xml:space="preserve"> </w:t>
      </w:r>
      <w:r w:rsidRPr="00E30104">
        <w:rPr>
          <w:rFonts w:cstheme="minorHAnsi"/>
          <w:sz w:val="20"/>
          <w:szCs w:val="20"/>
        </w:rPr>
        <w:t>(Foro competente)</w:t>
      </w:r>
      <w:r w:rsidR="00255811" w:rsidRPr="00E30104">
        <w:rPr>
          <w:rFonts w:cstheme="minorHAnsi"/>
          <w:sz w:val="20"/>
          <w:szCs w:val="20"/>
        </w:rPr>
        <w:t>;</w:t>
      </w:r>
      <w:r w:rsidRPr="00E30104">
        <w:rPr>
          <w:rFonts w:cstheme="minorHAnsi"/>
          <w:sz w:val="20"/>
          <w:szCs w:val="20"/>
        </w:rPr>
        <w:t xml:space="preserve"> </w:t>
      </w:r>
      <w:r w:rsidR="00BD3F8E" w:rsidRPr="00E30104">
        <w:rPr>
          <w:rFonts w:cstheme="minorHAnsi"/>
          <w:sz w:val="20"/>
          <w:szCs w:val="20"/>
        </w:rPr>
        <w:t>n.</w:t>
      </w:r>
      <w:r w:rsidR="00F32D88" w:rsidRPr="00E30104">
        <w:rPr>
          <w:rFonts w:cstheme="minorHAnsi"/>
          <w:sz w:val="20"/>
          <w:szCs w:val="20"/>
        </w:rPr>
        <w:t xml:space="preserve"> </w:t>
      </w:r>
      <w:r w:rsidR="00640633">
        <w:rPr>
          <w:rFonts w:cstheme="minorHAnsi"/>
          <w:sz w:val="20"/>
          <w:szCs w:val="20"/>
        </w:rPr>
        <w:t>34</w:t>
      </w:r>
      <w:r w:rsidR="00A23703" w:rsidRPr="00E30104">
        <w:rPr>
          <w:rFonts w:cstheme="minorHAnsi"/>
          <w:sz w:val="20"/>
          <w:szCs w:val="20"/>
        </w:rPr>
        <w:t xml:space="preserve"> </w:t>
      </w:r>
      <w:r w:rsidR="00F32D88" w:rsidRPr="00E30104">
        <w:rPr>
          <w:rFonts w:cstheme="minorHAnsi"/>
          <w:sz w:val="20"/>
          <w:szCs w:val="20"/>
        </w:rPr>
        <w:t xml:space="preserve">(trasparenza dei prezzi); </w:t>
      </w:r>
      <w:r w:rsidR="003F7EC7" w:rsidRPr="00E30104">
        <w:rPr>
          <w:rFonts w:cstheme="minorHAnsi"/>
          <w:sz w:val="20"/>
          <w:szCs w:val="20"/>
        </w:rPr>
        <w:t xml:space="preserve">35 </w:t>
      </w:r>
      <w:r w:rsidR="00BD3F8E" w:rsidRPr="00E30104">
        <w:rPr>
          <w:rFonts w:cstheme="minorHAnsi"/>
          <w:sz w:val="20"/>
          <w:szCs w:val="20"/>
        </w:rPr>
        <w:t xml:space="preserve">(Clausola Best </w:t>
      </w:r>
      <w:proofErr w:type="spellStart"/>
      <w:r w:rsidR="00BD3F8E" w:rsidRPr="00E30104">
        <w:rPr>
          <w:rFonts w:cstheme="minorHAnsi"/>
          <w:sz w:val="20"/>
          <w:szCs w:val="20"/>
        </w:rPr>
        <w:t>Customer</w:t>
      </w:r>
      <w:proofErr w:type="spellEnd"/>
      <w:r w:rsidR="00BD3F8E" w:rsidRPr="00E30104">
        <w:rPr>
          <w:rFonts w:cstheme="minorHAnsi"/>
          <w:sz w:val="20"/>
          <w:szCs w:val="20"/>
        </w:rPr>
        <w:t>)</w:t>
      </w:r>
    </w:p>
    <w:p w14:paraId="458BB65B" w14:textId="77777777" w:rsidR="00833EA8" w:rsidRPr="00E30104" w:rsidRDefault="00833EA8" w:rsidP="00EA50C4">
      <w:pPr>
        <w:pStyle w:val="comma"/>
        <w:widowControl w:val="0"/>
        <w:numPr>
          <w:ilvl w:val="0"/>
          <w:numId w:val="0"/>
        </w:numPr>
        <w:ind w:left="499"/>
        <w:rPr>
          <w:rFonts w:cstheme="minorHAnsi"/>
          <w:sz w:val="20"/>
          <w:szCs w:val="20"/>
        </w:rPr>
      </w:pPr>
    </w:p>
    <w:tbl>
      <w:tblPr>
        <w:tblW w:w="10635"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5389"/>
        <w:gridCol w:w="5246"/>
      </w:tblGrid>
      <w:tr w:rsidR="00833EA8" w:rsidRPr="00E30104" w14:paraId="3A44A406" w14:textId="77777777" w:rsidTr="002C0E1A">
        <w:trPr>
          <w:cantSplit/>
          <w:trHeight w:hRule="exact" w:val="1706"/>
        </w:trPr>
        <w:tc>
          <w:tcPr>
            <w:tcW w:w="5387" w:type="dxa"/>
            <w:tcBorders>
              <w:top w:val="single" w:sz="12" w:space="0" w:color="000080"/>
              <w:left w:val="nil"/>
              <w:bottom w:val="nil"/>
              <w:right w:val="nil"/>
            </w:tcBorders>
            <w:vAlign w:val="center"/>
          </w:tcPr>
          <w:p w14:paraId="1BDF986D" w14:textId="77777777" w:rsidR="00833EA8" w:rsidRPr="00E30104" w:rsidRDefault="00833EA8" w:rsidP="00EA50C4">
            <w:pPr>
              <w:pStyle w:val="comma"/>
              <w:widowControl w:val="0"/>
              <w:numPr>
                <w:ilvl w:val="0"/>
                <w:numId w:val="0"/>
              </w:numPr>
              <w:ind w:left="499"/>
              <w:rPr>
                <w:rFonts w:cstheme="minorHAnsi"/>
                <w:sz w:val="20"/>
                <w:szCs w:val="20"/>
              </w:rPr>
            </w:pPr>
            <w:r w:rsidRPr="00E30104">
              <w:rPr>
                <w:rFonts w:cstheme="minorHAnsi"/>
                <w:sz w:val="20"/>
                <w:szCs w:val="20"/>
              </w:rPr>
              <w:t>{Ragione Sociale}</w:t>
            </w:r>
          </w:p>
          <w:p w14:paraId="6BE75F7E" w14:textId="77777777" w:rsidR="002C0E1A" w:rsidRPr="00E30104" w:rsidRDefault="00833EA8" w:rsidP="00EA50C4">
            <w:pPr>
              <w:pStyle w:val="comma"/>
              <w:widowControl w:val="0"/>
              <w:numPr>
                <w:ilvl w:val="0"/>
                <w:numId w:val="0"/>
              </w:numPr>
              <w:ind w:left="499"/>
              <w:rPr>
                <w:rFonts w:cstheme="minorHAnsi"/>
                <w:sz w:val="20"/>
                <w:szCs w:val="20"/>
              </w:rPr>
            </w:pPr>
            <w:r w:rsidRPr="00E30104">
              <w:rPr>
                <w:rFonts w:cstheme="minorHAnsi"/>
                <w:sz w:val="20"/>
                <w:szCs w:val="20"/>
              </w:rPr>
              <w:t>per accettazione</w:t>
            </w:r>
          </w:p>
          <w:p w14:paraId="26475312" w14:textId="77777777" w:rsidR="002C0E1A" w:rsidRPr="00E30104" w:rsidRDefault="002C0E1A" w:rsidP="00EA50C4">
            <w:pPr>
              <w:pStyle w:val="comma"/>
              <w:widowControl w:val="0"/>
              <w:numPr>
                <w:ilvl w:val="0"/>
                <w:numId w:val="0"/>
              </w:numPr>
              <w:ind w:left="499"/>
              <w:rPr>
                <w:rFonts w:cstheme="minorHAnsi"/>
                <w:sz w:val="20"/>
                <w:szCs w:val="20"/>
              </w:rPr>
            </w:pPr>
          </w:p>
          <w:p w14:paraId="194A9B67" w14:textId="77777777" w:rsidR="00833EA8" w:rsidRPr="00E30104" w:rsidRDefault="002C0E1A" w:rsidP="00EA50C4">
            <w:pPr>
              <w:pStyle w:val="comma"/>
              <w:widowControl w:val="0"/>
              <w:numPr>
                <w:ilvl w:val="0"/>
                <w:numId w:val="0"/>
              </w:numPr>
              <w:ind w:left="499"/>
              <w:rPr>
                <w:rFonts w:cstheme="minorHAnsi"/>
                <w:sz w:val="20"/>
                <w:szCs w:val="20"/>
              </w:rPr>
            </w:pPr>
            <w:r w:rsidRPr="00E30104">
              <w:rPr>
                <w:rFonts w:cstheme="minorHAnsi"/>
                <w:sz w:val="20"/>
                <w:szCs w:val="20"/>
              </w:rPr>
              <w:t>-----------------------------------</w:t>
            </w:r>
          </w:p>
        </w:tc>
        <w:tc>
          <w:tcPr>
            <w:tcW w:w="5245" w:type="dxa"/>
            <w:tcBorders>
              <w:top w:val="single" w:sz="12" w:space="0" w:color="000080"/>
              <w:left w:val="nil"/>
              <w:bottom w:val="nil"/>
              <w:right w:val="nil"/>
            </w:tcBorders>
            <w:vAlign w:val="center"/>
          </w:tcPr>
          <w:p w14:paraId="5E388B4B" w14:textId="77777777" w:rsidR="00833EA8" w:rsidRPr="00E30104" w:rsidRDefault="00833EA8" w:rsidP="00EA50C4">
            <w:pPr>
              <w:pStyle w:val="comma"/>
              <w:widowControl w:val="0"/>
              <w:numPr>
                <w:ilvl w:val="0"/>
                <w:numId w:val="0"/>
              </w:numPr>
              <w:ind w:left="499"/>
              <w:rPr>
                <w:rFonts w:cstheme="minorHAnsi"/>
                <w:sz w:val="20"/>
                <w:szCs w:val="20"/>
              </w:rPr>
            </w:pPr>
          </w:p>
        </w:tc>
      </w:tr>
    </w:tbl>
    <w:p w14:paraId="7655439B" w14:textId="77777777" w:rsidR="00833EA8" w:rsidRPr="00E30104" w:rsidRDefault="00833EA8" w:rsidP="00EA50C4">
      <w:pPr>
        <w:pStyle w:val="comma"/>
        <w:widowControl w:val="0"/>
        <w:numPr>
          <w:ilvl w:val="0"/>
          <w:numId w:val="0"/>
        </w:numPr>
        <w:ind w:left="499" w:hanging="357"/>
        <w:rPr>
          <w:rFonts w:cstheme="minorHAnsi"/>
          <w:sz w:val="20"/>
          <w:szCs w:val="20"/>
        </w:rPr>
      </w:pPr>
    </w:p>
    <w:p w14:paraId="400F91D0" w14:textId="77777777" w:rsidR="00833EA8" w:rsidRPr="00E30104" w:rsidRDefault="00833EA8" w:rsidP="00EA50C4">
      <w:pPr>
        <w:pStyle w:val="comma"/>
        <w:widowControl w:val="0"/>
        <w:numPr>
          <w:ilvl w:val="0"/>
          <w:numId w:val="0"/>
        </w:numPr>
        <w:ind w:left="499" w:hanging="357"/>
        <w:rPr>
          <w:rFonts w:cstheme="minorHAnsi"/>
          <w:sz w:val="20"/>
          <w:szCs w:val="20"/>
        </w:rPr>
      </w:pPr>
    </w:p>
    <w:p w14:paraId="30599FD2" w14:textId="77777777" w:rsidR="00833EA8" w:rsidRPr="00E30104" w:rsidRDefault="00833EA8" w:rsidP="00EA50C4">
      <w:pPr>
        <w:pStyle w:val="comma"/>
        <w:widowControl w:val="0"/>
        <w:numPr>
          <w:ilvl w:val="0"/>
          <w:numId w:val="0"/>
        </w:numPr>
        <w:rPr>
          <w:rFonts w:cstheme="minorHAnsi"/>
          <w:sz w:val="20"/>
          <w:szCs w:val="20"/>
        </w:rPr>
      </w:pPr>
    </w:p>
    <w:sectPr w:rsidR="00833EA8" w:rsidRPr="00E30104" w:rsidSect="00F96D1C">
      <w:headerReference w:type="default" r:id="rId15"/>
      <w:footerReference w:type="default" r:id="rId16"/>
      <w:pgSz w:w="11906" w:h="16838"/>
      <w:pgMar w:top="2127" w:right="1134" w:bottom="1134" w:left="1134"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05ACD" w14:textId="77777777" w:rsidR="0013552C" w:rsidRDefault="0013552C" w:rsidP="006836F5">
      <w:pPr>
        <w:spacing w:before="0" w:after="0"/>
      </w:pPr>
      <w:r>
        <w:separator/>
      </w:r>
    </w:p>
  </w:endnote>
  <w:endnote w:type="continuationSeparator" w:id="0">
    <w:p w14:paraId="648E30E3" w14:textId="77777777" w:rsidR="0013552C" w:rsidRDefault="0013552C" w:rsidP="006836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D4F37" w14:textId="4774AF2B" w:rsidR="0013552C" w:rsidRPr="0008398B" w:rsidRDefault="0013552C" w:rsidP="00EA50C4">
    <w:pPr>
      <w:pStyle w:val="Pidipagina"/>
      <w:tabs>
        <w:tab w:val="clear" w:pos="4819"/>
        <w:tab w:val="clear" w:pos="9638"/>
        <w:tab w:val="left" w:pos="6663"/>
        <w:tab w:val="right" w:pos="9540"/>
      </w:tabs>
      <w:rPr>
        <w:rFonts w:ascii="Calibri" w:hAnsi="Calibri"/>
        <w:color w:val="808080"/>
        <w:sz w:val="16"/>
        <w:szCs w:val="16"/>
      </w:rPr>
    </w:pPr>
    <w:r w:rsidRPr="00DF0667">
      <w:rPr>
        <w:rFonts w:ascii="Calibri" w:hAnsi="Calibri"/>
        <w:color w:val="808080"/>
        <w:sz w:val="16"/>
        <w:szCs w:val="16"/>
      </w:rPr>
      <w:t>Classificazione del document</w:t>
    </w:r>
    <w:r>
      <w:rPr>
        <w:rFonts w:ascii="Calibri" w:hAnsi="Calibri"/>
        <w:color w:val="808080"/>
        <w:sz w:val="16"/>
        <w:szCs w:val="16"/>
      </w:rPr>
      <w:t>o: Consip public</w:t>
    </w:r>
    <w:r>
      <w:rPr>
        <w:rFonts w:ascii="Calibri" w:hAnsi="Calibri"/>
        <w:color w:val="808080"/>
        <w:sz w:val="16"/>
        <w:szCs w:val="16"/>
      </w:rPr>
      <w:tab/>
    </w:r>
    <w:r>
      <w:rPr>
        <w:rFonts w:ascii="Calibri" w:hAnsi="Calibri"/>
        <w:color w:val="808080"/>
        <w:sz w:val="16"/>
        <w:szCs w:val="16"/>
      </w:rPr>
      <w:tab/>
    </w:r>
    <w:r w:rsidRPr="00DF0667">
      <w:rPr>
        <w:rFonts w:ascii="Calibri" w:hAnsi="Calibri"/>
        <w:color w:val="808080"/>
        <w:sz w:val="16"/>
        <w:szCs w:val="16"/>
      </w:rPr>
      <w:t xml:space="preserve">pag. </w:t>
    </w:r>
    <w:r w:rsidRPr="00DF0667">
      <w:rPr>
        <w:rFonts w:ascii="Calibri" w:hAnsi="Calibri"/>
        <w:color w:val="808080"/>
        <w:sz w:val="16"/>
        <w:szCs w:val="16"/>
      </w:rPr>
      <w:fldChar w:fldCharType="begin"/>
    </w:r>
    <w:r w:rsidRPr="00DF0667">
      <w:rPr>
        <w:rFonts w:ascii="Calibri" w:hAnsi="Calibri"/>
        <w:color w:val="808080"/>
        <w:sz w:val="16"/>
        <w:szCs w:val="16"/>
      </w:rPr>
      <w:instrText>PAGE   \* MERGEFORMAT</w:instrText>
    </w:r>
    <w:r w:rsidRPr="00DF0667">
      <w:rPr>
        <w:rFonts w:ascii="Calibri" w:hAnsi="Calibri"/>
        <w:color w:val="808080"/>
        <w:sz w:val="16"/>
        <w:szCs w:val="16"/>
      </w:rPr>
      <w:fldChar w:fldCharType="separate"/>
    </w:r>
    <w:r w:rsidR="00640633">
      <w:rPr>
        <w:rFonts w:ascii="Calibri" w:hAnsi="Calibri"/>
        <w:noProof/>
        <w:color w:val="808080"/>
        <w:sz w:val="16"/>
        <w:szCs w:val="16"/>
      </w:rPr>
      <w:t>23</w:t>
    </w:r>
    <w:r w:rsidRPr="00DF0667">
      <w:rPr>
        <w:rFonts w:ascii="Calibri" w:hAnsi="Calibri"/>
        <w:color w:val="808080"/>
        <w:sz w:val="16"/>
        <w:szCs w:val="16"/>
      </w:rPr>
      <w:fldChar w:fldCharType="end"/>
    </w:r>
  </w:p>
  <w:p w14:paraId="1524BC36" w14:textId="77777777" w:rsidR="0013552C" w:rsidRDefault="0013552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9B01A" w14:textId="77777777" w:rsidR="0013552C" w:rsidRDefault="0013552C" w:rsidP="006836F5">
      <w:pPr>
        <w:spacing w:before="0" w:after="0"/>
      </w:pPr>
      <w:r>
        <w:separator/>
      </w:r>
    </w:p>
  </w:footnote>
  <w:footnote w:type="continuationSeparator" w:id="0">
    <w:p w14:paraId="20DA2BE2" w14:textId="77777777" w:rsidR="0013552C" w:rsidRDefault="0013552C" w:rsidP="006836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3F4A5" w14:textId="77777777" w:rsidR="0013552C" w:rsidRDefault="0013552C">
    <w:pPr>
      <w:pStyle w:val="Intestazione"/>
    </w:pPr>
    <w:r>
      <w:t>REPERTORIO N.</w:t>
    </w:r>
    <w:r>
      <w:tab/>
    </w:r>
    <w:r>
      <w:tab/>
    </w:r>
    <w:r w:rsidRPr="00635318">
      <w:rPr>
        <w:rFonts w:ascii="Arial" w:hAnsi="Arial"/>
        <w:i/>
        <w:noProof/>
        <w:spacing w:val="0"/>
        <w:sz w:val="20"/>
        <w:szCs w:val="20"/>
      </w:rPr>
      <w:drawing>
        <wp:inline distT="0" distB="0" distL="0" distR="0" wp14:anchorId="7E4E2A29" wp14:editId="3B13005A">
          <wp:extent cx="857250" cy="316523"/>
          <wp:effectExtent l="0" t="0" r="0" b="7620"/>
          <wp:docPr id="2" name="Immagine 2" descr="C:\Users\patrizia.bonardo\AppData\Local\Microsoft\Windows\INetCache\Content.Outlook\9SRQDHE7\Logo_Sogei_Firma_Viola.png" title="Logo Sog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rizia.bonardo\AppData\Local\Microsoft\Windows\INetCache\Content.Outlook\9SRQDHE7\Logo_Sogei_Firma_Viol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567" cy="326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3F26EAFC"/>
    <w:lvl w:ilvl="0">
      <w:start w:val="25"/>
      <w:numFmt w:val="decimal"/>
      <w:pStyle w:val="Numeroelenco3"/>
      <w:lvlText w:val="%1."/>
      <w:lvlJc w:val="left"/>
      <w:pPr>
        <w:tabs>
          <w:tab w:val="num" w:pos="926"/>
        </w:tabs>
        <w:ind w:left="926" w:hanging="360"/>
      </w:pPr>
      <w:rPr>
        <w:rFonts w:hint="default"/>
      </w:rPr>
    </w:lvl>
  </w:abstractNum>
  <w:abstractNum w:abstractNumId="1" w15:restartNumberingAfterBreak="0">
    <w:nsid w:val="FFFFFF7F"/>
    <w:multiLevelType w:val="singleLevel"/>
    <w:tmpl w:val="F6D4DE4E"/>
    <w:lvl w:ilvl="0">
      <w:start w:val="1"/>
      <w:numFmt w:val="decimal"/>
      <w:pStyle w:val="Numeroelenco2"/>
      <w:lvlText w:val="%1."/>
      <w:lvlJc w:val="left"/>
      <w:pPr>
        <w:tabs>
          <w:tab w:val="num" w:pos="643"/>
        </w:tabs>
        <w:ind w:left="643" w:hanging="360"/>
      </w:pPr>
    </w:lvl>
  </w:abstractNum>
  <w:abstractNum w:abstractNumId="2" w15:restartNumberingAfterBreak="0">
    <w:nsid w:val="00000001"/>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0000002"/>
    <w:multiLevelType w:val="singleLevel"/>
    <w:tmpl w:val="00000002"/>
    <w:name w:val="WW8Num1"/>
    <w:lvl w:ilvl="0">
      <w:start w:val="1"/>
      <w:numFmt w:val="decimal"/>
      <w:pStyle w:val="Numeroelenco20"/>
      <w:lvlText w:val="%1."/>
      <w:lvlJc w:val="left"/>
      <w:pPr>
        <w:tabs>
          <w:tab w:val="num" w:pos="360"/>
        </w:tabs>
        <w:ind w:left="360" w:hanging="360"/>
      </w:pPr>
    </w:lvl>
  </w:abstractNum>
  <w:abstractNum w:abstractNumId="4" w15:restartNumberingAfterBreak="0">
    <w:nsid w:val="00000004"/>
    <w:multiLevelType w:val="singleLevel"/>
    <w:tmpl w:val="00000004"/>
    <w:name w:val="WW8Num4"/>
    <w:lvl w:ilvl="0">
      <w:start w:val="7"/>
      <w:numFmt w:val="bullet"/>
      <w:lvlText w:val="-"/>
      <w:lvlJc w:val="left"/>
      <w:pPr>
        <w:tabs>
          <w:tab w:val="num" w:pos="1077"/>
        </w:tabs>
        <w:ind w:left="1077" w:hanging="360"/>
      </w:pPr>
      <w:rPr>
        <w:rFonts w:ascii="Times New Roman" w:hAnsi="Times New Roman"/>
        <w:i w:val="0"/>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6" w15:restartNumberingAfterBreak="0">
    <w:nsid w:val="00000018"/>
    <w:multiLevelType w:val="singleLevel"/>
    <w:tmpl w:val="00000018"/>
    <w:lvl w:ilvl="0">
      <w:start w:val="1"/>
      <w:numFmt w:val="lowerLetter"/>
      <w:lvlText w:val="%1)"/>
      <w:lvlJc w:val="left"/>
      <w:pPr>
        <w:tabs>
          <w:tab w:val="num" w:pos="0"/>
        </w:tabs>
        <w:ind w:left="720" w:hanging="360"/>
      </w:pPr>
    </w:lvl>
  </w:abstractNum>
  <w:abstractNum w:abstractNumId="7" w15:restartNumberingAfterBreak="0">
    <w:nsid w:val="0000001B"/>
    <w:multiLevelType w:val="singleLevel"/>
    <w:tmpl w:val="0000001B"/>
    <w:name w:val="WW8Num27"/>
    <w:lvl w:ilvl="0">
      <w:start w:val="1"/>
      <w:numFmt w:val="decimal"/>
      <w:lvlText w:val="%1."/>
      <w:lvlJc w:val="left"/>
      <w:pPr>
        <w:tabs>
          <w:tab w:val="num" w:pos="360"/>
        </w:tabs>
        <w:ind w:left="360" w:hanging="360"/>
      </w:pPr>
      <w:rPr>
        <w:b w:val="0"/>
        <w:i w:val="0"/>
        <w:color w:val="auto"/>
      </w:rPr>
    </w:lvl>
  </w:abstractNum>
  <w:abstractNum w:abstractNumId="8" w15:restartNumberingAfterBreak="0">
    <w:nsid w:val="029F4DA1"/>
    <w:multiLevelType w:val="hybridMultilevel"/>
    <w:tmpl w:val="C6DA36C6"/>
    <w:lvl w:ilvl="0" w:tplc="D39ED2B4">
      <w:start w:val="1"/>
      <w:numFmt w:val="decimal"/>
      <w:pStyle w:val="Numeroelenco"/>
      <w:lvlText w:val="%1."/>
      <w:lvlJc w:val="left"/>
      <w:pPr>
        <w:tabs>
          <w:tab w:val="num" w:pos="1495"/>
        </w:tabs>
        <w:ind w:left="1495" w:hanging="360"/>
      </w:pPr>
      <w:rPr>
        <w:rFonts w:hint="default"/>
      </w:rPr>
    </w:lvl>
    <w:lvl w:ilvl="1" w:tplc="04100003" w:tentative="1">
      <w:start w:val="1"/>
      <w:numFmt w:val="bullet"/>
      <w:lvlText w:val="o"/>
      <w:lvlJc w:val="left"/>
      <w:pPr>
        <w:tabs>
          <w:tab w:val="num" w:pos="2935"/>
        </w:tabs>
        <w:ind w:left="2935" w:hanging="360"/>
      </w:pPr>
      <w:rPr>
        <w:rFonts w:ascii="Courier New" w:hAnsi="Courier New" w:cs="Courier New" w:hint="default"/>
      </w:rPr>
    </w:lvl>
    <w:lvl w:ilvl="2" w:tplc="04100005" w:tentative="1">
      <w:start w:val="1"/>
      <w:numFmt w:val="bullet"/>
      <w:lvlText w:val=""/>
      <w:lvlJc w:val="left"/>
      <w:pPr>
        <w:tabs>
          <w:tab w:val="num" w:pos="3655"/>
        </w:tabs>
        <w:ind w:left="3655" w:hanging="360"/>
      </w:pPr>
      <w:rPr>
        <w:rFonts w:ascii="Wingdings" w:hAnsi="Wingdings" w:hint="default"/>
      </w:rPr>
    </w:lvl>
    <w:lvl w:ilvl="3" w:tplc="04100001" w:tentative="1">
      <w:start w:val="1"/>
      <w:numFmt w:val="bullet"/>
      <w:lvlText w:val=""/>
      <w:lvlJc w:val="left"/>
      <w:pPr>
        <w:tabs>
          <w:tab w:val="num" w:pos="4375"/>
        </w:tabs>
        <w:ind w:left="4375" w:hanging="360"/>
      </w:pPr>
      <w:rPr>
        <w:rFonts w:ascii="Symbol" w:hAnsi="Symbol" w:hint="default"/>
      </w:rPr>
    </w:lvl>
    <w:lvl w:ilvl="4" w:tplc="04100003" w:tentative="1">
      <w:start w:val="1"/>
      <w:numFmt w:val="bullet"/>
      <w:lvlText w:val="o"/>
      <w:lvlJc w:val="left"/>
      <w:pPr>
        <w:tabs>
          <w:tab w:val="num" w:pos="5095"/>
        </w:tabs>
        <w:ind w:left="5095" w:hanging="360"/>
      </w:pPr>
      <w:rPr>
        <w:rFonts w:ascii="Courier New" w:hAnsi="Courier New" w:cs="Courier New" w:hint="default"/>
      </w:rPr>
    </w:lvl>
    <w:lvl w:ilvl="5" w:tplc="04100005" w:tentative="1">
      <w:start w:val="1"/>
      <w:numFmt w:val="bullet"/>
      <w:lvlText w:val=""/>
      <w:lvlJc w:val="left"/>
      <w:pPr>
        <w:tabs>
          <w:tab w:val="num" w:pos="5815"/>
        </w:tabs>
        <w:ind w:left="5815" w:hanging="360"/>
      </w:pPr>
      <w:rPr>
        <w:rFonts w:ascii="Wingdings" w:hAnsi="Wingdings" w:hint="default"/>
      </w:rPr>
    </w:lvl>
    <w:lvl w:ilvl="6" w:tplc="04100001" w:tentative="1">
      <w:start w:val="1"/>
      <w:numFmt w:val="bullet"/>
      <w:lvlText w:val=""/>
      <w:lvlJc w:val="left"/>
      <w:pPr>
        <w:tabs>
          <w:tab w:val="num" w:pos="6535"/>
        </w:tabs>
        <w:ind w:left="6535" w:hanging="360"/>
      </w:pPr>
      <w:rPr>
        <w:rFonts w:ascii="Symbol" w:hAnsi="Symbol" w:hint="default"/>
      </w:rPr>
    </w:lvl>
    <w:lvl w:ilvl="7" w:tplc="04100003" w:tentative="1">
      <w:start w:val="1"/>
      <w:numFmt w:val="bullet"/>
      <w:lvlText w:val="o"/>
      <w:lvlJc w:val="left"/>
      <w:pPr>
        <w:tabs>
          <w:tab w:val="num" w:pos="7255"/>
        </w:tabs>
        <w:ind w:left="7255" w:hanging="360"/>
      </w:pPr>
      <w:rPr>
        <w:rFonts w:ascii="Courier New" w:hAnsi="Courier New" w:cs="Courier New" w:hint="default"/>
      </w:rPr>
    </w:lvl>
    <w:lvl w:ilvl="8" w:tplc="04100005" w:tentative="1">
      <w:start w:val="1"/>
      <w:numFmt w:val="bullet"/>
      <w:lvlText w:val=""/>
      <w:lvlJc w:val="left"/>
      <w:pPr>
        <w:tabs>
          <w:tab w:val="num" w:pos="7975"/>
        </w:tabs>
        <w:ind w:left="7975" w:hanging="360"/>
      </w:pPr>
      <w:rPr>
        <w:rFonts w:ascii="Wingdings" w:hAnsi="Wingdings" w:hint="default"/>
      </w:rPr>
    </w:lvl>
  </w:abstractNum>
  <w:abstractNum w:abstractNumId="9" w15:restartNumberingAfterBreak="0">
    <w:nsid w:val="032C4F1C"/>
    <w:multiLevelType w:val="hybridMultilevel"/>
    <w:tmpl w:val="4536B86A"/>
    <w:lvl w:ilvl="0" w:tplc="BC2EC924">
      <w:start w:val="1"/>
      <w:numFmt w:val="decimal"/>
      <w:pStyle w:val="comma"/>
      <w:lvlText w:val="%1."/>
      <w:lvlJc w:val="left"/>
      <w:pPr>
        <w:ind w:left="1070"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0" w15:restartNumberingAfterBreak="0">
    <w:nsid w:val="04876CD7"/>
    <w:multiLevelType w:val="hybridMultilevel"/>
    <w:tmpl w:val="697C1BC2"/>
    <w:lvl w:ilvl="0" w:tplc="04100017">
      <w:start w:val="1"/>
      <w:numFmt w:val="lowerLetter"/>
      <w:lvlText w:val="%1)"/>
      <w:lvlJc w:val="left"/>
      <w:pPr>
        <w:ind w:left="1790" w:hanging="360"/>
      </w:pPr>
    </w:lvl>
    <w:lvl w:ilvl="1" w:tplc="04100019" w:tentative="1">
      <w:start w:val="1"/>
      <w:numFmt w:val="lowerLetter"/>
      <w:lvlText w:val="%2."/>
      <w:lvlJc w:val="left"/>
      <w:pPr>
        <w:ind w:left="2510" w:hanging="360"/>
      </w:pPr>
    </w:lvl>
    <w:lvl w:ilvl="2" w:tplc="0410001B" w:tentative="1">
      <w:start w:val="1"/>
      <w:numFmt w:val="lowerRoman"/>
      <w:lvlText w:val="%3."/>
      <w:lvlJc w:val="right"/>
      <w:pPr>
        <w:ind w:left="3230" w:hanging="180"/>
      </w:pPr>
    </w:lvl>
    <w:lvl w:ilvl="3" w:tplc="0410000F" w:tentative="1">
      <w:start w:val="1"/>
      <w:numFmt w:val="decimal"/>
      <w:lvlText w:val="%4."/>
      <w:lvlJc w:val="left"/>
      <w:pPr>
        <w:ind w:left="3950" w:hanging="360"/>
      </w:pPr>
    </w:lvl>
    <w:lvl w:ilvl="4" w:tplc="04100019" w:tentative="1">
      <w:start w:val="1"/>
      <w:numFmt w:val="lowerLetter"/>
      <w:lvlText w:val="%5."/>
      <w:lvlJc w:val="left"/>
      <w:pPr>
        <w:ind w:left="4670" w:hanging="360"/>
      </w:pPr>
    </w:lvl>
    <w:lvl w:ilvl="5" w:tplc="0410001B" w:tentative="1">
      <w:start w:val="1"/>
      <w:numFmt w:val="lowerRoman"/>
      <w:lvlText w:val="%6."/>
      <w:lvlJc w:val="right"/>
      <w:pPr>
        <w:ind w:left="5390" w:hanging="180"/>
      </w:pPr>
    </w:lvl>
    <w:lvl w:ilvl="6" w:tplc="0410000F" w:tentative="1">
      <w:start w:val="1"/>
      <w:numFmt w:val="decimal"/>
      <w:lvlText w:val="%7."/>
      <w:lvlJc w:val="left"/>
      <w:pPr>
        <w:ind w:left="6110" w:hanging="360"/>
      </w:pPr>
    </w:lvl>
    <w:lvl w:ilvl="7" w:tplc="04100019" w:tentative="1">
      <w:start w:val="1"/>
      <w:numFmt w:val="lowerLetter"/>
      <w:lvlText w:val="%8."/>
      <w:lvlJc w:val="left"/>
      <w:pPr>
        <w:ind w:left="6830" w:hanging="360"/>
      </w:pPr>
    </w:lvl>
    <w:lvl w:ilvl="8" w:tplc="0410001B" w:tentative="1">
      <w:start w:val="1"/>
      <w:numFmt w:val="lowerRoman"/>
      <w:lvlText w:val="%9."/>
      <w:lvlJc w:val="right"/>
      <w:pPr>
        <w:ind w:left="7550" w:hanging="180"/>
      </w:pPr>
    </w:lvl>
  </w:abstractNum>
  <w:abstractNum w:abstractNumId="11" w15:restartNumberingAfterBreak="0">
    <w:nsid w:val="09873BD2"/>
    <w:multiLevelType w:val="hybridMultilevel"/>
    <w:tmpl w:val="51521340"/>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13" w15:restartNumberingAfterBreak="0">
    <w:nsid w:val="13D21D6B"/>
    <w:multiLevelType w:val="hybridMultilevel"/>
    <w:tmpl w:val="17B626BC"/>
    <w:lvl w:ilvl="0" w:tplc="F7DEB94C">
      <w:start w:val="1"/>
      <w:numFmt w:val="lowerLetter"/>
      <w:lvlText w:val="%1)"/>
      <w:lvlJc w:val="left"/>
      <w:pPr>
        <w:ind w:left="1429" w:hanging="360"/>
      </w:pPr>
      <w:rPr>
        <w:rFonts w:asciiTheme="minorHAnsi" w:hAnsiTheme="minorHAnsi"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162F34FA"/>
    <w:multiLevelType w:val="hybridMultilevel"/>
    <w:tmpl w:val="57BAE96C"/>
    <w:lvl w:ilvl="0" w:tplc="0066A406">
      <w:start w:val="2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30A7EC2"/>
    <w:multiLevelType w:val="hybridMultilevel"/>
    <w:tmpl w:val="C48E28FC"/>
    <w:lvl w:ilvl="0" w:tplc="C7940C2C">
      <w:start w:val="1"/>
      <w:numFmt w:val="lowerLetter"/>
      <w:pStyle w:val="subcomma"/>
      <w:lvlText w:val="%1."/>
      <w:lvlJc w:val="left"/>
      <w:pPr>
        <w:ind w:left="2484" w:hanging="360"/>
      </w:pPr>
    </w:lvl>
    <w:lvl w:ilvl="1" w:tplc="04100019">
      <w:start w:val="1"/>
      <w:numFmt w:val="lowerLetter"/>
      <w:lvlText w:val="%2."/>
      <w:lvlJc w:val="left"/>
      <w:pPr>
        <w:ind w:left="3575" w:hanging="360"/>
      </w:pPr>
    </w:lvl>
    <w:lvl w:ilvl="2" w:tplc="0410001B" w:tentative="1">
      <w:start w:val="1"/>
      <w:numFmt w:val="lowerRoman"/>
      <w:lvlText w:val="%3."/>
      <w:lvlJc w:val="right"/>
      <w:pPr>
        <w:ind w:left="4295" w:hanging="180"/>
      </w:pPr>
    </w:lvl>
    <w:lvl w:ilvl="3" w:tplc="0410000F" w:tentative="1">
      <w:start w:val="1"/>
      <w:numFmt w:val="decimal"/>
      <w:lvlText w:val="%4."/>
      <w:lvlJc w:val="left"/>
      <w:pPr>
        <w:ind w:left="5015" w:hanging="360"/>
      </w:pPr>
    </w:lvl>
    <w:lvl w:ilvl="4" w:tplc="04100019" w:tentative="1">
      <w:start w:val="1"/>
      <w:numFmt w:val="lowerLetter"/>
      <w:lvlText w:val="%5."/>
      <w:lvlJc w:val="left"/>
      <w:pPr>
        <w:ind w:left="5735" w:hanging="360"/>
      </w:pPr>
    </w:lvl>
    <w:lvl w:ilvl="5" w:tplc="0410001B" w:tentative="1">
      <w:start w:val="1"/>
      <w:numFmt w:val="lowerRoman"/>
      <w:lvlText w:val="%6."/>
      <w:lvlJc w:val="right"/>
      <w:pPr>
        <w:ind w:left="6455" w:hanging="180"/>
      </w:pPr>
    </w:lvl>
    <w:lvl w:ilvl="6" w:tplc="0410000F" w:tentative="1">
      <w:start w:val="1"/>
      <w:numFmt w:val="decimal"/>
      <w:lvlText w:val="%7."/>
      <w:lvlJc w:val="left"/>
      <w:pPr>
        <w:ind w:left="7175" w:hanging="360"/>
      </w:pPr>
    </w:lvl>
    <w:lvl w:ilvl="7" w:tplc="04100019" w:tentative="1">
      <w:start w:val="1"/>
      <w:numFmt w:val="lowerLetter"/>
      <w:lvlText w:val="%8."/>
      <w:lvlJc w:val="left"/>
      <w:pPr>
        <w:ind w:left="7895" w:hanging="360"/>
      </w:pPr>
    </w:lvl>
    <w:lvl w:ilvl="8" w:tplc="0410001B" w:tentative="1">
      <w:start w:val="1"/>
      <w:numFmt w:val="lowerRoman"/>
      <w:lvlText w:val="%9."/>
      <w:lvlJc w:val="right"/>
      <w:pPr>
        <w:ind w:left="8615" w:hanging="180"/>
      </w:pPr>
    </w:lvl>
  </w:abstractNum>
  <w:abstractNum w:abstractNumId="16" w15:restartNumberingAfterBreak="0">
    <w:nsid w:val="2B522D3C"/>
    <w:multiLevelType w:val="hybridMultilevel"/>
    <w:tmpl w:val="450A1C9A"/>
    <w:lvl w:ilvl="0" w:tplc="09F2E554">
      <w:numFmt w:val="decimal"/>
      <w:pStyle w:val="Puntoelenco"/>
      <w:lvlText w:val=""/>
      <w:lvlJc w:val="left"/>
      <w:pPr>
        <w:ind w:left="0" w:firstLine="0"/>
      </w:pPr>
    </w:lvl>
    <w:lvl w:ilvl="1" w:tplc="08503B4C">
      <w:numFmt w:val="decimal"/>
      <w:lvlText w:val=""/>
      <w:lvlJc w:val="left"/>
      <w:pPr>
        <w:ind w:left="0" w:firstLine="0"/>
      </w:pPr>
    </w:lvl>
    <w:lvl w:ilvl="2" w:tplc="04100005">
      <w:numFmt w:val="decimal"/>
      <w:lvlText w:val=""/>
      <w:lvlJc w:val="left"/>
      <w:pPr>
        <w:ind w:left="0" w:firstLine="0"/>
      </w:pPr>
    </w:lvl>
    <w:lvl w:ilvl="3" w:tplc="04100001">
      <w:numFmt w:val="decimal"/>
      <w:lvlText w:val=""/>
      <w:lvlJc w:val="left"/>
      <w:pPr>
        <w:ind w:left="0" w:firstLine="0"/>
      </w:pPr>
    </w:lvl>
    <w:lvl w:ilvl="4" w:tplc="04100003">
      <w:numFmt w:val="decimal"/>
      <w:lvlText w:val=""/>
      <w:lvlJc w:val="left"/>
      <w:pPr>
        <w:ind w:left="0" w:firstLine="0"/>
      </w:pPr>
    </w:lvl>
    <w:lvl w:ilvl="5" w:tplc="04100005">
      <w:numFmt w:val="decimal"/>
      <w:lvlText w:val=""/>
      <w:lvlJc w:val="left"/>
      <w:pPr>
        <w:ind w:left="0" w:firstLine="0"/>
      </w:pPr>
    </w:lvl>
    <w:lvl w:ilvl="6" w:tplc="04100001">
      <w:numFmt w:val="decimal"/>
      <w:lvlText w:val=""/>
      <w:lvlJc w:val="left"/>
      <w:pPr>
        <w:ind w:left="0" w:firstLine="0"/>
      </w:pPr>
    </w:lvl>
    <w:lvl w:ilvl="7" w:tplc="04100003">
      <w:numFmt w:val="decimal"/>
      <w:lvlText w:val=""/>
      <w:lvlJc w:val="left"/>
      <w:pPr>
        <w:ind w:left="0" w:firstLine="0"/>
      </w:pPr>
    </w:lvl>
    <w:lvl w:ilvl="8" w:tplc="04100005">
      <w:numFmt w:val="decimal"/>
      <w:lvlText w:val=""/>
      <w:lvlJc w:val="left"/>
      <w:pPr>
        <w:ind w:left="0" w:firstLine="0"/>
      </w:pPr>
    </w:lvl>
  </w:abstractNum>
  <w:abstractNum w:abstractNumId="17" w15:restartNumberingAfterBreak="0">
    <w:nsid w:val="499B03C9"/>
    <w:multiLevelType w:val="hybridMultilevel"/>
    <w:tmpl w:val="FF82B1DE"/>
    <w:lvl w:ilvl="0" w:tplc="ED6CED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737135"/>
    <w:multiLevelType w:val="hybridMultilevel"/>
    <w:tmpl w:val="B6FA2B36"/>
    <w:lvl w:ilvl="0" w:tplc="0214FEE6">
      <w:numFmt w:val="bullet"/>
      <w:lvlText w:val="-"/>
      <w:lvlJc w:val="left"/>
      <w:pPr>
        <w:ind w:left="1222" w:hanging="360"/>
      </w:pPr>
      <w:rPr>
        <w:rFonts w:ascii="Garamond" w:hAnsi="Garamond" w:cs="Times New Roman" w:hint="default"/>
        <w:b/>
        <w:i w:val="0"/>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19" w15:restartNumberingAfterBreak="0">
    <w:nsid w:val="4E8876B2"/>
    <w:multiLevelType w:val="hybridMultilevel"/>
    <w:tmpl w:val="EDD499B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10A39B2"/>
    <w:multiLevelType w:val="hybridMultilevel"/>
    <w:tmpl w:val="42E80D6E"/>
    <w:lvl w:ilvl="0" w:tplc="BBF09D26">
      <w:start w:val="20"/>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55578C1"/>
    <w:multiLevelType w:val="hybridMultilevel"/>
    <w:tmpl w:val="A2C86DAE"/>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2" w15:restartNumberingAfterBreak="0">
    <w:nsid w:val="563A3E94"/>
    <w:multiLevelType w:val="hybridMultilevel"/>
    <w:tmpl w:val="EEF49DF6"/>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3" w15:restartNumberingAfterBreak="0">
    <w:nsid w:val="6A7262DB"/>
    <w:multiLevelType w:val="hybridMultilevel"/>
    <w:tmpl w:val="BBBA5214"/>
    <w:lvl w:ilvl="0" w:tplc="DD64F168">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24"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FB77042"/>
    <w:multiLevelType w:val="hybridMultilevel"/>
    <w:tmpl w:val="FFD415C8"/>
    <w:lvl w:ilvl="0" w:tplc="0410000F">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12"/>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9"/>
    <w:lvlOverride w:ilvl="0">
      <w:startOverride w:val="1"/>
    </w:lvlOverride>
  </w:num>
  <w:num w:numId="13">
    <w:abstractNumId w:val="9"/>
    <w:lvlOverride w:ilvl="0">
      <w:startOverride w:val="1"/>
    </w:lvlOverride>
  </w:num>
  <w:num w:numId="14">
    <w:abstractNumId w:val="9"/>
    <w:lvlOverride w:ilvl="0">
      <w:startOverride w:val="1"/>
    </w:lvlOverride>
  </w:num>
  <w:num w:numId="15">
    <w:abstractNumId w:val="9"/>
    <w:lvlOverride w:ilvl="0">
      <w:startOverride w:val="1"/>
    </w:lvlOverride>
  </w:num>
  <w:num w:numId="16">
    <w:abstractNumId w:val="9"/>
    <w:lvlOverride w:ilvl="0">
      <w:startOverride w:val="1"/>
    </w:lvlOverride>
  </w:num>
  <w:num w:numId="17">
    <w:abstractNumId w:val="9"/>
    <w:lvlOverride w:ilvl="0">
      <w:startOverride w:val="1"/>
    </w:lvlOverride>
  </w:num>
  <w:num w:numId="18">
    <w:abstractNumId w:val="9"/>
  </w:num>
  <w:num w:numId="19">
    <w:abstractNumId w:val="9"/>
    <w:lvlOverride w:ilvl="0">
      <w:startOverride w:val="1"/>
    </w:lvlOverride>
  </w:num>
  <w:num w:numId="20">
    <w:abstractNumId w:val="9"/>
    <w:lvlOverride w:ilvl="0">
      <w:startOverride w:val="1"/>
    </w:lvlOverride>
  </w:num>
  <w:num w:numId="21">
    <w:abstractNumId w:val="9"/>
  </w:num>
  <w:num w:numId="22">
    <w:abstractNumId w:val="9"/>
    <w:lvlOverride w:ilvl="0">
      <w:startOverride w:val="1"/>
    </w:lvlOverride>
  </w:num>
  <w:num w:numId="23">
    <w:abstractNumId w:val="9"/>
    <w:lvlOverride w:ilvl="0">
      <w:startOverride w:val="1"/>
    </w:lvlOverride>
  </w:num>
  <w:num w:numId="24">
    <w:abstractNumId w:val="9"/>
    <w:lvlOverride w:ilvl="0">
      <w:startOverride w:val="1"/>
    </w:lvlOverride>
  </w:num>
  <w:num w:numId="25">
    <w:abstractNumId w:val="9"/>
    <w:lvlOverride w:ilvl="0">
      <w:startOverride w:val="1"/>
    </w:lvlOverride>
  </w:num>
  <w:num w:numId="26">
    <w:abstractNumId w:val="9"/>
    <w:lvlOverride w:ilvl="0">
      <w:startOverride w:val="1"/>
    </w:lvlOverride>
  </w:num>
  <w:num w:numId="27">
    <w:abstractNumId w:val="9"/>
    <w:lvlOverride w:ilvl="0">
      <w:startOverride w:val="1"/>
    </w:lvlOverride>
  </w:num>
  <w:num w:numId="28">
    <w:abstractNumId w:val="9"/>
    <w:lvlOverride w:ilvl="0">
      <w:startOverride w:val="1"/>
    </w:lvlOverride>
  </w:num>
  <w:num w:numId="29">
    <w:abstractNumId w:val="9"/>
    <w:lvlOverride w:ilvl="0">
      <w:startOverride w:val="1"/>
    </w:lvlOverride>
  </w:num>
  <w:num w:numId="30">
    <w:abstractNumId w:val="9"/>
    <w:lvlOverride w:ilvl="0">
      <w:startOverride w:val="1"/>
    </w:lvlOverride>
  </w:num>
  <w:num w:numId="31">
    <w:abstractNumId w:val="15"/>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9"/>
    <w:lvlOverride w:ilvl="0">
      <w:startOverride w:val="1"/>
    </w:lvlOverride>
  </w:num>
  <w:num w:numId="36">
    <w:abstractNumId w:val="9"/>
    <w:lvlOverride w:ilvl="0">
      <w:startOverride w:val="1"/>
    </w:lvlOverride>
  </w:num>
  <w:num w:numId="37">
    <w:abstractNumId w:val="16"/>
  </w:num>
  <w:num w:numId="38">
    <w:abstractNumId w:val="9"/>
    <w:lvlOverride w:ilvl="0">
      <w:startOverride w:val="1"/>
    </w:lvlOverride>
  </w:num>
  <w:num w:numId="39">
    <w:abstractNumId w:val="13"/>
  </w:num>
  <w:num w:numId="40">
    <w:abstractNumId w:val="21"/>
  </w:num>
  <w:num w:numId="41">
    <w:abstractNumId w:val="22"/>
  </w:num>
  <w:num w:numId="42">
    <w:abstractNumId w:val="9"/>
    <w:lvlOverride w:ilvl="0">
      <w:startOverride w:val="1"/>
    </w:lvlOverride>
  </w:num>
  <w:num w:numId="43">
    <w:abstractNumId w:val="9"/>
    <w:lvlOverride w:ilvl="0">
      <w:startOverride w:val="1"/>
    </w:lvlOverride>
  </w:num>
  <w:num w:numId="44">
    <w:abstractNumId w:val="9"/>
    <w:lvlOverride w:ilvl="0">
      <w:startOverride w:val="1"/>
    </w:lvlOverride>
  </w:num>
  <w:num w:numId="45">
    <w:abstractNumId w:val="9"/>
    <w:lvlOverride w:ilvl="0">
      <w:startOverride w:val="1"/>
    </w:lvlOverride>
  </w:num>
  <w:num w:numId="46">
    <w:abstractNumId w:val="17"/>
  </w:num>
  <w:num w:numId="47">
    <w:abstractNumId w:val="9"/>
    <w:lvlOverride w:ilvl="0">
      <w:startOverride w:val="1"/>
    </w:lvlOverride>
  </w:num>
  <w:num w:numId="48">
    <w:abstractNumId w:val="9"/>
    <w:lvlOverride w:ilvl="0">
      <w:startOverride w:val="1"/>
    </w:lvlOverride>
  </w:num>
  <w:num w:numId="49">
    <w:abstractNumId w:val="9"/>
    <w:lvlOverride w:ilvl="0">
      <w:startOverride w:val="1"/>
    </w:lvlOverride>
  </w:num>
  <w:num w:numId="50">
    <w:abstractNumId w:val="9"/>
    <w:lvlOverride w:ilvl="0">
      <w:startOverride w:val="1"/>
    </w:lvlOverride>
  </w:num>
  <w:num w:numId="51">
    <w:abstractNumId w:val="3"/>
  </w:num>
  <w:num w:numId="52">
    <w:abstractNumId w:val="25"/>
  </w:num>
  <w:num w:numId="53">
    <w:abstractNumId w:val="20"/>
  </w:num>
  <w:num w:numId="54">
    <w:abstractNumId w:val="11"/>
  </w:num>
  <w:num w:numId="55">
    <w:abstractNumId w:val="23"/>
  </w:num>
  <w:num w:numId="56">
    <w:abstractNumId w:val="14"/>
  </w:num>
  <w:num w:numId="57">
    <w:abstractNumId w:val="19"/>
  </w:num>
  <w:num w:numId="58">
    <w:abstractNumId w:val="9"/>
    <w:lvlOverride w:ilvl="0">
      <w:startOverride w:val="1"/>
    </w:lvlOverride>
  </w:num>
  <w:num w:numId="59">
    <w:abstractNumId w:val="18"/>
  </w:num>
  <w:num w:numId="60">
    <w:abstractNumId w:val="3"/>
    <w:lvlOverride w:ilvl="0">
      <w:startOverride w:val="1"/>
    </w:lvlOverride>
  </w:num>
  <w:num w:numId="61">
    <w:abstractNumId w:val="2"/>
  </w:num>
  <w:num w:numId="62">
    <w:abstractNumId w:val="4"/>
  </w:num>
  <w:num w:numId="63">
    <w:abstractNumId w:val="6"/>
  </w:num>
  <w:num w:numId="64">
    <w:abstractNumId w:val="7"/>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4"/>
  </w:num>
  <w:num w:numId="67">
    <w:abstractNumId w:val="0"/>
    <w:lvlOverride w:ilvl="0">
      <w:startOverride w:val="1"/>
    </w:lvlOverride>
  </w:num>
  <w:num w:numId="68">
    <w:abstractNumId w:val="10"/>
  </w:num>
  <w:num w:numId="69">
    <w:abstractNumId w:val="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F95"/>
    <w:rsid w:val="0000016F"/>
    <w:rsid w:val="00001356"/>
    <w:rsid w:val="00001CB5"/>
    <w:rsid w:val="000237A9"/>
    <w:rsid w:val="00031799"/>
    <w:rsid w:val="00031C41"/>
    <w:rsid w:val="0003471D"/>
    <w:rsid w:val="00036F67"/>
    <w:rsid w:val="00040BA4"/>
    <w:rsid w:val="00043000"/>
    <w:rsid w:val="00046655"/>
    <w:rsid w:val="000519D5"/>
    <w:rsid w:val="00054EB8"/>
    <w:rsid w:val="00056535"/>
    <w:rsid w:val="000625B5"/>
    <w:rsid w:val="000639D3"/>
    <w:rsid w:val="00065C41"/>
    <w:rsid w:val="000677C6"/>
    <w:rsid w:val="0007060F"/>
    <w:rsid w:val="0008183A"/>
    <w:rsid w:val="000861F6"/>
    <w:rsid w:val="0008745A"/>
    <w:rsid w:val="00090319"/>
    <w:rsid w:val="00091CB8"/>
    <w:rsid w:val="00091D0D"/>
    <w:rsid w:val="00091E7A"/>
    <w:rsid w:val="00093793"/>
    <w:rsid w:val="000A21B1"/>
    <w:rsid w:val="000A2C9B"/>
    <w:rsid w:val="000A35CB"/>
    <w:rsid w:val="000A3FFC"/>
    <w:rsid w:val="000A4D4D"/>
    <w:rsid w:val="000A53D4"/>
    <w:rsid w:val="000B1F01"/>
    <w:rsid w:val="000B3178"/>
    <w:rsid w:val="000B58FB"/>
    <w:rsid w:val="000D0852"/>
    <w:rsid w:val="000D1CEE"/>
    <w:rsid w:val="000D4A6C"/>
    <w:rsid w:val="000D6506"/>
    <w:rsid w:val="000E1C7B"/>
    <w:rsid w:val="000E6B54"/>
    <w:rsid w:val="000E6DC3"/>
    <w:rsid w:val="000F48C3"/>
    <w:rsid w:val="0010067A"/>
    <w:rsid w:val="00100709"/>
    <w:rsid w:val="00100FB9"/>
    <w:rsid w:val="001030F3"/>
    <w:rsid w:val="001036A7"/>
    <w:rsid w:val="00103E2C"/>
    <w:rsid w:val="0010485B"/>
    <w:rsid w:val="00115841"/>
    <w:rsid w:val="00115AE3"/>
    <w:rsid w:val="00122853"/>
    <w:rsid w:val="0013159F"/>
    <w:rsid w:val="00133190"/>
    <w:rsid w:val="0013552C"/>
    <w:rsid w:val="00136C71"/>
    <w:rsid w:val="00136D17"/>
    <w:rsid w:val="00143E59"/>
    <w:rsid w:val="0014673B"/>
    <w:rsid w:val="001509D9"/>
    <w:rsid w:val="00152C74"/>
    <w:rsid w:val="001760A2"/>
    <w:rsid w:val="00181283"/>
    <w:rsid w:val="00181C2C"/>
    <w:rsid w:val="00182C54"/>
    <w:rsid w:val="001A0A1A"/>
    <w:rsid w:val="001A1D17"/>
    <w:rsid w:val="001A2829"/>
    <w:rsid w:val="001B033A"/>
    <w:rsid w:val="001B53DB"/>
    <w:rsid w:val="001B5D08"/>
    <w:rsid w:val="001B7502"/>
    <w:rsid w:val="001C4C08"/>
    <w:rsid w:val="001D314A"/>
    <w:rsid w:val="001D4E66"/>
    <w:rsid w:val="001E30EF"/>
    <w:rsid w:val="001E3716"/>
    <w:rsid w:val="001E6F49"/>
    <w:rsid w:val="001F38DB"/>
    <w:rsid w:val="001F3B61"/>
    <w:rsid w:val="001F6CF9"/>
    <w:rsid w:val="00213D75"/>
    <w:rsid w:val="00214F5C"/>
    <w:rsid w:val="002161F9"/>
    <w:rsid w:val="002170A7"/>
    <w:rsid w:val="0022012C"/>
    <w:rsid w:val="002215AE"/>
    <w:rsid w:val="00221F96"/>
    <w:rsid w:val="00232A91"/>
    <w:rsid w:val="00237FEB"/>
    <w:rsid w:val="00242CB1"/>
    <w:rsid w:val="002445A4"/>
    <w:rsid w:val="002509BF"/>
    <w:rsid w:val="00255811"/>
    <w:rsid w:val="002576EF"/>
    <w:rsid w:val="002579B6"/>
    <w:rsid w:val="00262297"/>
    <w:rsid w:val="00270CE9"/>
    <w:rsid w:val="00275FEF"/>
    <w:rsid w:val="00276ACF"/>
    <w:rsid w:val="002811E0"/>
    <w:rsid w:val="00281F62"/>
    <w:rsid w:val="00286DAE"/>
    <w:rsid w:val="002875C5"/>
    <w:rsid w:val="00293BDA"/>
    <w:rsid w:val="00296A2E"/>
    <w:rsid w:val="002A3A36"/>
    <w:rsid w:val="002A4EFE"/>
    <w:rsid w:val="002A5E1F"/>
    <w:rsid w:val="002B0D4F"/>
    <w:rsid w:val="002B15F8"/>
    <w:rsid w:val="002B1FE5"/>
    <w:rsid w:val="002C0E1A"/>
    <w:rsid w:val="002C79DB"/>
    <w:rsid w:val="002D449A"/>
    <w:rsid w:val="002E5C5C"/>
    <w:rsid w:val="002E7478"/>
    <w:rsid w:val="002F5FB7"/>
    <w:rsid w:val="00300016"/>
    <w:rsid w:val="00301348"/>
    <w:rsid w:val="0030537E"/>
    <w:rsid w:val="003175C8"/>
    <w:rsid w:val="003277C1"/>
    <w:rsid w:val="00327CDA"/>
    <w:rsid w:val="00330F5E"/>
    <w:rsid w:val="003317EA"/>
    <w:rsid w:val="00344D1C"/>
    <w:rsid w:val="00350B02"/>
    <w:rsid w:val="0035624B"/>
    <w:rsid w:val="003562E6"/>
    <w:rsid w:val="00356B45"/>
    <w:rsid w:val="00357835"/>
    <w:rsid w:val="00360AEF"/>
    <w:rsid w:val="00362D8D"/>
    <w:rsid w:val="00367B4C"/>
    <w:rsid w:val="00371F96"/>
    <w:rsid w:val="003729B5"/>
    <w:rsid w:val="003776AE"/>
    <w:rsid w:val="00383386"/>
    <w:rsid w:val="0038618A"/>
    <w:rsid w:val="003862FE"/>
    <w:rsid w:val="0038712E"/>
    <w:rsid w:val="00387A65"/>
    <w:rsid w:val="0039240B"/>
    <w:rsid w:val="00392DE8"/>
    <w:rsid w:val="003934F3"/>
    <w:rsid w:val="00395BBC"/>
    <w:rsid w:val="00397162"/>
    <w:rsid w:val="00397422"/>
    <w:rsid w:val="003977F0"/>
    <w:rsid w:val="003A0C3B"/>
    <w:rsid w:val="003A35C7"/>
    <w:rsid w:val="003A56D3"/>
    <w:rsid w:val="003B49EA"/>
    <w:rsid w:val="003B7DE9"/>
    <w:rsid w:val="003C30A3"/>
    <w:rsid w:val="003C48D4"/>
    <w:rsid w:val="003C63AC"/>
    <w:rsid w:val="003D0DCB"/>
    <w:rsid w:val="003D6EE0"/>
    <w:rsid w:val="003E0DCF"/>
    <w:rsid w:val="003E1434"/>
    <w:rsid w:val="003E426D"/>
    <w:rsid w:val="003E725C"/>
    <w:rsid w:val="003E7CBD"/>
    <w:rsid w:val="003F27B4"/>
    <w:rsid w:val="003F6F70"/>
    <w:rsid w:val="003F7EC7"/>
    <w:rsid w:val="00406D35"/>
    <w:rsid w:val="00413C76"/>
    <w:rsid w:val="00415F25"/>
    <w:rsid w:val="00417E48"/>
    <w:rsid w:val="00420FD1"/>
    <w:rsid w:val="00422C09"/>
    <w:rsid w:val="00424D65"/>
    <w:rsid w:val="004279DA"/>
    <w:rsid w:val="00430F56"/>
    <w:rsid w:val="00430FBE"/>
    <w:rsid w:val="00435CCB"/>
    <w:rsid w:val="0043616C"/>
    <w:rsid w:val="0043662E"/>
    <w:rsid w:val="00437ABD"/>
    <w:rsid w:val="004407B3"/>
    <w:rsid w:val="00443132"/>
    <w:rsid w:val="004456D7"/>
    <w:rsid w:val="00447836"/>
    <w:rsid w:val="00450214"/>
    <w:rsid w:val="004508B5"/>
    <w:rsid w:val="00452AF6"/>
    <w:rsid w:val="00457457"/>
    <w:rsid w:val="00462C18"/>
    <w:rsid w:val="0047389E"/>
    <w:rsid w:val="004814A9"/>
    <w:rsid w:val="004822EE"/>
    <w:rsid w:val="004826CE"/>
    <w:rsid w:val="00492689"/>
    <w:rsid w:val="0049739E"/>
    <w:rsid w:val="004A1B33"/>
    <w:rsid w:val="004A5DDE"/>
    <w:rsid w:val="004B14F6"/>
    <w:rsid w:val="004C4735"/>
    <w:rsid w:val="004C4C3E"/>
    <w:rsid w:val="004D6BEF"/>
    <w:rsid w:val="004E0E03"/>
    <w:rsid w:val="004E512F"/>
    <w:rsid w:val="004E5BF4"/>
    <w:rsid w:val="004F0438"/>
    <w:rsid w:val="004F16E3"/>
    <w:rsid w:val="004F6CF7"/>
    <w:rsid w:val="00501C7D"/>
    <w:rsid w:val="0050229D"/>
    <w:rsid w:val="0050382C"/>
    <w:rsid w:val="00521CC0"/>
    <w:rsid w:val="005267A4"/>
    <w:rsid w:val="00530209"/>
    <w:rsid w:val="005339A3"/>
    <w:rsid w:val="00533F5E"/>
    <w:rsid w:val="0053508D"/>
    <w:rsid w:val="005412BC"/>
    <w:rsid w:val="005418DD"/>
    <w:rsid w:val="00541A7C"/>
    <w:rsid w:val="00546A2F"/>
    <w:rsid w:val="00547C55"/>
    <w:rsid w:val="005506C6"/>
    <w:rsid w:val="0055231D"/>
    <w:rsid w:val="00555F6C"/>
    <w:rsid w:val="00560AFF"/>
    <w:rsid w:val="0056224D"/>
    <w:rsid w:val="0056340C"/>
    <w:rsid w:val="00564561"/>
    <w:rsid w:val="005660B5"/>
    <w:rsid w:val="005673DB"/>
    <w:rsid w:val="00567F64"/>
    <w:rsid w:val="00570992"/>
    <w:rsid w:val="00570CDB"/>
    <w:rsid w:val="00571F69"/>
    <w:rsid w:val="00572197"/>
    <w:rsid w:val="005803A3"/>
    <w:rsid w:val="00581095"/>
    <w:rsid w:val="00583D73"/>
    <w:rsid w:val="00585780"/>
    <w:rsid w:val="00592553"/>
    <w:rsid w:val="0059293F"/>
    <w:rsid w:val="005962CC"/>
    <w:rsid w:val="005A186D"/>
    <w:rsid w:val="005A4F3F"/>
    <w:rsid w:val="005C6132"/>
    <w:rsid w:val="005C7232"/>
    <w:rsid w:val="005D033C"/>
    <w:rsid w:val="005D08D9"/>
    <w:rsid w:val="005D30F8"/>
    <w:rsid w:val="005D31C6"/>
    <w:rsid w:val="005D784D"/>
    <w:rsid w:val="005E06A5"/>
    <w:rsid w:val="005E34FC"/>
    <w:rsid w:val="005F2006"/>
    <w:rsid w:val="005F4DB6"/>
    <w:rsid w:val="00602BB4"/>
    <w:rsid w:val="00613126"/>
    <w:rsid w:val="006179D3"/>
    <w:rsid w:val="00621AB9"/>
    <w:rsid w:val="0062221E"/>
    <w:rsid w:val="006231EB"/>
    <w:rsid w:val="0062528C"/>
    <w:rsid w:val="00626DA3"/>
    <w:rsid w:val="00635318"/>
    <w:rsid w:val="00640633"/>
    <w:rsid w:val="006421FA"/>
    <w:rsid w:val="00646C23"/>
    <w:rsid w:val="00646EB4"/>
    <w:rsid w:val="006506F8"/>
    <w:rsid w:val="00654253"/>
    <w:rsid w:val="00654403"/>
    <w:rsid w:val="00654A22"/>
    <w:rsid w:val="0066028E"/>
    <w:rsid w:val="00660564"/>
    <w:rsid w:val="0066407E"/>
    <w:rsid w:val="00664FE5"/>
    <w:rsid w:val="00665C6B"/>
    <w:rsid w:val="00666635"/>
    <w:rsid w:val="006739B4"/>
    <w:rsid w:val="00680E96"/>
    <w:rsid w:val="006836F5"/>
    <w:rsid w:val="006838C1"/>
    <w:rsid w:val="006839A4"/>
    <w:rsid w:val="00683B5B"/>
    <w:rsid w:val="00686E7F"/>
    <w:rsid w:val="0069670A"/>
    <w:rsid w:val="006A0BBC"/>
    <w:rsid w:val="006B1A0D"/>
    <w:rsid w:val="006B286D"/>
    <w:rsid w:val="006B35C4"/>
    <w:rsid w:val="006C3F95"/>
    <w:rsid w:val="006C4BD3"/>
    <w:rsid w:val="006D4536"/>
    <w:rsid w:val="006D4B06"/>
    <w:rsid w:val="006E3708"/>
    <w:rsid w:val="006E4C27"/>
    <w:rsid w:val="006E60C0"/>
    <w:rsid w:val="006F16A8"/>
    <w:rsid w:val="006F28F3"/>
    <w:rsid w:val="006F3625"/>
    <w:rsid w:val="006F589B"/>
    <w:rsid w:val="006F7C4C"/>
    <w:rsid w:val="00702A8B"/>
    <w:rsid w:val="007045BD"/>
    <w:rsid w:val="00713E71"/>
    <w:rsid w:val="0072009B"/>
    <w:rsid w:val="00722D58"/>
    <w:rsid w:val="00724B10"/>
    <w:rsid w:val="00726B7B"/>
    <w:rsid w:val="007278DD"/>
    <w:rsid w:val="00730B43"/>
    <w:rsid w:val="00730E50"/>
    <w:rsid w:val="007316AA"/>
    <w:rsid w:val="00741849"/>
    <w:rsid w:val="00741CDD"/>
    <w:rsid w:val="00742035"/>
    <w:rsid w:val="00747113"/>
    <w:rsid w:val="00754BE4"/>
    <w:rsid w:val="0076094C"/>
    <w:rsid w:val="0076291A"/>
    <w:rsid w:val="00763950"/>
    <w:rsid w:val="00766A12"/>
    <w:rsid w:val="0076769F"/>
    <w:rsid w:val="00770185"/>
    <w:rsid w:val="00773569"/>
    <w:rsid w:val="007746BC"/>
    <w:rsid w:val="00774E29"/>
    <w:rsid w:val="007849EC"/>
    <w:rsid w:val="00785E01"/>
    <w:rsid w:val="00785EBB"/>
    <w:rsid w:val="007957B2"/>
    <w:rsid w:val="007A487A"/>
    <w:rsid w:val="007A59B0"/>
    <w:rsid w:val="007B183A"/>
    <w:rsid w:val="007B4E75"/>
    <w:rsid w:val="007B7C23"/>
    <w:rsid w:val="007D449D"/>
    <w:rsid w:val="007D65CD"/>
    <w:rsid w:val="007E03EA"/>
    <w:rsid w:val="007E5EE7"/>
    <w:rsid w:val="007F342C"/>
    <w:rsid w:val="007F3D99"/>
    <w:rsid w:val="007F7AF1"/>
    <w:rsid w:val="00803637"/>
    <w:rsid w:val="00804028"/>
    <w:rsid w:val="00804CCE"/>
    <w:rsid w:val="00811773"/>
    <w:rsid w:val="00815FA3"/>
    <w:rsid w:val="00817A30"/>
    <w:rsid w:val="00820434"/>
    <w:rsid w:val="00820630"/>
    <w:rsid w:val="008218FB"/>
    <w:rsid w:val="008225A2"/>
    <w:rsid w:val="008229EE"/>
    <w:rsid w:val="008245F1"/>
    <w:rsid w:val="00825087"/>
    <w:rsid w:val="00830366"/>
    <w:rsid w:val="00831028"/>
    <w:rsid w:val="00832E9C"/>
    <w:rsid w:val="00833EA8"/>
    <w:rsid w:val="008347E1"/>
    <w:rsid w:val="0084185A"/>
    <w:rsid w:val="00843E06"/>
    <w:rsid w:val="008459D0"/>
    <w:rsid w:val="00845F37"/>
    <w:rsid w:val="008463EE"/>
    <w:rsid w:val="0084702A"/>
    <w:rsid w:val="00847E03"/>
    <w:rsid w:val="00852B1E"/>
    <w:rsid w:val="00857372"/>
    <w:rsid w:val="00862396"/>
    <w:rsid w:val="00872259"/>
    <w:rsid w:val="00875146"/>
    <w:rsid w:val="00875893"/>
    <w:rsid w:val="00877098"/>
    <w:rsid w:val="00880474"/>
    <w:rsid w:val="00883B45"/>
    <w:rsid w:val="0088430C"/>
    <w:rsid w:val="0089729B"/>
    <w:rsid w:val="008C0197"/>
    <w:rsid w:val="008D33A0"/>
    <w:rsid w:val="008E066A"/>
    <w:rsid w:val="008E0FFC"/>
    <w:rsid w:val="008E2EDF"/>
    <w:rsid w:val="008E3460"/>
    <w:rsid w:val="008E7C3E"/>
    <w:rsid w:val="008F4B8B"/>
    <w:rsid w:val="00901758"/>
    <w:rsid w:val="009019C0"/>
    <w:rsid w:val="00906997"/>
    <w:rsid w:val="00913EA4"/>
    <w:rsid w:val="00914F89"/>
    <w:rsid w:val="00916215"/>
    <w:rsid w:val="009245FF"/>
    <w:rsid w:val="00925A7F"/>
    <w:rsid w:val="00927C6A"/>
    <w:rsid w:val="00931563"/>
    <w:rsid w:val="009317BE"/>
    <w:rsid w:val="009452E1"/>
    <w:rsid w:val="009455F6"/>
    <w:rsid w:val="0094625B"/>
    <w:rsid w:val="00953092"/>
    <w:rsid w:val="00955B27"/>
    <w:rsid w:val="00957AC8"/>
    <w:rsid w:val="00960DA6"/>
    <w:rsid w:val="00961A9B"/>
    <w:rsid w:val="009632CE"/>
    <w:rsid w:val="00963B9B"/>
    <w:rsid w:val="00966A7E"/>
    <w:rsid w:val="0097316D"/>
    <w:rsid w:val="00973A6A"/>
    <w:rsid w:val="00981574"/>
    <w:rsid w:val="00990F6E"/>
    <w:rsid w:val="009914BA"/>
    <w:rsid w:val="009A21E4"/>
    <w:rsid w:val="009A33CC"/>
    <w:rsid w:val="009A6AF2"/>
    <w:rsid w:val="009B422D"/>
    <w:rsid w:val="009C1902"/>
    <w:rsid w:val="009C30B9"/>
    <w:rsid w:val="009D19AD"/>
    <w:rsid w:val="009D2CEE"/>
    <w:rsid w:val="009E0562"/>
    <w:rsid w:val="009E356E"/>
    <w:rsid w:val="009E536C"/>
    <w:rsid w:val="009E7266"/>
    <w:rsid w:val="009F07E7"/>
    <w:rsid w:val="009F0DAD"/>
    <w:rsid w:val="009F441E"/>
    <w:rsid w:val="00A027FF"/>
    <w:rsid w:val="00A05347"/>
    <w:rsid w:val="00A07691"/>
    <w:rsid w:val="00A07EF5"/>
    <w:rsid w:val="00A13308"/>
    <w:rsid w:val="00A16374"/>
    <w:rsid w:val="00A175CC"/>
    <w:rsid w:val="00A23089"/>
    <w:rsid w:val="00A233BE"/>
    <w:rsid w:val="00A23703"/>
    <w:rsid w:val="00A4709A"/>
    <w:rsid w:val="00A4768B"/>
    <w:rsid w:val="00A50CC8"/>
    <w:rsid w:val="00A5242A"/>
    <w:rsid w:val="00A56CD4"/>
    <w:rsid w:val="00A57248"/>
    <w:rsid w:val="00A70771"/>
    <w:rsid w:val="00A82AE5"/>
    <w:rsid w:val="00A85BC1"/>
    <w:rsid w:val="00A9222A"/>
    <w:rsid w:val="00A92F30"/>
    <w:rsid w:val="00A93925"/>
    <w:rsid w:val="00A95718"/>
    <w:rsid w:val="00AA0CF5"/>
    <w:rsid w:val="00AA7728"/>
    <w:rsid w:val="00AB038F"/>
    <w:rsid w:val="00AB13ED"/>
    <w:rsid w:val="00AC1E8A"/>
    <w:rsid w:val="00AC3C16"/>
    <w:rsid w:val="00AC4540"/>
    <w:rsid w:val="00AD2E5B"/>
    <w:rsid w:val="00AE18BD"/>
    <w:rsid w:val="00AE50F3"/>
    <w:rsid w:val="00AF3DCF"/>
    <w:rsid w:val="00AF6DED"/>
    <w:rsid w:val="00AF78A7"/>
    <w:rsid w:val="00B076C1"/>
    <w:rsid w:val="00B1192D"/>
    <w:rsid w:val="00B24FF9"/>
    <w:rsid w:val="00B302BF"/>
    <w:rsid w:val="00B307F9"/>
    <w:rsid w:val="00B3449B"/>
    <w:rsid w:val="00B429E0"/>
    <w:rsid w:val="00B42F42"/>
    <w:rsid w:val="00B43E79"/>
    <w:rsid w:val="00B4485B"/>
    <w:rsid w:val="00B47D99"/>
    <w:rsid w:val="00B55484"/>
    <w:rsid w:val="00B57297"/>
    <w:rsid w:val="00B60D11"/>
    <w:rsid w:val="00B64DD5"/>
    <w:rsid w:val="00B67D1D"/>
    <w:rsid w:val="00B80CB6"/>
    <w:rsid w:val="00B83475"/>
    <w:rsid w:val="00B92E53"/>
    <w:rsid w:val="00B93593"/>
    <w:rsid w:val="00B93CB0"/>
    <w:rsid w:val="00B94C48"/>
    <w:rsid w:val="00B974CB"/>
    <w:rsid w:val="00BA7577"/>
    <w:rsid w:val="00BB3A42"/>
    <w:rsid w:val="00BB65B5"/>
    <w:rsid w:val="00BB65DF"/>
    <w:rsid w:val="00BB76C1"/>
    <w:rsid w:val="00BC0E45"/>
    <w:rsid w:val="00BC288E"/>
    <w:rsid w:val="00BD01A5"/>
    <w:rsid w:val="00BD1F3D"/>
    <w:rsid w:val="00BD3F8E"/>
    <w:rsid w:val="00BD6884"/>
    <w:rsid w:val="00BE0111"/>
    <w:rsid w:val="00BF23E6"/>
    <w:rsid w:val="00BF29BE"/>
    <w:rsid w:val="00BF3A3B"/>
    <w:rsid w:val="00BF5B0F"/>
    <w:rsid w:val="00BF71AC"/>
    <w:rsid w:val="00C1031A"/>
    <w:rsid w:val="00C12517"/>
    <w:rsid w:val="00C13914"/>
    <w:rsid w:val="00C2364D"/>
    <w:rsid w:val="00C2491F"/>
    <w:rsid w:val="00C256C7"/>
    <w:rsid w:val="00C338E6"/>
    <w:rsid w:val="00C341AE"/>
    <w:rsid w:val="00C3451B"/>
    <w:rsid w:val="00C37A15"/>
    <w:rsid w:val="00C411D5"/>
    <w:rsid w:val="00C43217"/>
    <w:rsid w:val="00C4379E"/>
    <w:rsid w:val="00C452B5"/>
    <w:rsid w:val="00C455BB"/>
    <w:rsid w:val="00C55477"/>
    <w:rsid w:val="00C6013E"/>
    <w:rsid w:val="00C63C6E"/>
    <w:rsid w:val="00C64C19"/>
    <w:rsid w:val="00C74236"/>
    <w:rsid w:val="00C82845"/>
    <w:rsid w:val="00C84BA6"/>
    <w:rsid w:val="00C863EE"/>
    <w:rsid w:val="00C866D9"/>
    <w:rsid w:val="00C86EBD"/>
    <w:rsid w:val="00C9227B"/>
    <w:rsid w:val="00C96884"/>
    <w:rsid w:val="00C97B47"/>
    <w:rsid w:val="00CA3282"/>
    <w:rsid w:val="00CC2B9E"/>
    <w:rsid w:val="00CC4184"/>
    <w:rsid w:val="00CD0602"/>
    <w:rsid w:val="00CD15BA"/>
    <w:rsid w:val="00CD21DF"/>
    <w:rsid w:val="00CD3274"/>
    <w:rsid w:val="00CD5058"/>
    <w:rsid w:val="00CE387E"/>
    <w:rsid w:val="00CE5FD8"/>
    <w:rsid w:val="00CE785A"/>
    <w:rsid w:val="00CE7ED6"/>
    <w:rsid w:val="00CF0C29"/>
    <w:rsid w:val="00CF3B6A"/>
    <w:rsid w:val="00CF53C9"/>
    <w:rsid w:val="00CF603D"/>
    <w:rsid w:val="00CF6306"/>
    <w:rsid w:val="00CF67A1"/>
    <w:rsid w:val="00D0122C"/>
    <w:rsid w:val="00D046E6"/>
    <w:rsid w:val="00D04FD1"/>
    <w:rsid w:val="00D05E24"/>
    <w:rsid w:val="00D072BD"/>
    <w:rsid w:val="00D1127A"/>
    <w:rsid w:val="00D116C7"/>
    <w:rsid w:val="00D12F4A"/>
    <w:rsid w:val="00D147B1"/>
    <w:rsid w:val="00D14B74"/>
    <w:rsid w:val="00D26F3A"/>
    <w:rsid w:val="00D325ED"/>
    <w:rsid w:val="00D326C3"/>
    <w:rsid w:val="00D3528D"/>
    <w:rsid w:val="00D36540"/>
    <w:rsid w:val="00D43410"/>
    <w:rsid w:val="00D525D4"/>
    <w:rsid w:val="00D617BC"/>
    <w:rsid w:val="00D61C7F"/>
    <w:rsid w:val="00D62159"/>
    <w:rsid w:val="00D664D4"/>
    <w:rsid w:val="00D66CCF"/>
    <w:rsid w:val="00D70C4B"/>
    <w:rsid w:val="00D73991"/>
    <w:rsid w:val="00D75CD5"/>
    <w:rsid w:val="00D77249"/>
    <w:rsid w:val="00D84F16"/>
    <w:rsid w:val="00D852BF"/>
    <w:rsid w:val="00D87CF9"/>
    <w:rsid w:val="00D919C7"/>
    <w:rsid w:val="00D91BF0"/>
    <w:rsid w:val="00D928FC"/>
    <w:rsid w:val="00D96156"/>
    <w:rsid w:val="00D962CF"/>
    <w:rsid w:val="00D96A37"/>
    <w:rsid w:val="00DB05CB"/>
    <w:rsid w:val="00DB09D5"/>
    <w:rsid w:val="00DB0DE4"/>
    <w:rsid w:val="00DB22FB"/>
    <w:rsid w:val="00DB332E"/>
    <w:rsid w:val="00DB5EE4"/>
    <w:rsid w:val="00DC02D7"/>
    <w:rsid w:val="00DC1575"/>
    <w:rsid w:val="00DC1DBE"/>
    <w:rsid w:val="00DD2591"/>
    <w:rsid w:val="00DD3993"/>
    <w:rsid w:val="00DD4608"/>
    <w:rsid w:val="00DD7468"/>
    <w:rsid w:val="00DF2519"/>
    <w:rsid w:val="00DF3DF6"/>
    <w:rsid w:val="00DF41AA"/>
    <w:rsid w:val="00E00830"/>
    <w:rsid w:val="00E021C2"/>
    <w:rsid w:val="00E03F87"/>
    <w:rsid w:val="00E16BDB"/>
    <w:rsid w:val="00E27489"/>
    <w:rsid w:val="00E30104"/>
    <w:rsid w:val="00E35211"/>
    <w:rsid w:val="00E41F01"/>
    <w:rsid w:val="00E46B80"/>
    <w:rsid w:val="00E47AFF"/>
    <w:rsid w:val="00E5002E"/>
    <w:rsid w:val="00E50F48"/>
    <w:rsid w:val="00E516A1"/>
    <w:rsid w:val="00E5241B"/>
    <w:rsid w:val="00E5459C"/>
    <w:rsid w:val="00E57AA3"/>
    <w:rsid w:val="00E57D28"/>
    <w:rsid w:val="00E60A4F"/>
    <w:rsid w:val="00E624F0"/>
    <w:rsid w:val="00E64F51"/>
    <w:rsid w:val="00E67C88"/>
    <w:rsid w:val="00E805F5"/>
    <w:rsid w:val="00E80E47"/>
    <w:rsid w:val="00E84981"/>
    <w:rsid w:val="00E9544B"/>
    <w:rsid w:val="00E957AF"/>
    <w:rsid w:val="00EA180C"/>
    <w:rsid w:val="00EA50C4"/>
    <w:rsid w:val="00EA7D40"/>
    <w:rsid w:val="00EC2BCA"/>
    <w:rsid w:val="00ED1ADA"/>
    <w:rsid w:val="00ED1DF6"/>
    <w:rsid w:val="00ED3A21"/>
    <w:rsid w:val="00ED779E"/>
    <w:rsid w:val="00EE43A5"/>
    <w:rsid w:val="00EE6922"/>
    <w:rsid w:val="00EE6DD4"/>
    <w:rsid w:val="00EF52C9"/>
    <w:rsid w:val="00F01D4F"/>
    <w:rsid w:val="00F03291"/>
    <w:rsid w:val="00F14854"/>
    <w:rsid w:val="00F15A76"/>
    <w:rsid w:val="00F24889"/>
    <w:rsid w:val="00F32D88"/>
    <w:rsid w:val="00F339A7"/>
    <w:rsid w:val="00F432E7"/>
    <w:rsid w:val="00F77043"/>
    <w:rsid w:val="00F77106"/>
    <w:rsid w:val="00F82821"/>
    <w:rsid w:val="00F836E7"/>
    <w:rsid w:val="00F863EF"/>
    <w:rsid w:val="00F94753"/>
    <w:rsid w:val="00F96D1C"/>
    <w:rsid w:val="00FB13EB"/>
    <w:rsid w:val="00FB179E"/>
    <w:rsid w:val="00FC02B8"/>
    <w:rsid w:val="00FC053D"/>
    <w:rsid w:val="00FC5918"/>
    <w:rsid w:val="00FD4DA2"/>
    <w:rsid w:val="00FD4F7E"/>
    <w:rsid w:val="00FD5817"/>
    <w:rsid w:val="00FE0079"/>
    <w:rsid w:val="00FE5A9F"/>
    <w:rsid w:val="00FF0AF5"/>
    <w:rsid w:val="00FF0E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8118A3"/>
  <w15:docId w15:val="{4AADCCD2-0869-449B-96E8-B47B3C905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paragraph" w:styleId="Titolo2">
    <w:name w:val="heading 2"/>
    <w:basedOn w:val="Normale"/>
    <w:next w:val="Normale"/>
    <w:link w:val="Titolo2Carattere"/>
    <w:uiPriority w:val="9"/>
    <w:semiHidden/>
    <w:unhideWhenUsed/>
    <w:qFormat/>
    <w:rsid w:val="001030F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basedOn w:val="Normale"/>
    <w:link w:val="ParagrafoelencoCarattere"/>
    <w:uiPriority w:val="1"/>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iPriority w:val="99"/>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21"/>
      </w:numPr>
      <w:spacing w:after="120" w:line="240" w:lineRule="auto"/>
    </w:pPr>
  </w:style>
  <w:style w:type="paragraph" w:customStyle="1" w:styleId="subcomma">
    <w:name w:val="sub comma"/>
    <w:basedOn w:val="comma"/>
    <w:link w:val="subcommaCarattere"/>
    <w:autoRedefine/>
    <w:qFormat/>
    <w:rsid w:val="00B60D11"/>
    <w:pPr>
      <w:widowControl w:val="0"/>
      <w:numPr>
        <w:numId w:val="31"/>
      </w:numPr>
      <w:spacing w:before="0" w:after="0"/>
      <w:ind w:hanging="357"/>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8"/>
      </w:numPr>
      <w:spacing w:before="0"/>
      <w:ind w:hanging="357"/>
    </w:pPr>
    <w:rPr>
      <w:sz w:val="22"/>
      <w:szCs w:val="22"/>
    </w:rPr>
  </w:style>
  <w:style w:type="character" w:customStyle="1" w:styleId="subcommaCarattere">
    <w:name w:val="sub comma Carattere"/>
    <w:basedOn w:val="commaCarattere"/>
    <w:link w:val="subcomma"/>
    <w:rsid w:val="00B60D11"/>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semiHidden/>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37"/>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 w:type="paragraph" w:customStyle="1" w:styleId="Numeroelenco20">
    <w:name w:val="Numero elenco2"/>
    <w:basedOn w:val="Normale"/>
    <w:rsid w:val="00344D1C"/>
    <w:pPr>
      <w:widowControl w:val="0"/>
      <w:numPr>
        <w:numId w:val="51"/>
      </w:numPr>
      <w:tabs>
        <w:tab w:val="clear" w:pos="284"/>
      </w:tabs>
      <w:autoSpaceDE w:val="0"/>
      <w:spacing w:before="0" w:after="0" w:line="300" w:lineRule="exact"/>
      <w:jc w:val="left"/>
    </w:pPr>
    <w:rPr>
      <w:rFonts w:ascii="Trebuchet MS" w:hAnsi="Trebuchet MS" w:cs="Trebuchet MS"/>
      <w:spacing w:val="0"/>
      <w:sz w:val="20"/>
      <w:szCs w:val="24"/>
      <w:lang w:eastAsia="ar-SA"/>
    </w:rPr>
  </w:style>
  <w:style w:type="character" w:customStyle="1" w:styleId="Titolo2Carattere">
    <w:name w:val="Titolo 2 Carattere"/>
    <w:basedOn w:val="Carpredefinitoparagrafo"/>
    <w:link w:val="Titolo2"/>
    <w:uiPriority w:val="9"/>
    <w:semiHidden/>
    <w:rsid w:val="001030F3"/>
    <w:rPr>
      <w:rFonts w:asciiTheme="majorHAnsi" w:eastAsiaTheme="majorEastAsia" w:hAnsiTheme="majorHAnsi" w:cstheme="majorBidi"/>
      <w:b/>
      <w:bCs/>
      <w:color w:val="4F81BD" w:themeColor="accent1"/>
      <w:spacing w:val="-2"/>
      <w:sz w:val="26"/>
      <w:szCs w:val="26"/>
      <w:lang w:eastAsia="it-IT"/>
    </w:rPr>
  </w:style>
  <w:style w:type="paragraph" w:customStyle="1" w:styleId="art-testo">
    <w:name w:val="art-testo"/>
    <w:basedOn w:val="Normale"/>
    <w:uiPriority w:val="99"/>
    <w:rsid w:val="001030F3"/>
    <w:pPr>
      <w:widowControl w:val="0"/>
      <w:tabs>
        <w:tab w:val="clear" w:pos="284"/>
      </w:tabs>
      <w:suppressAutoHyphens w:val="0"/>
      <w:snapToGrid w:val="0"/>
      <w:spacing w:before="0" w:after="0" w:line="480" w:lineRule="auto"/>
      <w:ind w:left="0"/>
    </w:pPr>
    <w:rPr>
      <w:rFonts w:ascii="Trebuchet MS" w:hAnsi="Trebuchet MS"/>
      <w:spacing w:val="0"/>
      <w:sz w:val="20"/>
      <w:szCs w:val="20"/>
    </w:rPr>
  </w:style>
  <w:style w:type="paragraph" w:customStyle="1" w:styleId="BLOCKBOLD">
    <w:name w:val="BLOCK BOLD"/>
    <w:basedOn w:val="Normale"/>
    <w:next w:val="Normale"/>
    <w:link w:val="BLOCKBOLDCarattere"/>
    <w:rsid w:val="000A53D4"/>
    <w:pPr>
      <w:tabs>
        <w:tab w:val="clear" w:pos="284"/>
      </w:tabs>
      <w:suppressAutoHyphens w:val="0"/>
      <w:autoSpaceDE w:val="0"/>
      <w:autoSpaceDN w:val="0"/>
      <w:adjustRightInd w:val="0"/>
      <w:spacing w:line="300" w:lineRule="exact"/>
      <w:ind w:left="0"/>
      <w:outlineLvl w:val="0"/>
    </w:pPr>
    <w:rPr>
      <w:rFonts w:ascii="Trebuchet MS" w:hAnsi="Trebuchet MS" w:cs="Arial"/>
      <w:b/>
      <w:caps/>
      <w:spacing w:val="0"/>
      <w:kern w:val="28"/>
      <w:sz w:val="20"/>
      <w:szCs w:val="20"/>
    </w:rPr>
  </w:style>
  <w:style w:type="character" w:customStyle="1" w:styleId="BLOCKBOLDCarattere">
    <w:name w:val="BLOCK BOLD Carattere"/>
    <w:link w:val="BLOCKBOLD"/>
    <w:rsid w:val="000A53D4"/>
    <w:rPr>
      <w:rFonts w:ascii="Trebuchet MS" w:eastAsia="Times New Roman" w:hAnsi="Trebuchet MS" w:cs="Arial"/>
      <w:b/>
      <w:caps/>
      <w:kern w:val="28"/>
      <w:sz w:val="20"/>
      <w:szCs w:val="20"/>
      <w:lang w:eastAsia="it-IT"/>
    </w:rPr>
  </w:style>
  <w:style w:type="paragraph" w:styleId="NormaleWeb">
    <w:name w:val="Normal (Web)"/>
    <w:basedOn w:val="Normale"/>
    <w:uiPriority w:val="99"/>
    <w:semiHidden/>
    <w:unhideWhenUsed/>
    <w:rsid w:val="00B57297"/>
    <w:pPr>
      <w:tabs>
        <w:tab w:val="clear" w:pos="284"/>
      </w:tabs>
      <w:suppressAutoHyphens w:val="0"/>
      <w:spacing w:before="100" w:beforeAutospacing="1" w:after="100" w:afterAutospacing="1"/>
      <w:ind w:left="0"/>
      <w:jc w:val="left"/>
    </w:pPr>
    <w:rPr>
      <w:rFonts w:ascii="Arial Unicode MS" w:eastAsiaTheme="minorHAnsi" w:hAnsi="Arial Unicode MS"/>
      <w:color w:val="000000"/>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7225">
      <w:bodyDiv w:val="1"/>
      <w:marLeft w:val="0"/>
      <w:marRight w:val="0"/>
      <w:marTop w:val="0"/>
      <w:marBottom w:val="0"/>
      <w:divBdr>
        <w:top w:val="none" w:sz="0" w:space="0" w:color="auto"/>
        <w:left w:val="none" w:sz="0" w:space="0" w:color="auto"/>
        <w:bottom w:val="none" w:sz="0" w:space="0" w:color="auto"/>
        <w:right w:val="none" w:sz="0" w:space="0" w:color="auto"/>
      </w:divBdr>
    </w:div>
    <w:div w:id="118839633">
      <w:bodyDiv w:val="1"/>
      <w:marLeft w:val="0"/>
      <w:marRight w:val="0"/>
      <w:marTop w:val="0"/>
      <w:marBottom w:val="0"/>
      <w:divBdr>
        <w:top w:val="none" w:sz="0" w:space="0" w:color="auto"/>
        <w:left w:val="none" w:sz="0" w:space="0" w:color="auto"/>
        <w:bottom w:val="none" w:sz="0" w:space="0" w:color="auto"/>
        <w:right w:val="none" w:sz="0" w:space="0" w:color="auto"/>
      </w:divBdr>
    </w:div>
    <w:div w:id="136145136">
      <w:bodyDiv w:val="1"/>
      <w:marLeft w:val="0"/>
      <w:marRight w:val="0"/>
      <w:marTop w:val="0"/>
      <w:marBottom w:val="0"/>
      <w:divBdr>
        <w:top w:val="none" w:sz="0" w:space="0" w:color="auto"/>
        <w:left w:val="none" w:sz="0" w:space="0" w:color="auto"/>
        <w:bottom w:val="none" w:sz="0" w:space="0" w:color="auto"/>
        <w:right w:val="none" w:sz="0" w:space="0" w:color="auto"/>
      </w:divBdr>
    </w:div>
    <w:div w:id="194541698">
      <w:bodyDiv w:val="1"/>
      <w:marLeft w:val="0"/>
      <w:marRight w:val="0"/>
      <w:marTop w:val="0"/>
      <w:marBottom w:val="0"/>
      <w:divBdr>
        <w:top w:val="none" w:sz="0" w:space="0" w:color="auto"/>
        <w:left w:val="none" w:sz="0" w:space="0" w:color="auto"/>
        <w:bottom w:val="none" w:sz="0" w:space="0" w:color="auto"/>
        <w:right w:val="none" w:sz="0" w:space="0" w:color="auto"/>
      </w:divBdr>
    </w:div>
    <w:div w:id="200048418">
      <w:bodyDiv w:val="1"/>
      <w:marLeft w:val="0"/>
      <w:marRight w:val="0"/>
      <w:marTop w:val="0"/>
      <w:marBottom w:val="0"/>
      <w:divBdr>
        <w:top w:val="none" w:sz="0" w:space="0" w:color="auto"/>
        <w:left w:val="none" w:sz="0" w:space="0" w:color="auto"/>
        <w:bottom w:val="none" w:sz="0" w:space="0" w:color="auto"/>
        <w:right w:val="none" w:sz="0" w:space="0" w:color="auto"/>
      </w:divBdr>
    </w:div>
    <w:div w:id="292685973">
      <w:bodyDiv w:val="1"/>
      <w:marLeft w:val="0"/>
      <w:marRight w:val="0"/>
      <w:marTop w:val="0"/>
      <w:marBottom w:val="0"/>
      <w:divBdr>
        <w:top w:val="none" w:sz="0" w:space="0" w:color="auto"/>
        <w:left w:val="none" w:sz="0" w:space="0" w:color="auto"/>
        <w:bottom w:val="none" w:sz="0" w:space="0" w:color="auto"/>
        <w:right w:val="none" w:sz="0" w:space="0" w:color="auto"/>
      </w:divBdr>
    </w:div>
    <w:div w:id="325793387">
      <w:bodyDiv w:val="1"/>
      <w:marLeft w:val="0"/>
      <w:marRight w:val="0"/>
      <w:marTop w:val="0"/>
      <w:marBottom w:val="0"/>
      <w:divBdr>
        <w:top w:val="none" w:sz="0" w:space="0" w:color="auto"/>
        <w:left w:val="none" w:sz="0" w:space="0" w:color="auto"/>
        <w:bottom w:val="none" w:sz="0" w:space="0" w:color="auto"/>
        <w:right w:val="none" w:sz="0" w:space="0" w:color="auto"/>
      </w:divBdr>
    </w:div>
    <w:div w:id="351689795">
      <w:bodyDiv w:val="1"/>
      <w:marLeft w:val="0"/>
      <w:marRight w:val="0"/>
      <w:marTop w:val="0"/>
      <w:marBottom w:val="0"/>
      <w:divBdr>
        <w:top w:val="none" w:sz="0" w:space="0" w:color="auto"/>
        <w:left w:val="none" w:sz="0" w:space="0" w:color="auto"/>
        <w:bottom w:val="none" w:sz="0" w:space="0" w:color="auto"/>
        <w:right w:val="none" w:sz="0" w:space="0" w:color="auto"/>
      </w:divBdr>
    </w:div>
    <w:div w:id="416557680">
      <w:bodyDiv w:val="1"/>
      <w:marLeft w:val="0"/>
      <w:marRight w:val="0"/>
      <w:marTop w:val="0"/>
      <w:marBottom w:val="0"/>
      <w:divBdr>
        <w:top w:val="none" w:sz="0" w:space="0" w:color="auto"/>
        <w:left w:val="none" w:sz="0" w:space="0" w:color="auto"/>
        <w:bottom w:val="none" w:sz="0" w:space="0" w:color="auto"/>
        <w:right w:val="none" w:sz="0" w:space="0" w:color="auto"/>
      </w:divBdr>
    </w:div>
    <w:div w:id="426193315">
      <w:bodyDiv w:val="1"/>
      <w:marLeft w:val="0"/>
      <w:marRight w:val="0"/>
      <w:marTop w:val="0"/>
      <w:marBottom w:val="0"/>
      <w:divBdr>
        <w:top w:val="none" w:sz="0" w:space="0" w:color="auto"/>
        <w:left w:val="none" w:sz="0" w:space="0" w:color="auto"/>
        <w:bottom w:val="none" w:sz="0" w:space="0" w:color="auto"/>
        <w:right w:val="none" w:sz="0" w:space="0" w:color="auto"/>
      </w:divBdr>
    </w:div>
    <w:div w:id="677539143">
      <w:bodyDiv w:val="1"/>
      <w:marLeft w:val="0"/>
      <w:marRight w:val="0"/>
      <w:marTop w:val="0"/>
      <w:marBottom w:val="0"/>
      <w:divBdr>
        <w:top w:val="none" w:sz="0" w:space="0" w:color="auto"/>
        <w:left w:val="none" w:sz="0" w:space="0" w:color="auto"/>
        <w:bottom w:val="none" w:sz="0" w:space="0" w:color="auto"/>
        <w:right w:val="none" w:sz="0" w:space="0" w:color="auto"/>
      </w:divBdr>
    </w:div>
    <w:div w:id="739061021">
      <w:bodyDiv w:val="1"/>
      <w:marLeft w:val="0"/>
      <w:marRight w:val="0"/>
      <w:marTop w:val="0"/>
      <w:marBottom w:val="0"/>
      <w:divBdr>
        <w:top w:val="none" w:sz="0" w:space="0" w:color="auto"/>
        <w:left w:val="none" w:sz="0" w:space="0" w:color="auto"/>
        <w:bottom w:val="none" w:sz="0" w:space="0" w:color="auto"/>
        <w:right w:val="none" w:sz="0" w:space="0" w:color="auto"/>
      </w:divBdr>
    </w:div>
    <w:div w:id="794328845">
      <w:bodyDiv w:val="1"/>
      <w:marLeft w:val="0"/>
      <w:marRight w:val="0"/>
      <w:marTop w:val="0"/>
      <w:marBottom w:val="0"/>
      <w:divBdr>
        <w:top w:val="none" w:sz="0" w:space="0" w:color="auto"/>
        <w:left w:val="none" w:sz="0" w:space="0" w:color="auto"/>
        <w:bottom w:val="none" w:sz="0" w:space="0" w:color="auto"/>
        <w:right w:val="none" w:sz="0" w:space="0" w:color="auto"/>
      </w:divBdr>
    </w:div>
    <w:div w:id="1146168759">
      <w:bodyDiv w:val="1"/>
      <w:marLeft w:val="0"/>
      <w:marRight w:val="0"/>
      <w:marTop w:val="0"/>
      <w:marBottom w:val="0"/>
      <w:divBdr>
        <w:top w:val="none" w:sz="0" w:space="0" w:color="auto"/>
        <w:left w:val="none" w:sz="0" w:space="0" w:color="auto"/>
        <w:bottom w:val="none" w:sz="0" w:space="0" w:color="auto"/>
        <w:right w:val="none" w:sz="0" w:space="0" w:color="auto"/>
      </w:divBdr>
    </w:div>
    <w:div w:id="1249466402">
      <w:bodyDiv w:val="1"/>
      <w:marLeft w:val="0"/>
      <w:marRight w:val="0"/>
      <w:marTop w:val="0"/>
      <w:marBottom w:val="0"/>
      <w:divBdr>
        <w:top w:val="none" w:sz="0" w:space="0" w:color="auto"/>
        <w:left w:val="none" w:sz="0" w:space="0" w:color="auto"/>
        <w:bottom w:val="none" w:sz="0" w:space="0" w:color="auto"/>
        <w:right w:val="none" w:sz="0" w:space="0" w:color="auto"/>
      </w:divBdr>
    </w:div>
    <w:div w:id="1349914033">
      <w:bodyDiv w:val="1"/>
      <w:marLeft w:val="0"/>
      <w:marRight w:val="0"/>
      <w:marTop w:val="0"/>
      <w:marBottom w:val="0"/>
      <w:divBdr>
        <w:top w:val="none" w:sz="0" w:space="0" w:color="auto"/>
        <w:left w:val="none" w:sz="0" w:space="0" w:color="auto"/>
        <w:bottom w:val="none" w:sz="0" w:space="0" w:color="auto"/>
        <w:right w:val="none" w:sz="0" w:space="0" w:color="auto"/>
      </w:divBdr>
    </w:div>
    <w:div w:id="1660887138">
      <w:bodyDiv w:val="1"/>
      <w:marLeft w:val="0"/>
      <w:marRight w:val="0"/>
      <w:marTop w:val="0"/>
      <w:marBottom w:val="0"/>
      <w:divBdr>
        <w:top w:val="none" w:sz="0" w:space="0" w:color="auto"/>
        <w:left w:val="none" w:sz="0" w:space="0" w:color="auto"/>
        <w:bottom w:val="none" w:sz="0" w:space="0" w:color="auto"/>
        <w:right w:val="none" w:sz="0" w:space="0" w:color="auto"/>
      </w:divBdr>
    </w:div>
    <w:div w:id="1718580782">
      <w:bodyDiv w:val="1"/>
      <w:marLeft w:val="0"/>
      <w:marRight w:val="0"/>
      <w:marTop w:val="0"/>
      <w:marBottom w:val="0"/>
      <w:divBdr>
        <w:top w:val="none" w:sz="0" w:space="0" w:color="auto"/>
        <w:left w:val="none" w:sz="0" w:space="0" w:color="auto"/>
        <w:bottom w:val="none" w:sz="0" w:space="0" w:color="auto"/>
        <w:right w:val="none" w:sz="0" w:space="0" w:color="auto"/>
      </w:divBdr>
    </w:div>
    <w:div w:id="1721316885">
      <w:bodyDiv w:val="1"/>
      <w:marLeft w:val="0"/>
      <w:marRight w:val="0"/>
      <w:marTop w:val="0"/>
      <w:marBottom w:val="0"/>
      <w:divBdr>
        <w:top w:val="none" w:sz="0" w:space="0" w:color="auto"/>
        <w:left w:val="none" w:sz="0" w:space="0" w:color="auto"/>
        <w:bottom w:val="none" w:sz="0" w:space="0" w:color="auto"/>
        <w:right w:val="none" w:sz="0" w:space="0" w:color="auto"/>
      </w:divBdr>
    </w:div>
    <w:div w:id="1824278690">
      <w:bodyDiv w:val="1"/>
      <w:marLeft w:val="0"/>
      <w:marRight w:val="0"/>
      <w:marTop w:val="0"/>
      <w:marBottom w:val="0"/>
      <w:divBdr>
        <w:top w:val="none" w:sz="0" w:space="0" w:color="auto"/>
        <w:left w:val="none" w:sz="0" w:space="0" w:color="auto"/>
        <w:bottom w:val="none" w:sz="0" w:space="0" w:color="auto"/>
        <w:right w:val="none" w:sz="0" w:space="0" w:color="auto"/>
      </w:divBdr>
    </w:div>
    <w:div w:id="1863930909">
      <w:bodyDiv w:val="1"/>
      <w:marLeft w:val="0"/>
      <w:marRight w:val="0"/>
      <w:marTop w:val="0"/>
      <w:marBottom w:val="0"/>
      <w:divBdr>
        <w:top w:val="none" w:sz="0" w:space="0" w:color="auto"/>
        <w:left w:val="none" w:sz="0" w:space="0" w:color="auto"/>
        <w:bottom w:val="none" w:sz="0" w:space="0" w:color="auto"/>
        <w:right w:val="none" w:sz="0" w:space="0" w:color="auto"/>
      </w:divBdr>
    </w:div>
    <w:div w:id="2010477587">
      <w:bodyDiv w:val="1"/>
      <w:marLeft w:val="0"/>
      <w:marRight w:val="0"/>
      <w:marTop w:val="0"/>
      <w:marBottom w:val="0"/>
      <w:divBdr>
        <w:top w:val="none" w:sz="0" w:space="0" w:color="auto"/>
        <w:left w:val="none" w:sz="0" w:space="0" w:color="auto"/>
        <w:bottom w:val="none" w:sz="0" w:space="0" w:color="auto"/>
        <w:right w:val="none" w:sz="0" w:space="0" w:color="auto"/>
      </w:divBdr>
    </w:div>
    <w:div w:id="20721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http://www.bosettiegatti.eu/info/norme/statali/1990_0241.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eatesoreria@sogei.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stioneserviziausiliari.@sogei.i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sset@sogei.it" TargetMode="External"/><Relationship Id="rId4" Type="http://schemas.openxmlformats.org/officeDocument/2006/relationships/settings" Target="settings.xml"/><Relationship Id="rId9" Type="http://schemas.openxmlformats.org/officeDocument/2006/relationships/hyperlink" Target="mailto:protocollosogei@sogei.it" TargetMode="External"/><Relationship Id="rId14" Type="http://schemas.openxmlformats.org/officeDocument/2006/relationships/hyperlink" Target="http://www.soge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738D-4185-4440-8DE1-9BDDFEED0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25</Pages>
  <Words>16148</Words>
  <Characters>92049</Characters>
  <Application>Microsoft Office Word</Application>
  <DocSecurity>0</DocSecurity>
  <Lines>767</Lines>
  <Paragraphs>215</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107982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FLATI VERONICA</dc:creator>
  <cp:lastModifiedBy>Amati Viviana</cp:lastModifiedBy>
  <cp:revision>52</cp:revision>
  <cp:lastPrinted>2017-01-24T14:56:00Z</cp:lastPrinted>
  <dcterms:created xsi:type="dcterms:W3CDTF">2021-05-17T15:20:00Z</dcterms:created>
  <dcterms:modified xsi:type="dcterms:W3CDTF">2023-01-10T13:54:00Z</dcterms:modified>
</cp:coreProperties>
</file>