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C152AD7" w14:textId="5A09A7FF" w:rsidR="00E95CC0" w:rsidRDefault="00E95CC0" w:rsidP="00123085">
      <w:pPr>
        <w:jc w:val="both"/>
        <w:rPr>
          <w:rStyle w:val="BLOCKBOLD"/>
          <w:rFonts w:ascii="Calibri" w:hAnsi="Calibri"/>
        </w:rPr>
      </w:pPr>
      <w:r w:rsidRPr="00E95CC0">
        <w:rPr>
          <w:rFonts w:ascii="Calibri" w:hAnsi="Calibri"/>
          <w:b/>
          <w:caps/>
          <w:sz w:val="20"/>
          <w:szCs w:val="20"/>
        </w:rPr>
        <w:t>Procedura negoziata senza previa pubblicazione del bando (ex art. 63 d.lgs. 50/2016, comma 2, lettera b.3) e ex art. 36 comma 6 d.lgs. 50/2016)</w:t>
      </w:r>
      <w:r>
        <w:rPr>
          <w:rFonts w:ascii="Calibri" w:hAnsi="Calibri"/>
          <w:b/>
          <w:caps/>
          <w:sz w:val="20"/>
          <w:szCs w:val="20"/>
        </w:rPr>
        <w:t xml:space="preserve"> per fornitura software derivrisk</w:t>
      </w:r>
    </w:p>
    <w:p w14:paraId="09357976" w14:textId="298846E9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>_ a __________________________ Prov.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30623" w:rsidRDefault="00AB333F" w:rsidP="00630623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center"/>
        <w:rPr>
          <w:rFonts w:ascii="Calibri" w:hAnsi="Calibri" w:cs="Arial"/>
          <w:i/>
          <w:color w:val="0000CC"/>
          <w:sz w:val="20"/>
          <w:szCs w:val="20"/>
        </w:rPr>
      </w:pPr>
      <w:r w:rsidRPr="00630623">
        <w:rPr>
          <w:rFonts w:ascii="Calibri" w:hAnsi="Calibri" w:cs="Arial"/>
          <w:i/>
          <w:color w:val="0000CC"/>
          <w:sz w:val="20"/>
          <w:szCs w:val="20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1B6FD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1B6FD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 xml:space="preserve"> ricadenti nell’amb</w:t>
      </w:r>
      <w:bookmarkStart w:id="0" w:name="_GoBack"/>
      <w:bookmarkEnd w:id="0"/>
      <w:r w:rsidRPr="001B6FDA">
        <w:rPr>
          <w:rFonts w:ascii="Calibri" w:hAnsi="Calibri" w:cs="Arial"/>
          <w:i/>
          <w:color w:val="0000CC"/>
          <w:sz w:val="20"/>
          <w:szCs w:val="20"/>
        </w:rPr>
        <w:t xml:space="preserve">ito di applicazione dell’art. 80,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1B6FD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1B6FD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0D518216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630623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0623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95CC0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2022-11-20T21:26:00Z</dcterms:modified>
</cp:coreProperties>
</file>