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0A371D" w:rsidRPr="00984F99" w:rsidRDefault="00FA3377" w:rsidP="008D4E96">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PER L’AMMISSIONE A</w:t>
      </w:r>
      <w:r w:rsidR="008D4E96">
        <w:rPr>
          <w:rStyle w:val="BLOCKBOLD"/>
          <w:rFonts w:ascii="Calibri" w:hAnsi="Calibri"/>
        </w:rPr>
        <w:t xml:space="preserve">lla </w:t>
      </w:r>
      <w:r w:rsidR="00EE0518" w:rsidRPr="00EE0518">
        <w:rPr>
          <w:rStyle w:val="BLOCKBOLD"/>
          <w:rFonts w:ascii="Calibri" w:hAnsi="Calibri"/>
        </w:rPr>
        <w:t xml:space="preserve">Procedura negoziata previa consultazione di elenco operatori su MEPA ai sensi e per gli effetti della L 120/2020, art. 1, co. 2 </w:t>
      </w:r>
      <w:proofErr w:type="spellStart"/>
      <w:r w:rsidR="00EE0518" w:rsidRPr="00EE0518">
        <w:rPr>
          <w:rStyle w:val="BLOCKBOLD"/>
          <w:rFonts w:ascii="Calibri" w:hAnsi="Calibri"/>
        </w:rPr>
        <w:t>lett</w:t>
      </w:r>
      <w:proofErr w:type="spellEnd"/>
      <w:r w:rsidR="00EE0518" w:rsidRPr="00EE0518">
        <w:rPr>
          <w:rStyle w:val="BLOCKBOLD"/>
          <w:rFonts w:ascii="Calibri" w:hAnsi="Calibri"/>
        </w:rPr>
        <w:t xml:space="preserve">. B) </w:t>
      </w:r>
      <w:r w:rsidR="008D4E96" w:rsidRPr="008D4E96">
        <w:rPr>
          <w:rStyle w:val="BLOCKBOLD"/>
          <w:rFonts w:ascii="Calibri" w:hAnsi="Calibri"/>
        </w:rPr>
        <w:t>per l’Acquisizione di una soluzione di GRC (Governance, Risk Management e Compliance) e serviz</w:t>
      </w:r>
      <w:r w:rsidR="00E61D66">
        <w:rPr>
          <w:rStyle w:val="BLOCKBOLD"/>
          <w:rFonts w:ascii="Calibri" w:hAnsi="Calibri"/>
        </w:rPr>
        <w:t xml:space="preserve">i connessi - </w:t>
      </w:r>
      <w:r w:rsidR="008D4E96" w:rsidRPr="008D4E96">
        <w:rPr>
          <w:rStyle w:val="BLOCKBOLD"/>
          <w:rFonts w:ascii="Calibri" w:hAnsi="Calibri"/>
        </w:rPr>
        <w:t>Dichiarazione integrativa</w:t>
      </w:r>
    </w:p>
    <w:p w:rsidR="000A371D" w:rsidRPr="00984F99" w:rsidRDefault="000A371D" w:rsidP="000A371D">
      <w:pPr>
        <w:spacing w:line="360" w:lineRule="auto"/>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771C0E" w:rsidRPr="00984F99" w:rsidRDefault="00771C0E" w:rsidP="0060120F">
      <w:pPr>
        <w:jc w:val="center"/>
        <w:rPr>
          <w:rStyle w:val="BLOCKBOLD"/>
          <w:rFonts w:ascii="Calibri" w:hAnsi="Calibri"/>
        </w:rPr>
      </w:pPr>
    </w:p>
    <w:p w:rsidR="000A371D" w:rsidRPr="00984F99" w:rsidRDefault="00C14796" w:rsidP="0060120F">
      <w:pPr>
        <w:jc w:val="center"/>
        <w:rPr>
          <w:rStyle w:val="BLOCKBOLD"/>
          <w:rFonts w:ascii="Calibri" w:hAnsi="Calibri"/>
        </w:rPr>
      </w:pPr>
      <w:r w:rsidRPr="00984F99">
        <w:rPr>
          <w:rStyle w:val="BLOCKBOLD"/>
          <w:rFonts w:ascii="Calibri" w:hAnsi="Calibri"/>
        </w:rPr>
        <w:t xml:space="preserve"> </w:t>
      </w:r>
      <w:r w:rsidR="000A371D" w:rsidRPr="00984F99">
        <w:rPr>
          <w:rStyle w:val="BLOCKBOLD"/>
          <w:rFonts w:ascii="Calibri" w:hAnsi="Calibri"/>
        </w:rPr>
        <w:t xml:space="preserve">DICHIARA </w:t>
      </w:r>
    </w:p>
    <w:p w:rsidR="00771C0E" w:rsidRPr="00984F99" w:rsidRDefault="00771C0E" w:rsidP="0060120F">
      <w:pPr>
        <w:jc w:val="center"/>
        <w:rPr>
          <w:rStyle w:val="BLOCKBOLD"/>
          <w:rFonts w:ascii="Calibri" w:hAnsi="Calibri"/>
        </w:rPr>
      </w:pPr>
    </w:p>
    <w:p w:rsidR="009E2EDA" w:rsidRPr="00A04B70" w:rsidRDefault="009E2EDA" w:rsidP="006B4442">
      <w:pPr>
        <w:pStyle w:val="Numeroelenco"/>
        <w:numPr>
          <w:ilvl w:val="0"/>
          <w:numId w:val="9"/>
        </w:numPr>
        <w:ind w:left="426"/>
        <w:rPr>
          <w:rFonts w:ascii="Calibri" w:hAnsi="Calibri" w:cs="Trebuchet MS"/>
          <w:i/>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02C4" w:rsidRPr="00540BF5"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9C79FE">
        <w:rPr>
          <w:rFonts w:ascii="Calibri" w:hAnsi="Calibri" w:cs="Trebuchet MS"/>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(NB. indicare una sola delle due possibili scelte, eliminare l’altra</w:t>
      </w:r>
      <w:r w:rsidR="008552BC" w:rsidRPr="009C79FE">
        <w:rPr>
          <w:rFonts w:ascii="Calibri" w:hAnsi="Calibri" w:cs="Trebuchet MS"/>
          <w:i/>
          <w:lang w:eastAsia="en-US"/>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1F17C9" w:rsidRPr="00E745B5" w:rsidRDefault="00A202C4" w:rsidP="00E745B5">
      <w:pPr>
        <w:pStyle w:val="Numeroelenco"/>
        <w:numPr>
          <w:ilvl w:val="0"/>
          <w:numId w:val="9"/>
        </w:numPr>
        <w:ind w:left="426"/>
        <w:rPr>
          <w:rFonts w:ascii="Calibri" w:hAnsi="Calibri"/>
          <w:szCs w:val="20"/>
        </w:rPr>
      </w:pPr>
      <w:r w:rsidRPr="008552BC">
        <w:rPr>
          <w:rFonts w:ascii="Calibri" w:hAnsi="Calibri"/>
          <w:szCs w:val="20"/>
        </w:rPr>
        <w:t>che si impegna a dichiarare la sussistenza di possibili conflitti di interesse rispetto ai commissari</w:t>
      </w:r>
      <w:r w:rsidRPr="00900AA3">
        <w:rPr>
          <w:rFonts w:ascii="Calibri" w:hAnsi="Calibri"/>
          <w:szCs w:val="20"/>
        </w:rPr>
        <w:t xml:space="preserve"> di gara e/o agli altri soggetti che intervengono nella procedura di gara successivamente alla 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Pr="00900AA3">
        <w:rPr>
          <w:szCs w:val="20"/>
        </w:rPr>
        <w:t>.</w:t>
      </w:r>
    </w:p>
    <w:p w:rsidR="00F42A9E" w:rsidRPr="009C79F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t xml:space="preserve">che al momento della presentazione dell’offerta </w:t>
      </w:r>
      <w:r w:rsidRPr="009C79FE">
        <w:rPr>
          <w:rFonts w:ascii="Calibri" w:hAnsi="Calibri" w:cs="Trebuchet MS"/>
          <w:i/>
          <w:color w:val="0000FF"/>
          <w:szCs w:val="20"/>
        </w:rPr>
        <w:t>ha/non ha</w:t>
      </w:r>
      <w:r w:rsidRPr="009C79FE">
        <w:rPr>
          <w:rFonts w:ascii="Calibri" w:hAnsi="Calibri"/>
          <w:szCs w:val="20"/>
        </w:rPr>
        <w:t xml:space="preserve"> </w:t>
      </w:r>
      <w:r w:rsidRPr="009C79FE">
        <w:rPr>
          <w:rFonts w:ascii="Calibri" w:hAnsi="Calibri" w:cs="Trebuchet MS"/>
          <w:i/>
          <w:szCs w:val="20"/>
        </w:rPr>
        <w:t xml:space="preserve">(NB. indicare una sola delle due </w:t>
      </w:r>
      <w:r w:rsidRPr="009C79FE">
        <w:rPr>
          <w:rFonts w:ascii="Calibri" w:hAnsi="Calibri" w:cs="Trebuchet MS"/>
          <w:i/>
          <w:szCs w:val="20"/>
        </w:rPr>
        <w:lastRenderedPageBreak/>
        <w:t>possibili scelte, eliminare l’altra</w:t>
      </w:r>
      <w:r w:rsidRPr="009C79FE">
        <w:rPr>
          <w:rFonts w:ascii="Calibri" w:hAnsi="Calibri" w:cs="Trebuchet MS"/>
          <w:i/>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w:t>
      </w:r>
      <w:r w:rsidR="00BA03CB">
        <w:rPr>
          <w:rFonts w:ascii="Calibri" w:hAnsi="Calibri" w:cs="Trebuchet MS"/>
          <w:i/>
          <w:lang w:eastAsia="en-US"/>
        </w:rPr>
        <w:t xml:space="preserve"> </w:t>
      </w:r>
      <w:r w:rsidRPr="009C79FE">
        <w:rPr>
          <w:rFonts w:ascii="Calibri" w:hAnsi="Calibri" w:cs="Trebuchet MS"/>
          <w:i/>
          <w:lang w:eastAsia="en-US"/>
        </w:rPr>
        <w:t>stipula)</w:t>
      </w:r>
      <w:r w:rsidRPr="009C79FE">
        <w:rPr>
          <w:rFonts w:ascii="Calibri" w:hAnsi="Calibri" w:cs="Trebuchet MS"/>
          <w:lang w:eastAsia="en-US"/>
        </w:rPr>
        <w:t>;</w:t>
      </w:r>
    </w:p>
    <w:p w:rsidR="001A7761" w:rsidRPr="00714B9C" w:rsidRDefault="00E745B5" w:rsidP="002B24C2">
      <w:pPr>
        <w:pStyle w:val="Numeroelenco"/>
        <w:numPr>
          <w:ilvl w:val="0"/>
          <w:numId w:val="9"/>
        </w:numPr>
        <w:spacing w:before="100" w:beforeAutospacing="1" w:after="100" w:afterAutospacing="1"/>
        <w:ind w:left="426"/>
        <w:rPr>
          <w:rFonts w:ascii="Calibri" w:eastAsia="Calibri" w:hAnsi="Calibri" w:cs="Calibri"/>
          <w:kern w:val="0"/>
          <w:szCs w:val="20"/>
        </w:rPr>
      </w:pPr>
      <w:r w:rsidRPr="002B24C2">
        <w:rPr>
          <w:rFonts w:ascii="Calibri" w:hAnsi="Calibri" w:cs="Trebuchet MS"/>
          <w:b/>
          <w:i/>
          <w:color w:val="0000FF"/>
          <w:szCs w:val="20"/>
          <w:lang w:eastAsia="en-US"/>
        </w:rPr>
        <w:t xml:space="preserve"> </w:t>
      </w:r>
      <w:r w:rsidR="001A7761"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714B9C" w:rsidRDefault="001A7761" w:rsidP="00A202C4">
      <w:pPr>
        <w:widowControl/>
        <w:autoSpaceDE/>
        <w:autoSpaceDN/>
        <w:adjustRightInd/>
        <w:spacing w:before="100" w:beforeAutospacing="1" w:after="100" w:afterAutospacing="1"/>
        <w:ind w:left="426" w:firstLine="657"/>
        <w:rPr>
          <w:rFonts w:ascii="Calibri" w:eastAsia="Calibri" w:hAnsi="Calibri" w:cs="Calibri"/>
          <w:kern w:val="0"/>
          <w:szCs w:val="20"/>
        </w:rPr>
      </w:pPr>
      <w:r w:rsidRPr="00714B9C">
        <w:rPr>
          <w:rFonts w:ascii="Calibri" w:eastAsia="Calibri" w:hAnsi="Calibri" w:cs="Calibri"/>
          <w:b/>
          <w:bCs/>
          <w:kern w:val="0"/>
          <w:szCs w:val="20"/>
        </w:rPr>
        <w:t>oppure</w:t>
      </w:r>
      <w:r w:rsidR="003D02D9">
        <w:rPr>
          <w:rFonts w:ascii="Calibri" w:eastAsia="Calibri" w:hAnsi="Calibri" w:cs="Calibri"/>
          <w:b/>
          <w:bCs/>
          <w:kern w:val="0"/>
          <w:szCs w:val="20"/>
        </w:rPr>
        <w:t xml:space="preserve"> </w:t>
      </w:r>
      <w:r w:rsidR="003D02D9" w:rsidRPr="003D02D9">
        <w:rPr>
          <w:rFonts w:ascii="Calibri" w:eastAsia="Calibri" w:hAnsi="Calibri" w:cs="Calibri"/>
          <w:bCs/>
          <w:i/>
          <w:kern w:val="0"/>
          <w:szCs w:val="20"/>
        </w:rPr>
        <w:t>(NB. indicare una sola delle due possibili scelte, eliminare l’altra)</w:t>
      </w:r>
    </w:p>
    <w:p w:rsidR="001A7761" w:rsidRPr="00984F99" w:rsidRDefault="001A7761" w:rsidP="00A202C4">
      <w:pPr>
        <w:pStyle w:val="Numeroelenco"/>
        <w:numPr>
          <w:ilvl w:val="0"/>
          <w:numId w:val="0"/>
        </w:numPr>
        <w:spacing w:before="100" w:beforeAutospacing="1" w:after="100" w:afterAutospacing="1"/>
        <w:ind w:left="426"/>
        <w:rPr>
          <w:rFonts w:ascii="Calibri" w:hAnsi="Calibri"/>
          <w:szCs w:val="20"/>
        </w:rPr>
      </w:pPr>
      <w:r w:rsidRPr="00714B9C">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714B9C">
        <w:rPr>
          <w:rFonts w:ascii="Calibri" w:eastAsia="Calibri" w:hAnsi="Calibri" w:cs="Calibri"/>
          <w:kern w:val="0"/>
          <w:szCs w:val="20"/>
        </w:rPr>
        <w:t>Binding</w:t>
      </w:r>
      <w:proofErr w:type="spellEnd"/>
      <w:r w:rsidRPr="00714B9C">
        <w:rPr>
          <w:rFonts w:ascii="Calibri" w:eastAsia="Calibri" w:hAnsi="Calibri" w:cs="Calibri"/>
          <w:kern w:val="0"/>
          <w:szCs w:val="20"/>
        </w:rPr>
        <w:t xml:space="preserve"> Corporate </w:t>
      </w:r>
      <w:proofErr w:type="spellStart"/>
      <w:r w:rsidRPr="00714B9C">
        <w:rPr>
          <w:rFonts w:ascii="Calibri" w:eastAsia="Calibri" w:hAnsi="Calibri" w:cs="Calibri"/>
          <w:kern w:val="0"/>
          <w:szCs w:val="20"/>
        </w:rPr>
        <w:t>Rules</w:t>
      </w:r>
      <w:proofErr w:type="spellEnd"/>
      <w:r w:rsidRPr="00714B9C">
        <w:rPr>
          <w:rFonts w:ascii="Calibri" w:eastAsia="Calibri" w:hAnsi="Calibri" w:cs="Calibri"/>
          <w:kern w:val="0"/>
          <w:szCs w:val="20"/>
        </w:rPr>
        <w:t xml:space="preserve"> - BCR), che di seguito si elencano</w:t>
      </w:r>
      <w:r w:rsidR="003D02D9">
        <w:rPr>
          <w:rFonts w:ascii="Calibri" w:eastAsia="Calibri" w:hAnsi="Calibri" w:cs="Calibri"/>
          <w:kern w:val="0"/>
          <w:szCs w:val="20"/>
        </w:rPr>
        <w:t xml:space="preserve"> </w:t>
      </w:r>
      <w:r w:rsidRPr="00714B9C">
        <w:rPr>
          <w:rFonts w:ascii="Calibri" w:eastAsia="Calibri" w:hAnsi="Calibri" w:cs="Calibri"/>
          <w:kern w:val="0"/>
          <w:szCs w:val="20"/>
        </w:rPr>
        <w:t>___________________________________</w:t>
      </w:r>
    </w:p>
    <w:p w:rsidR="008D2330" w:rsidRPr="00984F99" w:rsidRDefault="008D2330" w:rsidP="00771C0E">
      <w:pPr>
        <w:pStyle w:val="Numeroelenco"/>
        <w:numPr>
          <w:ilvl w:val="0"/>
          <w:numId w:val="0"/>
        </w:numPr>
        <w:rPr>
          <w:rFonts w:ascii="Calibri" w:hAnsi="Calibri"/>
          <w:szCs w:val="20"/>
        </w:rPr>
      </w:pPr>
    </w:p>
    <w:p w:rsidR="008D2330" w:rsidRPr="00984F99" w:rsidRDefault="008D2330" w:rsidP="008D2330">
      <w:pPr>
        <w:pStyle w:val="Numeroelenco"/>
        <w:numPr>
          <w:ilvl w:val="0"/>
          <w:numId w:val="0"/>
        </w:numPr>
        <w:ind w:left="360"/>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9C" w:rsidRDefault="0006459C" w:rsidP="00816101">
      <w:r>
        <w:separator/>
      </w:r>
    </w:p>
  </w:endnote>
  <w:endnote w:type="continuationSeparator" w:id="0">
    <w:p w:rsidR="0006459C" w:rsidRDefault="0006459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D66" w:rsidRDefault="00E61D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E96" w:rsidRDefault="008D4E96" w:rsidP="008D4E96">
    <w:pPr>
      <w:pStyle w:val="Pidipagina"/>
      <w:spacing w:line="240" w:lineRule="auto"/>
    </w:pPr>
    <w:r>
      <w:t>Classificazione del documento: Consip Public</w:t>
    </w:r>
  </w:p>
  <w:p w:rsidR="00450DAF" w:rsidRPr="00AF2095" w:rsidRDefault="00E61D66" w:rsidP="008D4E96">
    <w:pPr>
      <w:pStyle w:val="Pidipagina"/>
      <w:spacing w:line="240" w:lineRule="auto"/>
    </w:pPr>
    <w:r w:rsidRPr="00E61D66">
      <w:t xml:space="preserve">Procedura negoziata previa consultazione di elenco operatori su MEPA ai sensi e per gli effetti della L 120/2020, art. 1, co. 2 </w:t>
    </w:r>
    <w:proofErr w:type="spellStart"/>
    <w:r w:rsidRPr="00E61D66">
      <w:t>lett</w:t>
    </w:r>
    <w:proofErr w:type="spellEnd"/>
    <w:r w:rsidRPr="00E61D66">
      <w:t>. b)</w:t>
    </w:r>
    <w:r w:rsidRPr="00E61D66">
      <w:t xml:space="preserve"> </w:t>
    </w:r>
    <w:r w:rsidR="008D4E96">
      <w:t xml:space="preserve">per l’Acquisizione </w:t>
    </w:r>
    <w:bookmarkStart w:id="0" w:name="_GoBack"/>
    <w:bookmarkEnd w:id="0"/>
    <w:r w:rsidR="008D4E96">
      <w:t>di una soluzione di GRC (</w:t>
    </w:r>
    <w:proofErr w:type="spellStart"/>
    <w:r w:rsidR="008D4E96">
      <w:t>Governance</w:t>
    </w:r>
    <w:proofErr w:type="spellEnd"/>
    <w:r w:rsidR="008D4E96">
      <w:t xml:space="preserve">, </w:t>
    </w:r>
    <w:proofErr w:type="spellStart"/>
    <w:r w:rsidR="008D4E96">
      <w:t>Risk</w:t>
    </w:r>
    <w:proofErr w:type="spellEnd"/>
    <w:r w:rsidR="008D4E96">
      <w:t xml:space="preserve"> Management e </w:t>
    </w:r>
    <w:proofErr w:type="spellStart"/>
    <w:r w:rsidR="008D4E96">
      <w:t>Compliance</w:t>
    </w:r>
    <w:proofErr w:type="spellEnd"/>
    <w:r w:rsidR="008D4E96">
      <w:t>) e servizi connessi -  Dichiarazione integrativa</w:t>
    </w:r>
    <w:r>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51659264;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61D6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61D66">
                  <w:rPr>
                    <w:rStyle w:val="Numeropagina"/>
                    <w:noProof/>
                  </w:rPr>
                  <w:t>3</w:t>
                </w:r>
                <w:r w:rsidRPr="000D2520">
                  <w:rPr>
                    <w:rStyle w:val="Numeropagina"/>
                  </w:rPr>
                  <w:fldChar w:fldCharType="end"/>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Consip </w:t>
    </w:r>
    <w:r w:rsidR="005B1009">
      <w:t>Public</w:t>
    </w:r>
  </w:p>
  <w:p w:rsidR="00771C0E" w:rsidRPr="00AF2095" w:rsidRDefault="00EE0518" w:rsidP="00771C0E">
    <w:pPr>
      <w:pStyle w:val="Pidipagina"/>
      <w:spacing w:line="240" w:lineRule="auto"/>
    </w:pPr>
    <w:r w:rsidRPr="00EE0518">
      <w:t xml:space="preserve">Procedura negoziata previa consultazione di elenco operatori su MEPA ai sensi e per gli effetti della L 120/2020, art. 1, co. 2 </w:t>
    </w:r>
    <w:proofErr w:type="spellStart"/>
    <w:r w:rsidRPr="00EE0518">
      <w:t>lett</w:t>
    </w:r>
    <w:proofErr w:type="spellEnd"/>
    <w:r w:rsidRPr="00EE0518">
      <w:t>. b)</w:t>
    </w:r>
    <w:r w:rsidR="005B1009" w:rsidRPr="005B1009">
      <w:t xml:space="preserve"> per l’Acquisizione di una soluzione di GRC (</w:t>
    </w:r>
    <w:proofErr w:type="spellStart"/>
    <w:r w:rsidR="005B1009" w:rsidRPr="005B1009">
      <w:t>Governance</w:t>
    </w:r>
    <w:proofErr w:type="spellEnd"/>
    <w:r w:rsidR="005B1009" w:rsidRPr="005B1009">
      <w:t xml:space="preserve">, </w:t>
    </w:r>
    <w:proofErr w:type="spellStart"/>
    <w:r w:rsidR="005B1009" w:rsidRPr="005B1009">
      <w:t>Risk</w:t>
    </w:r>
    <w:proofErr w:type="spellEnd"/>
    <w:r w:rsidR="005B1009" w:rsidRPr="005B1009">
      <w:t xml:space="preserve"> Management e </w:t>
    </w:r>
    <w:proofErr w:type="spellStart"/>
    <w:r w:rsidR="005B1009" w:rsidRPr="005B1009">
      <w:t>Compliance</w:t>
    </w:r>
    <w:proofErr w:type="spellEnd"/>
    <w:r w:rsidR="005B1009" w:rsidRPr="005B1009">
      <w:t xml:space="preserve">) e servizi connessi - </w:t>
    </w:r>
    <w:r w:rsidR="001F17C9">
      <w:t xml:space="preserve"> </w:t>
    </w:r>
    <w:r w:rsidR="00771C0E">
      <w:t xml:space="preserve">Dichiarazione integrativa </w:t>
    </w:r>
  </w:p>
  <w:p w:rsidR="00AF2095" w:rsidRDefault="00E61D66">
    <w:r>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251658240"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61D6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61D66">
                  <w:rPr>
                    <w:rStyle w:val="Numeropagina"/>
                    <w:noProof/>
                  </w:rPr>
                  <w:t>4</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9C" w:rsidRDefault="0006459C" w:rsidP="00816101">
      <w:r>
        <w:separator/>
      </w:r>
    </w:p>
  </w:footnote>
  <w:footnote w:type="continuationSeparator" w:id="0">
    <w:p w:rsidR="0006459C" w:rsidRDefault="0006459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D66" w:rsidRDefault="00E61D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61D66"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61D66"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51660288"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50C63F1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20A0E82E"/>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 w:numId="1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4AC"/>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00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4E96"/>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6A7F"/>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03CB"/>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1D66"/>
    <w:rsid w:val="00E62685"/>
    <w:rsid w:val="00E63DF3"/>
    <w:rsid w:val="00E645A7"/>
    <w:rsid w:val="00E64F39"/>
    <w:rsid w:val="00E6633F"/>
    <w:rsid w:val="00E674B5"/>
    <w:rsid w:val="00E674C0"/>
    <w:rsid w:val="00E67F17"/>
    <w:rsid w:val="00E707BB"/>
    <w:rsid w:val="00E715BE"/>
    <w:rsid w:val="00E7260E"/>
    <w:rsid w:val="00E73D50"/>
    <w:rsid w:val="00E745B5"/>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0518"/>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14:docId w14:val="3E1204FF"/>
  <w15:chartTrackingRefBased/>
  <w15:docId w15:val="{B2D195C3-AC6F-480E-9F63-74D0F1A7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67096-974D-4B76-A00F-DB407EB6B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818</Words>
  <Characters>4667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Perinelli Francesca</cp:lastModifiedBy>
  <cp:revision>10</cp:revision>
  <cp:lastPrinted>2018-01-17T13:34:00Z</cp:lastPrinted>
  <dcterms:created xsi:type="dcterms:W3CDTF">2022-06-28T16:25:00Z</dcterms:created>
  <dcterms:modified xsi:type="dcterms:W3CDTF">2022-11-29T16:13:00Z</dcterms:modified>
</cp:coreProperties>
</file>