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35329C" w:rsidRDefault="00210455" w:rsidP="004A091C">
      <w:pPr>
        <w:rPr>
          <w:rFonts w:ascii="Calibri" w:hAnsi="Calibri" w:cs="Trebuchet MS"/>
          <w:szCs w:val="20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>
        <w:rPr>
          <w:rStyle w:val="BLOCKBOLD"/>
          <w:rFonts w:ascii="Calibri" w:hAnsi="Calibri"/>
          <w:szCs w:val="20"/>
        </w:rPr>
        <w:t xml:space="preserve">procedura negoziata </w:t>
      </w:r>
      <w:r w:rsidR="004A091C" w:rsidRPr="004A091C">
        <w:rPr>
          <w:rStyle w:val="BLOCKBOLD"/>
          <w:rFonts w:ascii="Calibri" w:hAnsi="Calibri"/>
          <w:szCs w:val="20"/>
        </w:rPr>
        <w:t>senza previa pubblicazione del bando su MEPA, (ex art. 63 D.Lgs. 50/2016, comma 6, ed ex art. 36, comma 6 d.lgs. 50/2016 ai sensi e per gli effetti della Lg 120/2020, art. 1, co. 2 lett. b)</w:t>
      </w:r>
      <w:r w:rsidR="004A091C">
        <w:rPr>
          <w:rStyle w:val="BLOCKBOLD"/>
          <w:rFonts w:ascii="Calibri" w:hAnsi="Calibri"/>
          <w:szCs w:val="20"/>
        </w:rPr>
        <w:t xml:space="preserve"> per la</w:t>
      </w:r>
      <w:r w:rsidR="004A091C" w:rsidRPr="004A091C">
        <w:rPr>
          <w:rStyle w:val="BLOCKBOLD"/>
          <w:rFonts w:ascii="Calibri" w:hAnsi="Calibri"/>
          <w:szCs w:val="20"/>
        </w:rPr>
        <w:t>Fornitura e posa in opera di n.10 unità di condizionamento di rack it di tipo in row ad espansione diretta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>____________(ragione soc</w:t>
      </w:r>
      <w:bookmarkStart w:id="0" w:name="_GoBack"/>
      <w:bookmarkEnd w:id="0"/>
      <w:r w:rsidRPr="000D564C">
        <w:rPr>
          <w:rFonts w:ascii="Calibri" w:hAnsi="Calibri" w:cs="Calibri"/>
          <w:sz w:val="20"/>
          <w:lang w:eastAsia="it-IT"/>
        </w:rPr>
        <w:t xml:space="preserve">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473291" w:rsidRDefault="00473291" w:rsidP="00473291">
      <w:pPr>
        <w:pStyle w:val="Corpodeltesto2"/>
        <w:rPr>
          <w:rFonts w:ascii="Calibri" w:hAnsi="Calibri"/>
          <w:i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Pr="00631204">
        <w:rPr>
          <w:rFonts w:ascii="Calibri" w:hAnsi="Calibri"/>
          <w:i/>
          <w:color w:val="0000FF"/>
          <w:szCs w:val="20"/>
        </w:rPr>
        <w:t xml:space="preserve">; </w:t>
      </w:r>
    </w:p>
    <w:p w:rsidR="00210455" w:rsidRPr="00FC394B" w:rsidRDefault="001430A0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</w:t>
      </w:r>
      <w:r w:rsidR="00210455" w:rsidRPr="00FC394B">
        <w:rPr>
          <w:rFonts w:ascii="Calibri" w:hAnsi="Calibri"/>
          <w:i/>
          <w:szCs w:val="20"/>
        </w:rPr>
        <w:lastRenderedPageBreak/>
        <w:t>dichiarazione di conformità della certificazione del sistema di qualità conforme alle norme 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 xml:space="preserve"> 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2E2" w:rsidRDefault="00A132E2" w:rsidP="00816101">
      <w:r>
        <w:separator/>
      </w:r>
    </w:p>
  </w:endnote>
  <w:endnote w:type="continuationSeparator" w:id="0">
    <w:p w:rsidR="00A132E2" w:rsidRDefault="00A132E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E84153" w:rsidRPr="00E84153" w:rsidRDefault="004A091C" w:rsidP="0073095F">
    <w:pPr>
      <w:pStyle w:val="Pidipagina"/>
      <w:tabs>
        <w:tab w:val="clear" w:pos="4819"/>
        <w:tab w:val="clear" w:pos="9638"/>
        <w:tab w:val="left" w:pos="6081"/>
      </w:tabs>
      <w:rPr>
        <w:rFonts w:asciiTheme="minorHAnsi" w:hAnsiTheme="minorHAnsi"/>
      </w:rPr>
    </w:pPr>
    <w:r w:rsidRPr="004A091C">
      <w:rPr>
        <w:rFonts w:asciiTheme="minorHAnsi" w:hAnsiTheme="minorHAnsi"/>
      </w:rPr>
      <w:t xml:space="preserve">art. 36, comma 6 d.lgs. 50/2016 ai sensi e per gli effetti della Lg 120/2020, art. 1, co. 2 lett. b)_ per la Fornitura </w:t>
    </w:r>
    <w:r>
      <w:rPr>
        <w:rFonts w:asciiTheme="minorHAnsi" w:hAnsiTheme="minorHAnsi"/>
      </w:rPr>
      <w:t xml:space="preserve"> e </w:t>
    </w:r>
    <w:r w:rsidRPr="004A091C">
      <w:rPr>
        <w:rFonts w:asciiTheme="minorHAnsi" w:hAnsiTheme="minorHAnsi"/>
      </w:rPr>
      <w:t>posa in opera di n.10 unità di condizionamento di rack it di tipo in row ad espansione diretta</w:t>
    </w:r>
    <w:r w:rsidRPr="004A091C">
      <w:rPr>
        <w:rFonts w:asciiTheme="minorHAnsi" w:hAnsiTheme="minorHAnsi"/>
        <w:i/>
      </w:rPr>
      <w:t xml:space="preserve">                 </w:t>
    </w:r>
    <w:r w:rsidR="00E84153"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4A091C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4A091C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4A091C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4A091C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84153" w:rsidRPr="00E84153">
      <w:rPr>
        <w:rFonts w:asciiTheme="minorHAnsi" w:hAnsiTheme="minorHAnsi"/>
      </w:rPr>
      <w:t xml:space="preserve"> Documento di partecipazione in forma associata </w:t>
    </w:r>
    <w:r w:rsidR="0073095F">
      <w:rPr>
        <w:rFonts w:asciiTheme="minorHAnsi" w:hAnsiTheme="minorHAnsi"/>
      </w:rPr>
      <w:tab/>
      <w:t>24/11/2020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E84153" w:rsidRPr="00E84153" w:rsidRDefault="004A091C" w:rsidP="00E84153">
    <w:pPr>
      <w:pStyle w:val="Pidipagina"/>
      <w:spacing w:line="240" w:lineRule="auto"/>
      <w:rPr>
        <w:rFonts w:asciiTheme="minorHAnsi" w:hAnsiTheme="minorHAnsi"/>
        <w:b/>
      </w:rPr>
    </w:pPr>
    <w:r w:rsidRPr="004A091C">
      <w:rPr>
        <w:rFonts w:asciiTheme="minorHAnsi" w:hAnsiTheme="minorHAnsi"/>
        <w:noProof/>
      </w:rPr>
      <w:t>Procedura negoziata senza previa pubblicazione del bando su MEPA, (ex art. 63 D.Lgs. 50/2016, comma 6, ed ex art. 36, comma 6 d.lgs. 50/2016 ai sensi e per gli effetti della Lg 120/2020, art. 1, co. 2 lett. b)</w:t>
    </w:r>
    <w:r w:rsidR="00E84153" w:rsidRPr="00E84153">
      <w:rPr>
        <w:rFonts w:asciiTheme="minorHAnsi" w:hAnsiTheme="minorHAnsi"/>
        <w:noProof/>
      </w:rPr>
      <w:t>_ per</w:t>
    </w:r>
    <w:r>
      <w:rPr>
        <w:rFonts w:asciiTheme="minorHAnsi" w:hAnsiTheme="minorHAnsi"/>
        <w:noProof/>
      </w:rPr>
      <w:t xml:space="preserve"> la</w:t>
    </w:r>
    <w:r w:rsidR="00E84153" w:rsidRPr="00E84153">
      <w:rPr>
        <w:rFonts w:asciiTheme="minorHAnsi" w:hAnsiTheme="minorHAnsi"/>
        <w:noProof/>
      </w:rPr>
      <w:t xml:space="preserve"> </w:t>
    </w:r>
    <w:r w:rsidRPr="004A091C">
      <w:rPr>
        <w:rFonts w:asciiTheme="minorHAnsi" w:hAnsiTheme="minorHAnsi"/>
        <w:noProof/>
      </w:rPr>
      <w:t>Fornitura</w:t>
    </w:r>
    <w:r>
      <w:rPr>
        <w:rFonts w:asciiTheme="minorHAnsi" w:hAnsiTheme="minorHAnsi"/>
        <w:noProof/>
      </w:rPr>
      <w:t xml:space="preserve"> </w:t>
    </w:r>
    <w:r w:rsidRPr="004A091C">
      <w:rPr>
        <w:rFonts w:asciiTheme="minorHAnsi" w:hAnsiTheme="minorHAnsi"/>
        <w:noProof/>
      </w:rPr>
      <w:t xml:space="preserve"> e posa in opera di n.10 unità di condizionamento di rack it di tipo in row ad espansione diretta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4A091C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4A091C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4A091C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4A091C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10455" w:rsidRPr="00E84153">
      <w:rPr>
        <w:rFonts w:asciiTheme="minorHAnsi" w:hAnsiTheme="minorHAnsi"/>
      </w:rPr>
      <w:t xml:space="preserve"> </w: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2E2" w:rsidRDefault="00A132E2" w:rsidP="00816101">
      <w:r>
        <w:separator/>
      </w:r>
    </w:p>
  </w:footnote>
  <w:footnote w:type="continuationSeparator" w:id="0">
    <w:p w:rsidR="00A132E2" w:rsidRDefault="00A132E2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091C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095F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7D1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25679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2022-10-03T10:42:00Z</dcterms:modified>
</cp:coreProperties>
</file>