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103, commi 1 e 2, del Codice, si impegna nei confronti </w:t>
      </w:r>
      <w:r w:rsidR="0032779E" w:rsidRPr="00196503">
        <w:rPr>
          <w:rFonts w:cs="TimesNewRoman"/>
          <w:sz w:val="20"/>
          <w:szCs w:val="20"/>
        </w:rPr>
        <w:t xml:space="preserve">della </w:t>
      </w:r>
      <w:r w:rsidR="00CF0B3A" w:rsidRPr="00196503">
        <w:rPr>
          <w:rFonts w:cs="TimesNewRoman"/>
          <w:sz w:val="20"/>
          <w:szCs w:val="20"/>
        </w:rPr>
        <w:t>Consip S.p.aConsip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pertanto, si impegna al pagamento di quanto dovuto dall’Affidatario ai sensi dell’art. 103, del Codice, in caso di: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c) rimborso: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CF0B3A" w:rsidRPr="00196503">
        <w:rPr>
          <w:rFonts w:cs="TimesNewRoman"/>
          <w:sz w:val="20"/>
          <w:szCs w:val="20"/>
        </w:rPr>
        <w:t>Consip</w:t>
      </w:r>
      <w:r w:rsidR="00E22B77" w:rsidRPr="00196503">
        <w:rPr>
          <w:rFonts w:cs="TimesNewRoman"/>
          <w:sz w:val="20"/>
          <w:szCs w:val="20"/>
        </w:rPr>
        <w:t xml:space="preserve"> </w:t>
      </w:r>
      <w:r w:rsidRPr="00196503">
        <w:rPr>
          <w:rFonts w:cs="TimesNewRoman"/>
          <w:sz w:val="20"/>
          <w:szCs w:val="20"/>
        </w:rPr>
        <w:t>al Garante nel periodo di validità della garanzia ed è limitata ad un importo pari al 10%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54F3F">
        <w:rPr>
          <w:rFonts w:cs="TimesNewRoman"/>
          <w:sz w:val="20"/>
          <w:szCs w:val="20"/>
        </w:rPr>
        <w:t xml:space="preserve"> contratto</w:t>
      </w:r>
      <w:r w:rsidR="00722C85" w:rsidRPr="00196503">
        <w:rPr>
          <w:rFonts w:cs="TimesNewRoman"/>
          <w:sz w:val="20"/>
          <w:szCs w:val="20"/>
        </w:rPr>
        <w:t xml:space="preserve">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 xml:space="preserve">Consip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CF0B3A" w:rsidRPr="00196503">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calcolata in conformità a quanto disposto dall'art. 103, comma 1, del Codice, ed è pari al: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w:t>
      </w:r>
      <w:r w:rsidR="00CF0B3A" w:rsidRPr="00196503">
        <w:rPr>
          <w:rFonts w:cs="TimesNewRoman"/>
          <w:sz w:val="20"/>
          <w:szCs w:val="20"/>
        </w:rPr>
        <w:t>10</w:t>
      </w:r>
      <w:r w:rsidR="00C8578D"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Pr="00196503">
        <w:rPr>
          <w:rFonts w:cs="TimesNewRoman"/>
          <w:sz w:val="20"/>
          <w:szCs w:val="20"/>
        </w:rPr>
        <w:t xml:space="preserve">, nel caso di aggiudicazione con ribassi </w:t>
      </w:r>
      <w:r w:rsidR="001541B3" w:rsidRPr="00196503">
        <w:rPr>
          <w:rFonts w:cs="TimesNewRoman"/>
          <w:sz w:val="20"/>
          <w:szCs w:val="20"/>
        </w:rPr>
        <w:t xml:space="preserve">d’asta </w:t>
      </w:r>
      <w:r w:rsidRPr="00196503">
        <w:rPr>
          <w:rFonts w:cs="TimesNewRoman"/>
          <w:sz w:val="20"/>
          <w:szCs w:val="20"/>
        </w:rPr>
        <w:t>minori o uguali al 10%;</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w:t>
      </w:r>
      <w:r w:rsidR="00CF0B3A" w:rsidRPr="00196503">
        <w:rPr>
          <w:rFonts w:cs="TimesNewRoman"/>
          <w:sz w:val="20"/>
          <w:szCs w:val="20"/>
        </w:rPr>
        <w:t>10</w:t>
      </w:r>
      <w:r w:rsidR="008E6D70"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008E6D70" w:rsidRPr="00196503">
        <w:rPr>
          <w:rFonts w:cs="TimesNewRoman"/>
          <w:sz w:val="20"/>
          <w:szCs w:val="20"/>
        </w:rPr>
        <w:t>,</w:t>
      </w:r>
      <w:r w:rsidRPr="00196503">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progressivamente svincolata in via automatica a misura dell'avanzamento dell'esecuzione, in conformità a quanto disposto dall’art. 103, comma 5,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CF0B3A" w:rsidRPr="00196503">
        <w:rPr>
          <w:rFonts w:cs="TimesNewRoman"/>
          <w:sz w:val="20"/>
          <w:szCs w:val="20"/>
        </w:rPr>
        <w:t xml:space="preserve">Consip </w:t>
      </w:r>
      <w:r w:rsidRPr="00196503">
        <w:rPr>
          <w:rFonts w:cs="TimesNewRoman"/>
          <w:sz w:val="20"/>
          <w:szCs w:val="20"/>
        </w:rPr>
        <w:t>per il caso in cui le somme pagate dal Garante risultassero parzialmente o totalmente non dovute dal Contraente o dal Garante (art. 104, comma 10,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017" w:rsidRDefault="00F27017" w:rsidP="00C50E01">
      <w:pPr>
        <w:spacing w:after="0" w:line="240" w:lineRule="auto"/>
      </w:pPr>
      <w:r>
        <w:separator/>
      </w:r>
    </w:p>
  </w:endnote>
  <w:endnote w:type="continuationSeparator" w:id="0">
    <w:p w:rsidR="00F27017" w:rsidRDefault="00F27017"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614" w:rsidRDefault="001C761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C50E01" w:rsidRPr="00C50E01" w:rsidRDefault="00354F3F" w:rsidP="00C50E01">
    <w:pPr>
      <w:pStyle w:val="Pidipagina"/>
      <w:rPr>
        <w:b/>
        <w:sz w:val="18"/>
        <w:szCs w:val="18"/>
      </w:rPr>
    </w:pPr>
    <w:r w:rsidRPr="00354F3F">
      <w:rPr>
        <w:noProof/>
        <w:sz w:val="18"/>
        <w:szCs w:val="18"/>
      </w:rPr>
      <w:t>Procedura negoziata con consultazione di elenco ope</w:t>
    </w:r>
    <w:bookmarkStart w:id="0" w:name="_GoBack"/>
    <w:bookmarkEnd w:id="0"/>
    <w:r w:rsidRPr="00354F3F">
      <w:rPr>
        <w:noProof/>
        <w:sz w:val="18"/>
        <w:szCs w:val="18"/>
      </w:rPr>
      <w:t>ratori ex art. 1, comma 2 lett b) D.L. Semplificazione 76/2020 convertito con L</w:t>
    </w:r>
    <w:r w:rsidR="001C7614">
      <w:rPr>
        <w:noProof/>
        <w:sz w:val="18"/>
        <w:szCs w:val="18"/>
      </w:rPr>
      <w:t>.</w:t>
    </w:r>
    <w:r w:rsidRPr="00354F3F">
      <w:rPr>
        <w:noProof/>
        <w:sz w:val="18"/>
        <w:szCs w:val="18"/>
      </w:rPr>
      <w:t xml:space="preserve"> 120/2020</w:t>
    </w:r>
    <w:r>
      <w:rPr>
        <w:noProof/>
        <w:sz w:val="18"/>
        <w:szCs w:val="18"/>
      </w:rPr>
      <w:t xml:space="preserve"> </w:t>
    </w:r>
    <w:r w:rsidR="001C7614" w:rsidRPr="001C7614">
      <w:rPr>
        <w:noProof/>
        <w:sz w:val="18"/>
        <w:szCs w:val="18"/>
      </w:rPr>
      <w:t xml:space="preserve">ed ex </w:t>
    </w:r>
    <w:r w:rsidR="001C7614">
      <w:rPr>
        <w:noProof/>
        <w:sz w:val="18"/>
        <w:szCs w:val="18"/>
      </w:rPr>
      <w:t xml:space="preserve">art. 36, comma 6 d.lgs. 50/2016 </w:t>
    </w:r>
    <w:r>
      <w:rPr>
        <w:noProof/>
        <w:sz w:val="18"/>
        <w:szCs w:val="18"/>
      </w:rPr>
      <w:t>per</w:t>
    </w:r>
    <w:r w:rsidR="00C50E01" w:rsidRPr="00354F3F">
      <w:rPr>
        <w:noProof/>
        <w:sz w:val="18"/>
        <w:szCs w:val="18"/>
      </w:rPr>
      <w:t xml:space="preserve"> </w:t>
    </w:r>
    <w:r w:rsidRPr="00354F3F">
      <w:rPr>
        <w:noProof/>
        <w:sz w:val="18"/>
        <w:szCs w:val="18"/>
      </w:rPr>
      <w:t>Servizi di Multichannel Campaign Management in Cloud in modalità SaaS</w:t>
    </w:r>
    <w:r w:rsidRPr="00354F3F">
      <w:rPr>
        <w:rStyle w:val="CorsivorossoCarattere"/>
        <w:rFonts w:asciiTheme="minorHAnsi" w:hAnsiTheme="minorHAnsi"/>
        <w:color w:val="auto"/>
        <w:sz w:val="18"/>
        <w:szCs w:val="18"/>
      </w:rPr>
      <w:t>.</w:t>
    </w:r>
    <w:r w:rsidR="00C50E01" w:rsidRPr="00354F3F">
      <w:rPr>
        <w:rStyle w:val="CorsivorossoCarattere"/>
        <w:rFonts w:asciiTheme="minorHAnsi" w:hAnsiTheme="minorHAnsi"/>
        <w:color w:val="auto"/>
        <w:sz w:val="18"/>
        <w:szCs w:val="18"/>
      </w:rPr>
      <w:t xml:space="preserve">         </w:t>
    </w:r>
  </w:p>
  <w:p w:rsidR="00C50E01" w:rsidRPr="00C50E01" w:rsidRDefault="00C50E01" w:rsidP="00C50E01">
    <w:pPr>
      <w:pStyle w:val="Pidipagina"/>
      <w:rPr>
        <w:sz w:val="18"/>
        <w:szCs w:val="18"/>
      </w:rPr>
    </w:pPr>
    <w:r w:rsidRPr="00C50E01">
      <w:rPr>
        <w:noProof/>
        <w:sz w:val="18"/>
        <w:szCs w:val="18"/>
        <w:lang w:eastAsia="it-IT"/>
      </w:rPr>
      <mc:AlternateContent>
        <mc:Choice Requires="wps">
          <w:drawing>
            <wp:anchor distT="0" distB="0" distL="114300" distR="114300" simplePos="0" relativeHeight="251658240" behindDoc="0" locked="0" layoutInCell="1" allowOverlap="1" wp14:anchorId="6559B46E" wp14:editId="3D6BD274">
              <wp:simplePos x="0" y="0"/>
              <wp:positionH relativeFrom="column">
                <wp:posOffset>5651500</wp:posOffset>
              </wp:positionH>
              <wp:positionV relativeFrom="paragraph">
                <wp:posOffset>7620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1C7614">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1C7614">
                            <w:rPr>
                              <w:rStyle w:val="Numeropagina"/>
                              <w:noProof/>
                            </w:rPr>
                            <w:t>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9B46E" id="_x0000_t202" coordsize="21600,21600" o:spt="202" path="m,l,21600r21600,l21600,xe">
              <v:stroke joinstyle="miter"/>
              <v:path gradientshapeok="t" o:connecttype="rect"/>
            </v:shapetype>
            <v:shape id="Casella di testo 1" o:spid="_x0000_s1026" type="#_x0000_t202" style="position:absolute;margin-left:445pt;margin-top:.6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" stroked="f">
              <v:textbo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1C7614">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1C7614">
                      <w:rPr>
                        <w:rStyle w:val="Numeropagina"/>
                        <w:noProof/>
                      </w:rPr>
                      <w:t>3</w:t>
                    </w:r>
                    <w:r>
                      <w:rPr>
                        <w:rStyle w:val="Numeropagina"/>
                      </w:rPr>
                      <w:fldChar w:fldCharType="end"/>
                    </w:r>
                  </w:p>
                </w:txbxContent>
              </v:textbox>
            </v:shape>
          </w:pict>
        </mc:Fallback>
      </mc:AlternateContent>
    </w: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p>
  <w:p w:rsidR="00C50E01" w:rsidRDefault="00C50E0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614" w:rsidRDefault="001C761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017" w:rsidRDefault="00F27017" w:rsidP="00C50E01">
      <w:pPr>
        <w:spacing w:after="0" w:line="240" w:lineRule="auto"/>
      </w:pPr>
      <w:r>
        <w:separator/>
      </w:r>
    </w:p>
  </w:footnote>
  <w:footnote w:type="continuationSeparator" w:id="0">
    <w:p w:rsidR="00F27017" w:rsidRDefault="00F27017"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614" w:rsidRDefault="001C761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614" w:rsidRDefault="001C761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614" w:rsidRDefault="001C761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96503"/>
    <w:rsid w:val="001C7614"/>
    <w:rsid w:val="001C780E"/>
    <w:rsid w:val="002D3EC7"/>
    <w:rsid w:val="0032779E"/>
    <w:rsid w:val="00354F3F"/>
    <w:rsid w:val="00402024"/>
    <w:rsid w:val="00480AF7"/>
    <w:rsid w:val="004D13D4"/>
    <w:rsid w:val="004E0930"/>
    <w:rsid w:val="00602AF8"/>
    <w:rsid w:val="00676BFE"/>
    <w:rsid w:val="006C7A57"/>
    <w:rsid w:val="00722C85"/>
    <w:rsid w:val="0076702E"/>
    <w:rsid w:val="007A0AF6"/>
    <w:rsid w:val="007F5B26"/>
    <w:rsid w:val="008E6D70"/>
    <w:rsid w:val="00933D0E"/>
    <w:rsid w:val="009B04AD"/>
    <w:rsid w:val="00AB2322"/>
    <w:rsid w:val="00B72C7D"/>
    <w:rsid w:val="00C50E01"/>
    <w:rsid w:val="00C563BF"/>
    <w:rsid w:val="00C732B0"/>
    <w:rsid w:val="00C8578D"/>
    <w:rsid w:val="00CD57E3"/>
    <w:rsid w:val="00CE6592"/>
    <w:rsid w:val="00CF0B3A"/>
    <w:rsid w:val="00E22B77"/>
    <w:rsid w:val="00E32EC9"/>
    <w:rsid w:val="00E716CD"/>
    <w:rsid w:val="00F27017"/>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62735A"/>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6B587-0F61-4071-9146-681C2C0C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3</Pages>
  <Words>1238</Words>
  <Characters>7062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Millo Laura</cp:lastModifiedBy>
  <cp:revision>23</cp:revision>
  <cp:lastPrinted>2018-10-05T16:10:00Z</cp:lastPrinted>
  <dcterms:created xsi:type="dcterms:W3CDTF">2018-10-05T16:01:00Z</dcterms:created>
  <dcterms:modified xsi:type="dcterms:W3CDTF">2022-04-04T13:51:00Z</dcterms:modified>
</cp:coreProperties>
</file>