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3D1" w:rsidRPr="006523DE" w:rsidRDefault="00DD73D1" w:rsidP="006523DE">
      <w:pPr>
        <w:spacing w:line="360" w:lineRule="exact"/>
        <w:jc w:val="left"/>
        <w:rPr>
          <w:rFonts w:asciiTheme="majorHAnsi" w:hAnsiTheme="majorHAnsi"/>
          <w:szCs w:val="20"/>
        </w:rPr>
      </w:pPr>
    </w:p>
    <w:p w:rsidR="00905886" w:rsidRPr="006523DE" w:rsidRDefault="00D9666D" w:rsidP="006523DE">
      <w:pPr>
        <w:pStyle w:val="TitoloCasalino"/>
        <w:spacing w:line="360" w:lineRule="exact"/>
        <w:rPr>
          <w:rFonts w:asciiTheme="majorHAnsi" w:hAnsiTheme="majorHAnsi"/>
          <w:szCs w:val="20"/>
        </w:rPr>
      </w:pPr>
      <w:r w:rsidRPr="006523DE">
        <w:rPr>
          <w:rFonts w:asciiTheme="majorHAnsi" w:hAnsiTheme="majorHAnsi"/>
          <w:szCs w:val="20"/>
        </w:rPr>
        <w:t xml:space="preserve">Roma, </w:t>
      </w:r>
    </w:p>
    <w:p w:rsidR="00AF6114" w:rsidRPr="006523DE" w:rsidRDefault="00905886" w:rsidP="006523DE">
      <w:pPr>
        <w:tabs>
          <w:tab w:val="left" w:pos="5103"/>
        </w:tabs>
        <w:spacing w:line="360" w:lineRule="exact"/>
        <w:rPr>
          <w:rFonts w:asciiTheme="majorHAnsi" w:hAnsiTheme="majorHAnsi"/>
          <w:szCs w:val="20"/>
        </w:rPr>
      </w:pPr>
      <w:r w:rsidRPr="006523DE">
        <w:rPr>
          <w:rFonts w:asciiTheme="majorHAnsi" w:hAnsiTheme="majorHAnsi"/>
          <w:szCs w:val="20"/>
        </w:rPr>
        <w:t>Prot. n.</w:t>
      </w:r>
    </w:p>
    <w:p w:rsidR="009B2ACE" w:rsidRPr="006523DE" w:rsidRDefault="009B2ACE" w:rsidP="006523DE">
      <w:pPr>
        <w:tabs>
          <w:tab w:val="left" w:pos="5103"/>
        </w:tabs>
        <w:spacing w:line="360" w:lineRule="exact"/>
        <w:rPr>
          <w:rFonts w:asciiTheme="majorHAnsi" w:hAnsiTheme="majorHAnsi"/>
          <w:szCs w:val="20"/>
        </w:rPr>
      </w:pPr>
      <w:r w:rsidRPr="006523DE">
        <w:rPr>
          <w:rFonts w:asciiTheme="majorHAnsi" w:hAnsiTheme="majorHAnsi" w:cs="Trebuchet MS"/>
          <w:kern w:val="2"/>
          <w:szCs w:val="20"/>
        </w:rPr>
        <w:t>Trasmissione a mezzo PEC</w:t>
      </w:r>
    </w:p>
    <w:p w:rsidR="004D247E" w:rsidRPr="006523DE" w:rsidRDefault="004D247E" w:rsidP="006523DE">
      <w:pPr>
        <w:pStyle w:val="TitoloCasalino"/>
        <w:spacing w:line="360" w:lineRule="exact"/>
        <w:rPr>
          <w:rFonts w:asciiTheme="majorHAnsi" w:hAnsiTheme="majorHAnsi"/>
          <w:szCs w:val="20"/>
        </w:rPr>
      </w:pPr>
    </w:p>
    <w:p w:rsidR="00905886" w:rsidRPr="006523DE" w:rsidRDefault="00905886" w:rsidP="006523DE">
      <w:pPr>
        <w:pStyle w:val="TitoloCasalino"/>
        <w:spacing w:line="360" w:lineRule="exact"/>
        <w:rPr>
          <w:rFonts w:asciiTheme="majorHAnsi" w:hAnsiTheme="majorHAnsi"/>
          <w:szCs w:val="20"/>
        </w:rPr>
      </w:pPr>
      <w:r w:rsidRPr="006523DE">
        <w:rPr>
          <w:rFonts w:asciiTheme="majorHAnsi" w:hAnsiTheme="majorHAnsi"/>
          <w:szCs w:val="20"/>
        </w:rPr>
        <w:t>Spett.le</w:t>
      </w:r>
    </w:p>
    <w:p w:rsidR="00D9666D" w:rsidRPr="002725CC" w:rsidRDefault="002725CC" w:rsidP="006523DE">
      <w:pPr>
        <w:pStyle w:val="DestinatarioSinistro9cm"/>
        <w:spacing w:line="360" w:lineRule="exact"/>
        <w:rPr>
          <w:rFonts w:asciiTheme="majorHAnsi" w:hAnsiTheme="majorHAnsi"/>
          <w:szCs w:val="20"/>
        </w:rPr>
      </w:pPr>
      <w:r w:rsidRPr="002725CC">
        <w:rPr>
          <w:rFonts w:asciiTheme="majorHAnsi" w:hAnsiTheme="majorHAnsi"/>
          <w:szCs w:val="20"/>
        </w:rPr>
        <w:t>Società</w:t>
      </w:r>
    </w:p>
    <w:p w:rsidR="002725CC" w:rsidRDefault="002725CC" w:rsidP="006523DE">
      <w:pPr>
        <w:pStyle w:val="Oggetto"/>
        <w:spacing w:line="360" w:lineRule="exact"/>
        <w:rPr>
          <w:rFonts w:asciiTheme="majorHAnsi" w:hAnsiTheme="majorHAnsi"/>
        </w:rPr>
      </w:pPr>
    </w:p>
    <w:p w:rsidR="00E86441" w:rsidRDefault="00BC115B" w:rsidP="006523DE">
      <w:pPr>
        <w:pStyle w:val="Oggetto"/>
        <w:spacing w:line="360" w:lineRule="exact"/>
        <w:rPr>
          <w:rFonts w:asciiTheme="majorHAnsi" w:hAnsiTheme="majorHAnsi"/>
        </w:rPr>
      </w:pPr>
      <w:r w:rsidRPr="006523DE">
        <w:rPr>
          <w:rFonts w:asciiTheme="majorHAnsi" w:hAnsiTheme="majorHAnsi"/>
        </w:rPr>
        <w:t xml:space="preserve">Oggetto: </w:t>
      </w:r>
      <w:r w:rsidR="00E86441" w:rsidRPr="00E86441">
        <w:rPr>
          <w:rFonts w:asciiTheme="majorHAnsi" w:hAnsiTheme="majorHAnsi"/>
        </w:rPr>
        <w:t xml:space="preserve">Affidamento diretto, preceduto da valutazione comparativa-preventivi ai sensi dell’art. 36, </w:t>
      </w:r>
      <w:r w:rsidR="00E86441" w:rsidRPr="00F07F8C">
        <w:rPr>
          <w:rFonts w:asciiTheme="majorHAnsi" w:hAnsiTheme="majorHAnsi"/>
        </w:rPr>
        <w:t xml:space="preserve">comma 2, lettera a) del D.Lgs. n. 50/2016 finalizzato alla stipula di un contratto per servizi di presidi sanitari. SMART CIG </w:t>
      </w:r>
      <w:r w:rsidR="00F07F8C" w:rsidRPr="00F07F8C">
        <w:rPr>
          <w:rFonts w:asciiTheme="majorHAnsi" w:hAnsiTheme="majorHAnsi"/>
        </w:rPr>
        <w:t>Z0C2C4E923</w:t>
      </w:r>
      <w:r w:rsidR="00E86441" w:rsidRPr="00F07F8C">
        <w:rPr>
          <w:rFonts w:asciiTheme="majorHAnsi" w:hAnsiTheme="majorHAnsi"/>
        </w:rPr>
        <w:t xml:space="preserve">. Richiesta </w:t>
      </w:r>
      <w:r w:rsidR="00E86441" w:rsidRPr="00E86441">
        <w:rPr>
          <w:rFonts w:asciiTheme="majorHAnsi" w:hAnsiTheme="majorHAnsi"/>
        </w:rPr>
        <w:t>di offerta</w:t>
      </w:r>
      <w:r w:rsidR="00BC10DE">
        <w:rPr>
          <w:rFonts w:asciiTheme="majorHAnsi" w:hAnsiTheme="majorHAnsi"/>
        </w:rPr>
        <w:t>.</w:t>
      </w:r>
    </w:p>
    <w:p w:rsidR="00E86441" w:rsidRDefault="00E86441" w:rsidP="006523DE">
      <w:pPr>
        <w:pStyle w:val="Oggetto"/>
        <w:spacing w:line="360" w:lineRule="exact"/>
        <w:rPr>
          <w:rFonts w:asciiTheme="majorHAnsi" w:hAnsiTheme="majorHAnsi"/>
        </w:rPr>
      </w:pPr>
    </w:p>
    <w:p w:rsidR="00257EC6" w:rsidRDefault="00257EC6" w:rsidP="006523DE">
      <w:pPr>
        <w:rPr>
          <w:rFonts w:asciiTheme="majorHAnsi" w:hAnsiTheme="majorHAnsi"/>
          <w:szCs w:val="20"/>
        </w:rPr>
      </w:pPr>
      <w:r w:rsidRPr="006523DE">
        <w:rPr>
          <w:rFonts w:cs="Calibri"/>
          <w:bCs/>
          <w:iCs/>
        </w:rPr>
        <w:t xml:space="preserve">Con determina a contrarre del </w:t>
      </w:r>
      <w:r w:rsidR="00F07F8C">
        <w:rPr>
          <w:rFonts w:cs="Calibri"/>
          <w:bCs/>
          <w:iCs/>
        </w:rPr>
        <w:t>03/03/2020</w:t>
      </w:r>
      <w:r w:rsidRPr="006523DE">
        <w:rPr>
          <w:rFonts w:cs="Calibri"/>
          <w:bCs/>
          <w:iCs/>
        </w:rPr>
        <w:t xml:space="preserve">, </w:t>
      </w:r>
      <w:r w:rsidRPr="006523DE">
        <w:rPr>
          <w:rFonts w:cs="Trebuchet MS"/>
        </w:rPr>
        <w:t xml:space="preserve">Consip S.p.A. a socio unico (di seguito per brevità anche Consip) </w:t>
      </w:r>
      <w:r w:rsidRPr="006523DE">
        <w:rPr>
          <w:rFonts w:cs="Calibri"/>
          <w:bCs/>
          <w:iCs/>
        </w:rPr>
        <w:t>ha deliberato di</w:t>
      </w:r>
      <w:r w:rsidR="00E86441">
        <w:rPr>
          <w:rFonts w:cs="Calibri"/>
          <w:bCs/>
          <w:iCs/>
        </w:rPr>
        <w:t xml:space="preserve"> </w:t>
      </w:r>
      <w:r w:rsidR="00E86441" w:rsidRPr="006523DE">
        <w:rPr>
          <w:rFonts w:cs="Calibri"/>
          <w:bCs/>
          <w:iCs/>
        </w:rPr>
        <w:t>affidare i</w:t>
      </w:r>
      <w:r w:rsidR="00E86441">
        <w:rPr>
          <w:rFonts w:cs="Calibri"/>
          <w:bCs/>
          <w:iCs/>
        </w:rPr>
        <w:t xml:space="preserve"> </w:t>
      </w:r>
      <w:r w:rsidR="00E86441">
        <w:rPr>
          <w:rFonts w:asciiTheme="majorHAnsi" w:hAnsiTheme="majorHAnsi"/>
        </w:rPr>
        <w:t>s</w:t>
      </w:r>
      <w:r w:rsidR="00E86441" w:rsidRPr="00F457FD">
        <w:rPr>
          <w:rFonts w:asciiTheme="majorHAnsi" w:hAnsiTheme="majorHAnsi"/>
          <w:szCs w:val="20"/>
        </w:rPr>
        <w:t xml:space="preserve">ervizi </w:t>
      </w:r>
      <w:r w:rsidR="00E86441">
        <w:rPr>
          <w:rFonts w:asciiTheme="majorHAnsi" w:hAnsiTheme="majorHAnsi"/>
        </w:rPr>
        <w:t xml:space="preserve">di </w:t>
      </w:r>
      <w:r w:rsidR="00E86441" w:rsidRPr="00F457FD">
        <w:rPr>
          <w:rFonts w:asciiTheme="majorHAnsi" w:hAnsiTheme="majorHAnsi"/>
          <w:szCs w:val="20"/>
        </w:rPr>
        <w:t>presidi sanitari</w:t>
      </w:r>
      <w:r w:rsidR="00E86441">
        <w:rPr>
          <w:rFonts w:asciiTheme="majorHAnsi" w:hAnsiTheme="majorHAnsi"/>
          <w:szCs w:val="20"/>
        </w:rPr>
        <w:t>.</w:t>
      </w:r>
    </w:p>
    <w:p w:rsidR="00E86441" w:rsidRDefault="00E86441" w:rsidP="006523DE">
      <w:pPr>
        <w:rPr>
          <w:rFonts w:asciiTheme="majorHAnsi" w:hAnsiTheme="majorHAnsi"/>
          <w:szCs w:val="20"/>
        </w:rPr>
      </w:pPr>
    </w:p>
    <w:p w:rsidR="00E86441" w:rsidRPr="00FC5FFA" w:rsidRDefault="00E86441" w:rsidP="00E86441">
      <w:pPr>
        <w:rPr>
          <w:szCs w:val="20"/>
        </w:rPr>
      </w:pPr>
      <w:r w:rsidRPr="00FC5FFA">
        <w:rPr>
          <w:szCs w:val="20"/>
        </w:rPr>
        <w:t>In particolare sarà richiesto, in occasione del</w:t>
      </w:r>
      <w:r w:rsidRPr="00FC5FFA">
        <w:rPr>
          <w:rFonts w:cs="Calibri"/>
          <w:bCs/>
          <w:iCs/>
        </w:rPr>
        <w:t>lo svolgimento di un evento aziendale che si terrà il giorno 2</w:t>
      </w:r>
      <w:r w:rsidR="00FC5FFA" w:rsidRPr="00FC5FFA">
        <w:rPr>
          <w:rFonts w:cs="Calibri"/>
          <w:bCs/>
          <w:iCs/>
        </w:rPr>
        <w:t>2</w:t>
      </w:r>
      <w:r w:rsidRPr="00FC5FFA">
        <w:rPr>
          <w:rFonts w:cs="Calibri"/>
          <w:bCs/>
          <w:iCs/>
        </w:rPr>
        <w:t>/</w:t>
      </w:r>
      <w:r w:rsidR="00385680">
        <w:rPr>
          <w:rFonts w:cs="Calibri"/>
          <w:bCs/>
          <w:iCs/>
        </w:rPr>
        <w:t>0</w:t>
      </w:r>
      <w:r w:rsidRPr="00FC5FFA">
        <w:rPr>
          <w:rFonts w:cs="Calibri"/>
          <w:bCs/>
          <w:iCs/>
        </w:rPr>
        <w:t>5/20</w:t>
      </w:r>
      <w:r w:rsidR="00FC5FFA" w:rsidRPr="00FC5FFA">
        <w:rPr>
          <w:rFonts w:cs="Calibri"/>
          <w:bCs/>
          <w:iCs/>
        </w:rPr>
        <w:t>20</w:t>
      </w:r>
      <w:r w:rsidRPr="00FC5FFA">
        <w:rPr>
          <w:szCs w:val="20"/>
        </w:rPr>
        <w:t>, il presidio sanitario (</w:t>
      </w:r>
      <w:r w:rsidRPr="00AB704B">
        <w:rPr>
          <w:szCs w:val="20"/>
          <w:u w:val="single"/>
        </w:rPr>
        <w:t>ambulanza tipo A con autista, infermiere professionale e medico specialista in medicina d’urgenza</w:t>
      </w:r>
      <w:r w:rsidRPr="00FC5FFA">
        <w:rPr>
          <w:szCs w:val="20"/>
        </w:rPr>
        <w:t>) presso la sede Consip di Via Isonzo dalle ore 8:00 alle ore 18:00.</w:t>
      </w:r>
    </w:p>
    <w:p w:rsidR="00E86441" w:rsidRPr="00FC5FFA" w:rsidRDefault="00E86441" w:rsidP="00E86441">
      <w:pPr>
        <w:rPr>
          <w:szCs w:val="20"/>
        </w:rPr>
      </w:pPr>
    </w:p>
    <w:p w:rsidR="00E86441" w:rsidRPr="00FC5FFA" w:rsidRDefault="00E86441" w:rsidP="00E86441">
      <w:pPr>
        <w:rPr>
          <w:szCs w:val="20"/>
        </w:rPr>
      </w:pPr>
      <w:r w:rsidRPr="00FC5FFA">
        <w:rPr>
          <w:szCs w:val="20"/>
        </w:rPr>
        <w:t>I mezzi di soccorso devono essere immatricolati come autoambulanze di tipo A ai sensi:</w:t>
      </w:r>
    </w:p>
    <w:p w:rsidR="00E86441" w:rsidRPr="00FC5FFA" w:rsidRDefault="00E86441" w:rsidP="00E86441">
      <w:pPr>
        <w:pStyle w:val="Paragrafoelenco"/>
        <w:numPr>
          <w:ilvl w:val="0"/>
          <w:numId w:val="41"/>
        </w:numPr>
        <w:rPr>
          <w:szCs w:val="20"/>
        </w:rPr>
      </w:pPr>
      <w:r w:rsidRPr="00FC5FFA">
        <w:rPr>
          <w:szCs w:val="20"/>
        </w:rPr>
        <w:t>del DM 17.12.1987 n. 553 - Normativa tecnica ed amministrativa relativa alle autoambulanze;</w:t>
      </w:r>
    </w:p>
    <w:p w:rsidR="00E86441" w:rsidRPr="00FC5FFA" w:rsidRDefault="00E86441" w:rsidP="00E86441">
      <w:pPr>
        <w:pStyle w:val="Paragrafoelenco"/>
        <w:numPr>
          <w:ilvl w:val="0"/>
          <w:numId w:val="41"/>
        </w:numPr>
        <w:rPr>
          <w:szCs w:val="20"/>
        </w:rPr>
      </w:pPr>
      <w:r w:rsidRPr="00FC5FFA">
        <w:rPr>
          <w:szCs w:val="20"/>
        </w:rPr>
        <w:t>Decreto del Ministero dei Trasporti 1 settembre 2009, n. 137 "Regolamento immatricolazione e uso delle ambulanze".</w:t>
      </w:r>
    </w:p>
    <w:p w:rsidR="00E86441" w:rsidRPr="00FC5FFA" w:rsidRDefault="00E86441" w:rsidP="00E86441">
      <w:pPr>
        <w:rPr>
          <w:szCs w:val="20"/>
        </w:rPr>
      </w:pPr>
      <w:r w:rsidRPr="00FC5FFA">
        <w:rPr>
          <w:szCs w:val="20"/>
        </w:rPr>
        <w:t>I mezzi di soccorso devono essere dotati:</w:t>
      </w:r>
    </w:p>
    <w:p w:rsidR="00E86441" w:rsidRPr="00F71F12" w:rsidRDefault="00E86441" w:rsidP="00E86441">
      <w:pPr>
        <w:pStyle w:val="Paragrafoelenco"/>
        <w:numPr>
          <w:ilvl w:val="0"/>
          <w:numId w:val="42"/>
        </w:numPr>
        <w:rPr>
          <w:szCs w:val="20"/>
        </w:rPr>
      </w:pPr>
      <w:r w:rsidRPr="00F71F12">
        <w:rPr>
          <w:szCs w:val="20"/>
        </w:rPr>
        <w:t>delle attrezzature conformi alle vigenti normative europee (EN UNI 1865-1, EN UNI 1865-2 - Attrezzature per il trasporto dei pazienti utilizzate nelle autoambulanze).</w:t>
      </w:r>
    </w:p>
    <w:p w:rsidR="00E86441" w:rsidRPr="00F71F12" w:rsidRDefault="00E86441" w:rsidP="00E86441">
      <w:pPr>
        <w:pStyle w:val="Paragrafoelenco"/>
        <w:numPr>
          <w:ilvl w:val="0"/>
          <w:numId w:val="42"/>
        </w:numPr>
        <w:rPr>
          <w:rFonts w:cs="Trebuchet MS"/>
          <w:b/>
          <w:i/>
        </w:rPr>
      </w:pPr>
      <w:r w:rsidRPr="00F71F12">
        <w:rPr>
          <w:szCs w:val="20"/>
        </w:rPr>
        <w:t>delle apparecchiature e dei presidi conformi alle vigenti normative europee (UNI EN 1789:2014).</w:t>
      </w:r>
    </w:p>
    <w:p w:rsidR="00E86441" w:rsidRPr="006523DE" w:rsidRDefault="00E86441" w:rsidP="00E86441">
      <w:pPr>
        <w:spacing w:line="360" w:lineRule="exact"/>
        <w:rPr>
          <w:rFonts w:cs="Trebuchet MS"/>
          <w:szCs w:val="20"/>
        </w:rPr>
      </w:pPr>
      <w:r w:rsidRPr="00E86441">
        <w:rPr>
          <w:rFonts w:cs="Trebuchet MS"/>
          <w:szCs w:val="20"/>
        </w:rPr>
        <w:t>Consip</w:t>
      </w:r>
      <w:r w:rsidRPr="00E86441">
        <w:rPr>
          <w:rFonts w:cs="Trebuchet MS"/>
        </w:rPr>
        <w:t>, procede per la presente acquisizione alla valutazione comparativa dei preventivi di spesa forniti da due o più operatori economici. Per la presente acquisizione vengono allegate le condizioni contrattuali.</w:t>
      </w:r>
    </w:p>
    <w:p w:rsidR="00EF6449" w:rsidRPr="007D0A5C" w:rsidRDefault="00EF6449" w:rsidP="00EF6449">
      <w:pPr>
        <w:rPr>
          <w:rFonts w:cs="Trebuchet MS"/>
          <w:szCs w:val="20"/>
        </w:rPr>
      </w:pPr>
      <w:r w:rsidRPr="007D0A5C">
        <w:rPr>
          <w:rFonts w:cs="Trebuchet MS"/>
          <w:szCs w:val="20"/>
        </w:rPr>
        <w:lastRenderedPageBreak/>
        <w:t>In considerazione della natura della fornitura oggetto della presente procedura, non sussiste, ai sensi dell'art. 26, comma 3-bis del D.Lgs. 9 aprile 2008 n. 81, l'obbligo di procedere alla predisposizione del Documento Unico di Valutazione dei Rischi da Interferenze (c.d. DUVRI)</w:t>
      </w:r>
      <w:r w:rsidR="00E86441" w:rsidRPr="00E86441">
        <w:rPr>
          <w:rFonts w:cs="Trebuchet MS"/>
          <w:i/>
          <w:szCs w:val="20"/>
        </w:rPr>
        <w:t>.</w:t>
      </w:r>
    </w:p>
    <w:p w:rsidR="00EF6449" w:rsidRPr="006523DE" w:rsidRDefault="00EF6449" w:rsidP="006523DE">
      <w:pPr>
        <w:spacing w:line="360" w:lineRule="exact"/>
        <w:rPr>
          <w:rFonts w:cs="Trebuchet MS"/>
          <w:b/>
          <w:i/>
          <w:color w:val="0000FF"/>
        </w:rPr>
      </w:pPr>
    </w:p>
    <w:p w:rsidR="003630B7" w:rsidRDefault="003630B7" w:rsidP="006523DE">
      <w:pPr>
        <w:spacing w:line="360" w:lineRule="exact"/>
        <w:jc w:val="center"/>
        <w:rPr>
          <w:rFonts w:asciiTheme="majorHAnsi" w:hAnsiTheme="majorHAnsi"/>
          <w:szCs w:val="20"/>
        </w:rPr>
      </w:pPr>
      <w:r w:rsidRPr="006523DE">
        <w:rPr>
          <w:rFonts w:asciiTheme="majorHAnsi" w:hAnsiTheme="majorHAnsi"/>
          <w:szCs w:val="20"/>
        </w:rPr>
        <w:t>***</w:t>
      </w:r>
    </w:p>
    <w:p w:rsidR="006F0CA8" w:rsidRPr="006523DE" w:rsidRDefault="00E86441" w:rsidP="00E86441">
      <w:pPr>
        <w:spacing w:line="360" w:lineRule="exact"/>
        <w:rPr>
          <w:rFonts w:asciiTheme="majorHAnsi" w:hAnsiTheme="majorHAnsi"/>
          <w:szCs w:val="20"/>
        </w:rPr>
      </w:pPr>
      <w:r w:rsidRPr="00E86441">
        <w:rPr>
          <w:rFonts w:asciiTheme="majorHAnsi" w:hAnsiTheme="majorHAnsi"/>
          <w:szCs w:val="20"/>
        </w:rPr>
        <w:t>Con la presente Richiesta di offerta la Consip S.p.A. intende procedere all’affidamento del Contratto avente a oggetto i servizi di presidi sanitari</w:t>
      </w:r>
      <w:r>
        <w:rPr>
          <w:rFonts w:asciiTheme="majorHAnsi" w:hAnsiTheme="majorHAnsi"/>
          <w:szCs w:val="20"/>
        </w:rPr>
        <w:t>.</w:t>
      </w:r>
    </w:p>
    <w:p w:rsidR="006F0CA8" w:rsidRPr="006523DE" w:rsidRDefault="006F0CA8" w:rsidP="006523DE">
      <w:pPr>
        <w:spacing w:line="360" w:lineRule="exact"/>
        <w:rPr>
          <w:rFonts w:asciiTheme="majorHAnsi" w:hAnsiTheme="majorHAnsi"/>
          <w:szCs w:val="20"/>
        </w:rPr>
      </w:pPr>
    </w:p>
    <w:p w:rsidR="00E86441" w:rsidRPr="00E86441" w:rsidRDefault="00E86441" w:rsidP="00E86441">
      <w:pPr>
        <w:spacing w:line="360" w:lineRule="exact"/>
        <w:rPr>
          <w:rFonts w:asciiTheme="majorHAnsi" w:hAnsiTheme="majorHAnsi"/>
          <w:szCs w:val="20"/>
        </w:rPr>
      </w:pPr>
      <w:r w:rsidRPr="00E86441">
        <w:rPr>
          <w:rFonts w:asciiTheme="majorHAnsi" w:hAnsiTheme="majorHAnsi"/>
          <w:szCs w:val="20"/>
        </w:rPr>
        <w:t>Con la stipula del Contratto la società aggiudicataria si obbliga a fornire i servizi di cui sopra. Il Contratto verrà stipulato dalla Consip.</w:t>
      </w:r>
    </w:p>
    <w:p w:rsidR="00E86441" w:rsidRDefault="00E86441" w:rsidP="00E86441">
      <w:pPr>
        <w:spacing w:line="360" w:lineRule="exact"/>
        <w:rPr>
          <w:rFonts w:asciiTheme="majorHAnsi" w:hAnsiTheme="majorHAnsi"/>
          <w:szCs w:val="20"/>
        </w:rPr>
      </w:pPr>
      <w:r w:rsidRPr="00E86441">
        <w:rPr>
          <w:rFonts w:asciiTheme="majorHAnsi" w:hAnsiTheme="majorHAnsi"/>
          <w:szCs w:val="20"/>
        </w:rPr>
        <w:t>Il Contratto non conterrà clausola compromissoria</w:t>
      </w:r>
      <w:r w:rsidR="00E80E36">
        <w:rPr>
          <w:rFonts w:asciiTheme="majorHAnsi" w:hAnsiTheme="majorHAnsi"/>
          <w:szCs w:val="20"/>
        </w:rPr>
        <w:t>.</w:t>
      </w:r>
    </w:p>
    <w:p w:rsidR="00E86441" w:rsidRDefault="00E86441" w:rsidP="006523DE">
      <w:pPr>
        <w:spacing w:line="360" w:lineRule="exact"/>
        <w:rPr>
          <w:rFonts w:asciiTheme="majorHAnsi" w:hAnsiTheme="majorHAnsi"/>
          <w:szCs w:val="20"/>
        </w:rPr>
      </w:pPr>
    </w:p>
    <w:p w:rsidR="007831A1" w:rsidRPr="006523DE" w:rsidRDefault="007831A1" w:rsidP="006523DE">
      <w:pPr>
        <w:spacing w:line="360" w:lineRule="exact"/>
        <w:rPr>
          <w:rFonts w:asciiTheme="majorHAnsi" w:hAnsiTheme="majorHAnsi"/>
          <w:szCs w:val="20"/>
        </w:rPr>
      </w:pPr>
      <w:r w:rsidRPr="006523DE">
        <w:rPr>
          <w:rFonts w:asciiTheme="majorHAnsi" w:hAnsiTheme="majorHAnsi"/>
          <w:szCs w:val="20"/>
        </w:rPr>
        <w:t>Sono definiti i seguenti termini di ricezione:</w:t>
      </w:r>
    </w:p>
    <w:p w:rsidR="00DD36D9" w:rsidRPr="00F71F12" w:rsidRDefault="007831A1" w:rsidP="003709F8">
      <w:pPr>
        <w:numPr>
          <w:ilvl w:val="0"/>
          <w:numId w:val="11"/>
        </w:numPr>
        <w:spacing w:line="360" w:lineRule="exact"/>
        <w:rPr>
          <w:rFonts w:asciiTheme="majorHAnsi" w:hAnsiTheme="majorHAnsi"/>
          <w:szCs w:val="20"/>
        </w:rPr>
      </w:pPr>
      <w:r w:rsidRPr="00DD36D9">
        <w:rPr>
          <w:rFonts w:asciiTheme="majorHAnsi" w:hAnsiTheme="majorHAnsi"/>
          <w:szCs w:val="20"/>
        </w:rPr>
        <w:t xml:space="preserve">richieste di </w:t>
      </w:r>
      <w:r w:rsidRPr="00F71F12">
        <w:rPr>
          <w:rFonts w:asciiTheme="majorHAnsi" w:hAnsiTheme="majorHAnsi"/>
          <w:szCs w:val="20"/>
        </w:rPr>
        <w:t xml:space="preserve">chiarimento entro </w:t>
      </w:r>
      <w:r w:rsidR="00D70169" w:rsidRPr="00F71F12">
        <w:rPr>
          <w:rFonts w:asciiTheme="majorHAnsi" w:hAnsiTheme="majorHAnsi"/>
          <w:szCs w:val="20"/>
        </w:rPr>
        <w:t>i</w:t>
      </w:r>
      <w:r w:rsidRPr="00F71F12">
        <w:rPr>
          <w:rFonts w:asciiTheme="majorHAnsi" w:hAnsiTheme="majorHAnsi"/>
          <w:szCs w:val="20"/>
        </w:rPr>
        <w:t>l</w:t>
      </w:r>
      <w:r w:rsidR="00D70169" w:rsidRPr="00F71F12">
        <w:rPr>
          <w:rFonts w:asciiTheme="majorHAnsi" w:hAnsiTheme="majorHAnsi"/>
          <w:szCs w:val="20"/>
        </w:rPr>
        <w:t xml:space="preserve"> </w:t>
      </w:r>
      <w:r w:rsidR="00AB704B">
        <w:rPr>
          <w:rFonts w:asciiTheme="majorHAnsi" w:hAnsiTheme="majorHAnsi"/>
          <w:b/>
          <w:szCs w:val="20"/>
        </w:rPr>
        <w:t>2</w:t>
      </w:r>
      <w:r w:rsidR="001D7496">
        <w:rPr>
          <w:rFonts w:asciiTheme="majorHAnsi" w:hAnsiTheme="majorHAnsi"/>
          <w:b/>
          <w:szCs w:val="20"/>
        </w:rPr>
        <w:t>4</w:t>
      </w:r>
      <w:r w:rsidR="00FC5FFA" w:rsidRPr="00F71F12">
        <w:rPr>
          <w:rFonts w:asciiTheme="majorHAnsi" w:hAnsiTheme="majorHAnsi"/>
          <w:b/>
          <w:szCs w:val="20"/>
        </w:rPr>
        <w:t>/03/2020</w:t>
      </w:r>
      <w:r w:rsidR="00DD36D9" w:rsidRPr="00F71F12">
        <w:rPr>
          <w:rFonts w:asciiTheme="majorHAnsi" w:hAnsiTheme="majorHAnsi"/>
          <w:szCs w:val="20"/>
        </w:rPr>
        <w:t>;</w:t>
      </w:r>
    </w:p>
    <w:p w:rsidR="00DD36D9" w:rsidRPr="00F71F12" w:rsidRDefault="007831A1" w:rsidP="00FD11B3">
      <w:pPr>
        <w:numPr>
          <w:ilvl w:val="0"/>
          <w:numId w:val="11"/>
        </w:numPr>
        <w:spacing w:line="360" w:lineRule="exact"/>
        <w:rPr>
          <w:rFonts w:asciiTheme="majorHAnsi" w:hAnsiTheme="majorHAnsi"/>
          <w:szCs w:val="20"/>
        </w:rPr>
      </w:pPr>
      <w:r w:rsidRPr="00DD36D9">
        <w:rPr>
          <w:rFonts w:asciiTheme="majorHAnsi" w:hAnsiTheme="majorHAnsi"/>
          <w:szCs w:val="20"/>
        </w:rPr>
        <w:t xml:space="preserve">offerta entro e non </w:t>
      </w:r>
      <w:r w:rsidRPr="00F71F12">
        <w:rPr>
          <w:rFonts w:asciiTheme="majorHAnsi" w:hAnsiTheme="majorHAnsi"/>
          <w:szCs w:val="20"/>
        </w:rPr>
        <w:t>oltre il giorno</w:t>
      </w:r>
      <w:r w:rsidR="00D70169" w:rsidRPr="00F71F12">
        <w:rPr>
          <w:rFonts w:asciiTheme="majorHAnsi" w:hAnsiTheme="majorHAnsi"/>
          <w:szCs w:val="20"/>
        </w:rPr>
        <w:t xml:space="preserve"> </w:t>
      </w:r>
      <w:r w:rsidR="001D7496">
        <w:rPr>
          <w:rFonts w:asciiTheme="majorHAnsi" w:hAnsiTheme="majorHAnsi"/>
          <w:b/>
          <w:szCs w:val="20"/>
        </w:rPr>
        <w:t>16/</w:t>
      </w:r>
      <w:r w:rsidR="00DD36D9" w:rsidRPr="00F71F12">
        <w:rPr>
          <w:rFonts w:asciiTheme="majorHAnsi" w:hAnsiTheme="majorHAnsi"/>
          <w:b/>
          <w:szCs w:val="20"/>
        </w:rPr>
        <w:t>0</w:t>
      </w:r>
      <w:r w:rsidR="001D7496">
        <w:rPr>
          <w:rFonts w:asciiTheme="majorHAnsi" w:hAnsiTheme="majorHAnsi"/>
          <w:b/>
          <w:szCs w:val="20"/>
        </w:rPr>
        <w:t>4</w:t>
      </w:r>
      <w:r w:rsidR="00DD36D9" w:rsidRPr="00F71F12">
        <w:rPr>
          <w:rFonts w:asciiTheme="majorHAnsi" w:hAnsiTheme="majorHAnsi"/>
          <w:b/>
          <w:szCs w:val="20"/>
        </w:rPr>
        <w:t>/2020</w:t>
      </w:r>
      <w:r w:rsidR="00DD36D9" w:rsidRPr="00F71F12">
        <w:rPr>
          <w:rFonts w:asciiTheme="majorHAnsi" w:hAnsiTheme="majorHAnsi"/>
          <w:szCs w:val="20"/>
        </w:rPr>
        <w:t>;</w:t>
      </w:r>
      <w:r w:rsidRPr="00F71F12">
        <w:rPr>
          <w:rFonts w:asciiTheme="majorHAnsi" w:hAnsiTheme="majorHAnsi"/>
          <w:i/>
          <w:szCs w:val="20"/>
        </w:rPr>
        <w:t xml:space="preserve"> </w:t>
      </w:r>
    </w:p>
    <w:p w:rsidR="00DD36D9" w:rsidRPr="00DD36D9" w:rsidRDefault="00DD36D9" w:rsidP="00DD36D9">
      <w:pPr>
        <w:spacing w:line="360" w:lineRule="exact"/>
        <w:ind w:left="720"/>
        <w:rPr>
          <w:rFonts w:asciiTheme="majorHAnsi" w:hAnsiTheme="majorHAnsi"/>
          <w:szCs w:val="20"/>
        </w:rPr>
      </w:pPr>
    </w:p>
    <w:p w:rsidR="007831A1" w:rsidRPr="00DD36D9" w:rsidRDefault="007831A1" w:rsidP="00DD36D9">
      <w:pPr>
        <w:spacing w:line="360" w:lineRule="exact"/>
        <w:rPr>
          <w:rFonts w:asciiTheme="majorHAnsi" w:hAnsiTheme="majorHAnsi"/>
          <w:szCs w:val="20"/>
        </w:rPr>
      </w:pPr>
      <w:r w:rsidRPr="00DD36D9">
        <w:rPr>
          <w:rFonts w:asciiTheme="majorHAnsi" w:hAnsiTheme="majorHAnsi"/>
          <w:szCs w:val="20"/>
        </w:rPr>
        <w:t>Le eventuali richieste di chiarimento e l’offe</w:t>
      </w:r>
      <w:r w:rsidR="00EF6449" w:rsidRPr="00DD36D9">
        <w:rPr>
          <w:rFonts w:asciiTheme="majorHAnsi" w:hAnsiTheme="majorHAnsi"/>
          <w:szCs w:val="20"/>
        </w:rPr>
        <w:t>rta dovranno essere inviata all’indirizzo</w:t>
      </w:r>
      <w:r w:rsidR="00DD36D9">
        <w:rPr>
          <w:rFonts w:asciiTheme="majorHAnsi" w:hAnsiTheme="majorHAnsi"/>
          <w:szCs w:val="20"/>
        </w:rPr>
        <w:t xml:space="preserve"> pec:</w:t>
      </w:r>
      <w:r w:rsidRPr="00DD36D9">
        <w:rPr>
          <w:rFonts w:asciiTheme="majorHAnsi" w:hAnsiTheme="majorHAnsi"/>
          <w:szCs w:val="20"/>
        </w:rPr>
        <w:t xml:space="preserve"> </w:t>
      </w:r>
      <w:r w:rsidR="00EF6449" w:rsidRPr="00DD36D9">
        <w:rPr>
          <w:rFonts w:asciiTheme="majorHAnsi" w:hAnsiTheme="majorHAnsi"/>
          <w:szCs w:val="20"/>
        </w:rPr>
        <w:t>ufficioacquisticonsip@postacert.consip.it</w:t>
      </w:r>
    </w:p>
    <w:p w:rsidR="007831A1" w:rsidRPr="006523DE" w:rsidRDefault="007831A1" w:rsidP="006523DE">
      <w:pPr>
        <w:spacing w:line="360" w:lineRule="exact"/>
        <w:rPr>
          <w:rFonts w:asciiTheme="majorHAnsi" w:hAnsiTheme="majorHAnsi"/>
          <w:szCs w:val="20"/>
        </w:rPr>
      </w:pPr>
    </w:p>
    <w:p w:rsidR="00D62F3E" w:rsidRDefault="00D62F3E" w:rsidP="006523DE">
      <w:pPr>
        <w:spacing w:line="360" w:lineRule="exact"/>
        <w:rPr>
          <w:rFonts w:asciiTheme="majorHAnsi" w:hAnsiTheme="majorHAnsi"/>
          <w:szCs w:val="20"/>
        </w:rPr>
      </w:pPr>
      <w:r w:rsidRPr="006523DE">
        <w:rPr>
          <w:rFonts w:asciiTheme="majorHAnsi" w:hAnsiTheme="majorHAnsi"/>
          <w:szCs w:val="20"/>
        </w:rPr>
        <w:t xml:space="preserve">È designato quale Responsabile del procedimento, ai sensi e per gli effetti </w:t>
      </w:r>
      <w:r w:rsidR="00EC19FC" w:rsidRPr="006523DE">
        <w:rPr>
          <w:rFonts w:asciiTheme="majorHAnsi" w:hAnsiTheme="majorHAnsi"/>
          <w:szCs w:val="20"/>
        </w:rPr>
        <w:t>dell’art. 31 del Decr</w:t>
      </w:r>
      <w:r w:rsidR="00794990">
        <w:rPr>
          <w:rFonts w:asciiTheme="majorHAnsi" w:hAnsiTheme="majorHAnsi"/>
          <w:szCs w:val="20"/>
        </w:rPr>
        <w:t xml:space="preserve">eto Legislativo 18 aprile 2016 </w:t>
      </w:r>
      <w:r w:rsidR="00EC19FC" w:rsidRPr="006523DE">
        <w:rPr>
          <w:rFonts w:asciiTheme="majorHAnsi" w:hAnsiTheme="majorHAnsi"/>
          <w:szCs w:val="20"/>
        </w:rPr>
        <w:t>n. 50</w:t>
      </w:r>
      <w:r w:rsidR="00E86441">
        <w:rPr>
          <w:rFonts w:asciiTheme="majorHAnsi" w:hAnsiTheme="majorHAnsi"/>
          <w:szCs w:val="20"/>
        </w:rPr>
        <w:t>, l’Ing. Renato Di Donna.</w:t>
      </w:r>
    </w:p>
    <w:p w:rsidR="00E86441" w:rsidRPr="006523DE" w:rsidRDefault="00E86441" w:rsidP="006523DE">
      <w:pPr>
        <w:spacing w:line="360" w:lineRule="exact"/>
        <w:rPr>
          <w:rFonts w:asciiTheme="majorHAnsi" w:hAnsiTheme="majorHAnsi"/>
          <w:szCs w:val="20"/>
        </w:rPr>
      </w:pPr>
    </w:p>
    <w:p w:rsidR="00117DB0" w:rsidRPr="006523DE" w:rsidRDefault="00117DB0" w:rsidP="006523DE">
      <w:pPr>
        <w:spacing w:line="360" w:lineRule="exact"/>
        <w:rPr>
          <w:rFonts w:asciiTheme="majorHAnsi" w:hAnsiTheme="majorHAnsi"/>
          <w:szCs w:val="20"/>
        </w:rPr>
      </w:pPr>
      <w:r w:rsidRPr="006523DE">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6523DE">
        <w:rPr>
          <w:rFonts w:asciiTheme="majorHAnsi" w:hAnsiTheme="majorHAnsi"/>
          <w:szCs w:val="20"/>
        </w:rPr>
        <w:t xml:space="preserve">106 del D.Lgs. 50/2016 </w:t>
      </w:r>
      <w:r w:rsidRPr="006523DE">
        <w:rPr>
          <w:rFonts w:asciiTheme="majorHAnsi" w:hAnsiTheme="majorHAnsi"/>
          <w:szCs w:val="20"/>
        </w:rPr>
        <w:t>per i contratti a esecuzione periodica e continuativa.</w:t>
      </w:r>
    </w:p>
    <w:p w:rsidR="00335EE4" w:rsidRPr="006523DE" w:rsidRDefault="00335EE4" w:rsidP="006523DE">
      <w:pPr>
        <w:spacing w:line="360" w:lineRule="exact"/>
        <w:rPr>
          <w:rFonts w:cs="Trebuchet MS"/>
          <w:b/>
          <w:i/>
          <w:color w:val="0000FF"/>
          <w:szCs w:val="20"/>
        </w:rPr>
      </w:pPr>
    </w:p>
    <w:p w:rsidR="001F3A62" w:rsidRPr="006523DE" w:rsidRDefault="001F3A62" w:rsidP="006523DE">
      <w:pPr>
        <w:spacing w:line="360" w:lineRule="exact"/>
        <w:jc w:val="center"/>
        <w:rPr>
          <w:rFonts w:asciiTheme="majorHAnsi" w:hAnsiTheme="majorHAnsi"/>
          <w:b/>
          <w:szCs w:val="20"/>
        </w:rPr>
      </w:pPr>
      <w:r w:rsidRPr="006523DE">
        <w:rPr>
          <w:rFonts w:asciiTheme="majorHAnsi" w:hAnsiTheme="majorHAnsi"/>
          <w:b/>
          <w:szCs w:val="20"/>
        </w:rPr>
        <w:t>* * * *</w:t>
      </w:r>
    </w:p>
    <w:p w:rsidR="00D06FAF" w:rsidRDefault="00D06FAF" w:rsidP="006523DE">
      <w:pPr>
        <w:spacing w:line="360" w:lineRule="exact"/>
        <w:rPr>
          <w:rFonts w:asciiTheme="majorHAnsi" w:hAnsiTheme="majorHAnsi"/>
          <w:szCs w:val="20"/>
        </w:rPr>
      </w:pPr>
    </w:p>
    <w:p w:rsidR="000F029E" w:rsidRDefault="001F3A62" w:rsidP="007D5B9F">
      <w:pPr>
        <w:tabs>
          <w:tab w:val="left" w:pos="900"/>
        </w:tabs>
        <w:rPr>
          <w:rFonts w:asciiTheme="majorHAnsi" w:hAnsiTheme="majorHAnsi"/>
          <w:szCs w:val="20"/>
        </w:rPr>
      </w:pPr>
      <w:r w:rsidRPr="006523DE">
        <w:rPr>
          <w:rFonts w:asciiTheme="majorHAnsi" w:hAnsiTheme="majorHAnsi"/>
          <w:szCs w:val="20"/>
        </w:rPr>
        <w:t xml:space="preserve">Alla luce delle considerazioni che precedono, si invita, pertanto, codesta società a far pervenire a Consip S.p.A., </w:t>
      </w:r>
      <w:r w:rsidRPr="00F71F12">
        <w:rPr>
          <w:rFonts w:asciiTheme="majorHAnsi" w:hAnsiTheme="majorHAnsi"/>
          <w:szCs w:val="20"/>
        </w:rPr>
        <w:t>entro il giorno</w:t>
      </w:r>
      <w:r w:rsidR="00DD36D9" w:rsidRPr="00F71F12">
        <w:rPr>
          <w:rFonts w:asciiTheme="majorHAnsi" w:hAnsiTheme="majorHAnsi"/>
          <w:b/>
          <w:szCs w:val="20"/>
        </w:rPr>
        <w:t xml:space="preserve"> </w:t>
      </w:r>
      <w:r w:rsidR="001D7496" w:rsidRPr="00B30650">
        <w:rPr>
          <w:rFonts w:asciiTheme="majorHAnsi" w:hAnsiTheme="majorHAnsi"/>
          <w:b/>
          <w:szCs w:val="20"/>
          <w:u w:val="single"/>
        </w:rPr>
        <w:t>16/04</w:t>
      </w:r>
      <w:r w:rsidR="00DD36D9" w:rsidRPr="00B30650">
        <w:rPr>
          <w:rFonts w:asciiTheme="majorHAnsi" w:hAnsiTheme="majorHAnsi"/>
          <w:b/>
          <w:szCs w:val="20"/>
          <w:u w:val="single"/>
        </w:rPr>
        <w:t>/2020</w:t>
      </w:r>
      <w:r w:rsidRPr="006523DE">
        <w:rPr>
          <w:rFonts w:asciiTheme="majorHAnsi" w:hAnsiTheme="majorHAnsi"/>
          <w:szCs w:val="20"/>
        </w:rPr>
        <w:t xml:space="preserve"> la propria dichiarazione di Offerta Economica </w:t>
      </w:r>
      <w:r w:rsidR="00DD652C" w:rsidRPr="006523DE">
        <w:rPr>
          <w:rFonts w:asciiTheme="majorHAnsi" w:hAnsiTheme="majorHAnsi"/>
          <w:szCs w:val="20"/>
        </w:rPr>
        <w:t xml:space="preserve">completa di tutta la documentazione di seguito indicata </w:t>
      </w:r>
      <w:r w:rsidRPr="006523DE">
        <w:rPr>
          <w:rFonts w:asciiTheme="majorHAnsi" w:hAnsiTheme="majorHAnsi"/>
          <w:szCs w:val="20"/>
        </w:rPr>
        <w:t xml:space="preserve">all’indirizzo </w:t>
      </w:r>
      <w:r w:rsidR="00DE4A3C" w:rsidRPr="006523DE">
        <w:rPr>
          <w:rFonts w:asciiTheme="majorHAnsi" w:hAnsiTheme="majorHAnsi"/>
          <w:szCs w:val="20"/>
        </w:rPr>
        <w:t xml:space="preserve">di </w:t>
      </w:r>
      <w:r w:rsidR="00DE4A3C" w:rsidRPr="006523DE">
        <w:rPr>
          <w:rFonts w:asciiTheme="majorHAnsi" w:hAnsiTheme="majorHAnsi"/>
          <w:szCs w:val="20"/>
          <w:u w:val="single"/>
        </w:rPr>
        <w:t>posta elettronica certificata</w:t>
      </w:r>
      <w:r w:rsidRPr="006523DE">
        <w:rPr>
          <w:rFonts w:asciiTheme="majorHAnsi" w:hAnsiTheme="majorHAnsi"/>
          <w:szCs w:val="20"/>
        </w:rPr>
        <w:t xml:space="preserve">: </w:t>
      </w:r>
      <w:r w:rsidR="00EF6449" w:rsidRPr="006E1B75">
        <w:rPr>
          <w:rFonts w:asciiTheme="majorHAnsi" w:hAnsiTheme="majorHAnsi"/>
          <w:szCs w:val="20"/>
        </w:rPr>
        <w:t>ufficioacquisticonsip@postacert.consip.</w:t>
      </w:r>
      <w:bookmarkStart w:id="0" w:name="_GoBack"/>
      <w:bookmarkEnd w:id="0"/>
      <w:r w:rsidR="00EF6449" w:rsidRPr="006E1B75">
        <w:rPr>
          <w:rFonts w:asciiTheme="majorHAnsi" w:hAnsiTheme="majorHAnsi"/>
          <w:szCs w:val="20"/>
        </w:rPr>
        <w:t>it</w:t>
      </w:r>
    </w:p>
    <w:p w:rsidR="000F029E" w:rsidRPr="006523DE" w:rsidRDefault="000F029E" w:rsidP="006523DE">
      <w:pPr>
        <w:spacing w:line="360" w:lineRule="exact"/>
        <w:rPr>
          <w:rFonts w:asciiTheme="majorHAnsi" w:hAnsiTheme="majorHAnsi"/>
          <w:szCs w:val="20"/>
        </w:rPr>
      </w:pPr>
      <w:r w:rsidRPr="006523DE">
        <w:rPr>
          <w:rFonts w:asciiTheme="majorHAnsi" w:hAnsiTheme="majorHAnsi"/>
          <w:szCs w:val="20"/>
        </w:rPr>
        <w:lastRenderedPageBreak/>
        <w:t>Si precisa che - per l’inoltro della documentazione di seguito indicata, necessaria per la partecipazione alla procedura - dovrà essere utilizzato un indirizzo di posta elettronica certificata riconducibile all’operatore economico.</w:t>
      </w:r>
    </w:p>
    <w:p w:rsidR="00170B3A" w:rsidRPr="006523DE" w:rsidRDefault="004F32C4" w:rsidP="006523DE">
      <w:pPr>
        <w:spacing w:line="360" w:lineRule="exact"/>
        <w:rPr>
          <w:rFonts w:asciiTheme="majorHAnsi" w:hAnsiTheme="majorHAnsi"/>
          <w:szCs w:val="20"/>
        </w:rPr>
      </w:pPr>
      <w:r w:rsidRPr="006523DE">
        <w:rPr>
          <w:rFonts w:asciiTheme="majorHAnsi" w:hAnsiTheme="majorHAnsi"/>
          <w:szCs w:val="20"/>
        </w:rPr>
        <w:t>In particolare, nell’oggetto della mail, il concorrente dovrà inserire i seguenti dati:</w:t>
      </w:r>
      <w:r w:rsidR="00EF6449">
        <w:rPr>
          <w:rFonts w:asciiTheme="majorHAnsi" w:hAnsiTheme="majorHAnsi"/>
          <w:szCs w:val="20"/>
        </w:rPr>
        <w:t xml:space="preserve"> “</w:t>
      </w:r>
      <w:r w:rsidR="00E30C13" w:rsidRPr="006523DE">
        <w:rPr>
          <w:rFonts w:asciiTheme="majorHAnsi" w:hAnsiTheme="majorHAnsi"/>
          <w:szCs w:val="20"/>
        </w:rPr>
        <w:t>n. RDA</w:t>
      </w:r>
      <w:r w:rsidR="00C1797E" w:rsidRPr="006523DE">
        <w:rPr>
          <w:rFonts w:asciiTheme="majorHAnsi" w:hAnsiTheme="majorHAnsi"/>
          <w:szCs w:val="20"/>
        </w:rPr>
        <w:t xml:space="preserve"> </w:t>
      </w:r>
      <w:r w:rsidR="00E86441">
        <w:rPr>
          <w:rFonts w:asciiTheme="majorHAnsi" w:hAnsiTheme="majorHAnsi"/>
          <w:szCs w:val="20"/>
        </w:rPr>
        <w:t>49710 – c.a. Laura Millo</w:t>
      </w:r>
      <w:r w:rsidRPr="006523DE">
        <w:rPr>
          <w:rFonts w:asciiTheme="majorHAnsi" w:hAnsiTheme="majorHAnsi"/>
          <w:szCs w:val="20"/>
        </w:rPr>
        <w:t>”</w:t>
      </w:r>
    </w:p>
    <w:p w:rsidR="004F32C4" w:rsidRPr="006523DE" w:rsidRDefault="004F32C4" w:rsidP="006523DE">
      <w:pPr>
        <w:spacing w:line="360" w:lineRule="exact"/>
        <w:rPr>
          <w:rFonts w:asciiTheme="majorHAnsi" w:hAnsiTheme="majorHAnsi"/>
          <w:szCs w:val="20"/>
        </w:rPr>
      </w:pPr>
    </w:p>
    <w:p w:rsidR="001F3A62" w:rsidRPr="006523DE" w:rsidRDefault="001F3A62" w:rsidP="006523DE">
      <w:pPr>
        <w:spacing w:line="360" w:lineRule="exact"/>
        <w:rPr>
          <w:rFonts w:asciiTheme="majorHAnsi" w:hAnsiTheme="majorHAnsi"/>
          <w:szCs w:val="20"/>
        </w:rPr>
      </w:pPr>
      <w:r w:rsidRPr="006523DE">
        <w:rPr>
          <w:rFonts w:asciiTheme="majorHAnsi" w:hAnsiTheme="majorHAnsi"/>
          <w:szCs w:val="20"/>
        </w:rPr>
        <w:t xml:space="preserve">Nella </w:t>
      </w:r>
      <w:r w:rsidR="00EF6449">
        <w:rPr>
          <w:rFonts w:asciiTheme="majorHAnsi" w:hAnsiTheme="majorHAnsi"/>
          <w:szCs w:val="20"/>
        </w:rPr>
        <w:t>e</w:t>
      </w:r>
      <w:r w:rsidR="00DD652C" w:rsidRPr="006523DE">
        <w:rPr>
          <w:rFonts w:asciiTheme="majorHAnsi" w:hAnsiTheme="majorHAnsi"/>
          <w:szCs w:val="20"/>
        </w:rPr>
        <w:t>mail</w:t>
      </w:r>
      <w:r w:rsidR="0029379E" w:rsidRPr="006523DE">
        <w:rPr>
          <w:rFonts w:asciiTheme="majorHAnsi" w:hAnsiTheme="majorHAnsi"/>
          <w:szCs w:val="20"/>
        </w:rPr>
        <w:t xml:space="preserve"> di posta elettronica certificata</w:t>
      </w:r>
      <w:r w:rsidR="00DD652C" w:rsidRPr="006523DE">
        <w:rPr>
          <w:rFonts w:asciiTheme="majorHAnsi" w:hAnsiTheme="majorHAnsi"/>
          <w:szCs w:val="20"/>
        </w:rPr>
        <w:t xml:space="preserve"> contenente l’offerta </w:t>
      </w:r>
      <w:r w:rsidRPr="006523DE">
        <w:rPr>
          <w:rFonts w:asciiTheme="majorHAnsi" w:hAnsiTheme="majorHAnsi"/>
          <w:szCs w:val="20"/>
        </w:rPr>
        <w:t>dovrà essere contenuto quanto segue:</w:t>
      </w:r>
    </w:p>
    <w:p w:rsidR="001F3A62" w:rsidRPr="006523DE" w:rsidRDefault="00992551" w:rsidP="006523DE">
      <w:pPr>
        <w:pStyle w:val="Paragrafoelenco"/>
        <w:numPr>
          <w:ilvl w:val="0"/>
          <w:numId w:val="18"/>
        </w:numPr>
        <w:spacing w:line="360" w:lineRule="exact"/>
        <w:rPr>
          <w:rFonts w:asciiTheme="majorHAnsi" w:hAnsiTheme="majorHAnsi"/>
          <w:szCs w:val="20"/>
        </w:rPr>
      </w:pPr>
      <w:r w:rsidRPr="006523DE">
        <w:rPr>
          <w:rFonts w:asciiTheme="majorHAnsi" w:hAnsiTheme="majorHAnsi"/>
          <w:b/>
          <w:szCs w:val="20"/>
        </w:rPr>
        <w:t>dichiarazione necessaria conforme al fac simile di cui all’</w:t>
      </w:r>
      <w:r w:rsidR="002E5F74" w:rsidRPr="006523DE">
        <w:rPr>
          <w:rFonts w:asciiTheme="majorHAnsi" w:hAnsiTheme="majorHAnsi"/>
          <w:b/>
          <w:szCs w:val="20"/>
        </w:rPr>
        <w:t>Allegato 1</w:t>
      </w:r>
      <w:r w:rsidRPr="006523DE">
        <w:rPr>
          <w:rFonts w:asciiTheme="majorHAnsi" w:hAnsiTheme="majorHAnsi"/>
          <w:szCs w:val="20"/>
        </w:rPr>
        <w:t>, vale a dire</w:t>
      </w:r>
      <w:r w:rsidR="002E5F74" w:rsidRPr="006523DE">
        <w:rPr>
          <w:rFonts w:asciiTheme="majorHAnsi" w:hAnsiTheme="majorHAnsi"/>
          <w:szCs w:val="20"/>
        </w:rPr>
        <w:t xml:space="preserve"> </w:t>
      </w:r>
      <w:r w:rsidR="001F3A62" w:rsidRPr="006523DE">
        <w:rPr>
          <w:rFonts w:asciiTheme="majorHAnsi" w:hAnsiTheme="majorHAnsi"/>
          <w:szCs w:val="20"/>
        </w:rPr>
        <w:t xml:space="preserve">un documento/dichiarazione, da rendersi ai sensi del D.P.R. n. 445/2000, contenente l’attestazione del possesso dei requisiti prescritti dall’art. </w:t>
      </w:r>
      <w:r w:rsidR="00902641" w:rsidRPr="006523DE">
        <w:rPr>
          <w:rFonts w:asciiTheme="majorHAnsi" w:hAnsiTheme="majorHAnsi"/>
          <w:szCs w:val="20"/>
        </w:rPr>
        <w:t>80</w:t>
      </w:r>
      <w:r w:rsidR="001F3A62" w:rsidRPr="006523DE">
        <w:rPr>
          <w:rFonts w:asciiTheme="majorHAnsi" w:hAnsiTheme="majorHAnsi"/>
          <w:szCs w:val="20"/>
        </w:rPr>
        <w:t xml:space="preserve"> del D.Lgs. n. </w:t>
      </w:r>
      <w:r w:rsidR="00902641" w:rsidRPr="006523DE">
        <w:rPr>
          <w:rFonts w:asciiTheme="majorHAnsi" w:hAnsiTheme="majorHAnsi"/>
          <w:szCs w:val="20"/>
        </w:rPr>
        <w:t>50</w:t>
      </w:r>
      <w:r w:rsidR="001F3A62" w:rsidRPr="006523DE">
        <w:rPr>
          <w:rFonts w:asciiTheme="majorHAnsi" w:hAnsiTheme="majorHAnsi"/>
          <w:szCs w:val="20"/>
        </w:rPr>
        <w:t>/20</w:t>
      </w:r>
      <w:r w:rsidR="00902641" w:rsidRPr="006523DE">
        <w:rPr>
          <w:rFonts w:asciiTheme="majorHAnsi" w:hAnsiTheme="majorHAnsi"/>
          <w:szCs w:val="20"/>
        </w:rPr>
        <w:t>1</w:t>
      </w:r>
      <w:r w:rsidR="001F3A62" w:rsidRPr="006523DE">
        <w:rPr>
          <w:rFonts w:asciiTheme="majorHAnsi" w:hAnsiTheme="majorHAnsi"/>
          <w:szCs w:val="20"/>
        </w:rPr>
        <w:t>6</w:t>
      </w:r>
      <w:r w:rsidR="00614E84" w:rsidRPr="006523DE">
        <w:rPr>
          <w:rFonts w:asciiTheme="majorHAnsi" w:hAnsiTheme="majorHAnsi"/>
          <w:szCs w:val="20"/>
        </w:rPr>
        <w:t xml:space="preserve">, la </w:t>
      </w:r>
      <w:r w:rsidR="00614E84" w:rsidRPr="006523DE">
        <w:rPr>
          <w:rFonts w:asciiTheme="majorHAnsi" w:hAnsiTheme="majorHAnsi"/>
          <w:iCs/>
          <w:szCs w:val="20"/>
        </w:rPr>
        <w:t>non sussistenza della causa interdittiva di cui all’art. 53, comma 16-ter, del D.lgs. n. 165/2001,</w:t>
      </w:r>
      <w:r w:rsidR="00614E84" w:rsidRPr="006523DE">
        <w:rPr>
          <w:rFonts w:asciiTheme="majorHAnsi" w:hAnsiTheme="majorHAnsi"/>
          <w:szCs w:val="20"/>
        </w:rPr>
        <w:t xml:space="preserve"> nonché</w:t>
      </w:r>
      <w:r w:rsidR="001F3A62" w:rsidRPr="006523DE">
        <w:rPr>
          <w:rFonts w:asciiTheme="majorHAnsi" w:hAnsiTheme="majorHAnsi"/>
          <w:szCs w:val="20"/>
        </w:rPr>
        <w:t xml:space="preserve"> le ulteriori dichiarazioni riportate nel fac-simile di cui all’Allegato 1 alla presente Lettera Richiesta di Offerta (a tale fine </w:t>
      </w:r>
      <w:r w:rsidR="0087235E" w:rsidRPr="006523DE">
        <w:rPr>
          <w:rFonts w:asciiTheme="majorHAnsi" w:hAnsiTheme="majorHAnsi"/>
          <w:szCs w:val="20"/>
        </w:rPr>
        <w:t xml:space="preserve">dovrà </w:t>
      </w:r>
      <w:r w:rsidR="001F3A62" w:rsidRPr="006523DE">
        <w:rPr>
          <w:rFonts w:asciiTheme="majorHAnsi" w:hAnsiTheme="majorHAnsi"/>
          <w:szCs w:val="20"/>
        </w:rPr>
        <w:t>essere utilizzato il menzionato fac-simile).</w:t>
      </w:r>
      <w:r w:rsidR="00DD36D9">
        <w:rPr>
          <w:rFonts w:asciiTheme="majorHAnsi" w:hAnsiTheme="majorHAnsi"/>
          <w:szCs w:val="20"/>
        </w:rPr>
        <w:t xml:space="preserve"> </w:t>
      </w:r>
      <w:r w:rsidR="00CC6C5B" w:rsidRPr="006523DE">
        <w:rPr>
          <w:rFonts w:asciiTheme="majorHAnsi" w:hAnsiTheme="majorHAnsi"/>
          <w:szCs w:val="20"/>
          <w:u w:val="single"/>
        </w:rPr>
        <w:t>La suddetta dichiarazione dovrà essere presentata sotto forma di documento informatico munito di firma digitale del legale rappresentante del concorrente, o comunque di soggetto dotato di comprovati poteri di firma</w:t>
      </w:r>
      <w:r w:rsidR="00CC6C5B" w:rsidRPr="006523DE">
        <w:rPr>
          <w:rFonts w:asciiTheme="majorHAnsi" w:hAnsiTheme="majorHAnsi"/>
          <w:szCs w:val="20"/>
        </w:rPr>
        <w:t xml:space="preserve">. </w:t>
      </w:r>
    </w:p>
    <w:p w:rsidR="00CC6C5B" w:rsidRPr="006523DE" w:rsidRDefault="00CC6C5B" w:rsidP="006523DE">
      <w:pPr>
        <w:spacing w:line="360" w:lineRule="exact"/>
        <w:ind w:left="709"/>
        <w:rPr>
          <w:rFonts w:asciiTheme="majorHAnsi" w:hAnsiTheme="majorHAnsi"/>
          <w:szCs w:val="20"/>
        </w:rPr>
      </w:pPr>
    </w:p>
    <w:p w:rsidR="00486A11" w:rsidRPr="006523DE" w:rsidRDefault="00CC6C5B" w:rsidP="006523DE">
      <w:pPr>
        <w:spacing w:line="360" w:lineRule="exact"/>
        <w:ind w:left="709"/>
        <w:rPr>
          <w:szCs w:val="20"/>
        </w:rPr>
      </w:pPr>
      <w:r w:rsidRPr="006523DE">
        <w:rPr>
          <w:rFonts w:asciiTheme="majorHAnsi" w:hAnsiTheme="majorHAnsi"/>
          <w:szCs w:val="20"/>
        </w:rPr>
        <w:t xml:space="preserve">Le dichiarazioni sull’assenza della causa di esclusione di cui all’art. 80, comma 1, del D. Lgs. n. 50/2016, dovrà essere resa dal legale rappresentante del concorrente o da soggetto munito di idonei poteri del concorrente </w:t>
      </w:r>
      <w:r w:rsidR="0026127C" w:rsidRPr="006523DE">
        <w:rPr>
          <w:rFonts w:asciiTheme="majorHAnsi" w:hAnsiTheme="majorHAnsi"/>
          <w:szCs w:val="20"/>
        </w:rPr>
        <w:t xml:space="preserve">nei confronti di </w:t>
      </w:r>
      <w:r w:rsidRPr="006523DE">
        <w:rPr>
          <w:rFonts w:asciiTheme="majorHAnsi" w:hAnsiTheme="majorHAnsi"/>
          <w:szCs w:val="20"/>
        </w:rPr>
        <w:t xml:space="preserve">tutti i soggetti che rivestono le cariche di cui all’art. 80, co. 3, del D. Lgs. n. 50/2016 </w:t>
      </w:r>
      <w:r w:rsidR="0026127C" w:rsidRPr="006523DE">
        <w:rPr>
          <w:rFonts w:asciiTheme="majorHAnsi" w:hAnsiTheme="majorHAnsi"/>
          <w:szCs w:val="20"/>
        </w:rPr>
        <w:t xml:space="preserve">- </w:t>
      </w:r>
      <w:r w:rsidR="0026127C" w:rsidRPr="006523DE">
        <w:rPr>
          <w:szCs w:val="20"/>
        </w:rPr>
        <w:t xml:space="preserve">ossia del titolare e del direttore tecnico, se si tratta di impresa individuale; di un socio e del direttore tecnico, se si tratta di società in nome collettivo; dei soci accomandatari e del direttore tecnico, se si tratta di società in accomandita semplice; dei membri del consiglio di amministrazione cui sia stata conferita la legale rappresentanza, ivi compresi institori e procuratori generali, dei membri degli organi con poteri di direzione o di vigilanza (ovvero i membri del collegio sindacale nelle società con sistema di amministrazione tradizionale, ai membri del comitato per il controllo sulla gestione nelle società con sistema di amministrazione monistico, ai membri del consiglio di gestione e ai membri del consiglio di sorveglianza, nelle società con sistema di amministrazione dualistico), dei soggetti muniti di poteri di rappresentanza, di direzione o di controllo (come i revisori contabili e l’Organismo di Vigilanza di cui all’art. 6 del D. Lgs. n. 231/2001), del direttore tecnico e del socio unico persona, del socio di maggioranza in caso di società con meno di quattro soci, se si tratta di altro tipo di società o consorzio; dei soggetti cessati dalle cariche prima indicate nell'anno antecedente la </w:t>
      </w:r>
      <w:r w:rsidR="0026127C" w:rsidRPr="006523DE">
        <w:rPr>
          <w:szCs w:val="20"/>
        </w:rPr>
        <w:lastRenderedPageBreak/>
        <w:t>data di invio della lettera di invito e comunque fino alla presentazione dell’offerta, qualora l'impresa non dimostri che vi sia stata completa ed effettiva dissociazione della condotta penalmente sanzionata</w:t>
      </w:r>
      <w:r w:rsidRPr="006523DE">
        <w:rPr>
          <w:rFonts w:asciiTheme="majorHAnsi" w:hAnsiTheme="majorHAnsi"/>
          <w:szCs w:val="20"/>
        </w:rPr>
        <w:t xml:space="preserve">. </w:t>
      </w:r>
      <w:r w:rsidR="0026127C" w:rsidRPr="006523DE">
        <w:rPr>
          <w:szCs w:val="20"/>
        </w:rPr>
        <w:t xml:space="preserve">I reati di cui all’art 80 co. 1 non rilevano quando sono stati depenalizzati o quando è intervenuta la riabilitazione o quando i reati sono stati dichiarati estinti dopo la condanna ovvero in caso di revoca della condanna medesima. </w:t>
      </w:r>
    </w:p>
    <w:p w:rsidR="00486A11" w:rsidRPr="006523DE" w:rsidRDefault="00486A11" w:rsidP="006523DE">
      <w:pPr>
        <w:spacing w:line="360" w:lineRule="exact"/>
        <w:ind w:left="709"/>
        <w:rPr>
          <w:szCs w:val="20"/>
        </w:rPr>
      </w:pPr>
      <w:r w:rsidRPr="006523DE">
        <w:t xml:space="preserve">Rispetto al socio unico ed al socio di maggioranza in caso di società con meno di quattro soci assumono rilevanza sia la persona fisica che quella giuridica e nei loro confronti il concorrente (l’eventuale ausiliaria o l’eventuale subappaltatore) dovrà/dovranno rendere le dichiarazioni relative all’assenza delle cause di esclusione di cui all’art. 80, commi 1 e 2, del d. lgs. n. 50/2016 e s.m.i.. Nel caso di persone giuridiche, le cariche rilevanti sono quelle degli amministratori dotati di poteri di rappresentanza (es.: Amministratore Delegato, Consigliere Delegato, Consigliere con poteri di rappresentanza etc). Si precisa inoltre che nel caso di società con due soli soci (siano essi persona giuridica o fisica), in possesso, ciascuno, del cinquanta per cento (50 %) della partecipazione azionaria, le dichiarazioni previste ai sensi dell’art. 80 (commi 1 e 2), del D.Lgs. n. 50/2016 devono essere rese per entrambi. </w:t>
      </w:r>
    </w:p>
    <w:p w:rsidR="0026127C" w:rsidRPr="006523DE" w:rsidRDefault="0026127C" w:rsidP="006523DE">
      <w:pPr>
        <w:spacing w:line="360" w:lineRule="exact"/>
        <w:ind w:left="709"/>
        <w:rPr>
          <w:rFonts w:cs="Trebuchet MS"/>
        </w:rPr>
      </w:pPr>
      <w:r w:rsidRPr="006523DE">
        <w:rPr>
          <w:rFonts w:cs="Trebuchet MS"/>
        </w:rPr>
        <w:t xml:space="preserve">Si precisa, inoltre, che in caso di cessione/affitto d’azienda o di ramo d’azienda, incorporazione o fusione societaria intervenuta nell’anno antecedente </w:t>
      </w:r>
      <w:r w:rsidRPr="006523DE">
        <w:rPr>
          <w:szCs w:val="20"/>
        </w:rPr>
        <w:t xml:space="preserve">la data di invio della lettera di invito </w:t>
      </w:r>
      <w:r w:rsidRPr="006523DE">
        <w:rPr>
          <w:rFonts w:cs="Trebuchet MS"/>
        </w:rPr>
        <w:t xml:space="preserve">e comunque sino alla data di presentazione dell’offerta, la dichiarazione sull’assenza della causa di esclusione di cui all’art. 80, commi 1, 2 e 5 lett. l) del D. Lgs. n. 50/2016, deve essere resa anche nei confronti di </w:t>
      </w:r>
      <w:r w:rsidRPr="006523DE">
        <w:rPr>
          <w:rFonts w:cs="Trebuchet MS"/>
          <w:u w:val="single"/>
        </w:rPr>
        <w:t>tutti i soggetti sopra indicati</w:t>
      </w:r>
      <w:r w:rsidRPr="006523DE">
        <w:rPr>
          <w:rFonts w:cs="Trebuchet MS"/>
        </w:rPr>
        <w:t xml:space="preserve">, che hanno operato presso la impresa cedente/locatrice, incorporata o le società fusesi nell’anno antecedente </w:t>
      </w:r>
      <w:r w:rsidRPr="006523DE">
        <w:rPr>
          <w:szCs w:val="20"/>
        </w:rPr>
        <w:t>la data di invio della lettera di invito</w:t>
      </w:r>
      <w:r w:rsidRPr="006523DE">
        <w:rPr>
          <w:rFonts w:cs="Trebuchet MS"/>
        </w:rPr>
        <w:t xml:space="preserve"> e comunque sino alla data di presentazione dell’offerta e ai cessati dalle relative cariche nel medesimo periodo, </w:t>
      </w:r>
      <w:r w:rsidRPr="006523DE">
        <w:rPr>
          <w:rFonts w:cs="Trebuchet MS"/>
          <w:u w:val="single"/>
        </w:rPr>
        <w:t>che devono considerarsi “soggetti cessati” per il concorrente</w:t>
      </w:r>
      <w:r w:rsidRPr="006523DE">
        <w:rPr>
          <w:rFonts w:cs="Trebuchet MS"/>
        </w:rPr>
        <w:t xml:space="preserve">. </w:t>
      </w:r>
    </w:p>
    <w:p w:rsidR="0026127C" w:rsidRPr="006523DE" w:rsidRDefault="00BC1A65" w:rsidP="006523DE">
      <w:pPr>
        <w:spacing w:before="60" w:after="60" w:line="360" w:lineRule="exact"/>
        <w:ind w:left="709"/>
        <w:rPr>
          <w:rFonts w:eastAsia="Calibri"/>
          <w:lang w:eastAsia="en-US"/>
        </w:rPr>
      </w:pPr>
      <w:r w:rsidRPr="006523DE">
        <w:rPr>
          <w:rFonts w:eastAsia="Calibri"/>
          <w:lang w:eastAsia="en-US"/>
        </w:rPr>
        <w:t>D</w:t>
      </w:r>
      <w:r w:rsidR="0026127C" w:rsidRPr="006523DE">
        <w:rPr>
          <w:rFonts w:eastAsia="Calibri"/>
          <w:lang w:eastAsia="en-US"/>
        </w:rPr>
        <w:t xml:space="preserve">evono essere dichiarate altresì tutte le fattispecie di cui all’art. 80, comma 5, del D. Lgs. n. 50/2016 e s.m.i. In particolare si precisa che: </w:t>
      </w:r>
    </w:p>
    <w:p w:rsidR="00324A55" w:rsidRPr="006523DE" w:rsidRDefault="0026127C" w:rsidP="006523DE">
      <w:pPr>
        <w:spacing w:before="60" w:after="60" w:line="360" w:lineRule="exact"/>
        <w:ind w:left="709"/>
        <w:rPr>
          <w:rFonts w:eastAsia="Calibri"/>
          <w:lang w:eastAsia="en-US"/>
        </w:rPr>
      </w:pPr>
      <w:r w:rsidRPr="006523DE">
        <w:rPr>
          <w:rFonts w:eastAsia="Calibri"/>
          <w:lang w:eastAsia="en-US"/>
        </w:rPr>
        <w:t>- tra le infrazioni debitamente accertate delle norme in materia di salute e sicurezza sul lavoro nonché degli obblighi di cui all’</w:t>
      </w:r>
      <w:hyperlink r:id="rId8" w:anchor="030" w:history="1">
        <w:r w:rsidRPr="006523DE">
          <w:rPr>
            <w:rFonts w:eastAsia="Calibri"/>
            <w:lang w:eastAsia="en-US"/>
          </w:rPr>
          <w:t>articolo 30, comma 3</w:t>
        </w:r>
      </w:hyperlink>
      <w:r w:rsidRPr="006523DE">
        <w:rPr>
          <w:rFonts w:eastAsia="Calibri"/>
          <w:lang w:eastAsia="en-US"/>
        </w:rPr>
        <w:t xml:space="preserve"> (di cui all’art. 80, comma 5, lett. a), rientrano anche quelle da cui siano derivati provvedimenti definitivi di condanna nei confronti dei soggetti di cui all’art. 80, co. 3, del d. lgs. n. 50/2016 e s.m.i.,</w:t>
      </w:r>
      <w:r w:rsidRPr="006523DE">
        <w:rPr>
          <w:color w:val="FF0000"/>
        </w:rPr>
        <w:t xml:space="preserve"> </w:t>
      </w:r>
      <w:r w:rsidRPr="006523DE">
        <w:rPr>
          <w:rFonts w:eastAsia="Calibri"/>
          <w:lang w:eastAsia="en-US"/>
        </w:rPr>
        <w:t xml:space="preserve">per condotte poste in essere nell’esercizio delle funzioni conferite dall’operatore economico concorrente. La valutazione in ordine alla gravità della condotta realizzata dall’operatore economico è rimessa alla stazione appaltante;  </w:t>
      </w:r>
    </w:p>
    <w:p w:rsidR="007D09BE" w:rsidRPr="007D09BE" w:rsidRDefault="007D09BE" w:rsidP="007D09BE">
      <w:pPr>
        <w:spacing w:before="60" w:after="60" w:line="360" w:lineRule="exact"/>
        <w:ind w:left="709"/>
        <w:rPr>
          <w:rFonts w:eastAsia="Calibri"/>
          <w:lang w:eastAsia="en-US"/>
        </w:rPr>
      </w:pPr>
      <w:r w:rsidRPr="007D09BE">
        <w:rPr>
          <w:rFonts w:eastAsia="Calibri"/>
          <w:lang w:eastAsia="en-US"/>
        </w:rPr>
        <w:lastRenderedPageBreak/>
        <w:t xml:space="preserve">- le fattispecie di cui all’art. 80, comma 5, lett. c del D. Lgs. n. 50/2016 sono quelle indicate nelle Linee Guida n. 6/2016 e s.m.i. dell’A.N.A.C., salve le modifiche apportate dal Decreto-legge 14 dicembre 2018, n. 135. Si precisa che: gli operatori economici sono tenuti a dichiarare tutti i </w:t>
      </w:r>
      <w:r w:rsidRPr="007D09BE">
        <w:rPr>
          <w:rFonts w:eastAsia="Calibri"/>
          <w:b/>
          <w:u w:val="single"/>
          <w:lang w:eastAsia="en-US"/>
        </w:rPr>
        <w:t>provvedimenti esecutivi</w:t>
      </w:r>
      <w:r w:rsidRPr="007D09BE">
        <w:rPr>
          <w:rFonts w:eastAsia="Calibri"/>
          <w:lang w:eastAsia="en-US"/>
        </w:rPr>
        <w:t xml:space="preserve"> dell’Autorità Garante della Concorrenza e del Mercato di condanna per pratiche commerciali scorrette o per illeciti antitrust; la stazione appaltante valuterà i </w:t>
      </w:r>
      <w:r w:rsidRPr="007D09BE">
        <w:rPr>
          <w:rFonts w:eastAsia="Calibri"/>
          <w:b/>
          <w:u w:val="single"/>
          <w:lang w:eastAsia="en-US"/>
        </w:rPr>
        <w:t>provvedimenti esecutivi</w:t>
      </w:r>
      <w:r w:rsidRPr="007D09BE">
        <w:rPr>
          <w:rFonts w:eastAsia="Calibri"/>
          <w:lang w:eastAsia="en-US"/>
        </w:rPr>
        <w:t xml:space="preserve"> dell’Autorità Garante della Concorrenza e del Mercato di condanna per pratiche commerciali scorrette o per illeciti antitrust gravi aventi effetti sulla contrattualistica pubblica e posti in essere nel medesimo mercato oggetto del contratto da affidare.</w:t>
      </w:r>
    </w:p>
    <w:p w:rsidR="007D09BE" w:rsidRPr="007D09BE" w:rsidRDefault="007D09BE" w:rsidP="007D09BE">
      <w:pPr>
        <w:spacing w:before="60" w:after="60" w:line="360" w:lineRule="exact"/>
        <w:ind w:left="709"/>
        <w:rPr>
          <w:rFonts w:eastAsia="Calibri"/>
          <w:lang w:eastAsia="en-US"/>
        </w:rPr>
      </w:pPr>
      <w:r w:rsidRPr="007D09BE">
        <w:rPr>
          <w:rFonts w:eastAsia="Calibri"/>
          <w:lang w:eastAsia="en-US"/>
        </w:rPr>
        <w:t>Al ricorrere di fattispecie rilevanti e nel caso siano state adottate misure di self cleaning, dovranno essere prodotti tutti i documenti pertinenti (ivi inclusi a titolo meramente esemplificativo gli eventuali provvedimenti di condanna) al fine di consentire alla stazione appaltante Consip ogni opportuna valutazione.</w:t>
      </w:r>
    </w:p>
    <w:p w:rsidR="007D09BE" w:rsidRPr="007D09BE" w:rsidRDefault="007D09BE" w:rsidP="007D09BE">
      <w:pPr>
        <w:spacing w:before="60" w:after="60" w:line="360" w:lineRule="exact"/>
        <w:ind w:left="709"/>
        <w:jc w:val="center"/>
        <w:rPr>
          <w:rFonts w:eastAsia="Calibri"/>
          <w:lang w:eastAsia="en-US"/>
        </w:rPr>
      </w:pPr>
      <w:r w:rsidRPr="007D09BE">
        <w:rPr>
          <w:rFonts w:eastAsia="Calibri"/>
          <w:lang w:eastAsia="en-US"/>
        </w:rPr>
        <w:t>***</w:t>
      </w:r>
    </w:p>
    <w:p w:rsidR="007D09BE" w:rsidRPr="006523DE" w:rsidRDefault="007D09BE" w:rsidP="006523DE">
      <w:pPr>
        <w:spacing w:before="60" w:after="60" w:line="360" w:lineRule="exact"/>
        <w:ind w:left="709"/>
        <w:rPr>
          <w:rFonts w:eastAsia="Calibri"/>
          <w:u w:val="single"/>
          <w:lang w:eastAsia="en-US"/>
        </w:rPr>
      </w:pPr>
      <w:r w:rsidRPr="007D09BE">
        <w:rPr>
          <w:szCs w:val="20"/>
          <w:u w:val="single"/>
        </w:rPr>
        <w:t>Si fa presente che le fattispecie di cui all’art. 80, comma 5, lettere c bis) e c ter) del D. Lgs. n. 50/2016 sono quelle indicate nelle Linee Guida n. 6/2016 e s.m.i. dell’A.N.A.C., salve le modifiche apportate dal Decreto-legge 14 dicembre 2018, n. 135; al ricorrere di fattispecie rilevanti e nel caso siano state adottate misure di self cleaning, dovranno essere prodotti tutti i documenti pertinenti (ivi inclusi a titolo meramente esemplificativo gli eventuali provvedimenti di risoluzione al fine di consentire alla stazione appaltante Consip ogni opportuna valutazione;</w:t>
      </w:r>
    </w:p>
    <w:p w:rsidR="001F3A62" w:rsidRPr="00274A34" w:rsidRDefault="001F3A62" w:rsidP="003E430D">
      <w:pPr>
        <w:pStyle w:val="Paragrafoelenco"/>
        <w:numPr>
          <w:ilvl w:val="0"/>
          <w:numId w:val="18"/>
        </w:numPr>
        <w:spacing w:line="360" w:lineRule="exact"/>
        <w:rPr>
          <w:rFonts w:asciiTheme="majorHAnsi" w:hAnsiTheme="majorHAnsi"/>
          <w:b/>
          <w:szCs w:val="20"/>
        </w:rPr>
      </w:pPr>
      <w:r w:rsidRPr="00274A34">
        <w:rPr>
          <w:rFonts w:asciiTheme="majorHAnsi" w:hAnsiTheme="majorHAnsi"/>
          <w:b/>
          <w:szCs w:val="20"/>
        </w:rPr>
        <w:t>copia della procura speciale in caso di dichiarazione resa da Procuratore speciale il cui nominativo e i relativi poteri non siano riportati sulla C.C.I.A.A.;</w:t>
      </w:r>
    </w:p>
    <w:p w:rsidR="00A81E75" w:rsidRPr="00E86441" w:rsidRDefault="001F3A62" w:rsidP="003E430D">
      <w:pPr>
        <w:numPr>
          <w:ilvl w:val="0"/>
          <w:numId w:val="18"/>
        </w:numPr>
        <w:spacing w:line="360" w:lineRule="exact"/>
        <w:rPr>
          <w:rFonts w:asciiTheme="majorHAnsi" w:hAnsiTheme="majorHAnsi"/>
          <w:szCs w:val="20"/>
        </w:rPr>
      </w:pPr>
      <w:r w:rsidRPr="00274A34">
        <w:rPr>
          <w:rFonts w:asciiTheme="majorHAnsi" w:hAnsiTheme="majorHAnsi"/>
          <w:b/>
          <w:szCs w:val="20"/>
        </w:rPr>
        <w:t>la dichiarazione di Offerta Economica nella quale, conformemente al fac-simile allegato alla presente Richiesta di Offerta</w:t>
      </w:r>
      <w:r w:rsidRPr="006523DE">
        <w:rPr>
          <w:rFonts w:asciiTheme="majorHAnsi" w:hAnsiTheme="majorHAnsi"/>
          <w:szCs w:val="20"/>
        </w:rPr>
        <w:t>, dovrà essere esplicitato il corrispettivo contrattuale globale massimo e omnicomprensivo fisso e invariabile che non dovrà essere superiore all’importo massimo pari ad €</w:t>
      </w:r>
      <w:r w:rsidR="0070568E">
        <w:rPr>
          <w:rFonts w:asciiTheme="majorHAnsi" w:hAnsiTheme="majorHAnsi"/>
          <w:szCs w:val="20"/>
        </w:rPr>
        <w:t xml:space="preserve"> </w:t>
      </w:r>
      <w:r w:rsidR="00E86441">
        <w:rPr>
          <w:rFonts w:asciiTheme="majorHAnsi" w:hAnsiTheme="majorHAnsi"/>
          <w:szCs w:val="20"/>
        </w:rPr>
        <w:t xml:space="preserve">900,00 (novecento/00). </w:t>
      </w:r>
      <w:r w:rsidR="002435F5" w:rsidRPr="006523DE">
        <w:rPr>
          <w:rFonts w:asciiTheme="majorHAnsi" w:hAnsiTheme="majorHAnsi"/>
          <w:szCs w:val="20"/>
          <w:u w:val="single"/>
        </w:rPr>
        <w:t>Essa dovrà essere presentata sotto forma di documento informatico munito di firma digitale del legale rappresentante del concorrente, o comunque di soggetto dotato di comprovati poteri di firma</w:t>
      </w:r>
      <w:r w:rsidR="00D0180B" w:rsidRPr="006523DE">
        <w:rPr>
          <w:rFonts w:asciiTheme="majorHAnsi" w:hAnsiTheme="majorHAnsi"/>
          <w:szCs w:val="20"/>
          <w:u w:val="single"/>
        </w:rPr>
        <w:t>.</w:t>
      </w:r>
    </w:p>
    <w:p w:rsidR="00E86441" w:rsidRPr="00E86441" w:rsidRDefault="00E86441" w:rsidP="00636273">
      <w:pPr>
        <w:spacing w:line="360" w:lineRule="exact"/>
        <w:ind w:left="720"/>
        <w:rPr>
          <w:rFonts w:asciiTheme="majorHAnsi" w:hAnsiTheme="majorHAnsi"/>
          <w:szCs w:val="20"/>
        </w:rPr>
      </w:pPr>
    </w:p>
    <w:p w:rsidR="00636273" w:rsidRPr="006523DE" w:rsidRDefault="00F33BA6" w:rsidP="006523DE">
      <w:pPr>
        <w:spacing w:line="360" w:lineRule="exact"/>
        <w:jc w:val="center"/>
        <w:rPr>
          <w:rFonts w:asciiTheme="majorHAnsi" w:hAnsiTheme="majorHAnsi"/>
          <w:szCs w:val="20"/>
        </w:rPr>
      </w:pPr>
      <w:r w:rsidRPr="006523DE">
        <w:rPr>
          <w:rFonts w:asciiTheme="majorHAnsi" w:hAnsiTheme="majorHAnsi"/>
          <w:szCs w:val="20"/>
        </w:rPr>
        <w:t>***</w:t>
      </w:r>
    </w:p>
    <w:p w:rsidR="00340F6B" w:rsidRDefault="00340F6B" w:rsidP="006523DE">
      <w:pPr>
        <w:spacing w:line="360" w:lineRule="exact"/>
        <w:rPr>
          <w:rFonts w:asciiTheme="majorHAnsi" w:hAnsiTheme="majorHAnsi"/>
          <w:szCs w:val="20"/>
        </w:rPr>
      </w:pPr>
      <w:r w:rsidRPr="006523DE">
        <w:rPr>
          <w:rFonts w:asciiTheme="majorHAnsi" w:hAnsiTheme="majorHAnsi"/>
          <w:szCs w:val="20"/>
        </w:rPr>
        <w:t>Si applica quanto previsto all’art.35 del D.L. 24 giugno 2014 n.90 come convertito dalla legge 11 agosto 2014 n.114.</w:t>
      </w:r>
    </w:p>
    <w:p w:rsidR="00263212" w:rsidRPr="006523DE" w:rsidRDefault="00263212" w:rsidP="006523DE">
      <w:pPr>
        <w:spacing w:line="360" w:lineRule="exact"/>
        <w:jc w:val="center"/>
        <w:rPr>
          <w:rFonts w:asciiTheme="majorHAnsi" w:hAnsiTheme="majorHAnsi"/>
          <w:b/>
          <w:szCs w:val="20"/>
        </w:rPr>
      </w:pPr>
      <w:r w:rsidRPr="00274A34">
        <w:rPr>
          <w:rFonts w:asciiTheme="majorHAnsi" w:hAnsiTheme="majorHAnsi"/>
          <w:b/>
          <w:szCs w:val="20"/>
        </w:rPr>
        <w:lastRenderedPageBreak/>
        <w:t>TRATTAMENTO DEI DATI</w:t>
      </w:r>
    </w:p>
    <w:p w:rsidR="00263212" w:rsidRPr="006523DE" w:rsidRDefault="00263212" w:rsidP="006523DE">
      <w:pPr>
        <w:spacing w:line="360" w:lineRule="exact"/>
        <w:rPr>
          <w:rFonts w:asciiTheme="majorHAnsi" w:hAnsiTheme="majorHAnsi"/>
          <w:szCs w:val="20"/>
        </w:rPr>
      </w:pPr>
    </w:p>
    <w:p w:rsidR="00DE65E0" w:rsidRPr="006523DE" w:rsidRDefault="00DE65E0" w:rsidP="006523DE">
      <w:pPr>
        <w:rPr>
          <w:lang w:eastAsia="ar-SA"/>
        </w:rPr>
      </w:pPr>
      <w:r w:rsidRPr="006523DE">
        <w:rPr>
          <w:lang w:eastAsia="ar-SA"/>
        </w:rPr>
        <w:t>Ai sensi dell’art. 13 del Regolamento UE n. 2016/679 relativo alla protezione delle persone fisiche con riguardo al trattamento dei dati personali, nonché alla libera circolazione di tali dati</w:t>
      </w:r>
      <w:r w:rsidRPr="006523DE">
        <w:rPr>
          <w:b/>
          <w:bCs/>
          <w:lang w:eastAsia="ar-SA"/>
        </w:rPr>
        <w:t xml:space="preserve"> </w:t>
      </w:r>
      <w:r w:rsidRPr="006523DE">
        <w:rPr>
          <w:lang w:eastAsia="ar-SA"/>
        </w:rPr>
        <w:t>(nel seguito anche “Regolamento UE” o “GDPR”), Consip S.p.A. fornisce le seguenti informazioni sul trattamento dei dati personali.</w:t>
      </w:r>
    </w:p>
    <w:p w:rsidR="00DE65E0" w:rsidRPr="006523DE" w:rsidRDefault="00DE65E0" w:rsidP="006523DE">
      <w:pPr>
        <w:rPr>
          <w:b/>
          <w:bCs/>
          <w:u w:val="single"/>
          <w:lang w:eastAsia="ar-SA"/>
        </w:rPr>
      </w:pPr>
      <w:r w:rsidRPr="006523DE">
        <w:rPr>
          <w:b/>
          <w:bCs/>
          <w:u w:val="single"/>
          <w:lang w:eastAsia="ar-SA"/>
        </w:rPr>
        <w:t>Finalità e base giuridica del trattamento</w:t>
      </w:r>
    </w:p>
    <w:p w:rsidR="00DE65E0" w:rsidRPr="006523DE" w:rsidRDefault="00DE65E0" w:rsidP="006523DE">
      <w:pPr>
        <w:rPr>
          <w:lang w:eastAsia="ar-SA"/>
        </w:rPr>
      </w:pPr>
      <w:r w:rsidRPr="006523DE">
        <w:rPr>
          <w:lang w:eastAsia="ar-SA"/>
        </w:rPr>
        <w:t>In relazione al</w:t>
      </w:r>
      <w:r w:rsidR="00785C73">
        <w:rPr>
          <w:lang w:eastAsia="ar-SA"/>
        </w:rPr>
        <w:t xml:space="preserve">le attività svolte dalla Consip, </w:t>
      </w:r>
      <w:r w:rsidRPr="006523DE">
        <w:rPr>
          <w:lang w:eastAsia="ar-SA"/>
        </w:rPr>
        <w:t>si segnala che:</w:t>
      </w:r>
    </w:p>
    <w:p w:rsidR="00DE65E0" w:rsidRPr="006523DE" w:rsidRDefault="00DE65E0" w:rsidP="006523DE">
      <w:pPr>
        <w:numPr>
          <w:ilvl w:val="0"/>
          <w:numId w:val="36"/>
        </w:numPr>
        <w:autoSpaceDE w:val="0"/>
        <w:autoSpaceDN w:val="0"/>
        <w:spacing w:line="300" w:lineRule="exact"/>
        <w:rPr>
          <w:lang w:eastAsia="ar-SA"/>
        </w:rPr>
      </w:pPr>
      <w:r w:rsidRPr="006523DE">
        <w:rPr>
          <w:lang w:eastAsia="ar-SA"/>
        </w:rPr>
        <w:t xml:space="preserve">i dati forniti dai concorrenti vengono raccolti e trattati da Consip S.p.A.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rsidR="00DE65E0" w:rsidRPr="006523DE" w:rsidRDefault="00DE65E0" w:rsidP="006523DE">
      <w:pPr>
        <w:numPr>
          <w:ilvl w:val="0"/>
          <w:numId w:val="36"/>
        </w:numPr>
        <w:autoSpaceDE w:val="0"/>
        <w:autoSpaceDN w:val="0"/>
        <w:spacing w:line="300" w:lineRule="exact"/>
        <w:rPr>
          <w:lang w:eastAsia="ar-SA"/>
        </w:rPr>
      </w:pPr>
      <w:r w:rsidRPr="006523DE">
        <w:rPr>
          <w:lang w:eastAsia="ar-SA"/>
        </w:rPr>
        <w:t>i dati forniti dal concorrente aggiudicatario vengono acquisiti da Consip ai fini della redazione e della stipula del Contratto, per l’adempimento degli obblighi legali ad esso connessi, oltre che per la gestione ed esecuzione economica ed amministrativa del contratto stesso.</w:t>
      </w:r>
    </w:p>
    <w:p w:rsidR="00DE65E0" w:rsidRPr="006523DE" w:rsidRDefault="00DE65E0" w:rsidP="006523DE">
      <w:pPr>
        <w:rPr>
          <w:lang w:eastAsia="ar-SA"/>
        </w:rPr>
      </w:pPr>
      <w:r w:rsidRPr="006523DE">
        <w:rPr>
          <w:lang w:eastAsia="ar-SA"/>
        </w:rPr>
        <w:t>Tutti i dati acquisiti da Consip S.p.A potranno essere trattati anche per fini di studio e statistici nel rispetto e delle norme previste dal Regolamento UE.</w:t>
      </w:r>
    </w:p>
    <w:p w:rsidR="00DE65E0" w:rsidRPr="006523DE" w:rsidRDefault="00DE65E0" w:rsidP="006523DE">
      <w:pPr>
        <w:rPr>
          <w:lang w:eastAsia="ar-SA"/>
        </w:rPr>
      </w:pPr>
      <w:r w:rsidRPr="006523DE">
        <w:rPr>
          <w:b/>
          <w:bCs/>
          <w:u w:val="single"/>
          <w:lang w:eastAsia="ar-SA"/>
        </w:rPr>
        <w:t>Natura del conferimento</w:t>
      </w:r>
    </w:p>
    <w:p w:rsidR="00DE65E0" w:rsidRPr="006523DE" w:rsidRDefault="00DE65E0" w:rsidP="006523DE">
      <w:pPr>
        <w:rPr>
          <w:lang w:eastAsia="ar-SA"/>
        </w:rPr>
      </w:pPr>
      <w:r w:rsidRPr="006523DE">
        <w:rPr>
          <w:lang w:eastAsia="ar-SA"/>
        </w:rPr>
        <w:t xml:space="preserve">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w:t>
      </w:r>
    </w:p>
    <w:p w:rsidR="00DE65E0" w:rsidRPr="006523DE" w:rsidRDefault="00DE65E0" w:rsidP="006523DE">
      <w:pPr>
        <w:rPr>
          <w:lang w:eastAsia="ar-SA"/>
        </w:rPr>
      </w:pPr>
      <w:r w:rsidRPr="006523DE">
        <w:rPr>
          <w:b/>
          <w:bCs/>
          <w:u w:val="single"/>
          <w:lang w:eastAsia="ar-SA"/>
        </w:rPr>
        <w:t>Dati sensibili e giudiziari</w:t>
      </w:r>
    </w:p>
    <w:p w:rsidR="00DE65E0" w:rsidRPr="006523DE" w:rsidRDefault="00DE65E0" w:rsidP="006523DE">
      <w:pPr>
        <w:rPr>
          <w:lang w:eastAsia="ar-SA"/>
        </w:rPr>
      </w:pPr>
      <w:r w:rsidRPr="006523DE">
        <w:rPr>
          <w:lang w:eastAsia="ar-SA"/>
        </w:rPr>
        <w:t xml:space="preserve">Di norma i dati forniti dai concorrenti e dall’aggiudicatario non rientrano nelle </w:t>
      </w:r>
      <w:r w:rsidRPr="006523DE">
        <w:rPr>
          <w:i/>
          <w:iCs/>
          <w:lang w:eastAsia="ar-SA"/>
        </w:rPr>
        <w:t>“categorie particolari di dati personali”</w:t>
      </w:r>
      <w:r w:rsidRPr="006523DE">
        <w:rPr>
          <w:lang w:eastAsia="ar-SA"/>
        </w:rPr>
        <w:t xml:space="preserve"> di cui all’art. 9 Regolamento UE. Il trattamento dei </w:t>
      </w:r>
      <w:r w:rsidRPr="006523DE">
        <w:rPr>
          <w:i/>
          <w:iCs/>
          <w:lang w:eastAsia="ar-SA"/>
        </w:rPr>
        <w:t>“dati personali relativi a condanne penali e reati”</w:t>
      </w:r>
      <w:r w:rsidRPr="006523DE">
        <w:rPr>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rsidR="00DE65E0" w:rsidRPr="006523DE" w:rsidRDefault="00DE65E0" w:rsidP="006523DE">
      <w:pPr>
        <w:rPr>
          <w:lang w:eastAsia="ar-SA"/>
        </w:rPr>
      </w:pPr>
      <w:r w:rsidRPr="006523DE">
        <w:rPr>
          <w:b/>
          <w:bCs/>
          <w:u w:val="single"/>
          <w:lang w:eastAsia="ar-SA"/>
        </w:rPr>
        <w:t>Modalità del trattamento dei dati</w:t>
      </w:r>
    </w:p>
    <w:p w:rsidR="00DE65E0" w:rsidRPr="006523DE" w:rsidRDefault="00DE65E0" w:rsidP="006523DE">
      <w:pPr>
        <w:rPr>
          <w:lang w:eastAsia="ar-SA"/>
        </w:rPr>
      </w:pPr>
      <w:r w:rsidRPr="006523DE">
        <w:rPr>
          <w:lang w:eastAsia="ar-SA"/>
        </w:rPr>
        <w:t xml:space="preserve">Il trattamento dei dati verrà effettuato da Consip S.p.A. in modo da garantirne la sicurezza e la riservatezza necessarie e potrà essere attuato mediante strumenti manuali, cartacei, informatici e </w:t>
      </w:r>
      <w:r w:rsidRPr="006523DE">
        <w:rPr>
          <w:lang w:eastAsia="ar-SA"/>
        </w:rPr>
        <w:lastRenderedPageBreak/>
        <w:t>telematici idonei a trattare i dati nel rispetto delle misure di sicurezza previste dal Codice privacy e dal Regolamento UE.</w:t>
      </w:r>
    </w:p>
    <w:p w:rsidR="00DE65E0" w:rsidRPr="006523DE" w:rsidRDefault="00DE65E0" w:rsidP="006523DE">
      <w:pPr>
        <w:rPr>
          <w:lang w:eastAsia="ar-SA"/>
        </w:rPr>
      </w:pPr>
      <w:r w:rsidRPr="006523DE">
        <w:rPr>
          <w:b/>
          <w:bCs/>
          <w:u w:val="single"/>
          <w:lang w:eastAsia="ar-SA"/>
        </w:rPr>
        <w:t>Ambito di comunicazione e di diffusione dei dati</w:t>
      </w:r>
    </w:p>
    <w:p w:rsidR="00DE65E0" w:rsidRPr="006523DE" w:rsidRDefault="00DE65E0" w:rsidP="006523DE">
      <w:pPr>
        <w:rPr>
          <w:lang w:eastAsia="ar-SA"/>
        </w:rPr>
      </w:pPr>
      <w:r w:rsidRPr="006523DE">
        <w:rPr>
          <w:lang w:eastAsia="ar-SA"/>
        </w:rPr>
        <w:t>I dati potranno essere:</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trattati dal personale di Consip S.p.A. che cura il procedimento di gara, dal personale di altri uffici della medesima società che svolgono attività ad esso attinente nonché dagli uffici della medes</w:t>
      </w:r>
      <w:r w:rsidR="00785C73">
        <w:rPr>
          <w:lang w:eastAsia="ar-SA"/>
        </w:rPr>
        <w:t xml:space="preserve">ima società che si occupano di </w:t>
      </w:r>
      <w:r w:rsidRPr="006523DE">
        <w:rPr>
          <w:lang w:eastAsia="ar-SA"/>
        </w:rPr>
        <w:t>attività per fini di studio e statistici;</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ad eventuali soggetti esterni, facenti parte delle Commissioni di aggiudicazione e di collaudo che verranno di volta in volta costituite;</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ricorrendone le condizioni, al Ministero dell’Economia e delle Finanze o ad altra Pubblica Amministrazione per la quale Consip S.p.A. svolga attività ai sensi dello statuto sociale</w:t>
      </w:r>
      <w:r w:rsidRPr="006523DE">
        <w:rPr>
          <w:szCs w:val="20"/>
          <w:lang w:eastAsia="ar-SA"/>
        </w:rPr>
        <w:t>,</w:t>
      </w:r>
      <w:r w:rsidRPr="006523DE">
        <w:rPr>
          <w:lang w:eastAsia="ar-SA"/>
        </w:rPr>
        <w:t xml:space="preserve"> relativamente ai dati forniti dal concorrente aggiudicatario;</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ad altri concorrenti che facciano richiesta di accesso ai documenti di gara nei limiti consentiti ai sensi della legge 7 agosto 1990, n. 241;</w:t>
      </w:r>
    </w:p>
    <w:p w:rsidR="00DE65E0" w:rsidRPr="006523DE" w:rsidRDefault="00DE65E0" w:rsidP="006523DE">
      <w:pPr>
        <w:numPr>
          <w:ilvl w:val="0"/>
          <w:numId w:val="37"/>
        </w:numPr>
        <w:autoSpaceDE w:val="0"/>
        <w:autoSpaceDN w:val="0"/>
        <w:spacing w:line="300" w:lineRule="exact"/>
        <w:rPr>
          <w:lang w:eastAsia="ar-SA"/>
        </w:rPr>
      </w:pPr>
      <w:r w:rsidRPr="006523DE">
        <w:rPr>
          <w:lang w:eastAsia="ar-SA"/>
        </w:rPr>
        <w:t>comunicati all’Autorità Nazionale Anticorruzione, in osservanza a quanto previsto dalla Determinazione AVCP n. 1 del 10/01/2008.</w:t>
      </w:r>
    </w:p>
    <w:p w:rsidR="00DE65E0" w:rsidRPr="006523DE" w:rsidRDefault="00DE65E0" w:rsidP="006523DE">
      <w:pPr>
        <w:rPr>
          <w:lang w:eastAsia="ar-SA"/>
        </w:rPr>
      </w:pPr>
      <w:r w:rsidRPr="006523DE">
        <w:rPr>
          <w:lang w:eastAsia="ar-SA"/>
        </w:rPr>
        <w:t xml:space="preserve">Il nominativo del concorrente aggiudicatario della gara ed il prezzo di aggiudicazione dell’appalto, potranno essere diffusi tramite i siti internet </w:t>
      </w:r>
      <w:hyperlink r:id="rId9" w:history="1">
        <w:r w:rsidRPr="006523DE">
          <w:rPr>
            <w:rStyle w:val="Collegamentoipertestuale"/>
            <w:b/>
            <w:bCs/>
            <w:lang w:eastAsia="ar-SA"/>
          </w:rPr>
          <w:t>www.consip.it</w:t>
        </w:r>
      </w:hyperlink>
      <w:r w:rsidRPr="006523DE">
        <w:rPr>
          <w:lang w:eastAsia="ar-SA"/>
        </w:rPr>
        <w:t xml:space="preserve">, </w:t>
      </w:r>
      <w:hyperlink r:id="rId10" w:history="1">
        <w:r w:rsidRPr="006523DE">
          <w:rPr>
            <w:rStyle w:val="Collegamentoipertestuale"/>
            <w:b/>
            <w:bCs/>
            <w:lang w:eastAsia="ar-SA"/>
          </w:rPr>
          <w:t>www.acquistinretepa.it</w:t>
        </w:r>
      </w:hyperlink>
      <w:r w:rsidRPr="006523DE">
        <w:rPr>
          <w:lang w:eastAsia="ar-SA"/>
        </w:rPr>
        <w:t xml:space="preserve"> e </w:t>
      </w:r>
      <w:hyperlink r:id="rId11" w:history="1">
        <w:r w:rsidRPr="006523DE">
          <w:rPr>
            <w:rStyle w:val="Collegamentoipertestuale"/>
            <w:b/>
            <w:bCs/>
            <w:lang w:eastAsia="ar-SA"/>
          </w:rPr>
          <w:t>www.mef.gov.it</w:t>
        </w:r>
      </w:hyperlink>
      <w:r w:rsidRPr="006523DE">
        <w:rPr>
          <w:lang w:eastAsia="ar-SA"/>
        </w:rPr>
        <w:t>. Inoltre,</w:t>
      </w:r>
      <w:r w:rsidRPr="006523DE">
        <w:rPr>
          <w:b/>
          <w:bCs/>
          <w:lang w:eastAsia="ar-SA"/>
        </w:rPr>
        <w:t xml:space="preserve"> </w:t>
      </w:r>
      <w:r w:rsidRPr="006523DE">
        <w:rPr>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Lgs. 36/2006 e artt. 52 e 68, comma 3, del D.Lgs. 82/2005 e s.m.i.),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 29 D. Lgs. n. 50/2016), il concorrente/contraente prende atto ed acconsente a che i dati e la documentazione che la legge impone di pubblicare, siano pubblicati e diffusi, ricorrendone le condizioni, tramite il sito internet </w:t>
      </w:r>
      <w:hyperlink r:id="rId12" w:history="1">
        <w:r w:rsidRPr="006523DE">
          <w:rPr>
            <w:rStyle w:val="Collegamentoipertestuale"/>
            <w:b/>
            <w:bCs/>
            <w:lang w:eastAsia="ar-SA"/>
          </w:rPr>
          <w:t>www.consip.it</w:t>
        </w:r>
      </w:hyperlink>
      <w:r w:rsidRPr="006523DE">
        <w:rPr>
          <w:lang w:eastAsia="ar-SA"/>
        </w:rPr>
        <w:t xml:space="preserve">, sezione “Società Trasparente” e il sito internet della Committente per le attività di rispettiva competenza. </w:t>
      </w:r>
    </w:p>
    <w:p w:rsidR="00DE65E0" w:rsidRDefault="00DE65E0" w:rsidP="006523DE">
      <w:pPr>
        <w:rPr>
          <w:lang w:eastAsia="ar-SA"/>
        </w:rPr>
      </w:pPr>
      <w:r w:rsidRPr="006523DE">
        <w:rPr>
          <w:lang w:eastAsia="ar-SA"/>
        </w:rPr>
        <w:t>In adempimento di obblighi di legge, i dati potrebbero essere trasferiti ad un’organizzazione internazionale.</w:t>
      </w:r>
    </w:p>
    <w:p w:rsidR="00C504F8" w:rsidRPr="006523DE" w:rsidRDefault="00C504F8" w:rsidP="006523DE">
      <w:pPr>
        <w:rPr>
          <w:lang w:eastAsia="ar-SA"/>
        </w:rPr>
      </w:pPr>
    </w:p>
    <w:p w:rsidR="00DE65E0" w:rsidRPr="006523DE" w:rsidRDefault="00DE65E0" w:rsidP="006523DE">
      <w:pPr>
        <w:rPr>
          <w:lang w:eastAsia="ar-SA"/>
        </w:rPr>
      </w:pPr>
      <w:r w:rsidRPr="006523DE">
        <w:rPr>
          <w:b/>
          <w:bCs/>
          <w:u w:val="single"/>
          <w:lang w:eastAsia="ar-SA"/>
        </w:rPr>
        <w:lastRenderedPageBreak/>
        <w:t>Periodo di conservazione dei dati</w:t>
      </w:r>
    </w:p>
    <w:p w:rsidR="00DE65E0" w:rsidRPr="006523DE" w:rsidRDefault="00DE65E0" w:rsidP="006523DE">
      <w:pPr>
        <w:rPr>
          <w:lang w:eastAsia="ar-SA"/>
        </w:rPr>
      </w:pPr>
      <w:r w:rsidRPr="006523DE">
        <w:rPr>
          <w:lang w:eastAsia="ar-SA"/>
        </w:rPr>
        <w:t>Il periodo di conservazione dei dati è di 10 anni dalla conclusione dell’esecuzione del contratto per la Committente</w:t>
      </w:r>
      <w:r w:rsidRPr="006523DE">
        <w:rPr>
          <w:i/>
          <w:iCs/>
          <w:color w:val="1F497D"/>
          <w:lang w:eastAsia="ar-SA"/>
        </w:rPr>
        <w:t>.</w:t>
      </w:r>
    </w:p>
    <w:p w:rsidR="00DE65E0" w:rsidRPr="006523DE" w:rsidRDefault="00DE65E0" w:rsidP="006523DE">
      <w:pPr>
        <w:rPr>
          <w:lang w:eastAsia="ar-SA"/>
        </w:rPr>
      </w:pPr>
      <w:r w:rsidRPr="006523DE">
        <w:rPr>
          <w:lang w:eastAsia="ar-SA"/>
        </w:rPr>
        <w:t>Inoltre, i dati potranno essere conservati, anche in forma aggregata, per fini di studio o statistici nel rispetto degli artt. 89 del Regolamento UE e 110 bis del Codice Privacy.</w:t>
      </w:r>
    </w:p>
    <w:p w:rsidR="00DE65E0" w:rsidRPr="006523DE" w:rsidRDefault="00DE65E0" w:rsidP="006523DE">
      <w:pPr>
        <w:rPr>
          <w:lang w:eastAsia="ar-SA"/>
        </w:rPr>
      </w:pPr>
      <w:r w:rsidRPr="006523DE">
        <w:rPr>
          <w:b/>
          <w:bCs/>
          <w:u w:val="single"/>
          <w:lang w:eastAsia="ar-SA"/>
        </w:rPr>
        <w:t>Processo decisionale automatizzato</w:t>
      </w:r>
    </w:p>
    <w:p w:rsidR="00DE65E0" w:rsidRPr="006523DE" w:rsidRDefault="00DE65E0" w:rsidP="006523DE">
      <w:pPr>
        <w:rPr>
          <w:lang w:eastAsia="ar-SA"/>
        </w:rPr>
      </w:pPr>
      <w:r w:rsidRPr="006523DE">
        <w:rPr>
          <w:lang w:eastAsia="ar-SA"/>
        </w:rPr>
        <w:t>Nell’ambito della fase di gara non è presente alcun processo decisionale automatizzato.</w:t>
      </w:r>
    </w:p>
    <w:p w:rsidR="00DE65E0" w:rsidRPr="006523DE" w:rsidRDefault="00DE65E0" w:rsidP="006523DE">
      <w:pPr>
        <w:rPr>
          <w:lang w:eastAsia="ar-SA"/>
        </w:rPr>
      </w:pPr>
      <w:r w:rsidRPr="006523DE">
        <w:rPr>
          <w:b/>
          <w:bCs/>
          <w:u w:val="single"/>
          <w:lang w:eastAsia="ar-SA"/>
        </w:rPr>
        <w:t>Diritti dell’interessato</w:t>
      </w:r>
    </w:p>
    <w:p w:rsidR="00DE65E0" w:rsidRPr="006523DE" w:rsidRDefault="00DE65E0" w:rsidP="006523DE">
      <w:pPr>
        <w:rPr>
          <w:lang w:eastAsia="ar-SA"/>
        </w:rPr>
      </w:pPr>
      <w:r w:rsidRPr="006523DE">
        <w:rPr>
          <w:lang w:eastAsia="ar-SA"/>
        </w:rPr>
        <w:t>Per “interessato” si intende qualsiasi persona fisica i cui dati sono trasferiti dal concorrente alla stazione appaltante</w:t>
      </w:r>
      <w:r w:rsidR="0009598C">
        <w:rPr>
          <w:lang w:eastAsia="ar-SA"/>
        </w:rPr>
        <w:t>.</w:t>
      </w:r>
      <w:r w:rsidRPr="006523DE">
        <w:rPr>
          <w:lang w:eastAsia="ar-SA"/>
        </w:rPr>
        <w:t xml:space="preserve"> </w:t>
      </w:r>
    </w:p>
    <w:p w:rsidR="00DE65E0" w:rsidRPr="006523DE" w:rsidRDefault="00DE65E0" w:rsidP="006523DE">
      <w:pPr>
        <w:rPr>
          <w:lang w:eastAsia="ar-SA"/>
        </w:rPr>
      </w:pPr>
      <w:r w:rsidRPr="006523DE">
        <w:rPr>
          <w:lang w:eastAsia="ar-SA"/>
        </w:rPr>
        <w:t xml:space="preserve">All'interessato vengono riconosciuti i diritti di cui agli artt. da 15 a 23 del Regolamento UE. In particolare, l’interessato ha: </w:t>
      </w:r>
      <w:r w:rsidRPr="006523DE">
        <w:rPr>
          <w:i/>
          <w:iCs/>
          <w:lang w:eastAsia="ar-SA"/>
        </w:rPr>
        <w:t>i)</w:t>
      </w:r>
      <w:r w:rsidRPr="006523DE">
        <w:rPr>
          <w:lang w:eastAsia="ar-SA"/>
        </w:rPr>
        <w:t xml:space="preserve"> il diritto di ottenere, in qualunque momento la conferma che sia o meno in corso un trattamento di dati personali che lo riguardano; </w:t>
      </w:r>
      <w:r w:rsidRPr="006523DE">
        <w:rPr>
          <w:i/>
          <w:iCs/>
          <w:lang w:eastAsia="ar-SA"/>
        </w:rPr>
        <w:t>ii)</w:t>
      </w:r>
      <w:r w:rsidRPr="006523DE">
        <w:rPr>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6523DE">
        <w:rPr>
          <w:i/>
          <w:iCs/>
          <w:lang w:eastAsia="ar-SA"/>
        </w:rPr>
        <w:t>iii)</w:t>
      </w:r>
      <w:r w:rsidRPr="006523DE">
        <w:rPr>
          <w:lang w:eastAsia="ar-SA"/>
        </w:rPr>
        <w:t xml:space="preserve"> il diritto di chiedere, e nel caso ottenere, la rettifica e, ove possibile, la cancellazione o, ancora, la limitazione del trattamento e, infine, può opporsi, per motivi legittimi, al loro trattamento; </w:t>
      </w:r>
      <w:r w:rsidRPr="006523DE">
        <w:rPr>
          <w:i/>
          <w:iCs/>
          <w:lang w:eastAsia="ar-SA"/>
        </w:rPr>
        <w:t>iv)</w:t>
      </w:r>
      <w:r w:rsidRPr="006523DE">
        <w:rPr>
          <w:lang w:eastAsia="ar-SA"/>
        </w:rPr>
        <w:t xml:space="preserve"> il diritto alla portabilità dei dati che sarà applicabile nei limiti di cui all’art. 20 del regolamento UE. </w:t>
      </w:r>
    </w:p>
    <w:p w:rsidR="00DE65E0" w:rsidRPr="006523DE" w:rsidRDefault="00DE65E0" w:rsidP="006523DE">
      <w:pPr>
        <w:rPr>
          <w:lang w:eastAsia="ar-SA"/>
        </w:rPr>
      </w:pPr>
      <w:r w:rsidRPr="006523DE">
        <w:rPr>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rsidR="00DE65E0" w:rsidRPr="006523DE" w:rsidRDefault="00DE65E0" w:rsidP="006523DE">
      <w:pPr>
        <w:rPr>
          <w:szCs w:val="20"/>
          <w:lang w:eastAsia="ar-SA"/>
        </w:rPr>
      </w:pPr>
      <w:r w:rsidRPr="006523DE">
        <w:rPr>
          <w:b/>
          <w:bCs/>
          <w:szCs w:val="20"/>
          <w:u w:val="single"/>
          <w:lang w:eastAsia="ar-SA"/>
        </w:rPr>
        <w:t>Titolare del trattamento e</w:t>
      </w:r>
      <w:r w:rsidR="0009598C">
        <w:rPr>
          <w:b/>
          <w:bCs/>
          <w:szCs w:val="20"/>
          <w:u w:val="single"/>
          <w:lang w:eastAsia="ar-SA"/>
        </w:rPr>
        <w:t xml:space="preserve"> </w:t>
      </w:r>
      <w:r w:rsidRPr="006523DE">
        <w:rPr>
          <w:b/>
          <w:bCs/>
          <w:szCs w:val="20"/>
          <w:u w:val="single"/>
          <w:lang w:eastAsia="ar-SA"/>
        </w:rPr>
        <w:t>Responsabile della Protezione dei dati</w:t>
      </w:r>
    </w:p>
    <w:p w:rsidR="0009598C" w:rsidRDefault="00DE65E0" w:rsidP="006523DE">
      <w:pPr>
        <w:spacing w:line="360" w:lineRule="exact"/>
        <w:rPr>
          <w:szCs w:val="20"/>
          <w:lang w:eastAsia="ar-SA"/>
        </w:rPr>
      </w:pPr>
      <w:r w:rsidRPr="006523DE">
        <w:rPr>
          <w:szCs w:val="20"/>
          <w:lang w:eastAsia="ar-SA"/>
        </w:rPr>
        <w:t xml:space="preserve">Titolari del trattamento </w:t>
      </w:r>
      <w:r w:rsidR="0009598C">
        <w:rPr>
          <w:szCs w:val="20"/>
          <w:lang w:eastAsia="ar-SA"/>
        </w:rPr>
        <w:t xml:space="preserve">è Consip S.p.A., con sede legale </w:t>
      </w:r>
      <w:r w:rsidRPr="006523DE">
        <w:rPr>
          <w:szCs w:val="20"/>
          <w:lang w:eastAsia="ar-SA"/>
        </w:rPr>
        <w:t>in Roma, Via Isonzo n. 19/D-E</w:t>
      </w:r>
      <w:r w:rsidR="0009598C">
        <w:rPr>
          <w:szCs w:val="20"/>
          <w:lang w:eastAsia="ar-SA"/>
        </w:rPr>
        <w:t>.</w:t>
      </w:r>
    </w:p>
    <w:p w:rsidR="00DE65E0" w:rsidRPr="006523DE" w:rsidRDefault="00DE65E0" w:rsidP="006523DE">
      <w:pPr>
        <w:spacing w:line="360" w:lineRule="exact"/>
        <w:rPr>
          <w:szCs w:val="20"/>
          <w:lang w:eastAsia="ar-SA"/>
        </w:rPr>
      </w:pPr>
      <w:r w:rsidRPr="006523DE">
        <w:rPr>
          <w:szCs w:val="20"/>
          <w:lang w:eastAsia="ar-SA"/>
        </w:rPr>
        <w:t>Per l’esercizio dei diritti di cui agli artt. da 15 a 23 del Regolamento UE e per qualsiasi richiesta in merito al trattamento dei dati personali conferiti,</w:t>
      </w:r>
      <w:r w:rsidR="0009598C">
        <w:rPr>
          <w:szCs w:val="20"/>
          <w:lang w:eastAsia="ar-SA"/>
        </w:rPr>
        <w:t xml:space="preserve"> la</w:t>
      </w:r>
      <w:r w:rsidRPr="006523DE">
        <w:rPr>
          <w:szCs w:val="20"/>
          <w:lang w:eastAsia="ar-SA"/>
        </w:rPr>
        <w:t xml:space="preserve"> società potr</w:t>
      </w:r>
      <w:r w:rsidR="0009598C">
        <w:rPr>
          <w:szCs w:val="20"/>
          <w:lang w:eastAsia="ar-SA"/>
        </w:rPr>
        <w:t>à</w:t>
      </w:r>
      <w:r w:rsidRPr="006523DE">
        <w:rPr>
          <w:szCs w:val="20"/>
          <w:lang w:eastAsia="ar-SA"/>
        </w:rPr>
        <w:t xml:space="preserve"> essere contattate a</w:t>
      </w:r>
      <w:r w:rsidR="0009598C">
        <w:rPr>
          <w:szCs w:val="20"/>
          <w:lang w:eastAsia="ar-SA"/>
        </w:rPr>
        <w:t>l</w:t>
      </w:r>
      <w:r w:rsidRPr="006523DE">
        <w:rPr>
          <w:szCs w:val="20"/>
          <w:lang w:eastAsia="ar-SA"/>
        </w:rPr>
        <w:t xml:space="preserve"> seguent</w:t>
      </w:r>
      <w:r w:rsidR="0009598C">
        <w:rPr>
          <w:szCs w:val="20"/>
          <w:lang w:eastAsia="ar-SA"/>
        </w:rPr>
        <w:t>e</w:t>
      </w:r>
      <w:r w:rsidRPr="006523DE">
        <w:rPr>
          <w:szCs w:val="20"/>
          <w:lang w:eastAsia="ar-SA"/>
        </w:rPr>
        <w:t xml:space="preserve"> indirizz</w:t>
      </w:r>
      <w:r w:rsidR="0009598C">
        <w:rPr>
          <w:szCs w:val="20"/>
          <w:lang w:eastAsia="ar-SA"/>
        </w:rPr>
        <w:t>o</w:t>
      </w:r>
      <w:r w:rsidRPr="006523DE">
        <w:rPr>
          <w:szCs w:val="20"/>
          <w:lang w:eastAsia="ar-SA"/>
        </w:rPr>
        <w:t>:</w:t>
      </w:r>
    </w:p>
    <w:p w:rsidR="0009598C" w:rsidRPr="0009598C" w:rsidRDefault="00DE65E0" w:rsidP="0009598C">
      <w:pPr>
        <w:numPr>
          <w:ilvl w:val="0"/>
          <w:numId w:val="38"/>
        </w:numPr>
        <w:autoSpaceDN w:val="0"/>
        <w:spacing w:line="360" w:lineRule="exact"/>
        <w:rPr>
          <w:rStyle w:val="Collegamentoipertestuale"/>
          <w:rFonts w:eastAsia="Calibri"/>
          <w:color w:val="1F497D"/>
          <w:u w:val="none"/>
          <w:lang w:eastAsia="ar-SA"/>
        </w:rPr>
      </w:pPr>
      <w:r w:rsidRPr="006523DE">
        <w:rPr>
          <w:szCs w:val="20"/>
          <w:lang w:eastAsia="ar-SA"/>
        </w:rPr>
        <w:t xml:space="preserve">Data Protection Officer di Consip S.p.A.: </w:t>
      </w:r>
      <w:hyperlink r:id="rId13" w:history="1">
        <w:r w:rsidRPr="006523DE">
          <w:rPr>
            <w:rStyle w:val="Collegamentoipertestuale"/>
            <w:b/>
            <w:bCs/>
            <w:szCs w:val="20"/>
            <w:lang w:eastAsia="ar-SA"/>
          </w:rPr>
          <w:t>esercizio.diritti.privacy@consip.it</w:t>
        </w:r>
      </w:hyperlink>
    </w:p>
    <w:p w:rsidR="00DE65E0" w:rsidRPr="006523DE" w:rsidRDefault="00DE65E0" w:rsidP="0009598C">
      <w:pPr>
        <w:autoSpaceDN w:val="0"/>
        <w:spacing w:line="360" w:lineRule="exact"/>
        <w:ind w:left="720"/>
        <w:rPr>
          <w:rFonts w:eastAsia="Calibri"/>
          <w:color w:val="1F497D"/>
          <w:lang w:eastAsia="ar-SA"/>
        </w:rPr>
      </w:pPr>
    </w:p>
    <w:p w:rsidR="00DE65E0" w:rsidRPr="006523DE" w:rsidRDefault="00DE65E0" w:rsidP="006523DE">
      <w:pPr>
        <w:rPr>
          <w:lang w:eastAsia="ar-SA"/>
        </w:rPr>
      </w:pPr>
      <w:r w:rsidRPr="006523DE">
        <w:rPr>
          <w:b/>
          <w:bCs/>
          <w:u w:val="single"/>
          <w:lang w:eastAsia="ar-SA"/>
        </w:rPr>
        <w:t>Consenso al trattamento dei dati personali</w:t>
      </w:r>
    </w:p>
    <w:p w:rsidR="00DE65E0" w:rsidRDefault="00DE65E0" w:rsidP="006523DE">
      <w:pPr>
        <w:rPr>
          <w:lang w:eastAsia="ar-SA"/>
        </w:rPr>
      </w:pPr>
      <w:r w:rsidRPr="006523DE">
        <w:rPr>
          <w:lang w:eastAsia="ar-SA"/>
        </w:rPr>
        <w:t xml:space="preserve">Acquisite le sopra riportate informazioni, con la presentazione dell’offerta e/o la sottoscrizione del Contratto, il legale rappresentante pro tempore del Concorrente/aggiudicatario prende atto ed </w:t>
      </w:r>
      <w:r w:rsidRPr="006523DE">
        <w:rPr>
          <w:lang w:eastAsia="ar-SA"/>
        </w:rPr>
        <w:lastRenderedPageBreak/>
        <w:t>acconsente espressamente al trattamento come sopra definito dei dati personali, anche giudiziari, che lo riguardano.</w:t>
      </w:r>
    </w:p>
    <w:p w:rsidR="00DA3295" w:rsidRPr="006523DE" w:rsidRDefault="00DA3295" w:rsidP="006523DE">
      <w:pPr>
        <w:rPr>
          <w:lang w:eastAsia="ar-SA"/>
        </w:rPr>
      </w:pPr>
    </w:p>
    <w:p w:rsidR="00DE65E0" w:rsidRPr="006523DE" w:rsidRDefault="00DE65E0" w:rsidP="006523DE">
      <w:pPr>
        <w:rPr>
          <w:lang w:eastAsia="ar-SA"/>
        </w:rPr>
      </w:pPr>
      <w:r w:rsidRPr="006523DE">
        <w:rPr>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per le finalità sopra descritte.</w:t>
      </w:r>
    </w:p>
    <w:p w:rsidR="00C64657" w:rsidRPr="006523DE" w:rsidRDefault="00C64657" w:rsidP="006523DE">
      <w:pPr>
        <w:spacing w:line="360" w:lineRule="exact"/>
        <w:rPr>
          <w:rFonts w:asciiTheme="minorHAnsi" w:hAnsiTheme="minorHAnsi"/>
          <w:lang w:eastAsia="ar-SA"/>
        </w:rPr>
      </w:pPr>
    </w:p>
    <w:p w:rsidR="001F3A62" w:rsidRDefault="001F3A62" w:rsidP="006523DE">
      <w:pPr>
        <w:rPr>
          <w:rFonts w:asciiTheme="majorHAnsi" w:hAnsiTheme="majorHAnsi"/>
          <w:szCs w:val="20"/>
        </w:rPr>
      </w:pPr>
      <w:r w:rsidRPr="006523DE">
        <w:rPr>
          <w:rFonts w:asciiTheme="majorHAnsi" w:hAnsiTheme="majorHAnsi"/>
          <w:szCs w:val="20"/>
        </w:rPr>
        <w:t>Distinti saluti.</w:t>
      </w:r>
    </w:p>
    <w:p w:rsidR="00322A3E" w:rsidRDefault="00322A3E" w:rsidP="006523DE">
      <w:pPr>
        <w:rPr>
          <w:rFonts w:asciiTheme="majorHAnsi" w:hAnsiTheme="majorHAnsi"/>
          <w:szCs w:val="20"/>
        </w:rPr>
      </w:pPr>
    </w:p>
    <w:p w:rsidR="00AE109B" w:rsidRPr="002937D0" w:rsidRDefault="00AE109B" w:rsidP="00AE109B">
      <w:pPr>
        <w:pStyle w:val="TitoloCasalino"/>
        <w:ind w:hanging="992"/>
        <w:jc w:val="center"/>
        <w:rPr>
          <w:rFonts w:asciiTheme="majorHAnsi" w:hAnsiTheme="majorHAnsi"/>
          <w:szCs w:val="20"/>
        </w:rPr>
      </w:pPr>
      <w:r>
        <w:rPr>
          <w:rFonts w:asciiTheme="majorHAnsi" w:hAnsiTheme="majorHAnsi"/>
          <w:szCs w:val="20"/>
        </w:rPr>
        <w:t>Salvatore Celano</w:t>
      </w:r>
    </w:p>
    <w:p w:rsidR="00AE109B" w:rsidRDefault="00AE109B" w:rsidP="00AE109B">
      <w:pPr>
        <w:pStyle w:val="Firma"/>
        <w:ind w:hanging="992"/>
        <w:jc w:val="center"/>
        <w:rPr>
          <w:rFonts w:asciiTheme="majorHAnsi" w:hAnsiTheme="majorHAnsi"/>
          <w:szCs w:val="20"/>
        </w:rPr>
      </w:pPr>
      <w:r>
        <w:rPr>
          <w:rFonts w:asciiTheme="majorHAnsi" w:hAnsiTheme="majorHAnsi"/>
          <w:szCs w:val="20"/>
        </w:rPr>
        <w:t xml:space="preserve">   </w:t>
      </w:r>
      <w:r w:rsidRPr="00B26F55">
        <w:rPr>
          <w:rFonts w:asciiTheme="majorHAnsi" w:hAnsiTheme="majorHAnsi"/>
          <w:szCs w:val="20"/>
        </w:rPr>
        <w:t xml:space="preserve">Divisione Amministrazione, Finanza e Controllo </w:t>
      </w:r>
    </w:p>
    <w:p w:rsidR="00AE109B" w:rsidRPr="002937D0" w:rsidRDefault="00AE109B" w:rsidP="00AE109B">
      <w:pPr>
        <w:pStyle w:val="Firma"/>
        <w:ind w:hanging="992"/>
        <w:jc w:val="center"/>
        <w:rPr>
          <w:rFonts w:asciiTheme="majorHAnsi" w:hAnsiTheme="majorHAnsi"/>
          <w:szCs w:val="20"/>
        </w:rPr>
      </w:pPr>
      <w:r>
        <w:rPr>
          <w:rFonts w:asciiTheme="majorHAnsi" w:hAnsiTheme="majorHAnsi"/>
          <w:szCs w:val="20"/>
        </w:rPr>
        <w:t xml:space="preserve">       (il Responsabile)</w:t>
      </w:r>
    </w:p>
    <w:p w:rsidR="00AE109B" w:rsidRPr="002937D0" w:rsidRDefault="00AE109B" w:rsidP="00AE109B">
      <w:pPr>
        <w:ind w:left="4394" w:hanging="992"/>
        <w:jc w:val="center"/>
        <w:rPr>
          <w:rFonts w:asciiTheme="majorHAnsi" w:hAnsiTheme="majorHAnsi"/>
          <w:szCs w:val="20"/>
        </w:rPr>
      </w:pPr>
      <w:r>
        <w:rPr>
          <w:rFonts w:asciiTheme="majorHAnsi" w:hAnsiTheme="majorHAnsi"/>
          <w:szCs w:val="20"/>
        </w:rPr>
        <w:t xml:space="preserve">                       </w:t>
      </w:r>
      <w:r w:rsidRPr="002937D0">
        <w:rPr>
          <w:rFonts w:asciiTheme="majorHAnsi" w:hAnsiTheme="majorHAnsi"/>
          <w:szCs w:val="20"/>
        </w:rPr>
        <w:t>Firmato Digitalmente</w:t>
      </w:r>
    </w:p>
    <w:p w:rsidR="00AE109B" w:rsidRPr="006523DE" w:rsidRDefault="00AE109B" w:rsidP="006523DE">
      <w:pPr>
        <w:rPr>
          <w:rFonts w:asciiTheme="majorHAnsi" w:hAnsiTheme="majorHAnsi"/>
          <w:szCs w:val="20"/>
        </w:rPr>
      </w:pPr>
    </w:p>
    <w:p w:rsidR="007D5B9F" w:rsidRDefault="007D5B9F" w:rsidP="006523DE">
      <w:pPr>
        <w:ind w:left="4536" w:hanging="4536"/>
        <w:rPr>
          <w:rFonts w:asciiTheme="majorHAnsi" w:hAnsiTheme="majorHAnsi"/>
          <w:szCs w:val="20"/>
        </w:rPr>
      </w:pPr>
    </w:p>
    <w:p w:rsidR="007D5B9F" w:rsidRDefault="007D5B9F" w:rsidP="006523DE">
      <w:pPr>
        <w:ind w:left="4536" w:hanging="4536"/>
        <w:rPr>
          <w:rFonts w:asciiTheme="majorHAnsi" w:hAnsiTheme="majorHAnsi"/>
          <w:szCs w:val="20"/>
        </w:rPr>
      </w:pPr>
    </w:p>
    <w:p w:rsidR="007D5B9F" w:rsidRDefault="007D5B9F" w:rsidP="006523DE">
      <w:pPr>
        <w:ind w:left="4536" w:hanging="4536"/>
        <w:rPr>
          <w:rFonts w:asciiTheme="majorHAnsi" w:hAnsiTheme="majorHAnsi"/>
          <w:szCs w:val="20"/>
        </w:rPr>
      </w:pPr>
    </w:p>
    <w:p w:rsidR="007D5B9F" w:rsidRDefault="007D5B9F" w:rsidP="006523DE">
      <w:pPr>
        <w:ind w:left="4536" w:hanging="4536"/>
        <w:rPr>
          <w:rFonts w:asciiTheme="majorHAnsi" w:hAnsiTheme="majorHAnsi"/>
          <w:szCs w:val="20"/>
        </w:rPr>
      </w:pPr>
    </w:p>
    <w:p w:rsidR="007D5B9F" w:rsidRDefault="007D5B9F" w:rsidP="006523DE">
      <w:pPr>
        <w:ind w:left="4536" w:hanging="4536"/>
        <w:rPr>
          <w:rFonts w:asciiTheme="majorHAnsi" w:hAnsiTheme="majorHAnsi"/>
          <w:szCs w:val="20"/>
        </w:rPr>
      </w:pPr>
    </w:p>
    <w:p w:rsidR="001F3A62" w:rsidRPr="007D5B9F" w:rsidRDefault="001F3A62" w:rsidP="006523DE">
      <w:pPr>
        <w:ind w:left="4536" w:hanging="4536"/>
        <w:rPr>
          <w:rFonts w:asciiTheme="majorHAnsi" w:hAnsiTheme="majorHAnsi"/>
          <w:sz w:val="18"/>
          <w:szCs w:val="18"/>
        </w:rPr>
      </w:pPr>
      <w:r w:rsidRPr="007D5B9F">
        <w:rPr>
          <w:rFonts w:asciiTheme="majorHAnsi" w:hAnsiTheme="majorHAnsi"/>
          <w:sz w:val="18"/>
          <w:szCs w:val="18"/>
        </w:rPr>
        <w:t xml:space="preserve">Allegati: </w:t>
      </w:r>
    </w:p>
    <w:p w:rsidR="001F3A62" w:rsidRPr="007D5B9F" w:rsidRDefault="001F3A62" w:rsidP="006523DE">
      <w:pPr>
        <w:rPr>
          <w:rFonts w:asciiTheme="majorHAnsi" w:hAnsiTheme="majorHAnsi"/>
          <w:sz w:val="18"/>
          <w:szCs w:val="18"/>
        </w:rPr>
      </w:pPr>
      <w:r w:rsidRPr="007D5B9F">
        <w:rPr>
          <w:rFonts w:asciiTheme="majorHAnsi" w:hAnsiTheme="majorHAnsi"/>
          <w:sz w:val="18"/>
          <w:szCs w:val="18"/>
        </w:rPr>
        <w:t>Allegato 1 - Facsimile Dichiarazione</w:t>
      </w:r>
      <w:r w:rsidR="00B63EBA" w:rsidRPr="007D5B9F">
        <w:rPr>
          <w:rFonts w:asciiTheme="majorHAnsi" w:hAnsiTheme="majorHAnsi"/>
          <w:sz w:val="18"/>
          <w:szCs w:val="18"/>
        </w:rPr>
        <w:t xml:space="preserve"> necessaria</w:t>
      </w:r>
    </w:p>
    <w:p w:rsidR="00444EE0" w:rsidRPr="007D5B9F" w:rsidRDefault="00444EE0" w:rsidP="006523DE">
      <w:pPr>
        <w:rPr>
          <w:rFonts w:asciiTheme="majorHAnsi" w:hAnsiTheme="majorHAnsi"/>
          <w:sz w:val="18"/>
          <w:szCs w:val="18"/>
        </w:rPr>
      </w:pPr>
      <w:r w:rsidRPr="007D5B9F">
        <w:rPr>
          <w:rFonts w:asciiTheme="majorHAnsi" w:hAnsiTheme="majorHAnsi"/>
          <w:sz w:val="18"/>
          <w:szCs w:val="18"/>
        </w:rPr>
        <w:t>Allegato</w:t>
      </w:r>
      <w:r w:rsidR="00C11742" w:rsidRPr="007D5B9F">
        <w:rPr>
          <w:rFonts w:asciiTheme="majorHAnsi" w:hAnsiTheme="majorHAnsi"/>
          <w:sz w:val="18"/>
          <w:szCs w:val="18"/>
        </w:rPr>
        <w:t xml:space="preserve"> </w:t>
      </w:r>
      <w:r w:rsidR="00383F97" w:rsidRPr="007D5B9F">
        <w:rPr>
          <w:rFonts w:asciiTheme="majorHAnsi" w:hAnsiTheme="majorHAnsi"/>
          <w:sz w:val="18"/>
          <w:szCs w:val="18"/>
        </w:rPr>
        <w:t>2</w:t>
      </w:r>
      <w:r w:rsidRPr="007D5B9F">
        <w:rPr>
          <w:rFonts w:asciiTheme="majorHAnsi" w:hAnsiTheme="majorHAnsi"/>
          <w:sz w:val="18"/>
          <w:szCs w:val="18"/>
        </w:rPr>
        <w:t xml:space="preserve"> –</w:t>
      </w:r>
      <w:r w:rsidR="00F5736D" w:rsidRPr="007D5B9F">
        <w:rPr>
          <w:rFonts w:asciiTheme="majorHAnsi" w:hAnsiTheme="majorHAnsi"/>
          <w:sz w:val="18"/>
          <w:szCs w:val="18"/>
        </w:rPr>
        <w:t xml:space="preserve"> </w:t>
      </w:r>
      <w:r w:rsidR="00AC6180" w:rsidRPr="007D5B9F">
        <w:rPr>
          <w:rFonts w:asciiTheme="majorHAnsi" w:hAnsiTheme="majorHAnsi"/>
          <w:sz w:val="18"/>
          <w:szCs w:val="18"/>
        </w:rPr>
        <w:t>Condizioni contrattuali</w:t>
      </w:r>
      <w:r w:rsidR="00F5736D" w:rsidRPr="007D5B9F">
        <w:rPr>
          <w:rFonts w:asciiTheme="majorHAnsi" w:hAnsiTheme="majorHAnsi"/>
          <w:sz w:val="18"/>
          <w:szCs w:val="18"/>
        </w:rPr>
        <w:t xml:space="preserve"> </w:t>
      </w:r>
    </w:p>
    <w:p w:rsidR="00444EE0" w:rsidRPr="007D5B9F" w:rsidRDefault="00444EE0" w:rsidP="006523DE">
      <w:pPr>
        <w:rPr>
          <w:rFonts w:asciiTheme="majorHAnsi" w:hAnsiTheme="majorHAnsi"/>
          <w:sz w:val="18"/>
          <w:szCs w:val="18"/>
        </w:rPr>
      </w:pPr>
      <w:r w:rsidRPr="007D5B9F">
        <w:rPr>
          <w:rFonts w:asciiTheme="majorHAnsi" w:hAnsiTheme="majorHAnsi"/>
          <w:sz w:val="18"/>
          <w:szCs w:val="18"/>
        </w:rPr>
        <w:t>Allegato</w:t>
      </w:r>
      <w:r w:rsidR="007D5B9F" w:rsidRPr="007D5B9F">
        <w:rPr>
          <w:rFonts w:asciiTheme="majorHAnsi" w:hAnsiTheme="majorHAnsi"/>
          <w:sz w:val="18"/>
          <w:szCs w:val="18"/>
        </w:rPr>
        <w:t xml:space="preserve"> 3</w:t>
      </w:r>
      <w:r w:rsidRPr="007D5B9F">
        <w:rPr>
          <w:rFonts w:asciiTheme="majorHAnsi" w:hAnsiTheme="majorHAnsi"/>
          <w:sz w:val="18"/>
          <w:szCs w:val="18"/>
        </w:rPr>
        <w:t xml:space="preserve"> - Fac-simile Dichiarazione di Offerta Economica</w:t>
      </w:r>
    </w:p>
    <w:p w:rsidR="00BD3EA5" w:rsidRPr="00D0180B" w:rsidRDefault="00BD3EA5" w:rsidP="006523DE">
      <w:pPr>
        <w:spacing w:line="300" w:lineRule="exact"/>
        <w:rPr>
          <w:rFonts w:asciiTheme="majorHAnsi" w:hAnsiTheme="majorHAnsi"/>
          <w:szCs w:val="20"/>
        </w:rPr>
      </w:pPr>
    </w:p>
    <w:sectPr w:rsidR="00BD3EA5" w:rsidRPr="00D0180B" w:rsidSect="00830E39">
      <w:headerReference w:type="default" r:id="rId14"/>
      <w:footerReference w:type="even" r:id="rId15"/>
      <w:footerReference w:type="default" r:id="rId16"/>
      <w:headerReference w:type="first" r:id="rId17"/>
      <w:footerReference w:type="first" r:id="rId18"/>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210" w:rsidRDefault="00544210">
      <w:r>
        <w:separator/>
      </w:r>
    </w:p>
  </w:endnote>
  <w:endnote w:type="continuationSeparator" w:id="0">
    <w:p w:rsidR="00544210" w:rsidRDefault="0054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Default="00DB1FA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1FA8" w:rsidRDefault="00DB1FA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50D" w:rsidRDefault="0055450D" w:rsidP="00D06FAF">
    <w:pPr>
      <w:pStyle w:val="Pidipagina"/>
      <w:tabs>
        <w:tab w:val="clear" w:pos="4819"/>
        <w:tab w:val="left" w:pos="6237"/>
      </w:tabs>
      <w:rPr>
        <w:rFonts w:asciiTheme="majorHAnsi" w:hAnsiTheme="majorHAnsi"/>
        <w:color w:val="808080"/>
        <w:sz w:val="16"/>
        <w:szCs w:val="14"/>
      </w:rPr>
    </w:pPr>
    <w:r w:rsidRPr="0055450D">
      <w:rPr>
        <w:rFonts w:asciiTheme="majorHAnsi" w:hAnsiTheme="majorHAnsi"/>
        <w:color w:val="808080"/>
        <w:sz w:val="16"/>
        <w:szCs w:val="14"/>
      </w:rPr>
      <w:t>Affidamento diretto, preceduto da valutazione comparativa-preventivi ai sensi dell’art. 36, comma 2, lettera a) del D.Lgs. n. 50/2016 finalizzato alla stipula di un contratto per servizi di presidi sanitari</w:t>
    </w:r>
    <w:r w:rsidR="00A863DF">
      <w:rPr>
        <w:rFonts w:asciiTheme="majorHAnsi" w:hAnsiTheme="majorHAnsi"/>
        <w:color w:val="808080"/>
        <w:sz w:val="16"/>
        <w:szCs w:val="14"/>
      </w:rPr>
      <w:t>.</w:t>
    </w:r>
  </w:p>
  <w:p w:rsidR="00D06FAF" w:rsidRPr="002D1C30" w:rsidRDefault="00D06FAF" w:rsidP="00D06FAF">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322A3E">
      <w:rPr>
        <w:rFonts w:asciiTheme="majorHAnsi" w:hAnsiTheme="majorHAnsi"/>
        <w:color w:val="808080"/>
        <w:sz w:val="16"/>
        <w:szCs w:val="14"/>
      </w:rPr>
      <w:t xml:space="preserve"> Public</w:t>
    </w:r>
  </w:p>
  <w:p w:rsidR="00DB1FA8" w:rsidRDefault="00DB1FA8" w:rsidP="001202E7">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ab/>
    </w:r>
    <w:r w:rsidR="00EF6449">
      <w:rPr>
        <w:rFonts w:asciiTheme="majorHAnsi" w:hAnsiTheme="majorHAnsi"/>
        <w:color w:val="808080"/>
        <w:sz w:val="16"/>
        <w:szCs w:val="14"/>
      </w:rPr>
      <w:t xml:space="preserve">    </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30650">
      <w:rPr>
        <w:rFonts w:asciiTheme="majorHAnsi" w:hAnsiTheme="majorHAnsi"/>
        <w:noProof/>
        <w:color w:val="808080"/>
        <w:sz w:val="16"/>
        <w:szCs w:val="14"/>
      </w:rPr>
      <w:t>3</w:t>
    </w:r>
    <w:r w:rsidRPr="002D1C30">
      <w:rPr>
        <w:rFonts w:asciiTheme="majorHAnsi" w:hAnsiTheme="majorHAnsi"/>
        <w:color w:val="808080"/>
        <w:sz w:val="16"/>
        <w:szCs w:val="14"/>
      </w:rPr>
      <w:fldChar w:fldCharType="end"/>
    </w:r>
    <w:r w:rsidR="006E2399">
      <w:rPr>
        <w:rFonts w:asciiTheme="majorHAnsi" w:hAnsiTheme="majorHAnsi"/>
        <w:color w:val="808080"/>
        <w:sz w:val="16"/>
        <w:szCs w:val="14"/>
      </w:rPr>
      <w:t xml:space="preserve"> </w:t>
    </w:r>
  </w:p>
  <w:p w:rsidR="006E2399" w:rsidRPr="002D1C30" w:rsidRDefault="006E2399"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Pr="002D1C30" w:rsidRDefault="00DB1FA8"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DB1FA8" w:rsidRPr="002D1C30" w:rsidRDefault="00DB1FA8"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DB1FA8" w:rsidRPr="003340A9" w:rsidRDefault="00DB1FA8"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rsidR="00DB1FA8" w:rsidRPr="002D1C30" w:rsidRDefault="00DB1FA8"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Capitale Sociale € 5.200.000,00 i.v. C.F. e P.IVA 05359681003</w:t>
    </w:r>
  </w:p>
  <w:p w:rsidR="00DB1FA8" w:rsidRPr="002D1C30" w:rsidRDefault="00DB1FA8"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Iscr.Reg.Imp.c/o C.I.I.A. Roma 05359681003 Iscr.R.E.A. N.878407 </w:t>
    </w:r>
  </w:p>
  <w:p w:rsidR="00DB1FA8" w:rsidRPr="002D1C30" w:rsidRDefault="00DB1FA8"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 xml:space="preserve">umento: Consip </w:t>
    </w:r>
    <w:r w:rsidR="00F71F12">
      <w:rPr>
        <w:rFonts w:asciiTheme="majorHAnsi" w:hAnsiTheme="majorHAnsi"/>
        <w:color w:val="808080"/>
        <w:sz w:val="16"/>
        <w:szCs w:val="16"/>
      </w:rPr>
      <w:t>Public</w:t>
    </w:r>
    <w:r>
      <w:rPr>
        <w:rFonts w:asciiTheme="majorHAnsi" w:hAnsiTheme="majorHAnsi"/>
        <w:color w:val="808080"/>
        <w:sz w:val="16"/>
        <w:szCs w:val="16"/>
      </w:rPr>
      <w:tab/>
    </w:r>
    <w:r w:rsidR="00EF6449">
      <w:rPr>
        <w:rFonts w:asciiTheme="majorHAnsi" w:hAnsiTheme="majorHAnsi"/>
        <w:color w:val="808080"/>
        <w:sz w:val="16"/>
        <w:szCs w:val="16"/>
      </w:rPr>
      <w:t>1_10_2018</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B30650">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210" w:rsidRDefault="00544210">
      <w:r>
        <w:separator/>
      </w:r>
    </w:p>
  </w:footnote>
  <w:footnote w:type="continuationSeparator" w:id="0">
    <w:p w:rsidR="00544210" w:rsidRDefault="00544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Default="00DB1FA8" w:rsidP="00BC115B">
    <w:pPr>
      <w:tabs>
        <w:tab w:val="left" w:pos="1080"/>
      </w:tabs>
      <w:ind w:hanging="1080"/>
    </w:pPr>
    <w:r>
      <w:rPr>
        <w:noProof/>
      </w:rPr>
      <w:drawing>
        <wp:anchor distT="0" distB="0" distL="114300" distR="114300" simplePos="0" relativeHeight="251657216" behindDoc="1" locked="0" layoutInCell="1" allowOverlap="1" wp14:anchorId="1F54B327" wp14:editId="0F69ACDF">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FA8" w:rsidRPr="00BC115B" w:rsidRDefault="00DB1FA8" w:rsidP="00BC115B">
    <w:pPr>
      <w:ind w:hanging="1080"/>
    </w:pPr>
    <w:r>
      <w:rPr>
        <w:noProof/>
      </w:rPr>
      <w:drawing>
        <wp:anchor distT="0" distB="0" distL="114300" distR="114300" simplePos="0" relativeHeight="251658240" behindDoc="1" locked="0" layoutInCell="1" allowOverlap="1" wp14:anchorId="6419A859" wp14:editId="475C4728">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853A29"/>
    <w:multiLevelType w:val="hybridMultilevel"/>
    <w:tmpl w:val="CB8412F0"/>
    <w:lvl w:ilvl="0" w:tplc="6778E8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D3412D0"/>
    <w:multiLevelType w:val="hybridMultilevel"/>
    <w:tmpl w:val="E92CC9E2"/>
    <w:lvl w:ilvl="0" w:tplc="94A2B636">
      <w:start w:val="1"/>
      <w:numFmt w:val="lowerLetter"/>
      <w:lvlText w:val="%1)"/>
      <w:lvlJc w:val="left"/>
      <w:pPr>
        <w:ind w:left="720" w:hanging="360"/>
      </w:pPr>
      <w:rPr>
        <w:rFonts w:asciiTheme="majorHAnsi" w:hAnsiTheme="maj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1" w15:restartNumberingAfterBreak="0">
    <w:nsid w:val="2A6C231E"/>
    <w:multiLevelType w:val="hybridMultilevel"/>
    <w:tmpl w:val="ED6625D4"/>
    <w:lvl w:ilvl="0" w:tplc="6778E8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15B20DF"/>
    <w:multiLevelType w:val="hybridMultilevel"/>
    <w:tmpl w:val="9A2883A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2F158FA"/>
    <w:multiLevelType w:val="hybridMultilevel"/>
    <w:tmpl w:val="350C9544"/>
    <w:lvl w:ilvl="0" w:tplc="08BA2C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103753"/>
    <w:multiLevelType w:val="hybridMultilevel"/>
    <w:tmpl w:val="E92CC9E2"/>
    <w:lvl w:ilvl="0" w:tplc="94A2B636">
      <w:start w:val="1"/>
      <w:numFmt w:val="lowerLetter"/>
      <w:lvlText w:val="%1)"/>
      <w:lvlJc w:val="left"/>
      <w:pPr>
        <w:ind w:left="720" w:hanging="360"/>
      </w:pPr>
      <w:rPr>
        <w:rFonts w:asciiTheme="majorHAnsi" w:hAnsiTheme="maj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B30483C"/>
    <w:multiLevelType w:val="hybridMultilevel"/>
    <w:tmpl w:val="EDBE1C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51A740B5"/>
    <w:multiLevelType w:val="hybridMultilevel"/>
    <w:tmpl w:val="22AA1AC4"/>
    <w:lvl w:ilvl="0" w:tplc="4E160034">
      <w:start w:val="1"/>
      <w:numFmt w:val="lowerLetter"/>
      <w:lvlText w:val="%1)"/>
      <w:lvlJc w:val="left"/>
      <w:pPr>
        <w:ind w:left="720" w:hanging="360"/>
      </w:pPr>
      <w:rPr>
        <w:rFonts w:hint="default"/>
        <w:b/>
        <w:i/>
        <w:color w:val="0062F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6CDC7882"/>
    <w:multiLevelType w:val="hybridMultilevel"/>
    <w:tmpl w:val="067867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A5A1500"/>
    <w:multiLevelType w:val="hybridMultilevel"/>
    <w:tmpl w:val="C0E6C6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7D6032AD"/>
    <w:multiLevelType w:val="hybridMultilevel"/>
    <w:tmpl w:val="393C0EF2"/>
    <w:lvl w:ilvl="0" w:tplc="5D0AA7AE">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2"/>
  </w:num>
  <w:num w:numId="4">
    <w:abstractNumId w:val="9"/>
  </w:num>
  <w:num w:numId="5">
    <w:abstractNumId w:val="22"/>
  </w:num>
  <w:num w:numId="6">
    <w:abstractNumId w:val="23"/>
  </w:num>
  <w:num w:numId="7">
    <w:abstractNumId w:val="15"/>
  </w:num>
  <w:num w:numId="8">
    <w:abstractNumId w:val="26"/>
  </w:num>
  <w:num w:numId="9">
    <w:abstractNumId w:val="16"/>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4"/>
  </w:num>
  <w:num w:numId="15">
    <w:abstractNumId w:val="3"/>
  </w:num>
  <w:num w:numId="16">
    <w:abstractNumId w:val="21"/>
  </w:num>
  <w:num w:numId="17">
    <w:abstractNumId w:val="19"/>
  </w:num>
  <w:num w:numId="18">
    <w:abstractNumId w:val="17"/>
  </w:num>
  <w:num w:numId="19">
    <w:abstractNumId w:val="28"/>
  </w:num>
  <w:num w:numId="20">
    <w:abstractNumId w:val="8"/>
  </w:num>
  <w:num w:numId="21">
    <w:abstractNumId w:val="29"/>
  </w:num>
  <w:num w:numId="22">
    <w:abstractNumId w:val="14"/>
  </w:num>
  <w:num w:numId="23">
    <w:abstractNumId w:val="18"/>
  </w:num>
  <w:num w:numId="24">
    <w:abstractNumId w:val="27"/>
  </w:num>
  <w:num w:numId="2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7"/>
  </w:num>
  <w:num w:numId="28">
    <w:abstractNumId w:val="20"/>
  </w:num>
  <w:num w:numId="2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7"/>
  </w:num>
  <w:num w:numId="3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7"/>
  </w:num>
  <w:num w:numId="35">
    <w:abstractNumId w:val="7"/>
  </w:num>
  <w:num w:numId="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7"/>
  </w:num>
  <w:num w:numId="39">
    <w:abstractNumId w:val="1"/>
    <w:lvlOverride w:ilvl="0">
      <w:startOverride w:val="1"/>
    </w:lvlOverride>
  </w:num>
  <w:num w:numId="40">
    <w:abstractNumId w:val="24"/>
  </w:num>
  <w:num w:numId="41">
    <w:abstractNumId w:val="11"/>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107A"/>
    <w:rsid w:val="0002513C"/>
    <w:rsid w:val="00042F8C"/>
    <w:rsid w:val="00053629"/>
    <w:rsid w:val="000546DB"/>
    <w:rsid w:val="000578AD"/>
    <w:rsid w:val="000645F3"/>
    <w:rsid w:val="000651A9"/>
    <w:rsid w:val="00065301"/>
    <w:rsid w:val="00072BDB"/>
    <w:rsid w:val="00073CA8"/>
    <w:rsid w:val="000751D9"/>
    <w:rsid w:val="0008159E"/>
    <w:rsid w:val="00086029"/>
    <w:rsid w:val="00090070"/>
    <w:rsid w:val="00093FB8"/>
    <w:rsid w:val="0009598C"/>
    <w:rsid w:val="0009666C"/>
    <w:rsid w:val="000A0892"/>
    <w:rsid w:val="000A25F6"/>
    <w:rsid w:val="000A2DF0"/>
    <w:rsid w:val="000C4FAD"/>
    <w:rsid w:val="000C7372"/>
    <w:rsid w:val="000E351C"/>
    <w:rsid w:val="000E3945"/>
    <w:rsid w:val="000F029E"/>
    <w:rsid w:val="0010082E"/>
    <w:rsid w:val="00102717"/>
    <w:rsid w:val="00112EA6"/>
    <w:rsid w:val="001131FA"/>
    <w:rsid w:val="00113AD8"/>
    <w:rsid w:val="00115831"/>
    <w:rsid w:val="00117DB0"/>
    <w:rsid w:val="001202E7"/>
    <w:rsid w:val="001221C4"/>
    <w:rsid w:val="00122D39"/>
    <w:rsid w:val="0012434B"/>
    <w:rsid w:val="00134790"/>
    <w:rsid w:val="00142716"/>
    <w:rsid w:val="001459BD"/>
    <w:rsid w:val="00150E4A"/>
    <w:rsid w:val="001510DD"/>
    <w:rsid w:val="0017071C"/>
    <w:rsid w:val="00170B3A"/>
    <w:rsid w:val="0018045D"/>
    <w:rsid w:val="0019236C"/>
    <w:rsid w:val="00195572"/>
    <w:rsid w:val="001A00FA"/>
    <w:rsid w:val="001A6222"/>
    <w:rsid w:val="001A7357"/>
    <w:rsid w:val="001B5BDB"/>
    <w:rsid w:val="001B6B5C"/>
    <w:rsid w:val="001C18F8"/>
    <w:rsid w:val="001C25EB"/>
    <w:rsid w:val="001D2CA2"/>
    <w:rsid w:val="001D5395"/>
    <w:rsid w:val="001D7496"/>
    <w:rsid w:val="001E7C86"/>
    <w:rsid w:val="001F16EF"/>
    <w:rsid w:val="001F3A62"/>
    <w:rsid w:val="001F5450"/>
    <w:rsid w:val="001F54C4"/>
    <w:rsid w:val="00200126"/>
    <w:rsid w:val="00211C3C"/>
    <w:rsid w:val="00211FBE"/>
    <w:rsid w:val="00215B0E"/>
    <w:rsid w:val="00215CB3"/>
    <w:rsid w:val="002162A2"/>
    <w:rsid w:val="00216659"/>
    <w:rsid w:val="0022579B"/>
    <w:rsid w:val="00225938"/>
    <w:rsid w:val="00230CC9"/>
    <w:rsid w:val="0023156B"/>
    <w:rsid w:val="002435F5"/>
    <w:rsid w:val="002552EE"/>
    <w:rsid w:val="0025628A"/>
    <w:rsid w:val="00257EC6"/>
    <w:rsid w:val="00260670"/>
    <w:rsid w:val="00260760"/>
    <w:rsid w:val="00260B57"/>
    <w:rsid w:val="0026127C"/>
    <w:rsid w:val="00262690"/>
    <w:rsid w:val="00263212"/>
    <w:rsid w:val="00263D43"/>
    <w:rsid w:val="00264900"/>
    <w:rsid w:val="00266CEE"/>
    <w:rsid w:val="002720B0"/>
    <w:rsid w:val="002725CC"/>
    <w:rsid w:val="00274A34"/>
    <w:rsid w:val="002764B5"/>
    <w:rsid w:val="0028198E"/>
    <w:rsid w:val="00290133"/>
    <w:rsid w:val="0029028B"/>
    <w:rsid w:val="0029343D"/>
    <w:rsid w:val="0029379E"/>
    <w:rsid w:val="002937D0"/>
    <w:rsid w:val="00296E61"/>
    <w:rsid w:val="002979C1"/>
    <w:rsid w:val="002A5B4F"/>
    <w:rsid w:val="002B53BC"/>
    <w:rsid w:val="002C49FB"/>
    <w:rsid w:val="002C723B"/>
    <w:rsid w:val="002D1C30"/>
    <w:rsid w:val="002D253D"/>
    <w:rsid w:val="002D49AC"/>
    <w:rsid w:val="002E5F74"/>
    <w:rsid w:val="002F62FC"/>
    <w:rsid w:val="003108FE"/>
    <w:rsid w:val="00312887"/>
    <w:rsid w:val="003145E7"/>
    <w:rsid w:val="0031472C"/>
    <w:rsid w:val="00316679"/>
    <w:rsid w:val="00322A3E"/>
    <w:rsid w:val="0032370A"/>
    <w:rsid w:val="003245C3"/>
    <w:rsid w:val="00324A55"/>
    <w:rsid w:val="00326AE8"/>
    <w:rsid w:val="00331712"/>
    <w:rsid w:val="003340A9"/>
    <w:rsid w:val="00335EE4"/>
    <w:rsid w:val="00337823"/>
    <w:rsid w:val="00340F6B"/>
    <w:rsid w:val="00342547"/>
    <w:rsid w:val="00345C4E"/>
    <w:rsid w:val="00350403"/>
    <w:rsid w:val="003555FF"/>
    <w:rsid w:val="003630B7"/>
    <w:rsid w:val="00365296"/>
    <w:rsid w:val="00372F49"/>
    <w:rsid w:val="00373DCB"/>
    <w:rsid w:val="0037712B"/>
    <w:rsid w:val="00383575"/>
    <w:rsid w:val="00383F97"/>
    <w:rsid w:val="00385576"/>
    <w:rsid w:val="00385680"/>
    <w:rsid w:val="00386E2C"/>
    <w:rsid w:val="00394B27"/>
    <w:rsid w:val="00396E59"/>
    <w:rsid w:val="003A4946"/>
    <w:rsid w:val="003A4E9D"/>
    <w:rsid w:val="003A4FFE"/>
    <w:rsid w:val="003B0AA4"/>
    <w:rsid w:val="003B3F0F"/>
    <w:rsid w:val="003C1698"/>
    <w:rsid w:val="003C6BE7"/>
    <w:rsid w:val="003D2BB8"/>
    <w:rsid w:val="003D36DA"/>
    <w:rsid w:val="003D4995"/>
    <w:rsid w:val="003D4A72"/>
    <w:rsid w:val="003D54C3"/>
    <w:rsid w:val="003D5EC4"/>
    <w:rsid w:val="003D6DD5"/>
    <w:rsid w:val="003D6ECA"/>
    <w:rsid w:val="003E0509"/>
    <w:rsid w:val="003E3740"/>
    <w:rsid w:val="003E430D"/>
    <w:rsid w:val="00410184"/>
    <w:rsid w:val="00416DA4"/>
    <w:rsid w:val="00422BF8"/>
    <w:rsid w:val="00436FEC"/>
    <w:rsid w:val="00442AA3"/>
    <w:rsid w:val="00442D5B"/>
    <w:rsid w:val="00443E21"/>
    <w:rsid w:val="00444EE0"/>
    <w:rsid w:val="004464D7"/>
    <w:rsid w:val="004547E6"/>
    <w:rsid w:val="00454963"/>
    <w:rsid w:val="004555D2"/>
    <w:rsid w:val="00455F8D"/>
    <w:rsid w:val="00457A36"/>
    <w:rsid w:val="00467181"/>
    <w:rsid w:val="004679C6"/>
    <w:rsid w:val="00472B08"/>
    <w:rsid w:val="004760CD"/>
    <w:rsid w:val="00480712"/>
    <w:rsid w:val="0048438C"/>
    <w:rsid w:val="00485340"/>
    <w:rsid w:val="00486A11"/>
    <w:rsid w:val="00496174"/>
    <w:rsid w:val="00496251"/>
    <w:rsid w:val="004A2670"/>
    <w:rsid w:val="004A41DF"/>
    <w:rsid w:val="004B02FD"/>
    <w:rsid w:val="004B71E2"/>
    <w:rsid w:val="004D247E"/>
    <w:rsid w:val="004D7C82"/>
    <w:rsid w:val="004F1C02"/>
    <w:rsid w:val="004F32C4"/>
    <w:rsid w:val="004F3E7E"/>
    <w:rsid w:val="004F6C37"/>
    <w:rsid w:val="00500070"/>
    <w:rsid w:val="00500A58"/>
    <w:rsid w:val="005013D6"/>
    <w:rsid w:val="00502784"/>
    <w:rsid w:val="00512BB7"/>
    <w:rsid w:val="0052094B"/>
    <w:rsid w:val="005240BF"/>
    <w:rsid w:val="005341C8"/>
    <w:rsid w:val="0054284E"/>
    <w:rsid w:val="00544210"/>
    <w:rsid w:val="00546B09"/>
    <w:rsid w:val="00547BFD"/>
    <w:rsid w:val="00550AB2"/>
    <w:rsid w:val="0055450D"/>
    <w:rsid w:val="00560A34"/>
    <w:rsid w:val="00584CD8"/>
    <w:rsid w:val="00586314"/>
    <w:rsid w:val="005A1760"/>
    <w:rsid w:val="005A1784"/>
    <w:rsid w:val="005A5A37"/>
    <w:rsid w:val="005A65B6"/>
    <w:rsid w:val="005B6D71"/>
    <w:rsid w:val="005C541D"/>
    <w:rsid w:val="005D2BAE"/>
    <w:rsid w:val="005D4B64"/>
    <w:rsid w:val="005D512B"/>
    <w:rsid w:val="005E04A6"/>
    <w:rsid w:val="005F2714"/>
    <w:rsid w:val="005F2B8C"/>
    <w:rsid w:val="005F6509"/>
    <w:rsid w:val="005F6FE8"/>
    <w:rsid w:val="0060375E"/>
    <w:rsid w:val="00610833"/>
    <w:rsid w:val="00611CDC"/>
    <w:rsid w:val="00611FCA"/>
    <w:rsid w:val="00611FCF"/>
    <w:rsid w:val="00612048"/>
    <w:rsid w:val="00614E84"/>
    <w:rsid w:val="00636273"/>
    <w:rsid w:val="006402EC"/>
    <w:rsid w:val="00641477"/>
    <w:rsid w:val="00651476"/>
    <w:rsid w:val="006523DE"/>
    <w:rsid w:val="0065341D"/>
    <w:rsid w:val="006553FF"/>
    <w:rsid w:val="006567A1"/>
    <w:rsid w:val="00665321"/>
    <w:rsid w:val="00665928"/>
    <w:rsid w:val="006659DD"/>
    <w:rsid w:val="00675055"/>
    <w:rsid w:val="0067535C"/>
    <w:rsid w:val="0067733C"/>
    <w:rsid w:val="00686A40"/>
    <w:rsid w:val="006A7B0E"/>
    <w:rsid w:val="006B1684"/>
    <w:rsid w:val="006B29BC"/>
    <w:rsid w:val="006B44BA"/>
    <w:rsid w:val="006C5F9D"/>
    <w:rsid w:val="006C6CA1"/>
    <w:rsid w:val="006C7472"/>
    <w:rsid w:val="006D1738"/>
    <w:rsid w:val="006D3342"/>
    <w:rsid w:val="006E2399"/>
    <w:rsid w:val="006E2EB8"/>
    <w:rsid w:val="006F0CA8"/>
    <w:rsid w:val="006F28FC"/>
    <w:rsid w:val="006F4CCB"/>
    <w:rsid w:val="0070568E"/>
    <w:rsid w:val="00711D7E"/>
    <w:rsid w:val="00722A9C"/>
    <w:rsid w:val="00723622"/>
    <w:rsid w:val="007526C6"/>
    <w:rsid w:val="00753363"/>
    <w:rsid w:val="0075388A"/>
    <w:rsid w:val="00763A7A"/>
    <w:rsid w:val="00770B43"/>
    <w:rsid w:val="00773942"/>
    <w:rsid w:val="007831A1"/>
    <w:rsid w:val="00783D67"/>
    <w:rsid w:val="00785C73"/>
    <w:rsid w:val="00787FF0"/>
    <w:rsid w:val="00792BF4"/>
    <w:rsid w:val="00794990"/>
    <w:rsid w:val="007A0D9A"/>
    <w:rsid w:val="007A14E9"/>
    <w:rsid w:val="007A1711"/>
    <w:rsid w:val="007D09BE"/>
    <w:rsid w:val="007D41C3"/>
    <w:rsid w:val="007D5B9F"/>
    <w:rsid w:val="007D5FCB"/>
    <w:rsid w:val="007E0FB6"/>
    <w:rsid w:val="007E165B"/>
    <w:rsid w:val="007E1960"/>
    <w:rsid w:val="007E374C"/>
    <w:rsid w:val="007F4FDB"/>
    <w:rsid w:val="007F507B"/>
    <w:rsid w:val="00804B9C"/>
    <w:rsid w:val="008132A4"/>
    <w:rsid w:val="00824141"/>
    <w:rsid w:val="0082469A"/>
    <w:rsid w:val="00830E39"/>
    <w:rsid w:val="00863824"/>
    <w:rsid w:val="0087235E"/>
    <w:rsid w:val="00873D35"/>
    <w:rsid w:val="00873D9F"/>
    <w:rsid w:val="0088024B"/>
    <w:rsid w:val="0088166E"/>
    <w:rsid w:val="00883BE8"/>
    <w:rsid w:val="00885171"/>
    <w:rsid w:val="00891901"/>
    <w:rsid w:val="008A0090"/>
    <w:rsid w:val="008A0850"/>
    <w:rsid w:val="008A11A4"/>
    <w:rsid w:val="008A2440"/>
    <w:rsid w:val="008A741E"/>
    <w:rsid w:val="008B1524"/>
    <w:rsid w:val="008C17B7"/>
    <w:rsid w:val="008D06DF"/>
    <w:rsid w:val="008D45BC"/>
    <w:rsid w:val="008E248F"/>
    <w:rsid w:val="008E7F52"/>
    <w:rsid w:val="008F0CA3"/>
    <w:rsid w:val="008F7B5E"/>
    <w:rsid w:val="00902641"/>
    <w:rsid w:val="00902EB3"/>
    <w:rsid w:val="00905886"/>
    <w:rsid w:val="00906813"/>
    <w:rsid w:val="009102FD"/>
    <w:rsid w:val="0091369C"/>
    <w:rsid w:val="009148D4"/>
    <w:rsid w:val="009218DD"/>
    <w:rsid w:val="00924EBB"/>
    <w:rsid w:val="00927359"/>
    <w:rsid w:val="00933F72"/>
    <w:rsid w:val="0094007D"/>
    <w:rsid w:val="0094205D"/>
    <w:rsid w:val="009459AA"/>
    <w:rsid w:val="00951DD2"/>
    <w:rsid w:val="0095389E"/>
    <w:rsid w:val="00966DCD"/>
    <w:rsid w:val="00972F61"/>
    <w:rsid w:val="00992551"/>
    <w:rsid w:val="00995496"/>
    <w:rsid w:val="009A1074"/>
    <w:rsid w:val="009B2807"/>
    <w:rsid w:val="009B281A"/>
    <w:rsid w:val="009B2ACE"/>
    <w:rsid w:val="009B73B6"/>
    <w:rsid w:val="009C140E"/>
    <w:rsid w:val="009C1492"/>
    <w:rsid w:val="009C28CA"/>
    <w:rsid w:val="009C5388"/>
    <w:rsid w:val="009D0A4C"/>
    <w:rsid w:val="009D608E"/>
    <w:rsid w:val="009D7803"/>
    <w:rsid w:val="009E3F26"/>
    <w:rsid w:val="009E5746"/>
    <w:rsid w:val="009E5953"/>
    <w:rsid w:val="009F02CE"/>
    <w:rsid w:val="009F6225"/>
    <w:rsid w:val="00A06689"/>
    <w:rsid w:val="00A11EBD"/>
    <w:rsid w:val="00A1474F"/>
    <w:rsid w:val="00A148DC"/>
    <w:rsid w:val="00A20B38"/>
    <w:rsid w:val="00A2561B"/>
    <w:rsid w:val="00A271B7"/>
    <w:rsid w:val="00A363FE"/>
    <w:rsid w:val="00A45418"/>
    <w:rsid w:val="00A52E07"/>
    <w:rsid w:val="00A56C50"/>
    <w:rsid w:val="00A666B5"/>
    <w:rsid w:val="00A80B0B"/>
    <w:rsid w:val="00A81E75"/>
    <w:rsid w:val="00A863DF"/>
    <w:rsid w:val="00A8672C"/>
    <w:rsid w:val="00A87A16"/>
    <w:rsid w:val="00A941D2"/>
    <w:rsid w:val="00AA4859"/>
    <w:rsid w:val="00AA6929"/>
    <w:rsid w:val="00AA7CBF"/>
    <w:rsid w:val="00AB4EDD"/>
    <w:rsid w:val="00AB704B"/>
    <w:rsid w:val="00AB7877"/>
    <w:rsid w:val="00AC2C9E"/>
    <w:rsid w:val="00AC3C81"/>
    <w:rsid w:val="00AC6180"/>
    <w:rsid w:val="00AD1426"/>
    <w:rsid w:val="00AD1EFC"/>
    <w:rsid w:val="00AE101C"/>
    <w:rsid w:val="00AE109B"/>
    <w:rsid w:val="00AE17FD"/>
    <w:rsid w:val="00AE1DCB"/>
    <w:rsid w:val="00AE4C63"/>
    <w:rsid w:val="00AE7779"/>
    <w:rsid w:val="00AF6114"/>
    <w:rsid w:val="00AF70C3"/>
    <w:rsid w:val="00B10BEE"/>
    <w:rsid w:val="00B13FEE"/>
    <w:rsid w:val="00B215D1"/>
    <w:rsid w:val="00B21659"/>
    <w:rsid w:val="00B253AA"/>
    <w:rsid w:val="00B30650"/>
    <w:rsid w:val="00B34EB7"/>
    <w:rsid w:val="00B41FDA"/>
    <w:rsid w:val="00B44C61"/>
    <w:rsid w:val="00B501A1"/>
    <w:rsid w:val="00B54C10"/>
    <w:rsid w:val="00B57A6A"/>
    <w:rsid w:val="00B63341"/>
    <w:rsid w:val="00B63EBA"/>
    <w:rsid w:val="00B67C75"/>
    <w:rsid w:val="00B724F0"/>
    <w:rsid w:val="00B74502"/>
    <w:rsid w:val="00B76C40"/>
    <w:rsid w:val="00B771E1"/>
    <w:rsid w:val="00B834D9"/>
    <w:rsid w:val="00B861D4"/>
    <w:rsid w:val="00B8768F"/>
    <w:rsid w:val="00B94A9E"/>
    <w:rsid w:val="00BA6B2F"/>
    <w:rsid w:val="00BB4192"/>
    <w:rsid w:val="00BB7681"/>
    <w:rsid w:val="00BB7C45"/>
    <w:rsid w:val="00BB7FE8"/>
    <w:rsid w:val="00BC0081"/>
    <w:rsid w:val="00BC076C"/>
    <w:rsid w:val="00BC10DE"/>
    <w:rsid w:val="00BC115B"/>
    <w:rsid w:val="00BC1A65"/>
    <w:rsid w:val="00BC4F40"/>
    <w:rsid w:val="00BD3EA5"/>
    <w:rsid w:val="00BD6571"/>
    <w:rsid w:val="00BE1ABB"/>
    <w:rsid w:val="00BE2043"/>
    <w:rsid w:val="00BF524A"/>
    <w:rsid w:val="00C03592"/>
    <w:rsid w:val="00C06023"/>
    <w:rsid w:val="00C074B7"/>
    <w:rsid w:val="00C07BE3"/>
    <w:rsid w:val="00C11742"/>
    <w:rsid w:val="00C1797E"/>
    <w:rsid w:val="00C30CCA"/>
    <w:rsid w:val="00C35C82"/>
    <w:rsid w:val="00C424C2"/>
    <w:rsid w:val="00C47D18"/>
    <w:rsid w:val="00C504F8"/>
    <w:rsid w:val="00C5170B"/>
    <w:rsid w:val="00C51BC3"/>
    <w:rsid w:val="00C537AB"/>
    <w:rsid w:val="00C6076D"/>
    <w:rsid w:val="00C64657"/>
    <w:rsid w:val="00C66019"/>
    <w:rsid w:val="00C66A86"/>
    <w:rsid w:val="00C73765"/>
    <w:rsid w:val="00C803E5"/>
    <w:rsid w:val="00C86686"/>
    <w:rsid w:val="00C91241"/>
    <w:rsid w:val="00C95BBF"/>
    <w:rsid w:val="00C97056"/>
    <w:rsid w:val="00CA154F"/>
    <w:rsid w:val="00CA2ADE"/>
    <w:rsid w:val="00CA375F"/>
    <w:rsid w:val="00CA4AF2"/>
    <w:rsid w:val="00CB6F5B"/>
    <w:rsid w:val="00CC40BC"/>
    <w:rsid w:val="00CC6C5B"/>
    <w:rsid w:val="00CD2DC4"/>
    <w:rsid w:val="00CD7960"/>
    <w:rsid w:val="00CE0B05"/>
    <w:rsid w:val="00CF0B5B"/>
    <w:rsid w:val="00CF3B9A"/>
    <w:rsid w:val="00D0180B"/>
    <w:rsid w:val="00D03031"/>
    <w:rsid w:val="00D06FAF"/>
    <w:rsid w:val="00D234BC"/>
    <w:rsid w:val="00D30846"/>
    <w:rsid w:val="00D321DA"/>
    <w:rsid w:val="00D37B53"/>
    <w:rsid w:val="00D429D5"/>
    <w:rsid w:val="00D42B4A"/>
    <w:rsid w:val="00D47240"/>
    <w:rsid w:val="00D5293A"/>
    <w:rsid w:val="00D537BA"/>
    <w:rsid w:val="00D62F3E"/>
    <w:rsid w:val="00D64CB7"/>
    <w:rsid w:val="00D70169"/>
    <w:rsid w:val="00D8379A"/>
    <w:rsid w:val="00D86A13"/>
    <w:rsid w:val="00D95990"/>
    <w:rsid w:val="00D9609F"/>
    <w:rsid w:val="00D9666D"/>
    <w:rsid w:val="00DA3295"/>
    <w:rsid w:val="00DA7E15"/>
    <w:rsid w:val="00DB1FA8"/>
    <w:rsid w:val="00DB28F4"/>
    <w:rsid w:val="00DB3A56"/>
    <w:rsid w:val="00DB442C"/>
    <w:rsid w:val="00DB47B8"/>
    <w:rsid w:val="00DC0335"/>
    <w:rsid w:val="00DC07AB"/>
    <w:rsid w:val="00DC47A9"/>
    <w:rsid w:val="00DC6806"/>
    <w:rsid w:val="00DC6A15"/>
    <w:rsid w:val="00DD065F"/>
    <w:rsid w:val="00DD0743"/>
    <w:rsid w:val="00DD36D9"/>
    <w:rsid w:val="00DD652C"/>
    <w:rsid w:val="00DD73D1"/>
    <w:rsid w:val="00DE0C09"/>
    <w:rsid w:val="00DE2017"/>
    <w:rsid w:val="00DE4A3C"/>
    <w:rsid w:val="00DE4DFD"/>
    <w:rsid w:val="00DE65E0"/>
    <w:rsid w:val="00DE7D47"/>
    <w:rsid w:val="00DF4B10"/>
    <w:rsid w:val="00E000F1"/>
    <w:rsid w:val="00E12C32"/>
    <w:rsid w:val="00E13876"/>
    <w:rsid w:val="00E154D9"/>
    <w:rsid w:val="00E20388"/>
    <w:rsid w:val="00E21F42"/>
    <w:rsid w:val="00E260B9"/>
    <w:rsid w:val="00E308CB"/>
    <w:rsid w:val="00E30C13"/>
    <w:rsid w:val="00E41401"/>
    <w:rsid w:val="00E4421E"/>
    <w:rsid w:val="00E60973"/>
    <w:rsid w:val="00E6442E"/>
    <w:rsid w:val="00E703DF"/>
    <w:rsid w:val="00E80E36"/>
    <w:rsid w:val="00E8178C"/>
    <w:rsid w:val="00E86441"/>
    <w:rsid w:val="00E95341"/>
    <w:rsid w:val="00E96569"/>
    <w:rsid w:val="00EA60BE"/>
    <w:rsid w:val="00EB05B0"/>
    <w:rsid w:val="00EB6874"/>
    <w:rsid w:val="00EB7D9B"/>
    <w:rsid w:val="00EB7E88"/>
    <w:rsid w:val="00EC19FC"/>
    <w:rsid w:val="00EC1D8D"/>
    <w:rsid w:val="00EC420A"/>
    <w:rsid w:val="00EC4F4F"/>
    <w:rsid w:val="00ED11F3"/>
    <w:rsid w:val="00ED1D5A"/>
    <w:rsid w:val="00EE6764"/>
    <w:rsid w:val="00EF2B39"/>
    <w:rsid w:val="00EF6449"/>
    <w:rsid w:val="00EF7754"/>
    <w:rsid w:val="00F05E8E"/>
    <w:rsid w:val="00F06C95"/>
    <w:rsid w:val="00F07F8C"/>
    <w:rsid w:val="00F22E87"/>
    <w:rsid w:val="00F27796"/>
    <w:rsid w:val="00F31FB1"/>
    <w:rsid w:val="00F33BA6"/>
    <w:rsid w:val="00F342A8"/>
    <w:rsid w:val="00F3544D"/>
    <w:rsid w:val="00F378A6"/>
    <w:rsid w:val="00F4047F"/>
    <w:rsid w:val="00F41A23"/>
    <w:rsid w:val="00F52476"/>
    <w:rsid w:val="00F5736D"/>
    <w:rsid w:val="00F71F12"/>
    <w:rsid w:val="00F73262"/>
    <w:rsid w:val="00F77003"/>
    <w:rsid w:val="00F779DB"/>
    <w:rsid w:val="00F81E17"/>
    <w:rsid w:val="00F8621F"/>
    <w:rsid w:val="00F96F4C"/>
    <w:rsid w:val="00FA225A"/>
    <w:rsid w:val="00FA6463"/>
    <w:rsid w:val="00FB5311"/>
    <w:rsid w:val="00FB6906"/>
    <w:rsid w:val="00FB7A14"/>
    <w:rsid w:val="00FC409A"/>
    <w:rsid w:val="00FC5FFA"/>
    <w:rsid w:val="00FD4CD7"/>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4334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semiHidden/>
    <w:unhideWhenUsed/>
    <w:rsid w:val="00BF524A"/>
    <w:rPr>
      <w:sz w:val="16"/>
      <w:szCs w:val="16"/>
    </w:rPr>
  </w:style>
  <w:style w:type="paragraph" w:styleId="Testocommento">
    <w:name w:val="annotation text"/>
    <w:basedOn w:val="Normale"/>
    <w:link w:val="TestocommentoCarattere"/>
    <w:semiHidden/>
    <w:unhideWhenUsed/>
    <w:rsid w:val="00BF524A"/>
    <w:pPr>
      <w:spacing w:line="240" w:lineRule="auto"/>
    </w:pPr>
    <w:rPr>
      <w:szCs w:val="20"/>
    </w:rPr>
  </w:style>
  <w:style w:type="character" w:customStyle="1" w:styleId="TestocommentoCarattere">
    <w:name w:val="Testo commento Carattere"/>
    <w:basedOn w:val="Carpredefinitoparagrafo"/>
    <w:link w:val="Testocommento"/>
    <w:semiHidden/>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semiHidden/>
    <w:locked/>
    <w:rsid w:val="005D512B"/>
    <w:rPr>
      <w:rFonts w:ascii="Trebuchet MS" w:hAnsi="Trebuchet MS"/>
      <w:szCs w:val="24"/>
    </w:rPr>
  </w:style>
  <w:style w:type="paragraph" w:styleId="Numeroelenco2">
    <w:name w:val="List Number 2"/>
    <w:basedOn w:val="Normale"/>
    <w:link w:val="Numeroelenco2Carattere"/>
    <w:semiHidden/>
    <w:unhideWhenUsed/>
    <w:rsid w:val="005D512B"/>
    <w:pPr>
      <w:numPr>
        <w:numId w:val="39"/>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933F72"/>
    <w:rPr>
      <w:rFonts w:ascii="Calibri" w:hAnsi="Calibri"/>
      <w:sz w:val="24"/>
      <w:lang w:val="en-US" w:eastAsia="en-US" w:bidi="en-US"/>
    </w:rPr>
  </w:style>
  <w:style w:type="paragraph" w:customStyle="1" w:styleId="usoboll1">
    <w:name w:val="usoboll1"/>
    <w:basedOn w:val="Normale"/>
    <w:link w:val="usoboll1Carattere"/>
    <w:rsid w:val="00933F72"/>
    <w:pPr>
      <w:widowControl w:val="0"/>
      <w:spacing w:after="200" w:line="482" w:lineRule="exact"/>
    </w:pPr>
    <w:rPr>
      <w:sz w:val="24"/>
      <w:szCs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hyperlink" Target="mailto:esercizio.diritti.privacy@consip.it"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ip.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f.gov.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quistinretepa.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ip.it"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55688-5474-4E5E-B727-00E474144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3061</Words>
  <Characters>17452</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20473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2016-12-14T18:08:00Z</dcterms:created>
  <dcterms:modified xsi:type="dcterms:W3CDTF">2020-03-13T13:40:00Z</dcterms:modified>
</cp:coreProperties>
</file>