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2D2568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DIRETTO </w:t>
      </w:r>
      <w:r w:rsidR="00D27284" w:rsidRPr="00D27284">
        <w:rPr>
          <w:rStyle w:val="BLOCKBOLD"/>
          <w:rFonts w:ascii="Calibri" w:hAnsi="Calibri"/>
        </w:rPr>
        <w:t xml:space="preserve">ai sensi dell’art. 36 co. 2 lett. a) D.lgs. 50/2016 per  </w:t>
      </w:r>
      <w:r w:rsidRPr="002D2568">
        <w:rPr>
          <w:rStyle w:val="BLOCKBOLD"/>
          <w:rFonts w:ascii="Calibri" w:hAnsi="Calibri"/>
        </w:rPr>
        <w:t>Servizio di taratura di una bilancia tecnica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</w:t>
      </w:r>
      <w:bookmarkStart w:id="0" w:name="_GoBack"/>
      <w:bookmarkEnd w:id="0"/>
      <w:r w:rsidRPr="00F82D06">
        <w:rPr>
          <w:rFonts w:ascii="Calibri" w:hAnsi="Calibri" w:cs="Trebuchet MS"/>
          <w:szCs w:val="20"/>
        </w:rPr>
        <w:t>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D.lgs.n.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lastRenderedPageBreak/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2D2568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</w:t>
    </w:r>
    <w:r w:rsidRPr="002D2568">
      <w:rPr>
        <w:rFonts w:ascii="Calibri" w:hAnsi="Calibri"/>
        <w:sz w:val="18"/>
        <w:szCs w:val="18"/>
      </w:rPr>
      <w:t>Servizio di taratura di una bilancia tecnica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2D2568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2019-09-06T08:50:00Z</dcterms:modified>
</cp:coreProperties>
</file>