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bookmarkStart w:id="0" w:name="_GoBack"/>
      <w:bookmarkEnd w:id="0"/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1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1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D01B16">
        <w:rPr>
          <w:rFonts w:ascii="Calibri" w:hAnsi="Calibri" w:cstheme="minorHAnsi"/>
          <w:sz w:val="18"/>
          <w:szCs w:val="18"/>
        </w:rPr>
        <w:t>(</w:t>
      </w:r>
      <w:r w:rsidR="006204D3" w:rsidRPr="00D01B16">
        <w:rPr>
          <w:rFonts w:ascii="Calibri" w:hAnsi="Calibri" w:cstheme="minorHAnsi"/>
          <w:sz w:val="18"/>
          <w:szCs w:val="18"/>
        </w:rPr>
        <w:t xml:space="preserve">VERIFICARE </w:t>
      </w:r>
      <w:r w:rsidR="009802C4" w:rsidRPr="00D01B16">
        <w:rPr>
          <w:rFonts w:ascii="Calibri" w:hAnsi="Calibri" w:cstheme="minorHAnsi"/>
          <w:sz w:val="18"/>
          <w:szCs w:val="18"/>
        </w:rPr>
        <w:t xml:space="preserve">clausola risolutiva nel </w:t>
      </w:r>
      <w:r w:rsidR="00B17BD0" w:rsidRPr="00D01B16">
        <w:rPr>
          <w:rFonts w:ascii="Calibri" w:hAnsi="Calibri" w:cstheme="minorHAnsi"/>
          <w:sz w:val="18"/>
          <w:szCs w:val="18"/>
        </w:rPr>
        <w:t>C</w:t>
      </w:r>
      <w:r w:rsidR="009802C4" w:rsidRPr="00D01B16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2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01B16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01B16">
        <w:rPr>
          <w:rFonts w:ascii="Calibri" w:hAnsi="Calibri" w:cstheme="minorHAnsi"/>
          <w:sz w:val="18"/>
          <w:szCs w:val="18"/>
          <w:lang w:val="it-IT"/>
        </w:rPr>
        <w:t>“</w:t>
      </w:r>
      <w:r w:rsidRPr="00D01B16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01B16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01B16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01B16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01B16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01B16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01B16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01B16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01B16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01B16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01B16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01B16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01B16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01B16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01B16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01B16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3" w:name="_Hlk498331768"/>
      <w:bookmarkStart w:id="4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3"/>
      <w:bookmarkEnd w:id="4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5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6" w:name="_Hlk498332009"/>
      <w:bookmarkEnd w:id="5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7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8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8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6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9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9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10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10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1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2" w:name="_Hlk498333153"/>
      <w:bookmarkEnd w:id="11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2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3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4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4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5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6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7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7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D01B1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8" w:name="_Hlk509930490"/>
      <w:r w:rsidRPr="00D01B16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D01B16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D01B16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D01B1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D01B1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D01B1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D01B1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D01B16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D01B1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D01B16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D01B16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D01B16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D01B16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D01B16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01B16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8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3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42B">
          <w:rPr>
            <w:noProof/>
          </w:rPr>
          <w:t>9</w:t>
        </w:r>
        <w:r>
          <w:fldChar w:fldCharType="end"/>
        </w:r>
      </w:p>
    </w:sdtContent>
  </w:sdt>
  <w:p w:rsidR="00113852" w:rsidRPr="00D01B16" w:rsidRDefault="00113852" w:rsidP="00113852">
    <w:pPr>
      <w:pStyle w:val="Pidipagina"/>
      <w:spacing w:after="120"/>
      <w:jc w:val="both"/>
      <w:rPr>
        <w:rFonts w:asciiTheme="majorHAnsi" w:hAnsiTheme="majorHAnsi"/>
        <w:color w:val="808080"/>
        <w:sz w:val="16"/>
        <w:szCs w:val="14"/>
      </w:rPr>
    </w:pPr>
    <w:r w:rsidRPr="00D01B16">
      <w:rPr>
        <w:rFonts w:asciiTheme="majorHAnsi" w:hAnsiTheme="majorHAnsi"/>
        <w:color w:val="808080"/>
        <w:sz w:val="16"/>
        <w:szCs w:val="14"/>
      </w:rPr>
      <w:t xml:space="preserve">Classificazione del documento: Consip </w:t>
    </w:r>
    <w:r w:rsidR="00D01B16" w:rsidRPr="00D01B16">
      <w:rPr>
        <w:rFonts w:asciiTheme="majorHAnsi" w:hAnsiTheme="majorHAnsi"/>
        <w:color w:val="808080"/>
        <w:sz w:val="16"/>
        <w:szCs w:val="14"/>
      </w:rPr>
      <w:t>Public</w:t>
    </w:r>
  </w:p>
  <w:p w:rsidR="00D01B16" w:rsidRPr="00D01B16" w:rsidRDefault="00113852" w:rsidP="00D01B16">
    <w:pPr>
      <w:rPr>
        <w:rFonts w:asciiTheme="majorHAnsi" w:hAnsiTheme="majorHAnsi"/>
        <w:color w:val="808080"/>
        <w:sz w:val="16"/>
        <w:szCs w:val="14"/>
      </w:rPr>
    </w:pPr>
    <w:r w:rsidRPr="00D01B16">
      <w:rPr>
        <w:rFonts w:asciiTheme="majorHAnsi" w:hAnsiTheme="majorHAnsi"/>
        <w:color w:val="808080"/>
        <w:sz w:val="16"/>
        <w:szCs w:val="14"/>
      </w:rPr>
      <w:t>Procedura</w:t>
    </w:r>
    <w:r w:rsidR="00D01B16" w:rsidRPr="00D01B16">
      <w:rPr>
        <w:rFonts w:asciiTheme="majorHAnsi" w:hAnsiTheme="majorHAnsi"/>
        <w:color w:val="808080"/>
        <w:sz w:val="16"/>
        <w:szCs w:val="14"/>
      </w:rPr>
      <w:t xml:space="preserve"> Affidamento Diretto al di fuori del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MePA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</w:t>
    </w:r>
    <w:r w:rsidRPr="00D01B16">
      <w:rPr>
        <w:rFonts w:asciiTheme="majorHAnsi" w:hAnsiTheme="majorHAnsi"/>
        <w:color w:val="808080"/>
        <w:sz w:val="16"/>
        <w:szCs w:val="14"/>
      </w:rPr>
      <w:t>ai sensi dell’art</w:t>
    </w:r>
    <w:r w:rsidR="00D01B16" w:rsidRPr="00D01B16">
      <w:rPr>
        <w:rFonts w:asciiTheme="majorHAnsi" w:hAnsiTheme="majorHAnsi"/>
        <w:color w:val="808080"/>
        <w:sz w:val="16"/>
        <w:szCs w:val="14"/>
      </w:rPr>
      <w:t xml:space="preserve"> ex art. 36 comma 2 lettera a</w:t>
    </w:r>
    <w:r w:rsidR="00D01B16">
      <w:rPr>
        <w:rFonts w:asciiTheme="majorHAnsi" w:hAnsiTheme="majorHAnsi"/>
        <w:color w:val="808080"/>
        <w:sz w:val="16"/>
        <w:szCs w:val="14"/>
      </w:rPr>
      <w:t>)</w:t>
    </w:r>
    <w:r w:rsidRPr="00D01B16">
      <w:rPr>
        <w:rFonts w:asciiTheme="majorHAnsi" w:hAnsiTheme="majorHAnsi"/>
        <w:color w:val="808080"/>
        <w:sz w:val="16"/>
        <w:szCs w:val="14"/>
      </w:rPr>
      <w:t xml:space="preserve">, del </w:t>
    </w:r>
    <w:proofErr w:type="spellStart"/>
    <w:r w:rsidRPr="00D01B16">
      <w:rPr>
        <w:rFonts w:asciiTheme="majorHAnsi" w:hAnsiTheme="majorHAnsi"/>
        <w:color w:val="808080"/>
        <w:sz w:val="16"/>
        <w:szCs w:val="14"/>
      </w:rPr>
      <w:t>D.lgs</w:t>
    </w:r>
    <w:proofErr w:type="spellEnd"/>
    <w:r w:rsidR="00FD10CA" w:rsidRPr="00D01B16">
      <w:rPr>
        <w:rFonts w:asciiTheme="majorHAnsi" w:hAnsiTheme="majorHAnsi"/>
        <w:color w:val="808080"/>
        <w:sz w:val="16"/>
        <w:szCs w:val="14"/>
      </w:rPr>
      <w:t xml:space="preserve"> 50/2016, per la fornitura d</w:t>
    </w:r>
    <w:r w:rsidRPr="00D01B16">
      <w:rPr>
        <w:rFonts w:asciiTheme="majorHAnsi" w:hAnsiTheme="majorHAnsi"/>
        <w:color w:val="808080"/>
        <w:sz w:val="16"/>
        <w:szCs w:val="14"/>
      </w:rPr>
      <w:t xml:space="preserve">i </w:t>
    </w:r>
    <w:r w:rsidR="00D01B16" w:rsidRPr="00D01B16">
      <w:rPr>
        <w:rFonts w:asciiTheme="majorHAnsi" w:hAnsiTheme="majorHAnsi"/>
        <w:color w:val="808080"/>
        <w:sz w:val="16"/>
        <w:szCs w:val="14"/>
      </w:rPr>
      <w:t xml:space="preserve">un Percorso di formazione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Certified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Scrum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Master,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Certified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Scrum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Product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Owner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e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Certified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</w:t>
    </w:r>
    <w:proofErr w:type="spellStart"/>
    <w:r w:rsidR="00D01B16" w:rsidRPr="00D01B16">
      <w:rPr>
        <w:rFonts w:asciiTheme="majorHAnsi" w:hAnsiTheme="majorHAnsi"/>
        <w:color w:val="808080"/>
        <w:sz w:val="16"/>
        <w:szCs w:val="14"/>
      </w:rPr>
      <w:t>LeSS</w:t>
    </w:r>
    <w:proofErr w:type="spellEnd"/>
    <w:r w:rsidR="00D01B16" w:rsidRPr="00D01B16">
      <w:rPr>
        <w:rFonts w:asciiTheme="majorHAnsi" w:hAnsiTheme="majorHAnsi"/>
        <w:color w:val="808080"/>
        <w:sz w:val="16"/>
        <w:szCs w:val="14"/>
      </w:rPr>
      <w:t xml:space="preserve"> Basics </w:t>
    </w:r>
  </w:p>
  <w:p w:rsidR="00EB55C0" w:rsidRPr="00D01B16" w:rsidRDefault="00113852" w:rsidP="00067201">
    <w:pPr>
      <w:pStyle w:val="Pidipagina"/>
      <w:jc w:val="both"/>
      <w:rPr>
        <w:rFonts w:asciiTheme="majorHAnsi" w:hAnsiTheme="majorHAnsi"/>
        <w:color w:val="808080"/>
        <w:sz w:val="16"/>
        <w:szCs w:val="14"/>
      </w:rPr>
    </w:pPr>
    <w:r w:rsidRPr="00D01B16">
      <w:rPr>
        <w:rFonts w:asciiTheme="majorHAnsi" w:hAnsiTheme="majorHAnsi"/>
        <w:color w:val="808080"/>
        <w:sz w:val="16"/>
        <w:szCs w:val="14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342B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1B16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42E1A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7A11-5C71-46BC-ABC4-5AA0C09D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Livignani Cristiana</cp:lastModifiedBy>
  <cp:revision>2</cp:revision>
  <cp:lastPrinted>2018-06-25T13:06:00Z</cp:lastPrinted>
  <dcterms:created xsi:type="dcterms:W3CDTF">2019-03-01T13:43:00Z</dcterms:created>
  <dcterms:modified xsi:type="dcterms:W3CDTF">2019-03-01T13:43:00Z</dcterms:modified>
</cp:coreProperties>
</file>