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B083C" w14:textId="77777777" w:rsidR="00E613C8" w:rsidRPr="00935D33" w:rsidRDefault="00E613C8" w:rsidP="00935D33">
      <w:pPr>
        <w:spacing w:line="280" w:lineRule="exact"/>
        <w:rPr>
          <w:rFonts w:asciiTheme="minorHAnsi" w:hAnsiTheme="minorHAnsi"/>
          <w:b/>
          <w:caps/>
          <w:kern w:val="32"/>
          <w:sz w:val="28"/>
          <w:szCs w:val="28"/>
          <w:lang w:val="en-US"/>
        </w:rPr>
      </w:pPr>
    </w:p>
    <w:p w14:paraId="60A412C4" w14:textId="21F2AACA" w:rsidR="003337C2" w:rsidRPr="00214535" w:rsidRDefault="00A12DD4" w:rsidP="00797358">
      <w:pPr>
        <w:ind w:left="-42"/>
        <w:rPr>
          <w:rFonts w:ascii="Calibri" w:hAnsi="Calibri"/>
          <w:b/>
          <w:sz w:val="20"/>
          <w:szCs w:val="20"/>
          <w:lang w:val="en-US"/>
        </w:rPr>
      </w:pPr>
      <w:r w:rsidRPr="00214535">
        <w:rPr>
          <w:rFonts w:ascii="Calibri" w:hAnsi="Calibri"/>
          <w:b/>
          <w:sz w:val="20"/>
          <w:szCs w:val="20"/>
          <w:lang w:val="en-US"/>
        </w:rPr>
        <w:t>Contractual addendum</w:t>
      </w:r>
    </w:p>
    <w:p w14:paraId="1170CB5D" w14:textId="77777777" w:rsidR="003337C2" w:rsidRPr="00F34132" w:rsidRDefault="003337C2" w:rsidP="00976692">
      <w:pPr>
        <w:ind w:left="-42"/>
        <w:rPr>
          <w:rFonts w:ascii="Calibri" w:hAnsi="Calibri"/>
          <w:b/>
          <w:sz w:val="20"/>
          <w:szCs w:val="20"/>
        </w:rPr>
      </w:pPr>
    </w:p>
    <w:p w14:paraId="2F366050" w14:textId="77777777" w:rsidR="003337C2" w:rsidRPr="00F34132" w:rsidRDefault="003337C2" w:rsidP="00976692">
      <w:pPr>
        <w:pStyle w:val="Corpodeltesto2"/>
        <w:tabs>
          <w:tab w:val="clear" w:pos="284"/>
          <w:tab w:val="left" w:pos="426"/>
          <w:tab w:val="left" w:pos="851"/>
        </w:tabs>
        <w:suppressAutoHyphens w:val="0"/>
        <w:ind w:left="-126"/>
        <w:rPr>
          <w:rFonts w:ascii="Calibri" w:hAnsi="Calibri"/>
          <w:spacing w:val="0"/>
          <w:sz w:val="20"/>
        </w:rPr>
      </w:pPr>
    </w:p>
    <w:p w14:paraId="5419B960" w14:textId="77777777" w:rsidR="003337C2" w:rsidRPr="00F34132" w:rsidRDefault="007523D2" w:rsidP="004C0CBD">
      <w:pPr>
        <w:pStyle w:val="Corpodeltesto2"/>
        <w:tabs>
          <w:tab w:val="clear" w:pos="284"/>
          <w:tab w:val="left" w:pos="426"/>
        </w:tabs>
        <w:suppressAutoHyphens w:val="0"/>
        <w:ind w:left="-142"/>
        <w:rPr>
          <w:rFonts w:ascii="Calibri" w:hAnsi="Calibri"/>
          <w:spacing w:val="0"/>
          <w:sz w:val="20"/>
        </w:rPr>
      </w:pPr>
      <w:r w:rsidRPr="00F34132">
        <w:rPr>
          <w:rFonts w:ascii="Calibri" w:hAnsi="Calibri"/>
          <w:sz w:val="20"/>
        </w:rPr>
        <w:t>1. Invoicing and Payment Procedures</w:t>
      </w:r>
    </w:p>
    <w:p w14:paraId="79E96952" w14:textId="51DAFFB8" w:rsidR="003337C2" w:rsidRPr="00F34132" w:rsidRDefault="005F330A" w:rsidP="004C0CBD">
      <w:pPr>
        <w:pStyle w:val="Corpodeltesto2"/>
        <w:tabs>
          <w:tab w:val="left" w:pos="426"/>
        </w:tabs>
        <w:suppressAutoHyphens w:val="0"/>
        <w:ind w:left="-142" w:right="-1"/>
        <w:rPr>
          <w:rFonts w:ascii="Calibri" w:hAnsi="Calibri"/>
          <w:b w:val="0"/>
          <w:spacing w:val="0"/>
          <w:sz w:val="20"/>
        </w:rPr>
      </w:pPr>
      <w:r w:rsidRPr="00F34132">
        <w:rPr>
          <w:rFonts w:ascii="Calibri" w:hAnsi="Calibri"/>
          <w:b w:val="0"/>
          <w:sz w:val="20"/>
        </w:rPr>
        <w:t>1.</w:t>
      </w:r>
      <w:r w:rsidRPr="00F34132">
        <w:rPr>
          <w:rFonts w:ascii="Calibri" w:hAnsi="Calibri"/>
          <w:b w:val="0"/>
          <w:i/>
          <w:sz w:val="20"/>
        </w:rPr>
        <w:t xml:space="preserve"> </w:t>
      </w:r>
      <w:r w:rsidRPr="0055394D">
        <w:rPr>
          <w:rFonts w:ascii="Calibri" w:hAnsi="Calibri"/>
          <w:b w:val="0"/>
          <w:sz w:val="20"/>
        </w:rPr>
        <w:t>(in case of goods)</w:t>
      </w:r>
      <w:r w:rsidRPr="00F34132">
        <w:rPr>
          <w:rFonts w:ascii="Calibri" w:hAnsi="Calibri"/>
          <w:b w:val="0"/>
          <w:i/>
          <w:sz w:val="20"/>
        </w:rPr>
        <w:t xml:space="preserve"> </w:t>
      </w:r>
      <w:r w:rsidR="00214535">
        <w:rPr>
          <w:rFonts w:ascii="Calibri" w:hAnsi="Calibri"/>
          <w:b w:val="0"/>
          <w:sz w:val="20"/>
        </w:rPr>
        <w:t xml:space="preserve">In order to ensure payment </w:t>
      </w:r>
      <w:r w:rsidR="007F156D">
        <w:rPr>
          <w:rFonts w:ascii="Calibri" w:hAnsi="Calibri"/>
          <w:b w:val="0"/>
          <w:sz w:val="20"/>
        </w:rPr>
        <w:t xml:space="preserve">of the </w:t>
      </w:r>
      <w:r w:rsidRPr="00F34132">
        <w:rPr>
          <w:rFonts w:ascii="Calibri" w:hAnsi="Calibri"/>
          <w:b w:val="0"/>
          <w:sz w:val="20"/>
        </w:rPr>
        <w:t xml:space="preserve">amount indicated on the purchase order, understood as including the guaranteed maintenance service, for the provision of goods, the Supplier </w:t>
      </w:r>
      <w:r w:rsidR="007F156D">
        <w:rPr>
          <w:rFonts w:ascii="Calibri" w:hAnsi="Calibri"/>
          <w:b w:val="0"/>
          <w:sz w:val="20"/>
        </w:rPr>
        <w:t>must</w:t>
      </w:r>
      <w:r w:rsidR="007F156D" w:rsidRPr="00F34132">
        <w:rPr>
          <w:rFonts w:ascii="Calibri" w:hAnsi="Calibri"/>
          <w:b w:val="0"/>
          <w:sz w:val="20"/>
        </w:rPr>
        <w:t xml:space="preserve"> </w:t>
      </w:r>
      <w:r w:rsidRPr="00F34132">
        <w:rPr>
          <w:rFonts w:ascii="Calibri" w:hAnsi="Calibri"/>
          <w:b w:val="0"/>
          <w:sz w:val="20"/>
        </w:rPr>
        <w:t xml:space="preserve">send an invoice after the </w:t>
      </w:r>
      <w:r w:rsidR="007F156D" w:rsidRPr="00F34132">
        <w:rPr>
          <w:rFonts w:ascii="Calibri" w:hAnsi="Calibri"/>
          <w:b w:val="0"/>
          <w:sz w:val="20"/>
        </w:rPr>
        <w:t>issua</w:t>
      </w:r>
      <w:r w:rsidR="007F156D">
        <w:rPr>
          <w:rFonts w:ascii="Calibri" w:hAnsi="Calibri"/>
          <w:b w:val="0"/>
          <w:sz w:val="20"/>
        </w:rPr>
        <w:t>nce</w:t>
      </w:r>
      <w:r w:rsidRPr="00F34132">
        <w:rPr>
          <w:rFonts w:ascii="Calibri" w:hAnsi="Calibri"/>
          <w:b w:val="0"/>
          <w:sz w:val="20"/>
        </w:rPr>
        <w:t xml:space="preserve"> of a certificate of compliance.</w:t>
      </w:r>
    </w:p>
    <w:p w14:paraId="0A7A59A4" w14:textId="4C083FE6" w:rsidR="003337C2" w:rsidRPr="00F34132" w:rsidRDefault="003337C2" w:rsidP="004C0CBD">
      <w:pPr>
        <w:pStyle w:val="Corpodeltesto2"/>
        <w:tabs>
          <w:tab w:val="left" w:pos="426"/>
        </w:tabs>
        <w:suppressAutoHyphens w:val="0"/>
        <w:ind w:left="-142" w:right="-1"/>
        <w:rPr>
          <w:rFonts w:ascii="Calibri" w:hAnsi="Calibri"/>
          <w:b w:val="0"/>
          <w:spacing w:val="0"/>
          <w:sz w:val="20"/>
        </w:rPr>
      </w:pPr>
      <w:r w:rsidRPr="00F34132">
        <w:rPr>
          <w:rFonts w:ascii="Calibri" w:hAnsi="Calibri"/>
          <w:b w:val="0"/>
          <w:sz w:val="20"/>
        </w:rPr>
        <w:t>1-</w:t>
      </w:r>
      <w:r w:rsidRPr="0055394D">
        <w:rPr>
          <w:rFonts w:ascii="Calibri" w:hAnsi="Calibri"/>
          <w:b w:val="0"/>
          <w:sz w:val="20"/>
        </w:rPr>
        <w:t>bis</w:t>
      </w:r>
      <w:r w:rsidRPr="00F34132">
        <w:rPr>
          <w:rFonts w:ascii="Calibri" w:hAnsi="Calibri"/>
          <w:b w:val="0"/>
          <w:sz w:val="20"/>
        </w:rPr>
        <w:t>. (</w:t>
      </w:r>
      <w:r w:rsidRPr="0055394D">
        <w:rPr>
          <w:rFonts w:ascii="Calibri" w:hAnsi="Calibri"/>
          <w:b w:val="0"/>
          <w:sz w:val="20"/>
        </w:rPr>
        <w:t>in case of consumption-based services</w:t>
      </w:r>
      <w:r w:rsidR="00214535">
        <w:rPr>
          <w:rFonts w:ascii="Calibri" w:hAnsi="Calibri"/>
          <w:b w:val="0"/>
          <w:sz w:val="20"/>
        </w:rPr>
        <w:t xml:space="preserve">) In order to ensure payment </w:t>
      </w:r>
      <w:r w:rsidR="007F156D">
        <w:rPr>
          <w:rFonts w:ascii="Calibri" w:hAnsi="Calibri"/>
          <w:b w:val="0"/>
          <w:sz w:val="20"/>
        </w:rPr>
        <w:t xml:space="preserve">of the </w:t>
      </w:r>
      <w:r w:rsidRPr="00F34132">
        <w:rPr>
          <w:rFonts w:ascii="Calibri" w:hAnsi="Calibri"/>
          <w:b w:val="0"/>
          <w:sz w:val="20"/>
        </w:rPr>
        <w:t xml:space="preserve">amount indicated on the purchase order, for the provision of consumption-based services, the Supplier </w:t>
      </w:r>
      <w:r w:rsidR="007F156D">
        <w:rPr>
          <w:rFonts w:ascii="Calibri" w:hAnsi="Calibri"/>
          <w:b w:val="0"/>
          <w:sz w:val="20"/>
        </w:rPr>
        <w:t>must</w:t>
      </w:r>
      <w:r w:rsidR="007F156D" w:rsidRPr="00F34132">
        <w:rPr>
          <w:rFonts w:ascii="Calibri" w:hAnsi="Calibri"/>
          <w:b w:val="0"/>
          <w:sz w:val="20"/>
        </w:rPr>
        <w:t xml:space="preserve"> </w:t>
      </w:r>
      <w:r w:rsidRPr="00F34132">
        <w:rPr>
          <w:rFonts w:ascii="Calibri" w:hAnsi="Calibri"/>
          <w:b w:val="0"/>
          <w:sz w:val="20"/>
        </w:rPr>
        <w:t>s</w:t>
      </w:r>
      <w:r w:rsidR="00287897">
        <w:rPr>
          <w:rFonts w:ascii="Calibri" w:hAnsi="Calibri"/>
          <w:b w:val="0"/>
          <w:sz w:val="20"/>
        </w:rPr>
        <w:t xml:space="preserve">end an invoice following </w:t>
      </w:r>
      <w:proofErr w:type="spellStart"/>
      <w:r w:rsidR="00287897">
        <w:rPr>
          <w:rFonts w:ascii="Calibri" w:hAnsi="Calibri"/>
          <w:b w:val="0"/>
          <w:sz w:val="20"/>
        </w:rPr>
        <w:t>Sogei</w:t>
      </w:r>
      <w:proofErr w:type="spellEnd"/>
      <w:r w:rsidRPr="00F34132">
        <w:rPr>
          <w:rFonts w:ascii="Calibri" w:hAnsi="Calibri"/>
          <w:b w:val="0"/>
          <w:sz w:val="20"/>
        </w:rPr>
        <w:t xml:space="preserve"> approval of the ‘activities report’, containing details of the professional services provided during the reference period, along with the positive result of the compliance check. The invoice must specify the reference period.</w:t>
      </w:r>
    </w:p>
    <w:p w14:paraId="12CD9CF5" w14:textId="77777777" w:rsidR="003337C2" w:rsidRPr="00F34132" w:rsidRDefault="003337C2" w:rsidP="004C0CBD">
      <w:pPr>
        <w:pStyle w:val="Corpodeltesto2"/>
        <w:tabs>
          <w:tab w:val="left" w:pos="426"/>
        </w:tabs>
        <w:suppressAutoHyphens w:val="0"/>
        <w:ind w:left="-142" w:right="-1"/>
        <w:rPr>
          <w:rFonts w:ascii="Calibri" w:hAnsi="Calibri"/>
          <w:b w:val="0"/>
          <w:spacing w:val="0"/>
          <w:sz w:val="20"/>
        </w:rPr>
      </w:pPr>
      <w:r w:rsidRPr="00F34132">
        <w:rPr>
          <w:rFonts w:ascii="Calibri" w:hAnsi="Calibri"/>
          <w:b w:val="0"/>
          <w:sz w:val="20"/>
        </w:rPr>
        <w:t>1</w:t>
      </w:r>
      <w:r w:rsidRPr="00F34132">
        <w:rPr>
          <w:rFonts w:ascii="Calibri" w:hAnsi="Calibri"/>
          <w:b w:val="0"/>
          <w:i/>
          <w:sz w:val="20"/>
        </w:rPr>
        <w:t>-</w:t>
      </w:r>
      <w:r w:rsidRPr="0055394D">
        <w:rPr>
          <w:rFonts w:ascii="Calibri" w:hAnsi="Calibri"/>
          <w:b w:val="0"/>
          <w:sz w:val="20"/>
        </w:rPr>
        <w:t>ter. (in case of fee-based services)</w:t>
      </w:r>
      <w:r w:rsidRPr="00F34132">
        <w:rPr>
          <w:rFonts w:ascii="Calibri" w:hAnsi="Calibri"/>
          <w:b w:val="0"/>
          <w:sz w:val="20"/>
        </w:rPr>
        <w:t xml:space="preserve"> In order to ensure payment </w:t>
      </w:r>
      <w:r w:rsidR="007F156D">
        <w:rPr>
          <w:rFonts w:ascii="Calibri" w:hAnsi="Calibri"/>
          <w:b w:val="0"/>
          <w:sz w:val="20"/>
        </w:rPr>
        <w:t xml:space="preserve">of the </w:t>
      </w:r>
      <w:r w:rsidRPr="00F34132">
        <w:rPr>
          <w:rFonts w:ascii="Calibri" w:hAnsi="Calibri"/>
          <w:b w:val="0"/>
          <w:sz w:val="20"/>
        </w:rPr>
        <w:t xml:space="preserve">amount indicated on the purchase order, for the provision of fee-based services, the Supplier must send a quarterly invoice in arrears, unless otherwise indicated on the purchase order, following a successful compliance check. The invoice must specify the reference period. </w:t>
      </w:r>
    </w:p>
    <w:p w14:paraId="750B1534" w14:textId="77777777" w:rsidR="003337C2" w:rsidRPr="00F34132" w:rsidRDefault="003337C2" w:rsidP="004C0CBD">
      <w:pPr>
        <w:pStyle w:val="Corpodeltesto2"/>
        <w:tabs>
          <w:tab w:val="left" w:pos="426"/>
        </w:tabs>
        <w:suppressAutoHyphens w:val="0"/>
        <w:ind w:left="-142" w:right="-1"/>
        <w:rPr>
          <w:rFonts w:ascii="Calibri" w:hAnsi="Calibri"/>
          <w:b w:val="0"/>
          <w:spacing w:val="0"/>
          <w:sz w:val="20"/>
        </w:rPr>
      </w:pPr>
      <w:r w:rsidRPr="00F34132">
        <w:rPr>
          <w:rFonts w:ascii="Calibri" w:hAnsi="Calibri"/>
          <w:b w:val="0"/>
          <w:sz w:val="20"/>
        </w:rPr>
        <w:t>2. Each invoice must display the Document no., the CIG (Tender Identification Code), CUP (Uniform Project Code) where required in accordance with art. 11 of Law no. 3 of 16 January 2003</w:t>
      </w:r>
      <w:r w:rsidR="0055394D">
        <w:rPr>
          <w:rStyle w:val="Rimandonotaapidipagina"/>
          <w:rFonts w:ascii="Calibri" w:hAnsi="Calibri"/>
          <w:b w:val="0"/>
          <w:sz w:val="20"/>
        </w:rPr>
        <w:footnoteReference w:id="1"/>
      </w:r>
      <w:r w:rsidRPr="00F34132">
        <w:rPr>
          <w:rFonts w:ascii="Calibri" w:hAnsi="Calibri"/>
          <w:b w:val="0"/>
          <w:sz w:val="20"/>
        </w:rPr>
        <w:t>, as well as a reference to the type/nature of the service covered by the invoice, with an indication of the unit price, the operating establishment of the activity stated on the invoice, details of the location where the contract performance was carried out and the period to which the invoice refers.</w:t>
      </w:r>
    </w:p>
    <w:p w14:paraId="4539608E" w14:textId="339AEB8E" w:rsidR="003337C2" w:rsidRPr="00F34132" w:rsidRDefault="003337C2" w:rsidP="004C0CBD">
      <w:pPr>
        <w:pStyle w:val="Corpodeltesto2"/>
        <w:tabs>
          <w:tab w:val="left" w:pos="426"/>
        </w:tabs>
        <w:suppressAutoHyphens w:val="0"/>
        <w:ind w:left="-142"/>
        <w:rPr>
          <w:rFonts w:ascii="Calibri" w:hAnsi="Calibri"/>
          <w:b w:val="0"/>
          <w:spacing w:val="0"/>
          <w:sz w:val="20"/>
        </w:rPr>
      </w:pPr>
      <w:r w:rsidRPr="00F34132">
        <w:rPr>
          <w:rFonts w:ascii="Calibri" w:hAnsi="Calibri"/>
          <w:b w:val="0"/>
          <w:sz w:val="20"/>
        </w:rPr>
        <w:t xml:space="preserve">3. In order to make the payment, </w:t>
      </w:r>
      <w:proofErr w:type="spellStart"/>
      <w:r w:rsidRPr="00F34132">
        <w:rPr>
          <w:rFonts w:ascii="Calibri" w:hAnsi="Calibri"/>
          <w:b w:val="0"/>
          <w:sz w:val="20"/>
        </w:rPr>
        <w:t>Sogei</w:t>
      </w:r>
      <w:proofErr w:type="spellEnd"/>
      <w:r w:rsidRPr="00F34132">
        <w:rPr>
          <w:rFonts w:ascii="Calibri" w:hAnsi="Calibri"/>
          <w:b w:val="0"/>
          <w:sz w:val="20"/>
        </w:rPr>
        <w:t xml:space="preserve"> shall take steps to obtain the </w:t>
      </w:r>
      <w:proofErr w:type="spellStart"/>
      <w:r w:rsidRPr="00F34132">
        <w:rPr>
          <w:rFonts w:ascii="Calibri" w:hAnsi="Calibri"/>
          <w:b w:val="0"/>
          <w:i/>
          <w:sz w:val="20"/>
        </w:rPr>
        <w:t>documento</w:t>
      </w:r>
      <w:proofErr w:type="spellEnd"/>
      <w:r w:rsidRPr="00F34132">
        <w:rPr>
          <w:rFonts w:ascii="Calibri" w:hAnsi="Calibri"/>
          <w:b w:val="0"/>
          <w:i/>
          <w:sz w:val="20"/>
        </w:rPr>
        <w:t xml:space="preserve"> </w:t>
      </w:r>
      <w:proofErr w:type="spellStart"/>
      <w:r w:rsidRPr="00F34132">
        <w:rPr>
          <w:rFonts w:ascii="Calibri" w:hAnsi="Calibri"/>
          <w:b w:val="0"/>
          <w:i/>
          <w:sz w:val="20"/>
        </w:rPr>
        <w:t>unico</w:t>
      </w:r>
      <w:proofErr w:type="spellEnd"/>
      <w:r w:rsidRPr="00F34132">
        <w:rPr>
          <w:rFonts w:ascii="Calibri" w:hAnsi="Calibri"/>
          <w:b w:val="0"/>
          <w:i/>
          <w:sz w:val="20"/>
        </w:rPr>
        <w:t xml:space="preserve"> di </w:t>
      </w:r>
      <w:proofErr w:type="spellStart"/>
      <w:r w:rsidRPr="00F34132">
        <w:rPr>
          <w:rFonts w:ascii="Calibri" w:hAnsi="Calibri"/>
          <w:b w:val="0"/>
          <w:i/>
          <w:sz w:val="20"/>
        </w:rPr>
        <w:t>regolarità</w:t>
      </w:r>
      <w:proofErr w:type="spellEnd"/>
      <w:r w:rsidRPr="00F34132">
        <w:rPr>
          <w:rFonts w:ascii="Calibri" w:hAnsi="Calibri"/>
          <w:b w:val="0"/>
          <w:i/>
          <w:sz w:val="20"/>
        </w:rPr>
        <w:t xml:space="preserve"> </w:t>
      </w:r>
      <w:proofErr w:type="spellStart"/>
      <w:r w:rsidRPr="00F34132">
        <w:rPr>
          <w:rFonts w:ascii="Calibri" w:hAnsi="Calibri"/>
          <w:b w:val="0"/>
          <w:i/>
          <w:sz w:val="20"/>
        </w:rPr>
        <w:t>contributiva</w:t>
      </w:r>
      <w:proofErr w:type="spellEnd"/>
      <w:r w:rsidRPr="00F34132">
        <w:rPr>
          <w:rFonts w:ascii="Calibri" w:hAnsi="Calibri"/>
          <w:b w:val="0"/>
          <w:sz w:val="20"/>
        </w:rPr>
        <w:t xml:space="preserve"> (Single Insurance Contribution Payment Certificate – D.U.R.C.) or an equivalent document in the case of operators from a European Union or non-EU State or a declaration in lieu of certification issued in accordance with paragraph 1p) of article 46 of the consolidated text referred to in Italian Presidential Decree no. 445 of 28 December 2000, in the event of supplies and services of up to €20,000, declaring its regularity with regard to the payment of social security contributions and the mandatory insurance contributions for workplace accidents and occupational </w:t>
      </w:r>
      <w:r w:rsidR="007F156D">
        <w:rPr>
          <w:rFonts w:ascii="Calibri" w:hAnsi="Calibri"/>
          <w:b w:val="0"/>
          <w:sz w:val="20"/>
        </w:rPr>
        <w:t>illnesses</w:t>
      </w:r>
      <w:r w:rsidR="007F156D" w:rsidRPr="00F34132">
        <w:rPr>
          <w:rFonts w:ascii="Calibri" w:hAnsi="Calibri"/>
          <w:b w:val="0"/>
          <w:sz w:val="20"/>
        </w:rPr>
        <w:t xml:space="preserve"> </w:t>
      </w:r>
      <w:r w:rsidRPr="00F34132">
        <w:rPr>
          <w:rFonts w:ascii="Calibri" w:hAnsi="Calibri"/>
          <w:b w:val="0"/>
          <w:sz w:val="20"/>
        </w:rPr>
        <w:t>of its employees.</w:t>
      </w:r>
    </w:p>
    <w:p w14:paraId="4539FA62" w14:textId="77777777" w:rsidR="003337C2" w:rsidRPr="00F34132" w:rsidRDefault="003337C2" w:rsidP="004C0CBD">
      <w:pPr>
        <w:pStyle w:val="Corpodeltesto2"/>
        <w:tabs>
          <w:tab w:val="left" w:pos="426"/>
        </w:tabs>
        <w:suppressAutoHyphens w:val="0"/>
        <w:ind w:left="-142"/>
        <w:rPr>
          <w:rFonts w:ascii="Calibri" w:hAnsi="Calibri"/>
          <w:b w:val="0"/>
          <w:i/>
          <w:sz w:val="20"/>
        </w:rPr>
      </w:pPr>
      <w:r w:rsidRPr="00F34132">
        <w:rPr>
          <w:rFonts w:ascii="Calibri" w:hAnsi="Calibri"/>
          <w:b w:val="0"/>
          <w:sz w:val="20"/>
        </w:rPr>
        <w:t xml:space="preserve">4. </w:t>
      </w:r>
      <w:proofErr w:type="spellStart"/>
      <w:r w:rsidRPr="00F34132">
        <w:rPr>
          <w:rFonts w:ascii="Calibri" w:hAnsi="Calibri"/>
          <w:b w:val="0"/>
          <w:sz w:val="20"/>
        </w:rPr>
        <w:t>Sogei</w:t>
      </w:r>
      <w:proofErr w:type="spellEnd"/>
      <w:r w:rsidRPr="00F34132">
        <w:rPr>
          <w:rFonts w:ascii="Calibri" w:hAnsi="Calibri"/>
          <w:b w:val="0"/>
          <w:sz w:val="20"/>
        </w:rPr>
        <w:t xml:space="preserve"> will not pay any interest on the sums to be liquidated due to delays in payments caused by irregularities in the payment of the social security and insurance contributions stipulated by the law.</w:t>
      </w:r>
    </w:p>
    <w:p w14:paraId="5C47506D" w14:textId="77777777" w:rsidR="003337C2" w:rsidRPr="00F34132" w:rsidRDefault="003337C2" w:rsidP="004C0CBD">
      <w:pPr>
        <w:pStyle w:val="Corpodeltesto2"/>
        <w:tabs>
          <w:tab w:val="left" w:pos="426"/>
        </w:tabs>
        <w:suppressAutoHyphens w:val="0"/>
        <w:ind w:left="-142"/>
        <w:rPr>
          <w:rFonts w:ascii="Calibri" w:hAnsi="Calibri"/>
          <w:b w:val="0"/>
          <w:sz w:val="20"/>
        </w:rPr>
      </w:pPr>
      <w:r w:rsidRPr="00F34132">
        <w:rPr>
          <w:rFonts w:ascii="Calibri" w:hAnsi="Calibri"/>
          <w:b w:val="0"/>
          <w:sz w:val="20"/>
        </w:rPr>
        <w:t xml:space="preserve">5. In accordance with the provisions laid down in art. 48-bis of Italian Presidential Decree no. 602 of 29 September 1973, and following the procedures set forth in Decree no. 40 of the Ministry of the Economy and Finance of 18 January 2008, for every payment of an amount greater than €10,000.00, </w:t>
      </w:r>
      <w:proofErr w:type="spellStart"/>
      <w:r w:rsidRPr="00F34132">
        <w:rPr>
          <w:rFonts w:ascii="Calibri" w:hAnsi="Calibri"/>
          <w:b w:val="0"/>
          <w:sz w:val="20"/>
        </w:rPr>
        <w:t>Sogei</w:t>
      </w:r>
      <w:proofErr w:type="spellEnd"/>
      <w:r w:rsidRPr="00F34132">
        <w:rPr>
          <w:rFonts w:ascii="Calibri" w:hAnsi="Calibri"/>
          <w:b w:val="0"/>
          <w:sz w:val="20"/>
        </w:rPr>
        <w:t xml:space="preserve"> shall verify whether the beneficiary has defaulted on the payment obligation generated by one or more collection notices adding up to at least the same amount. Should the company </w:t>
      </w:r>
      <w:proofErr w:type="spellStart"/>
      <w:r w:rsidRPr="00F34132">
        <w:rPr>
          <w:rFonts w:ascii="Calibri" w:hAnsi="Calibri"/>
          <w:b w:val="0"/>
          <w:sz w:val="20"/>
        </w:rPr>
        <w:t>Equitalia</w:t>
      </w:r>
      <w:proofErr w:type="spellEnd"/>
      <w:r w:rsidRPr="00F34132">
        <w:rPr>
          <w:rFonts w:ascii="Calibri" w:hAnsi="Calibri"/>
          <w:b w:val="0"/>
          <w:sz w:val="20"/>
        </w:rPr>
        <w:t xml:space="preserve"> S.p.A. indicate that the beneficiary has defaulted on such an obligation, </w:t>
      </w:r>
      <w:proofErr w:type="spellStart"/>
      <w:r w:rsidRPr="00F34132">
        <w:rPr>
          <w:rFonts w:ascii="Calibri" w:hAnsi="Calibri"/>
          <w:b w:val="0"/>
          <w:sz w:val="20"/>
        </w:rPr>
        <w:t>Sogei</w:t>
      </w:r>
      <w:proofErr w:type="spellEnd"/>
      <w:r w:rsidRPr="00F34132">
        <w:rPr>
          <w:rFonts w:ascii="Calibri" w:hAnsi="Calibri"/>
          <w:b w:val="0"/>
          <w:sz w:val="20"/>
        </w:rPr>
        <w:t xml:space="preserve"> shall apply the provisions in art. 3 of the abovementioned implementation decree. No interest will be owed on sums not paid in accordance with the above provision.</w:t>
      </w:r>
    </w:p>
    <w:p w14:paraId="36E542BC" w14:textId="77777777" w:rsidR="003337C2" w:rsidRPr="00F34132" w:rsidRDefault="005F330A" w:rsidP="004C0CBD">
      <w:pPr>
        <w:pStyle w:val="Corpodeltesto2"/>
        <w:tabs>
          <w:tab w:val="left" w:pos="426"/>
        </w:tabs>
        <w:suppressAutoHyphens w:val="0"/>
        <w:ind w:left="-142"/>
        <w:rPr>
          <w:rFonts w:ascii="Calibri" w:hAnsi="Calibri"/>
          <w:b w:val="0"/>
          <w:sz w:val="20"/>
        </w:rPr>
      </w:pPr>
      <w:r w:rsidRPr="00F34132">
        <w:rPr>
          <w:rFonts w:ascii="Calibri" w:hAnsi="Calibri"/>
          <w:b w:val="0"/>
          <w:sz w:val="20"/>
        </w:rPr>
        <w:t>6. The following must be produced along with the invoice:</w:t>
      </w:r>
    </w:p>
    <w:p w14:paraId="143DF7AC" w14:textId="77777777" w:rsidR="003337C2" w:rsidRPr="00F34132" w:rsidRDefault="003337C2" w:rsidP="004C0CBD">
      <w:pPr>
        <w:jc w:val="both"/>
        <w:rPr>
          <w:rFonts w:ascii="Calibri" w:hAnsi="Calibri"/>
          <w:spacing w:val="-2"/>
          <w:sz w:val="20"/>
          <w:szCs w:val="20"/>
        </w:rPr>
      </w:pPr>
      <w:r w:rsidRPr="00F34132">
        <w:rPr>
          <w:rFonts w:ascii="Calibri" w:hAnsi="Calibri"/>
          <w:sz w:val="20"/>
          <w:szCs w:val="20"/>
        </w:rPr>
        <w:t>- in case of the provision of goods: delivery note, end-of-installation report, successful compliance check report, residue/waste removal notice</w:t>
      </w:r>
    </w:p>
    <w:p w14:paraId="28533F01" w14:textId="77777777" w:rsidR="003337C2" w:rsidRPr="00F34132" w:rsidRDefault="003337C2" w:rsidP="004C0CBD">
      <w:pPr>
        <w:jc w:val="both"/>
        <w:rPr>
          <w:rFonts w:ascii="Calibri" w:hAnsi="Calibri"/>
          <w:spacing w:val="-2"/>
          <w:sz w:val="20"/>
          <w:szCs w:val="20"/>
        </w:rPr>
      </w:pPr>
      <w:r w:rsidRPr="00F34132">
        <w:rPr>
          <w:rFonts w:ascii="Calibri" w:hAnsi="Calibri"/>
          <w:sz w:val="20"/>
          <w:szCs w:val="20"/>
        </w:rPr>
        <w:t xml:space="preserve">- in case of </w:t>
      </w:r>
      <w:proofErr w:type="spellStart"/>
      <w:r w:rsidRPr="00F34132">
        <w:rPr>
          <w:rFonts w:ascii="Calibri" w:hAnsi="Calibri"/>
          <w:sz w:val="20"/>
          <w:szCs w:val="20"/>
        </w:rPr>
        <w:t>sw</w:t>
      </w:r>
      <w:proofErr w:type="spellEnd"/>
      <w:r w:rsidRPr="00F34132">
        <w:rPr>
          <w:rFonts w:ascii="Calibri" w:hAnsi="Calibri"/>
          <w:sz w:val="20"/>
          <w:szCs w:val="20"/>
        </w:rPr>
        <w:t xml:space="preserve"> maintenance services: successful compliance check report</w:t>
      </w:r>
    </w:p>
    <w:p w14:paraId="1CA4C1B6" w14:textId="77777777" w:rsidR="003337C2" w:rsidRPr="00F34132" w:rsidRDefault="003337C2" w:rsidP="004C0CBD">
      <w:pPr>
        <w:jc w:val="both"/>
        <w:rPr>
          <w:rFonts w:ascii="Calibri" w:hAnsi="Calibri"/>
          <w:spacing w:val="-2"/>
          <w:sz w:val="20"/>
          <w:szCs w:val="20"/>
        </w:rPr>
      </w:pPr>
      <w:r w:rsidRPr="00F34132">
        <w:rPr>
          <w:rFonts w:ascii="Calibri" w:hAnsi="Calibri"/>
          <w:sz w:val="20"/>
          <w:szCs w:val="20"/>
        </w:rPr>
        <w:t>- in case of corrective maintenance services: declaration of interventions carried out and successful compliance check report</w:t>
      </w:r>
    </w:p>
    <w:p w14:paraId="77A82D5E" w14:textId="77777777" w:rsidR="003337C2" w:rsidRPr="00F34132" w:rsidRDefault="003337C2" w:rsidP="004C0CBD">
      <w:pPr>
        <w:jc w:val="both"/>
        <w:rPr>
          <w:rFonts w:ascii="Calibri" w:hAnsi="Calibri"/>
          <w:spacing w:val="-2"/>
          <w:sz w:val="20"/>
          <w:szCs w:val="20"/>
        </w:rPr>
      </w:pPr>
      <w:r w:rsidRPr="00F34132">
        <w:rPr>
          <w:rFonts w:ascii="Calibri" w:hAnsi="Calibri"/>
          <w:sz w:val="20"/>
          <w:szCs w:val="20"/>
        </w:rPr>
        <w:t xml:space="preserve">- in case of professional services with products subject to inspection: successful compliance check report  </w:t>
      </w:r>
    </w:p>
    <w:p w14:paraId="09E16F94" w14:textId="77777777" w:rsidR="003337C2" w:rsidRPr="00F34132" w:rsidRDefault="003337C2" w:rsidP="004C0CBD">
      <w:pPr>
        <w:jc w:val="both"/>
        <w:rPr>
          <w:rFonts w:ascii="Calibri" w:hAnsi="Calibri"/>
          <w:spacing w:val="-2"/>
          <w:sz w:val="20"/>
          <w:szCs w:val="20"/>
        </w:rPr>
      </w:pPr>
      <w:r w:rsidRPr="00F34132">
        <w:rPr>
          <w:rFonts w:ascii="Calibri" w:hAnsi="Calibri"/>
          <w:sz w:val="20"/>
          <w:szCs w:val="20"/>
        </w:rPr>
        <w:t>- in case of professional support services measured by working days/persons involved: declaration of services provided and successful compliance check report</w:t>
      </w:r>
    </w:p>
    <w:p w14:paraId="28824121" w14:textId="77777777" w:rsidR="003337C2" w:rsidRPr="00F34132" w:rsidRDefault="003337C2" w:rsidP="004C0CBD">
      <w:pPr>
        <w:pStyle w:val="Paragrafonumeri"/>
        <w:spacing w:line="240" w:lineRule="auto"/>
        <w:ind w:left="-142" w:firstLine="0"/>
        <w:rPr>
          <w:rFonts w:ascii="Calibri" w:hAnsi="Calibri"/>
          <w:strike/>
          <w:sz w:val="20"/>
        </w:rPr>
      </w:pPr>
      <w:r w:rsidRPr="00F34132">
        <w:rPr>
          <w:rFonts w:ascii="Calibri" w:hAnsi="Calibri"/>
          <w:sz w:val="20"/>
        </w:rPr>
        <w:t xml:space="preserve">7. The Supplier hereby acknowledges that the invoices must be addressed exclusively to </w:t>
      </w:r>
      <w:proofErr w:type="spellStart"/>
      <w:r w:rsidRPr="00F34132">
        <w:rPr>
          <w:rFonts w:ascii="Calibri" w:hAnsi="Calibri"/>
          <w:sz w:val="20"/>
        </w:rPr>
        <w:t>Sogei</w:t>
      </w:r>
      <w:proofErr w:type="spellEnd"/>
      <w:r w:rsidRPr="00F34132">
        <w:rPr>
          <w:rFonts w:ascii="Calibri" w:hAnsi="Calibri"/>
          <w:sz w:val="20"/>
        </w:rPr>
        <w:t>, for the attention of “</w:t>
      </w:r>
      <w:r w:rsidRPr="00F34132">
        <w:rPr>
          <w:rFonts w:ascii="Calibri" w:hAnsi="Calibri"/>
          <w:i/>
          <w:sz w:val="20"/>
        </w:rPr>
        <w:t xml:space="preserve">Amministrazione, </w:t>
      </w:r>
      <w:proofErr w:type="spellStart"/>
      <w:r w:rsidRPr="00F34132">
        <w:rPr>
          <w:rFonts w:ascii="Calibri" w:hAnsi="Calibri"/>
          <w:i/>
          <w:sz w:val="20"/>
        </w:rPr>
        <w:t>Bilancio</w:t>
      </w:r>
      <w:proofErr w:type="spellEnd"/>
      <w:r w:rsidRPr="00F34132">
        <w:rPr>
          <w:rFonts w:ascii="Calibri" w:hAnsi="Calibri"/>
          <w:i/>
          <w:sz w:val="20"/>
        </w:rPr>
        <w:t xml:space="preserve"> e </w:t>
      </w:r>
      <w:proofErr w:type="spellStart"/>
      <w:r w:rsidRPr="00F34132">
        <w:rPr>
          <w:rFonts w:ascii="Calibri" w:hAnsi="Calibri"/>
          <w:i/>
          <w:sz w:val="20"/>
        </w:rPr>
        <w:t>Tesoreria</w:t>
      </w:r>
      <w:proofErr w:type="spellEnd"/>
      <w:r w:rsidRPr="00F34132">
        <w:rPr>
          <w:rFonts w:ascii="Calibri" w:hAnsi="Calibri"/>
          <w:sz w:val="20"/>
        </w:rPr>
        <w:t xml:space="preserve">" – </w:t>
      </w:r>
      <w:r w:rsidRPr="00F34132">
        <w:rPr>
          <w:rFonts w:ascii="Calibri" w:hAnsi="Calibri"/>
          <w:i/>
          <w:sz w:val="20"/>
        </w:rPr>
        <w:t xml:space="preserve">Ufficio </w:t>
      </w:r>
      <w:proofErr w:type="spellStart"/>
      <w:r w:rsidRPr="00F34132">
        <w:rPr>
          <w:rFonts w:ascii="Calibri" w:hAnsi="Calibri"/>
          <w:i/>
          <w:sz w:val="20"/>
        </w:rPr>
        <w:t>Contabilità</w:t>
      </w:r>
      <w:proofErr w:type="spellEnd"/>
      <w:r w:rsidRPr="00F34132">
        <w:rPr>
          <w:rFonts w:ascii="Calibri" w:hAnsi="Calibri"/>
          <w:i/>
          <w:sz w:val="20"/>
        </w:rPr>
        <w:t xml:space="preserve"> </w:t>
      </w:r>
      <w:proofErr w:type="spellStart"/>
      <w:r w:rsidRPr="00F34132">
        <w:rPr>
          <w:rFonts w:ascii="Calibri" w:hAnsi="Calibri"/>
          <w:i/>
          <w:sz w:val="20"/>
        </w:rPr>
        <w:t>Fornitori</w:t>
      </w:r>
      <w:proofErr w:type="spellEnd"/>
      <w:r w:rsidRPr="00F34132">
        <w:rPr>
          <w:rFonts w:ascii="Calibri" w:hAnsi="Calibri"/>
          <w:sz w:val="20"/>
        </w:rPr>
        <w:t xml:space="preserve"> – and must indicate the Document number and the Tender Identification Code (CIG).</w:t>
      </w:r>
      <w:r w:rsidRPr="00F34132">
        <w:rPr>
          <w:rFonts w:ascii="Calibri" w:hAnsi="Calibri"/>
          <w:strike/>
          <w:sz w:val="20"/>
        </w:rPr>
        <w:t xml:space="preserve"> </w:t>
      </w:r>
    </w:p>
    <w:p w14:paraId="280969F4" w14:textId="77777777" w:rsidR="003F4609" w:rsidRDefault="0007754B" w:rsidP="004C0CBD">
      <w:pPr>
        <w:pStyle w:val="Paragrafonumeri"/>
        <w:spacing w:line="240" w:lineRule="auto"/>
        <w:ind w:left="-142" w:firstLine="0"/>
        <w:rPr>
          <w:rFonts w:ascii="Calibri" w:hAnsi="Calibri"/>
          <w:sz w:val="20"/>
        </w:rPr>
      </w:pPr>
      <w:r w:rsidRPr="00F34132">
        <w:rPr>
          <w:rFonts w:ascii="Calibri" w:hAnsi="Calibri"/>
          <w:sz w:val="20"/>
        </w:rPr>
        <w:t xml:space="preserve">The Supplier shall undertake to comply with the drafting and sending of electronic invoices in accordance with the procedures indicated on the website </w:t>
      </w:r>
      <w:hyperlink r:id="rId9" w:history="1">
        <w:r w:rsidRPr="00F34132">
          <w:rPr>
            <w:rStyle w:val="Collegamentoipertestuale"/>
            <w:rFonts w:ascii="Calibri" w:hAnsi="Calibri"/>
            <w:sz w:val="20"/>
          </w:rPr>
          <w:t>www.sogei.it</w:t>
        </w:r>
      </w:hyperlink>
      <w:r w:rsidRPr="00F34132">
        <w:rPr>
          <w:rFonts w:ascii="Calibri" w:hAnsi="Calibri"/>
          <w:sz w:val="20"/>
        </w:rPr>
        <w:t xml:space="preserve"> – Suppliers Area – Electronic invoicing to </w:t>
      </w:r>
      <w:proofErr w:type="spellStart"/>
      <w:r w:rsidRPr="00F34132">
        <w:rPr>
          <w:rFonts w:ascii="Calibri" w:hAnsi="Calibri"/>
          <w:sz w:val="20"/>
        </w:rPr>
        <w:t>Sogei</w:t>
      </w:r>
      <w:proofErr w:type="spellEnd"/>
      <w:r w:rsidRPr="00F34132">
        <w:rPr>
          <w:rFonts w:ascii="Calibri" w:hAnsi="Calibri"/>
          <w:sz w:val="20"/>
        </w:rPr>
        <w:t xml:space="preserve"> (</w:t>
      </w:r>
      <w:r w:rsidRPr="00F34132">
        <w:rPr>
          <w:rFonts w:ascii="Calibri" w:hAnsi="Calibri"/>
          <w:i/>
          <w:sz w:val="20"/>
        </w:rPr>
        <w:t xml:space="preserve">Area </w:t>
      </w:r>
      <w:proofErr w:type="spellStart"/>
      <w:r w:rsidRPr="00F34132">
        <w:rPr>
          <w:rFonts w:ascii="Calibri" w:hAnsi="Calibri"/>
          <w:i/>
          <w:sz w:val="20"/>
        </w:rPr>
        <w:t>Fornitori</w:t>
      </w:r>
      <w:proofErr w:type="spellEnd"/>
      <w:r w:rsidRPr="00F34132">
        <w:rPr>
          <w:rFonts w:ascii="Calibri" w:hAnsi="Calibri"/>
          <w:i/>
          <w:sz w:val="20"/>
        </w:rPr>
        <w:t xml:space="preserve"> – </w:t>
      </w:r>
      <w:proofErr w:type="spellStart"/>
      <w:r w:rsidRPr="00F34132">
        <w:rPr>
          <w:rFonts w:ascii="Calibri" w:hAnsi="Calibri"/>
          <w:i/>
          <w:sz w:val="20"/>
        </w:rPr>
        <w:t>Fatturazione</w:t>
      </w:r>
      <w:proofErr w:type="spellEnd"/>
      <w:r w:rsidRPr="00F34132">
        <w:rPr>
          <w:rFonts w:ascii="Calibri" w:hAnsi="Calibri"/>
          <w:i/>
          <w:sz w:val="20"/>
        </w:rPr>
        <w:t xml:space="preserve"> </w:t>
      </w:r>
      <w:proofErr w:type="spellStart"/>
      <w:r w:rsidRPr="00F34132">
        <w:rPr>
          <w:rFonts w:ascii="Calibri" w:hAnsi="Calibri"/>
          <w:i/>
          <w:sz w:val="20"/>
        </w:rPr>
        <w:t>elettronica</w:t>
      </w:r>
      <w:proofErr w:type="spellEnd"/>
      <w:r w:rsidRPr="00F34132">
        <w:rPr>
          <w:rFonts w:ascii="Calibri" w:hAnsi="Calibri"/>
          <w:i/>
          <w:sz w:val="20"/>
        </w:rPr>
        <w:t xml:space="preserve"> verso </w:t>
      </w:r>
      <w:proofErr w:type="spellStart"/>
      <w:r w:rsidRPr="00F34132">
        <w:rPr>
          <w:rFonts w:ascii="Calibri" w:hAnsi="Calibri"/>
          <w:i/>
          <w:sz w:val="20"/>
        </w:rPr>
        <w:t>Sogei</w:t>
      </w:r>
      <w:proofErr w:type="spellEnd"/>
      <w:r w:rsidRPr="00F34132">
        <w:rPr>
          <w:rFonts w:ascii="Calibri" w:hAnsi="Calibri"/>
          <w:sz w:val="20"/>
        </w:rPr>
        <w:t xml:space="preserve">), pursuant to the relevant provisions. </w:t>
      </w:r>
    </w:p>
    <w:p w14:paraId="0C327CC0" w14:textId="7305FF88" w:rsidR="003337C2" w:rsidRPr="00F34132" w:rsidRDefault="0007754B" w:rsidP="004C0CBD">
      <w:pPr>
        <w:pStyle w:val="Paragrafonumeri"/>
        <w:spacing w:line="240" w:lineRule="auto"/>
        <w:ind w:left="-142" w:firstLine="0"/>
        <w:rPr>
          <w:rFonts w:ascii="Calibri" w:hAnsi="Calibri"/>
          <w:sz w:val="20"/>
        </w:rPr>
      </w:pPr>
      <w:r w:rsidRPr="00F34132">
        <w:rPr>
          <w:rFonts w:ascii="Calibri" w:hAnsi="Calibri"/>
          <w:sz w:val="20"/>
        </w:rPr>
        <w:t xml:space="preserve">8. The payment terms for the aforementioned invoices, accompanied by the documentation indicated above, will be defined according to the procedures laid down in the legislation in force, i.e. Italian Legislative Decree no. 231/2002 as subsequently amended and supplemented. The bank transfer, subject to </w:t>
      </w:r>
      <w:proofErr w:type="spellStart"/>
      <w:r w:rsidRPr="00F34132">
        <w:rPr>
          <w:rFonts w:ascii="Calibri" w:hAnsi="Calibri"/>
          <w:sz w:val="20"/>
        </w:rPr>
        <w:t>Sogei’s</w:t>
      </w:r>
      <w:proofErr w:type="spellEnd"/>
      <w:r w:rsidRPr="00F34132">
        <w:rPr>
          <w:rFonts w:ascii="Calibri" w:hAnsi="Calibri"/>
          <w:sz w:val="20"/>
        </w:rPr>
        <w:t xml:space="preserve"> acceptance of the service(s) provided, will be made to the current account held by the Company at the</w:t>
      </w:r>
      <w:r w:rsidR="003F4609">
        <w:rPr>
          <w:rFonts w:ascii="Calibri" w:hAnsi="Calibri"/>
          <w:sz w:val="20"/>
        </w:rPr>
        <w:t xml:space="preserve"> Bank indicated by the Supplier,</w:t>
      </w:r>
      <w:r w:rsidR="003F4609" w:rsidRPr="003F4609">
        <w:rPr>
          <w:rFonts w:ascii="Calibri" w:hAnsi="Calibri"/>
          <w:sz w:val="20"/>
        </w:rPr>
        <w:t xml:space="preserve"> </w:t>
      </w:r>
      <w:r w:rsidR="003F4609">
        <w:rPr>
          <w:rFonts w:ascii="Calibri" w:hAnsi="Calibri"/>
          <w:sz w:val="20"/>
        </w:rPr>
        <w:t>i</w:t>
      </w:r>
      <w:r w:rsidR="003F4609" w:rsidRPr="00F34132">
        <w:rPr>
          <w:rFonts w:ascii="Calibri" w:hAnsi="Calibri"/>
          <w:sz w:val="20"/>
        </w:rPr>
        <w:t>n acco</w:t>
      </w:r>
      <w:r w:rsidR="003F4609">
        <w:rPr>
          <w:rFonts w:ascii="Calibri" w:hAnsi="Calibri"/>
          <w:sz w:val="20"/>
        </w:rPr>
        <w:t>rdance with the provisions of art</w:t>
      </w:r>
      <w:r w:rsidR="001A5301">
        <w:rPr>
          <w:rFonts w:ascii="Calibri" w:hAnsi="Calibri"/>
          <w:sz w:val="20"/>
        </w:rPr>
        <w:t xml:space="preserve">.3, comma 1 of the law of 13 August 2010 no. 136, </w:t>
      </w:r>
      <w:r w:rsidR="001A5301" w:rsidRPr="001A5301">
        <w:rPr>
          <w:rFonts w:ascii="Calibri" w:hAnsi="Calibri"/>
          <w:sz w:val="20"/>
        </w:rPr>
        <w:t xml:space="preserve">must also be communicated to the Treasury Department of </w:t>
      </w:r>
      <w:proofErr w:type="spellStart"/>
      <w:r w:rsidR="001A5301" w:rsidRPr="001A5301">
        <w:rPr>
          <w:rFonts w:ascii="Calibri" w:hAnsi="Calibri"/>
          <w:sz w:val="20"/>
        </w:rPr>
        <w:t>Sogei</w:t>
      </w:r>
      <w:proofErr w:type="spellEnd"/>
      <w:r w:rsidR="001A5301" w:rsidRPr="001A5301">
        <w:rPr>
          <w:rFonts w:ascii="Calibri" w:hAnsi="Calibri"/>
          <w:sz w:val="20"/>
        </w:rPr>
        <w:t>, fax number 0650258412 or e-mail: Areatesoreria@sogei.it through a statement issued by the legal representative of the Supplier or by a person with the appropriate powers of representation. The</w:t>
      </w:r>
      <w:r w:rsidR="006500CC">
        <w:rPr>
          <w:rFonts w:ascii="Calibri" w:hAnsi="Calibri"/>
          <w:sz w:val="20"/>
        </w:rPr>
        <w:t xml:space="preserve"> statement </w:t>
      </w:r>
      <w:r w:rsidR="001A5301" w:rsidRPr="001A5301">
        <w:rPr>
          <w:rFonts w:ascii="Calibri" w:hAnsi="Calibri"/>
          <w:sz w:val="20"/>
        </w:rPr>
        <w:t xml:space="preserve">must contain the general and tax code of the persons delegated to operate </w:t>
      </w:r>
      <w:r w:rsidR="001A5301" w:rsidRPr="001A5301">
        <w:rPr>
          <w:rFonts w:ascii="Calibri" w:hAnsi="Calibri"/>
          <w:sz w:val="20"/>
        </w:rPr>
        <w:lastRenderedPageBreak/>
        <w:t>on the dedicated account and the above mentioned directory number, must reach the Client within 7 days from the account opening, if new opening, or in case of accounts already existing since their first use.</w:t>
      </w:r>
    </w:p>
    <w:p w14:paraId="07E893B1" w14:textId="4828F1E0" w:rsidR="003337C2" w:rsidRPr="00F34132" w:rsidRDefault="003337C2" w:rsidP="004C0CBD">
      <w:pPr>
        <w:pStyle w:val="Corpodeltesto2"/>
        <w:tabs>
          <w:tab w:val="left" w:pos="426"/>
        </w:tabs>
        <w:suppressAutoHyphens w:val="0"/>
        <w:ind w:left="-142"/>
        <w:rPr>
          <w:rFonts w:ascii="Calibri" w:hAnsi="Calibri"/>
          <w:b w:val="0"/>
          <w:spacing w:val="0"/>
          <w:sz w:val="20"/>
        </w:rPr>
      </w:pPr>
      <w:r w:rsidRPr="00F34132">
        <w:rPr>
          <w:rFonts w:ascii="Calibri" w:hAnsi="Calibri"/>
          <w:b w:val="0"/>
          <w:sz w:val="20"/>
        </w:rPr>
        <w:t>9. In accordance with the provisions of par. 5 of art. 30 of Italian Legislative Decree no. 50/2016</w:t>
      </w:r>
      <w:r w:rsidR="006500CC">
        <w:rPr>
          <w:rStyle w:val="Rimandonotaapidipagina"/>
          <w:rFonts w:ascii="Calibri" w:hAnsi="Calibri"/>
          <w:b w:val="0"/>
          <w:sz w:val="20"/>
        </w:rPr>
        <w:footnoteReference w:id="2"/>
      </w:r>
      <w:r w:rsidRPr="00F34132">
        <w:rPr>
          <w:rFonts w:ascii="Calibri" w:hAnsi="Calibri"/>
          <w:b w:val="0"/>
          <w:sz w:val="20"/>
        </w:rPr>
        <w:t xml:space="preserve"> (where applicable), </w:t>
      </w:r>
      <w:proofErr w:type="spellStart"/>
      <w:r w:rsidRPr="00F34132">
        <w:rPr>
          <w:rFonts w:ascii="Calibri" w:hAnsi="Calibri"/>
          <w:b w:val="0"/>
          <w:sz w:val="20"/>
        </w:rPr>
        <w:t>Sogei</w:t>
      </w:r>
      <w:proofErr w:type="spellEnd"/>
      <w:r w:rsidRPr="00F34132">
        <w:rPr>
          <w:rFonts w:ascii="Calibri" w:hAnsi="Calibri"/>
          <w:b w:val="0"/>
          <w:sz w:val="20"/>
        </w:rPr>
        <w:t xml:space="preserve"> shall pay the Supplier an amount equal to 99.50 (ninety-nine point five) per cent of the amount invoiced. The remaining 0.5 (zero point five) per cent will only be paid at the end of the contract, after </w:t>
      </w:r>
      <w:proofErr w:type="spellStart"/>
      <w:r w:rsidRPr="00F34132">
        <w:rPr>
          <w:rFonts w:ascii="Calibri" w:hAnsi="Calibri"/>
          <w:b w:val="0"/>
          <w:sz w:val="20"/>
        </w:rPr>
        <w:t>Sogei</w:t>
      </w:r>
      <w:proofErr w:type="spellEnd"/>
      <w:r w:rsidRPr="00F34132">
        <w:rPr>
          <w:rFonts w:ascii="Calibri" w:hAnsi="Calibri"/>
          <w:b w:val="0"/>
          <w:sz w:val="20"/>
        </w:rPr>
        <w:t xml:space="preserve"> issues the certificate of verification of compliance, subject to the </w:t>
      </w:r>
      <w:r w:rsidRPr="00650520">
        <w:rPr>
          <w:rFonts w:ascii="Calibri" w:hAnsi="Calibri"/>
          <w:b w:val="0"/>
          <w:sz w:val="20"/>
        </w:rPr>
        <w:t>submission of the</w:t>
      </w:r>
      <w:r w:rsidR="00A4169F" w:rsidRPr="00650520">
        <w:rPr>
          <w:rFonts w:ascii="Calibri" w:hAnsi="Calibri"/>
          <w:b w:val="0"/>
          <w:sz w:val="20"/>
        </w:rPr>
        <w:t xml:space="preserve"> document attesting the regularity of</w:t>
      </w:r>
      <w:r w:rsidR="00A4169F">
        <w:t xml:space="preserve"> </w:t>
      </w:r>
      <w:r w:rsidR="00A4169F" w:rsidRPr="00A4169F">
        <w:rPr>
          <w:rFonts w:ascii="Calibri" w:hAnsi="Calibri"/>
          <w:b w:val="0"/>
          <w:sz w:val="20"/>
        </w:rPr>
        <w:t xml:space="preserve">the economic operator with its obligations relating to the payment of social security contributions and the mandatory insurance contributions for workplace accidents and occupational </w:t>
      </w:r>
      <w:r w:rsidR="007F156D">
        <w:rPr>
          <w:rFonts w:ascii="Calibri" w:hAnsi="Calibri"/>
          <w:b w:val="0"/>
          <w:sz w:val="20"/>
        </w:rPr>
        <w:t>illnesses</w:t>
      </w:r>
      <w:r w:rsidR="007F156D" w:rsidRPr="00A4169F">
        <w:rPr>
          <w:rFonts w:ascii="Calibri" w:hAnsi="Calibri"/>
          <w:b w:val="0"/>
          <w:sz w:val="20"/>
        </w:rPr>
        <w:t xml:space="preserve"> </w:t>
      </w:r>
      <w:r w:rsidR="00A4169F" w:rsidRPr="00A4169F">
        <w:rPr>
          <w:rFonts w:ascii="Calibri" w:hAnsi="Calibri"/>
          <w:b w:val="0"/>
          <w:sz w:val="20"/>
        </w:rPr>
        <w:t>of its employees</w:t>
      </w:r>
      <w:r w:rsidRPr="00F34132">
        <w:rPr>
          <w:rFonts w:ascii="Calibri" w:hAnsi="Calibri"/>
          <w:b w:val="0"/>
          <w:sz w:val="20"/>
        </w:rPr>
        <w:t xml:space="preserve"> </w:t>
      </w:r>
      <w:r w:rsidR="00A4169F">
        <w:rPr>
          <w:rFonts w:ascii="Calibri" w:hAnsi="Calibri"/>
          <w:b w:val="0"/>
          <w:sz w:val="20"/>
        </w:rPr>
        <w:t>(</w:t>
      </w:r>
      <w:r w:rsidRPr="00F34132">
        <w:rPr>
          <w:rFonts w:ascii="Calibri" w:hAnsi="Calibri"/>
          <w:b w:val="0"/>
          <w:sz w:val="20"/>
        </w:rPr>
        <w:t>DURC</w:t>
      </w:r>
      <w:r w:rsidR="00A4169F">
        <w:rPr>
          <w:rFonts w:ascii="Calibri" w:hAnsi="Calibri"/>
          <w:b w:val="0"/>
          <w:sz w:val="20"/>
        </w:rPr>
        <w:t>)</w:t>
      </w:r>
      <w:r w:rsidRPr="00F34132">
        <w:rPr>
          <w:rFonts w:ascii="Calibri" w:hAnsi="Calibri"/>
          <w:b w:val="0"/>
          <w:sz w:val="20"/>
        </w:rPr>
        <w:t>.</w:t>
      </w:r>
    </w:p>
    <w:p w14:paraId="00769AC9" w14:textId="77777777" w:rsidR="003337C2" w:rsidRPr="00F34132" w:rsidRDefault="003337C2" w:rsidP="004C0CBD">
      <w:pPr>
        <w:pStyle w:val="Corpodeltesto2"/>
        <w:tabs>
          <w:tab w:val="left" w:pos="426"/>
        </w:tabs>
        <w:suppressAutoHyphens w:val="0"/>
        <w:ind w:left="-142"/>
        <w:rPr>
          <w:rFonts w:ascii="Calibri" w:hAnsi="Calibri"/>
          <w:b w:val="0"/>
          <w:spacing w:val="0"/>
          <w:sz w:val="20"/>
        </w:rPr>
      </w:pPr>
      <w:r w:rsidRPr="00F34132">
        <w:rPr>
          <w:rFonts w:ascii="Calibri" w:hAnsi="Calibri"/>
          <w:b w:val="0"/>
          <w:sz w:val="20"/>
        </w:rPr>
        <w:t xml:space="preserve">10. The Supplier shall take exclusive responsibility for informing </w:t>
      </w:r>
      <w:proofErr w:type="spellStart"/>
      <w:r w:rsidRPr="00F34132">
        <w:rPr>
          <w:rFonts w:ascii="Calibri" w:hAnsi="Calibri"/>
          <w:b w:val="0"/>
          <w:sz w:val="20"/>
        </w:rPr>
        <w:t>Sogei</w:t>
      </w:r>
      <w:proofErr w:type="spellEnd"/>
      <w:r w:rsidRPr="00F34132">
        <w:rPr>
          <w:rFonts w:ascii="Calibri" w:hAnsi="Calibri"/>
          <w:b w:val="0"/>
          <w:sz w:val="20"/>
        </w:rPr>
        <w:t xml:space="preserve"> promptly of any changes which arise with regard to the procedures for crediting the remuneration. Should no such notification be received, even if the changes are published in accordance with the law, the Company may not raise any objections with regard to any delays in payment, nor any payment already made.</w:t>
      </w:r>
    </w:p>
    <w:p w14:paraId="611CCE4F" w14:textId="77777777" w:rsidR="003337C2" w:rsidRPr="00C86E08" w:rsidRDefault="003337C2" w:rsidP="004C0CBD">
      <w:pPr>
        <w:pStyle w:val="Corpodeltesto2"/>
        <w:tabs>
          <w:tab w:val="left" w:pos="426"/>
        </w:tabs>
        <w:suppressAutoHyphens w:val="0"/>
        <w:ind w:left="-142"/>
        <w:rPr>
          <w:rFonts w:ascii="Calibri" w:hAnsi="Calibri"/>
          <w:b w:val="0"/>
          <w:spacing w:val="0"/>
          <w:sz w:val="20"/>
        </w:rPr>
      </w:pPr>
      <w:r w:rsidRPr="00F34132">
        <w:rPr>
          <w:rFonts w:ascii="Calibri" w:hAnsi="Calibri"/>
          <w:b w:val="0"/>
          <w:sz w:val="20"/>
        </w:rPr>
        <w:t xml:space="preserve">11. The </w:t>
      </w:r>
      <w:r w:rsidRPr="00C86E08">
        <w:rPr>
          <w:rFonts w:ascii="Calibri" w:hAnsi="Calibri"/>
          <w:b w:val="0"/>
          <w:sz w:val="20"/>
        </w:rPr>
        <w:t>Supplier hereby declares that the account into which the payments will be made is compliant with Law no. 136 of 13 August 2010</w:t>
      </w:r>
      <w:r w:rsidR="006500CC">
        <w:rPr>
          <w:rStyle w:val="Rimandonotaapidipagina"/>
          <w:rFonts w:ascii="Calibri" w:hAnsi="Calibri"/>
          <w:b w:val="0"/>
          <w:sz w:val="20"/>
        </w:rPr>
        <w:footnoteReference w:id="3"/>
      </w:r>
      <w:r w:rsidR="00A4169F" w:rsidRPr="00C86E08">
        <w:rPr>
          <w:rFonts w:ascii="Calibri" w:hAnsi="Calibri"/>
          <w:b w:val="0"/>
          <w:spacing w:val="0"/>
          <w:sz w:val="20"/>
        </w:rPr>
        <w:t xml:space="preserve"> concerning </w:t>
      </w:r>
      <w:r w:rsidR="00A4169F" w:rsidRPr="00C86E08">
        <w:rPr>
          <w:rFonts w:ascii="Calibri" w:hAnsi="Calibri"/>
          <w:b w:val="0"/>
          <w:sz w:val="20"/>
        </w:rPr>
        <w:t>the traceability of financial f</w:t>
      </w:r>
      <w:r w:rsidR="006500CC">
        <w:rPr>
          <w:rFonts w:ascii="Calibri" w:hAnsi="Calibri"/>
          <w:b w:val="0"/>
          <w:sz w:val="20"/>
        </w:rPr>
        <w:t>lows</w:t>
      </w:r>
      <w:r w:rsidRPr="00C86E08">
        <w:rPr>
          <w:rFonts w:ascii="Calibri" w:hAnsi="Calibri"/>
          <w:b w:val="0"/>
          <w:sz w:val="20"/>
        </w:rPr>
        <w:t>.</w:t>
      </w:r>
    </w:p>
    <w:p w14:paraId="29239CDF" w14:textId="77777777" w:rsidR="00C86E08" w:rsidRDefault="002E41BF" w:rsidP="004C0CBD">
      <w:pPr>
        <w:pStyle w:val="Corpodeltesto2"/>
        <w:tabs>
          <w:tab w:val="left" w:pos="426"/>
        </w:tabs>
        <w:suppressAutoHyphens w:val="0"/>
        <w:ind w:left="-142"/>
        <w:rPr>
          <w:rFonts w:ascii="Calibri" w:hAnsi="Calibri"/>
          <w:b w:val="0"/>
          <w:sz w:val="20"/>
        </w:rPr>
      </w:pPr>
      <w:r w:rsidRPr="00C86E08">
        <w:rPr>
          <w:rFonts w:ascii="Calibri" w:hAnsi="Calibri"/>
          <w:b w:val="0"/>
          <w:sz w:val="20"/>
        </w:rPr>
        <w:t>12. Charges arising from risks</w:t>
      </w:r>
      <w:r w:rsidR="00C86E08" w:rsidRPr="00C86E08">
        <w:rPr>
          <w:rFonts w:ascii="Calibri" w:hAnsi="Calibri"/>
          <w:b w:val="0"/>
          <w:spacing w:val="0"/>
          <w:sz w:val="20"/>
        </w:rPr>
        <w:t xml:space="preserve"> generated by interference among activities conducted simultaneously in the same workplace (so called Interference Risks)</w:t>
      </w:r>
      <w:r w:rsidRPr="00C86E08">
        <w:rPr>
          <w:rFonts w:ascii="Calibri" w:hAnsi="Calibri"/>
          <w:b w:val="0"/>
          <w:sz w:val="20"/>
        </w:rPr>
        <w:t xml:space="preserve">, where quantified, shall be invoiced by the Supplier and refunded by </w:t>
      </w:r>
      <w:proofErr w:type="spellStart"/>
      <w:r w:rsidRPr="00C86E08">
        <w:rPr>
          <w:rFonts w:ascii="Calibri" w:hAnsi="Calibri"/>
          <w:b w:val="0"/>
          <w:sz w:val="20"/>
        </w:rPr>
        <w:t>Sogei</w:t>
      </w:r>
      <w:proofErr w:type="spellEnd"/>
      <w:r w:rsidRPr="00C86E08">
        <w:rPr>
          <w:rFonts w:ascii="Calibri" w:hAnsi="Calibri"/>
          <w:b w:val="0"/>
          <w:sz w:val="20"/>
        </w:rPr>
        <w:t xml:space="preserve"> to the extent incurred and within the limits laid down by the specific DUVRI (Single Document for the Assessment of Interference Risks).</w:t>
      </w:r>
    </w:p>
    <w:p w14:paraId="5645D2BB" w14:textId="77777777" w:rsidR="004D58E2" w:rsidRDefault="004D58E2" w:rsidP="004C0CBD">
      <w:pPr>
        <w:pStyle w:val="Corpodeltesto2"/>
        <w:tabs>
          <w:tab w:val="left" w:pos="426"/>
        </w:tabs>
        <w:suppressAutoHyphens w:val="0"/>
        <w:ind w:left="-142"/>
        <w:rPr>
          <w:rFonts w:ascii="Calibri" w:hAnsi="Calibri"/>
          <w:b w:val="0"/>
          <w:sz w:val="20"/>
        </w:rPr>
      </w:pPr>
      <w:r>
        <w:rPr>
          <w:rFonts w:ascii="Calibri" w:hAnsi="Calibri"/>
          <w:b w:val="0"/>
          <w:sz w:val="20"/>
        </w:rPr>
        <w:t xml:space="preserve">13. </w:t>
      </w:r>
      <w:r w:rsidRPr="004D58E2">
        <w:rPr>
          <w:rFonts w:ascii="Calibri" w:hAnsi="Calibri"/>
          <w:b w:val="0"/>
          <w:sz w:val="20"/>
        </w:rPr>
        <w:t>The Supplier declares that the services in question are carried out in the course of the business and that they are transactions subject to the Value Added Tax, which the Supplier is required to pay, with a right of recourse, pursuant to D.P.R. n. 633/72; Consequently, this fixed contract must be subject to the registration tax in a fixed amount, pursuant to art. 40 of D.P.R. n. 131/86 with any related charges charged by the supplier.</w:t>
      </w:r>
    </w:p>
    <w:p w14:paraId="4FB220DB" w14:textId="77777777" w:rsidR="004D58E2" w:rsidRDefault="004D58E2" w:rsidP="004C0CBD">
      <w:pPr>
        <w:pStyle w:val="Corpodeltesto2"/>
        <w:tabs>
          <w:tab w:val="left" w:pos="426"/>
        </w:tabs>
        <w:suppressAutoHyphens w:val="0"/>
        <w:ind w:left="-142"/>
        <w:rPr>
          <w:rFonts w:ascii="Calibri" w:hAnsi="Calibri"/>
          <w:b w:val="0"/>
          <w:sz w:val="20"/>
        </w:rPr>
      </w:pPr>
    </w:p>
    <w:p w14:paraId="7FA351FD" w14:textId="77777777" w:rsidR="003337C2" w:rsidRPr="00F34132" w:rsidRDefault="007523D2" w:rsidP="004C0CBD">
      <w:pPr>
        <w:ind w:left="-142" w:right="-1"/>
        <w:jc w:val="both"/>
        <w:rPr>
          <w:rFonts w:ascii="Calibri" w:hAnsi="Calibri"/>
          <w:b/>
          <w:sz w:val="20"/>
          <w:szCs w:val="20"/>
        </w:rPr>
      </w:pPr>
      <w:r w:rsidRPr="00F34132">
        <w:rPr>
          <w:rFonts w:ascii="Calibri" w:hAnsi="Calibri"/>
          <w:b/>
          <w:sz w:val="20"/>
          <w:szCs w:val="20"/>
        </w:rPr>
        <w:t>2. Obligations concerning the traceability of financial flows</w:t>
      </w:r>
    </w:p>
    <w:p w14:paraId="378D4E59"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 xml:space="preserve">1. Pursuant to and in accordance with paragraph 8 of art. 3 of Law no. 136 of 13 August 2010, the Supplier shall undertake to adhere strictly to the provisions of the aforementioned regulation with regard to the traceability of financial flows. </w:t>
      </w:r>
    </w:p>
    <w:p w14:paraId="4303747D"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 xml:space="preserve">2. Without prejudice to any other termination hypotheses established by this contract, it is hereby agreed that </w:t>
      </w:r>
      <w:proofErr w:type="spellStart"/>
      <w:r w:rsidRPr="00F34132">
        <w:rPr>
          <w:rFonts w:ascii="Calibri" w:hAnsi="Calibri"/>
          <w:sz w:val="20"/>
          <w:szCs w:val="20"/>
        </w:rPr>
        <w:t>Sogei</w:t>
      </w:r>
      <w:proofErr w:type="spellEnd"/>
      <w:r w:rsidRPr="00F34132">
        <w:rPr>
          <w:rFonts w:ascii="Calibri" w:hAnsi="Calibri"/>
          <w:sz w:val="20"/>
          <w:szCs w:val="20"/>
        </w:rPr>
        <w:t>, in accordance with the provisions of paragraph 9-bis of art. 3 of Law no. 136 of 13 August 2010, without any need to assign any time limit for compliance, shall terminate this contract automatically in accordance with art. 1456 of the Civil Code, as well as pursuant to art. 1360 of the Civil Code, subject to a declaration sent to the Company by registered letter with acknowledgement of receipt, should any transactions be conducted without using bank or post office transfer or other instruments suitable for ensuring the full traceability of the transactions, in accordance with Law no. 136 of 13 August 2010.</w:t>
      </w:r>
    </w:p>
    <w:p w14:paraId="7698B62D"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3. The Supplier, in its capacity as a contractor, shall undertake, as per point 3 of paragraph 8 of art. 3 of Law no. 136 of 13 August 2010, to insert, into any contracts signed with subcontractors, under pain of invalidity, a suitable clause whereby each assumes the financial flow traceability requirements stipulated in Law no. 136 of 13 August 2010.</w:t>
      </w:r>
    </w:p>
    <w:p w14:paraId="5B91C339"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 xml:space="preserve">4. Any Supplier notified of a failure by its counterparty to satisfy the financial traceability obligations as per the regulation indicated above shall immediately terminate the contractual relationship, simultaneously informing </w:t>
      </w:r>
      <w:proofErr w:type="spellStart"/>
      <w:r w:rsidRPr="00F34132">
        <w:rPr>
          <w:rFonts w:ascii="Calibri" w:hAnsi="Calibri"/>
          <w:sz w:val="20"/>
          <w:szCs w:val="20"/>
        </w:rPr>
        <w:t>Sogei</w:t>
      </w:r>
      <w:proofErr w:type="spellEnd"/>
      <w:r w:rsidRPr="00F34132">
        <w:rPr>
          <w:rFonts w:ascii="Calibri" w:hAnsi="Calibri"/>
          <w:sz w:val="20"/>
          <w:szCs w:val="20"/>
        </w:rPr>
        <w:t xml:space="preserve"> and the competent Prefecture (</w:t>
      </w:r>
      <w:proofErr w:type="spellStart"/>
      <w:r w:rsidRPr="00F34132">
        <w:rPr>
          <w:rFonts w:ascii="Calibri" w:hAnsi="Calibri"/>
          <w:i/>
          <w:sz w:val="20"/>
          <w:szCs w:val="20"/>
        </w:rPr>
        <w:t>Prefettura</w:t>
      </w:r>
      <w:proofErr w:type="spellEnd"/>
      <w:r w:rsidRPr="00F34132">
        <w:rPr>
          <w:rFonts w:ascii="Calibri" w:hAnsi="Calibri"/>
          <w:i/>
          <w:sz w:val="20"/>
          <w:szCs w:val="20"/>
        </w:rPr>
        <w:t xml:space="preserve"> – Ufficio </w:t>
      </w:r>
      <w:proofErr w:type="spellStart"/>
      <w:r w:rsidRPr="00F34132">
        <w:rPr>
          <w:rFonts w:ascii="Calibri" w:hAnsi="Calibri"/>
          <w:i/>
          <w:sz w:val="20"/>
          <w:szCs w:val="20"/>
        </w:rPr>
        <w:t>Territoriale</w:t>
      </w:r>
      <w:proofErr w:type="spellEnd"/>
      <w:r w:rsidRPr="00F34132">
        <w:rPr>
          <w:rFonts w:ascii="Calibri" w:hAnsi="Calibri"/>
          <w:i/>
          <w:sz w:val="20"/>
          <w:szCs w:val="20"/>
        </w:rPr>
        <w:t xml:space="preserve"> del </w:t>
      </w:r>
      <w:proofErr w:type="spellStart"/>
      <w:r w:rsidRPr="00F34132">
        <w:rPr>
          <w:rFonts w:ascii="Calibri" w:hAnsi="Calibri"/>
          <w:i/>
          <w:sz w:val="20"/>
          <w:szCs w:val="20"/>
        </w:rPr>
        <w:t>Governo</w:t>
      </w:r>
      <w:proofErr w:type="spellEnd"/>
      <w:r w:rsidRPr="00F34132">
        <w:rPr>
          <w:rFonts w:ascii="Calibri" w:hAnsi="Calibri"/>
          <w:sz w:val="20"/>
          <w:szCs w:val="20"/>
        </w:rPr>
        <w:t>), the State's local representative office.</w:t>
      </w:r>
    </w:p>
    <w:p w14:paraId="01FB4AB0"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 xml:space="preserve">5. The Supplier shall undertake to ensure that, in the contracts entered into with its subcontractors, the aforementioned counterparties shall take on the specific obligation of terminating the relevant contractual relationship should they be informed of failure, on their part, to satisfy the financial traceability obligations, while simultaneously informing </w:t>
      </w:r>
      <w:proofErr w:type="spellStart"/>
      <w:r w:rsidRPr="00F34132">
        <w:rPr>
          <w:rFonts w:ascii="Calibri" w:hAnsi="Calibri"/>
          <w:sz w:val="20"/>
          <w:szCs w:val="20"/>
        </w:rPr>
        <w:t>Sogei</w:t>
      </w:r>
      <w:proofErr w:type="spellEnd"/>
      <w:r w:rsidRPr="00F34132">
        <w:rPr>
          <w:rFonts w:ascii="Calibri" w:hAnsi="Calibri"/>
          <w:sz w:val="20"/>
          <w:szCs w:val="20"/>
        </w:rPr>
        <w:t xml:space="preserve"> and the competent Prefecture.</w:t>
      </w:r>
    </w:p>
    <w:p w14:paraId="206CE169"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 xml:space="preserve">6. </w:t>
      </w:r>
      <w:proofErr w:type="spellStart"/>
      <w:r w:rsidRPr="00F34132">
        <w:rPr>
          <w:rFonts w:ascii="Calibri" w:hAnsi="Calibri"/>
          <w:sz w:val="20"/>
          <w:szCs w:val="20"/>
        </w:rPr>
        <w:t>Sogei</w:t>
      </w:r>
      <w:proofErr w:type="spellEnd"/>
      <w:r w:rsidRPr="00F34132">
        <w:rPr>
          <w:rFonts w:ascii="Calibri" w:hAnsi="Calibri"/>
          <w:sz w:val="20"/>
          <w:szCs w:val="20"/>
        </w:rPr>
        <w:t xml:space="preserve"> shall verify, under pain of invalidity, that the subcontracting agreements contain a suitable clause whereby the subcontractor shall take on the financial traceability obligations laid down in the aforementioned Law. With reference to subcontracting agreements, the Supplier shall undertake to send </w:t>
      </w:r>
      <w:proofErr w:type="spellStart"/>
      <w:r w:rsidRPr="00F34132">
        <w:rPr>
          <w:rFonts w:ascii="Calibri" w:hAnsi="Calibri"/>
          <w:sz w:val="20"/>
          <w:szCs w:val="20"/>
        </w:rPr>
        <w:t>Sogei</w:t>
      </w:r>
      <w:proofErr w:type="spellEnd"/>
      <w:r w:rsidRPr="00F34132">
        <w:rPr>
          <w:rFonts w:ascii="Calibri" w:hAnsi="Calibri"/>
          <w:sz w:val="20"/>
          <w:szCs w:val="20"/>
        </w:rPr>
        <w:t xml:space="preserve">, in addition to the information specified in the last point of paragraph 2 of art. 105 of Italian Legislative Decree no. 50/2016, a suitable declaration issued pursuant to Italian Presidential Decree no. 445/2000, stating that, under pain of invalidity, a suitable clause has been inserted into the subcontracting agreement, whereby the subcontractor shall take on the financial traceability obligations laid down in the aforementioned Law, it being understood that </w:t>
      </w:r>
      <w:proofErr w:type="spellStart"/>
      <w:r w:rsidRPr="00F34132">
        <w:rPr>
          <w:rFonts w:ascii="Calibri" w:hAnsi="Calibri"/>
          <w:sz w:val="20"/>
          <w:szCs w:val="20"/>
        </w:rPr>
        <w:t>Sogei</w:t>
      </w:r>
      <w:proofErr w:type="spellEnd"/>
      <w:r w:rsidRPr="00F34132">
        <w:rPr>
          <w:rFonts w:ascii="Calibri" w:hAnsi="Calibri"/>
          <w:sz w:val="20"/>
          <w:szCs w:val="20"/>
        </w:rPr>
        <w:t xml:space="preserve"> reserves the right to carry out a sample check of the accuracy of the declaration, requesting - to this end - submission of the subcontracting agreements entered into, and, at the end of such a check, to make any more suitable decision, in accordance with the law and the contract.</w:t>
      </w:r>
    </w:p>
    <w:p w14:paraId="0C1037B7"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7. The Supplier is required to provide prompt notification, at least within 7 (seven) days from the change(s), of any change to the identification data of the dedicated current account(s) or the particulars (name and surname) and tax codes of the persons appointed to conduct transactions on the said account(s).</w:t>
      </w:r>
    </w:p>
    <w:p w14:paraId="6536254B" w14:textId="77777777" w:rsidR="003337C2" w:rsidRPr="00F34132" w:rsidRDefault="003337C2" w:rsidP="004C0CBD">
      <w:pPr>
        <w:ind w:left="-142" w:right="-1"/>
        <w:jc w:val="both"/>
        <w:rPr>
          <w:rFonts w:ascii="Calibri" w:hAnsi="Calibri"/>
          <w:sz w:val="20"/>
          <w:szCs w:val="20"/>
        </w:rPr>
      </w:pPr>
      <w:r w:rsidRPr="00F34132">
        <w:rPr>
          <w:rFonts w:ascii="Calibri" w:hAnsi="Calibri"/>
          <w:sz w:val="20"/>
          <w:szCs w:val="20"/>
        </w:rPr>
        <w:t>8. It should be understood that any regulatory mechanisms concerning the traceability of financial flows pursuant to art. 3 of Law no. 136 of 13 August 2010 which may be issued and come into effect after the signing of this contract must be considered automatically and directly applicable to this purchase.</w:t>
      </w:r>
    </w:p>
    <w:p w14:paraId="6941A8D4" w14:textId="77777777" w:rsidR="003337C2" w:rsidRPr="00F34132" w:rsidRDefault="003337C2" w:rsidP="004C0CBD">
      <w:pPr>
        <w:pStyle w:val="Corpodeltesto2"/>
        <w:tabs>
          <w:tab w:val="clear" w:pos="284"/>
          <w:tab w:val="left" w:pos="-142"/>
        </w:tabs>
        <w:ind w:left="-142" w:right="-1"/>
        <w:rPr>
          <w:rFonts w:ascii="Calibri" w:hAnsi="Calibri"/>
          <w:b w:val="0"/>
          <w:spacing w:val="0"/>
          <w:sz w:val="20"/>
        </w:rPr>
      </w:pPr>
      <w:r w:rsidRPr="00F34132">
        <w:rPr>
          <w:rFonts w:ascii="Calibri" w:hAnsi="Calibri"/>
          <w:b w:val="0"/>
          <w:sz w:val="20"/>
        </w:rPr>
        <w:t>9. In accordance with Ruling no. 10 of 22 December 2010 of the National Public Tender Supervisory Authority (</w:t>
      </w:r>
      <w:proofErr w:type="spellStart"/>
      <w:r w:rsidRPr="00F34132">
        <w:rPr>
          <w:rFonts w:ascii="Calibri" w:hAnsi="Calibri"/>
          <w:b w:val="0"/>
          <w:i/>
          <w:sz w:val="20"/>
        </w:rPr>
        <w:t>Autorità</w:t>
      </w:r>
      <w:proofErr w:type="spellEnd"/>
      <w:r w:rsidRPr="00F34132">
        <w:rPr>
          <w:rFonts w:ascii="Calibri" w:hAnsi="Calibri"/>
          <w:b w:val="0"/>
          <w:i/>
          <w:sz w:val="20"/>
        </w:rPr>
        <w:t xml:space="preserve"> </w:t>
      </w:r>
      <w:proofErr w:type="spellStart"/>
      <w:r w:rsidRPr="00F34132">
        <w:rPr>
          <w:rFonts w:ascii="Calibri" w:hAnsi="Calibri"/>
          <w:b w:val="0"/>
          <w:i/>
          <w:sz w:val="20"/>
        </w:rPr>
        <w:t>Vigilanza</w:t>
      </w:r>
      <w:proofErr w:type="spellEnd"/>
      <w:r w:rsidRPr="00F34132">
        <w:rPr>
          <w:rFonts w:ascii="Calibri" w:hAnsi="Calibri"/>
          <w:b w:val="0"/>
          <w:i/>
          <w:sz w:val="20"/>
        </w:rPr>
        <w:t xml:space="preserve"> </w:t>
      </w:r>
      <w:proofErr w:type="spellStart"/>
      <w:r w:rsidRPr="00F34132">
        <w:rPr>
          <w:rFonts w:ascii="Calibri" w:hAnsi="Calibri"/>
          <w:b w:val="0"/>
          <w:i/>
          <w:sz w:val="20"/>
        </w:rPr>
        <w:t>Contratti</w:t>
      </w:r>
      <w:proofErr w:type="spellEnd"/>
      <w:r w:rsidRPr="00F34132">
        <w:rPr>
          <w:rFonts w:ascii="Calibri" w:hAnsi="Calibri"/>
          <w:b w:val="0"/>
          <w:i/>
          <w:sz w:val="20"/>
        </w:rPr>
        <w:t xml:space="preserve"> </w:t>
      </w:r>
      <w:proofErr w:type="spellStart"/>
      <w:r w:rsidRPr="00F34132">
        <w:rPr>
          <w:rFonts w:ascii="Calibri" w:hAnsi="Calibri"/>
          <w:b w:val="0"/>
          <w:i/>
          <w:sz w:val="20"/>
        </w:rPr>
        <w:t>Pubblici</w:t>
      </w:r>
      <w:proofErr w:type="spellEnd"/>
      <w:r w:rsidRPr="00F34132">
        <w:rPr>
          <w:rFonts w:ascii="Calibri" w:hAnsi="Calibri"/>
          <w:b w:val="0"/>
          <w:sz w:val="20"/>
        </w:rPr>
        <w:t xml:space="preserve">, now the </w:t>
      </w:r>
      <w:r w:rsidR="001C56D3">
        <w:rPr>
          <w:rFonts w:ascii="Calibri" w:hAnsi="Calibri"/>
          <w:b w:val="0"/>
          <w:sz w:val="20"/>
        </w:rPr>
        <w:t xml:space="preserve">Italian </w:t>
      </w:r>
      <w:r w:rsidRPr="00F34132">
        <w:rPr>
          <w:rFonts w:ascii="Calibri" w:hAnsi="Calibri"/>
          <w:b w:val="0"/>
          <w:sz w:val="20"/>
        </w:rPr>
        <w:t>National Anti-Corruption Authority – A.N.A.C.), in the event of transfer of receivables, the Supplier shall undertake to provide the CIG (Tender Identification Code)/CUP (Uniform Project Code) to the assignee, possibly in the deed of transfer, so that the code(s) in question may be indicated on the payment instruments used. The assignee is required to use a dedicated current account (or more than one) as well as make advance payments to the Supplier, by bank or post office transfer to the dedicated current account(s) of the Supplier, indicating the CIG/CUP provided by the latter.</w:t>
      </w:r>
    </w:p>
    <w:p w14:paraId="16F6AD27" w14:textId="77777777" w:rsidR="003337C2" w:rsidRPr="00F34132" w:rsidRDefault="003337C2" w:rsidP="004C0CBD">
      <w:pPr>
        <w:pStyle w:val="Corpodeltesto2"/>
        <w:tabs>
          <w:tab w:val="left" w:pos="426"/>
        </w:tabs>
        <w:ind w:left="218" w:right="-1"/>
        <w:rPr>
          <w:rFonts w:ascii="Calibri" w:hAnsi="Calibri"/>
          <w:b w:val="0"/>
          <w:spacing w:val="0"/>
          <w:sz w:val="20"/>
        </w:rPr>
      </w:pPr>
    </w:p>
    <w:p w14:paraId="105D665F" w14:textId="77777777" w:rsidR="003337C2" w:rsidRPr="00F34132" w:rsidRDefault="003337C2" w:rsidP="00976692">
      <w:pPr>
        <w:rPr>
          <w:rFonts w:ascii="Calibri" w:hAnsi="Calibri"/>
          <w:sz w:val="20"/>
          <w:szCs w:val="20"/>
        </w:rPr>
      </w:pPr>
    </w:p>
    <w:p w14:paraId="6A2CFCA3" w14:textId="53099DD3" w:rsidR="00571665" w:rsidRPr="00B942ED" w:rsidRDefault="00B942ED" w:rsidP="00571665">
      <w:pPr>
        <w:jc w:val="both"/>
        <w:rPr>
          <w:rFonts w:ascii="Calibri" w:hAnsi="Calibri"/>
          <w:b/>
          <w:sz w:val="20"/>
          <w:szCs w:val="20"/>
        </w:rPr>
      </w:pPr>
      <w:r>
        <w:rPr>
          <w:rFonts w:ascii="Calibri" w:hAnsi="Calibri"/>
          <w:b/>
          <w:sz w:val="20"/>
          <w:szCs w:val="20"/>
        </w:rPr>
        <w:t xml:space="preserve">CIG </w:t>
      </w:r>
      <w:r w:rsidRPr="00B942ED">
        <w:rPr>
          <w:rFonts w:ascii="Calibri" w:hAnsi="Calibri"/>
          <w:b/>
          <w:sz w:val="20"/>
          <w:szCs w:val="20"/>
        </w:rPr>
        <w:t>744533981A</w:t>
      </w:r>
    </w:p>
    <w:p w14:paraId="5AE4E6E9" w14:textId="77777777" w:rsidR="003337C2" w:rsidRPr="00F34132" w:rsidRDefault="003337C2" w:rsidP="00976692">
      <w:pPr>
        <w:jc w:val="both"/>
        <w:rPr>
          <w:rFonts w:ascii="Calibri" w:hAnsi="Calibri"/>
          <w:sz w:val="20"/>
          <w:szCs w:val="20"/>
        </w:rPr>
      </w:pPr>
    </w:p>
    <w:p w14:paraId="1A7B4F7D" w14:textId="77777777" w:rsidR="003337C2" w:rsidRPr="00F34132" w:rsidRDefault="003337C2" w:rsidP="00976692">
      <w:pPr>
        <w:jc w:val="both"/>
        <w:rPr>
          <w:rFonts w:ascii="Calibri" w:hAnsi="Calibri"/>
          <w:sz w:val="20"/>
          <w:szCs w:val="20"/>
        </w:rPr>
      </w:pPr>
    </w:p>
    <w:tbl>
      <w:tblPr>
        <w:tblW w:w="10632"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5387"/>
        <w:gridCol w:w="5245"/>
      </w:tblGrid>
      <w:tr w:rsidR="003337C2" w:rsidRPr="00F34132" w14:paraId="5091E538" w14:textId="77777777" w:rsidTr="00765966">
        <w:trPr>
          <w:cantSplit/>
          <w:trHeight w:hRule="exact" w:val="1332"/>
        </w:trPr>
        <w:tc>
          <w:tcPr>
            <w:tcW w:w="5387" w:type="dxa"/>
            <w:tcBorders>
              <w:top w:val="single" w:sz="12" w:space="0" w:color="000080"/>
              <w:bottom w:val="nil"/>
            </w:tcBorders>
            <w:vAlign w:val="center"/>
          </w:tcPr>
          <w:p w14:paraId="7F2D3312" w14:textId="77777777" w:rsidR="00B942ED" w:rsidRDefault="00B942ED" w:rsidP="00765966">
            <w:pPr>
              <w:jc w:val="center"/>
              <w:rPr>
                <w:rFonts w:ascii="Calibri" w:hAnsi="Calibri"/>
                <w:b/>
                <w:sz w:val="20"/>
                <w:szCs w:val="20"/>
              </w:rPr>
            </w:pPr>
            <w:r w:rsidRPr="00B942ED">
              <w:rPr>
                <w:rFonts w:ascii="Calibri" w:hAnsi="Calibri"/>
                <w:b/>
                <w:sz w:val="20"/>
                <w:szCs w:val="20"/>
              </w:rPr>
              <w:t>ICE Benchmark Administration Limited</w:t>
            </w:r>
          </w:p>
          <w:p w14:paraId="6811509B" w14:textId="040D32DA" w:rsidR="003337C2" w:rsidRPr="00F34132" w:rsidRDefault="003337C2" w:rsidP="00765966">
            <w:pPr>
              <w:jc w:val="center"/>
              <w:rPr>
                <w:rFonts w:ascii="Calibri" w:hAnsi="Calibri"/>
                <w:b/>
                <w:sz w:val="20"/>
                <w:szCs w:val="20"/>
              </w:rPr>
            </w:pPr>
            <w:r w:rsidRPr="00F34132">
              <w:rPr>
                <w:rFonts w:ascii="Calibri" w:hAnsi="Calibri"/>
                <w:b/>
                <w:sz w:val="20"/>
                <w:szCs w:val="20"/>
              </w:rPr>
              <w:t>for acceptance</w:t>
            </w:r>
          </w:p>
          <w:p w14:paraId="7B4E2FE8" w14:textId="77777777" w:rsidR="003337C2" w:rsidRPr="00F34132" w:rsidRDefault="003337C2" w:rsidP="00765966">
            <w:pPr>
              <w:jc w:val="center"/>
              <w:rPr>
                <w:rFonts w:ascii="Calibri" w:hAnsi="Calibri"/>
                <w:b/>
                <w:sz w:val="20"/>
                <w:szCs w:val="20"/>
              </w:rPr>
            </w:pPr>
          </w:p>
          <w:p w14:paraId="0190E32D" w14:textId="77777777" w:rsidR="003337C2" w:rsidRPr="00F34132" w:rsidRDefault="003337C2" w:rsidP="00765966">
            <w:pPr>
              <w:jc w:val="center"/>
              <w:rPr>
                <w:rFonts w:ascii="Calibri" w:hAnsi="Calibri"/>
                <w:b/>
                <w:sz w:val="20"/>
                <w:szCs w:val="20"/>
              </w:rPr>
            </w:pPr>
          </w:p>
          <w:p w14:paraId="2E67ED9F" w14:textId="77777777" w:rsidR="003337C2" w:rsidRPr="00F34132" w:rsidRDefault="003337C2" w:rsidP="00765966">
            <w:pPr>
              <w:jc w:val="center"/>
              <w:rPr>
                <w:rFonts w:ascii="Calibri" w:hAnsi="Calibri"/>
                <w:b/>
                <w:sz w:val="20"/>
                <w:szCs w:val="20"/>
              </w:rPr>
            </w:pPr>
          </w:p>
          <w:p w14:paraId="6413B00C" w14:textId="77777777" w:rsidR="003337C2" w:rsidRPr="00F34132" w:rsidRDefault="003337C2" w:rsidP="00765966">
            <w:pPr>
              <w:jc w:val="center"/>
              <w:rPr>
                <w:rFonts w:ascii="Calibri" w:hAnsi="Calibri"/>
                <w:b/>
                <w:sz w:val="20"/>
                <w:szCs w:val="20"/>
              </w:rPr>
            </w:pPr>
            <w:r w:rsidRPr="00F34132">
              <w:rPr>
                <w:rFonts w:ascii="Calibri" w:hAnsi="Calibri"/>
                <w:b/>
                <w:sz w:val="20"/>
                <w:szCs w:val="20"/>
              </w:rPr>
              <w:t>__________________________</w:t>
            </w:r>
          </w:p>
        </w:tc>
        <w:tc>
          <w:tcPr>
            <w:tcW w:w="5245" w:type="dxa"/>
            <w:tcBorders>
              <w:top w:val="single" w:sz="12" w:space="0" w:color="000080"/>
              <w:bottom w:val="nil"/>
            </w:tcBorders>
            <w:vAlign w:val="center"/>
          </w:tcPr>
          <w:p w14:paraId="6255A60B" w14:textId="77777777" w:rsidR="003337C2" w:rsidRPr="00F34132" w:rsidRDefault="003337C2" w:rsidP="00765966">
            <w:pPr>
              <w:jc w:val="center"/>
              <w:rPr>
                <w:rFonts w:ascii="Calibri" w:hAnsi="Calibri"/>
                <w:b/>
                <w:sz w:val="20"/>
                <w:szCs w:val="20"/>
              </w:rPr>
            </w:pPr>
            <w:proofErr w:type="spellStart"/>
            <w:r w:rsidRPr="00F34132">
              <w:rPr>
                <w:rFonts w:ascii="Calibri" w:hAnsi="Calibri"/>
                <w:b/>
                <w:sz w:val="20"/>
                <w:szCs w:val="20"/>
              </w:rPr>
              <w:t>Sogei</w:t>
            </w:r>
            <w:proofErr w:type="spellEnd"/>
            <w:r w:rsidRPr="00F34132">
              <w:rPr>
                <w:rFonts w:ascii="Calibri" w:hAnsi="Calibri"/>
                <w:b/>
                <w:sz w:val="20"/>
                <w:szCs w:val="20"/>
              </w:rPr>
              <w:t xml:space="preserve"> S.p.A.</w:t>
            </w:r>
          </w:p>
          <w:p w14:paraId="0ACFE8E3" w14:textId="77777777" w:rsidR="003337C2" w:rsidRPr="00F34132" w:rsidRDefault="003337C2" w:rsidP="00765966">
            <w:pPr>
              <w:jc w:val="center"/>
              <w:rPr>
                <w:rFonts w:ascii="Calibri" w:hAnsi="Calibri"/>
                <w:b/>
                <w:sz w:val="20"/>
                <w:szCs w:val="20"/>
              </w:rPr>
            </w:pPr>
          </w:p>
          <w:p w14:paraId="65260DBA" w14:textId="77777777" w:rsidR="003337C2" w:rsidRPr="00F34132" w:rsidRDefault="003337C2" w:rsidP="00765966">
            <w:pPr>
              <w:jc w:val="center"/>
              <w:rPr>
                <w:rFonts w:ascii="Calibri" w:hAnsi="Calibri"/>
                <w:b/>
                <w:sz w:val="20"/>
                <w:szCs w:val="20"/>
              </w:rPr>
            </w:pPr>
          </w:p>
          <w:p w14:paraId="7FE97A6C" w14:textId="77777777" w:rsidR="003337C2" w:rsidRPr="00F34132" w:rsidRDefault="003337C2" w:rsidP="00765966">
            <w:pPr>
              <w:jc w:val="center"/>
              <w:rPr>
                <w:rFonts w:ascii="Calibri" w:hAnsi="Calibri"/>
                <w:b/>
                <w:sz w:val="20"/>
                <w:szCs w:val="20"/>
              </w:rPr>
            </w:pPr>
          </w:p>
          <w:p w14:paraId="3B0A89FB" w14:textId="77777777" w:rsidR="003337C2" w:rsidRPr="00F34132" w:rsidRDefault="003337C2" w:rsidP="00765966">
            <w:pPr>
              <w:jc w:val="center"/>
              <w:rPr>
                <w:rFonts w:ascii="Calibri" w:hAnsi="Calibri"/>
                <w:b/>
                <w:sz w:val="20"/>
                <w:szCs w:val="20"/>
              </w:rPr>
            </w:pPr>
          </w:p>
          <w:p w14:paraId="1E5C28B2" w14:textId="77777777" w:rsidR="003337C2" w:rsidRPr="00F34132" w:rsidRDefault="003337C2" w:rsidP="00765966">
            <w:pPr>
              <w:jc w:val="center"/>
              <w:rPr>
                <w:rFonts w:ascii="Calibri" w:hAnsi="Calibri"/>
                <w:b/>
                <w:sz w:val="20"/>
                <w:szCs w:val="20"/>
              </w:rPr>
            </w:pPr>
            <w:r w:rsidRPr="00F34132">
              <w:rPr>
                <w:rFonts w:ascii="Calibri" w:hAnsi="Calibri"/>
                <w:b/>
                <w:sz w:val="20"/>
                <w:szCs w:val="20"/>
              </w:rPr>
              <w:t>__________________________</w:t>
            </w:r>
          </w:p>
        </w:tc>
      </w:tr>
    </w:tbl>
    <w:p w14:paraId="081363CC" w14:textId="77777777" w:rsidR="003337C2" w:rsidRPr="00F34132" w:rsidRDefault="003337C2" w:rsidP="00976692">
      <w:pPr>
        <w:ind w:left="-142" w:right="-1"/>
        <w:jc w:val="both"/>
        <w:rPr>
          <w:rFonts w:ascii="Calibri" w:hAnsi="Calibri"/>
          <w:sz w:val="20"/>
          <w:szCs w:val="20"/>
        </w:rPr>
      </w:pPr>
    </w:p>
    <w:p w14:paraId="7C0AD40E" w14:textId="4BBCA403" w:rsidR="00385E36" w:rsidRPr="006500CC" w:rsidRDefault="00385E36" w:rsidP="006500CC">
      <w:pPr>
        <w:tabs>
          <w:tab w:val="left" w:pos="6227"/>
        </w:tabs>
        <w:rPr>
          <w:rFonts w:ascii="Calibri" w:hAnsi="Calibri"/>
          <w:sz w:val="20"/>
          <w:szCs w:val="20"/>
        </w:rPr>
      </w:pPr>
    </w:p>
    <w:sectPr w:rsidR="00385E36" w:rsidRPr="006500CC" w:rsidSect="00AC4D2E">
      <w:headerReference w:type="even" r:id="rId10"/>
      <w:headerReference w:type="default" r:id="rId11"/>
      <w:footerReference w:type="even" r:id="rId12"/>
      <w:footerReference w:type="default" r:id="rId13"/>
      <w:headerReference w:type="first" r:id="rId14"/>
      <w:footerReference w:type="first" r:id="rId15"/>
      <w:pgSz w:w="11906" w:h="16838" w:code="9"/>
      <w:pgMar w:top="1979" w:right="748" w:bottom="720" w:left="658" w:header="737" w:footer="323" w:gutter="0"/>
      <w:cols w:space="33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BC3264" w14:textId="77777777" w:rsidR="00D93002" w:rsidRDefault="00D93002">
      <w:r>
        <w:separator/>
      </w:r>
    </w:p>
  </w:endnote>
  <w:endnote w:type="continuationSeparator" w:id="0">
    <w:p w14:paraId="5A1F9217" w14:textId="77777777" w:rsidR="00D93002" w:rsidRDefault="00D93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A3D3C" w14:textId="77777777" w:rsidR="003C1808" w:rsidRDefault="003C1808" w:rsidP="006E2C7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F1BE6A3" w14:textId="77777777" w:rsidR="003C1808" w:rsidRDefault="003C1808" w:rsidP="006E2C79">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4DBCB" w14:textId="77777777" w:rsidR="006500CC" w:rsidRDefault="006500CC" w:rsidP="006500CC">
    <w:pPr>
      <w:pStyle w:val="Pidipagina"/>
      <w:tabs>
        <w:tab w:val="clear" w:pos="9638"/>
        <w:tab w:val="left" w:pos="4819"/>
        <w:tab w:val="right" w:pos="9540"/>
      </w:tabs>
      <w:rPr>
        <w:rFonts w:ascii="Calibri" w:hAnsi="Calibri"/>
        <w:color w:val="808080"/>
        <w:sz w:val="16"/>
        <w:szCs w:val="16"/>
      </w:rPr>
    </w:pPr>
    <w:r>
      <w:rPr>
        <w:rFonts w:ascii="Calibri" w:hAnsi="Calibri"/>
        <w:color w:val="808080"/>
        <w:sz w:val="16"/>
        <w:szCs w:val="16"/>
      </w:rPr>
      <w:t>Contractual addendum</w:t>
    </w:r>
  </w:p>
  <w:p w14:paraId="7420E092" w14:textId="4F0816BC" w:rsidR="003C1808" w:rsidRPr="005F330A" w:rsidRDefault="006500CC" w:rsidP="006500CC">
    <w:pPr>
      <w:pStyle w:val="Pidipagina"/>
      <w:tabs>
        <w:tab w:val="clear" w:pos="4819"/>
        <w:tab w:val="clear" w:pos="9638"/>
      </w:tabs>
      <w:rPr>
        <w:rFonts w:ascii="Calibri" w:hAnsi="Calibri"/>
        <w:color w:val="808080"/>
        <w:sz w:val="16"/>
        <w:szCs w:val="16"/>
      </w:rPr>
    </w:pPr>
    <w:r>
      <w:rPr>
        <w:rFonts w:ascii="Calibri" w:hAnsi="Calibri"/>
        <w:color w:val="808080"/>
        <w:sz w:val="16"/>
        <w:szCs w:val="16"/>
      </w:rPr>
      <w:t xml:space="preserve">Document classification: Consip </w:t>
    </w:r>
    <w:r w:rsidR="00973B54">
      <w:rPr>
        <w:rFonts w:ascii="Calibri" w:hAnsi="Calibri"/>
        <w:color w:val="808080"/>
        <w:sz w:val="16"/>
        <w:szCs w:val="16"/>
      </w:rPr>
      <w:t>public</w:t>
    </w:r>
    <w:bookmarkStart w:id="0" w:name="_GoBack"/>
    <w:bookmarkEnd w:id="0"/>
    <w:r>
      <w:rPr>
        <w:rFonts w:ascii="Calibri" w:hAnsi="Calibri"/>
        <w:color w:val="808080"/>
        <w:sz w:val="16"/>
        <w:szCs w:val="16"/>
      </w:rPr>
      <w:tab/>
    </w:r>
    <w:r>
      <w:rPr>
        <w:rFonts w:ascii="Calibri" w:hAnsi="Calibri"/>
        <w:color w:val="808080"/>
        <w:sz w:val="16"/>
        <w:szCs w:val="16"/>
      </w:rPr>
      <w:tab/>
    </w:r>
    <w:r>
      <w:rPr>
        <w:rFonts w:ascii="Calibri" w:hAnsi="Calibri"/>
        <w:color w:val="808080"/>
        <w:sz w:val="16"/>
        <w:szCs w:val="16"/>
      </w:rPr>
      <w:tab/>
    </w:r>
    <w:r>
      <w:rPr>
        <w:rFonts w:ascii="Calibri" w:hAnsi="Calibri"/>
        <w:color w:val="808080"/>
        <w:sz w:val="16"/>
        <w:szCs w:val="16"/>
      </w:rPr>
      <w:tab/>
      <w:t xml:space="preserve">4/9E rev 1       </w:t>
    </w:r>
    <w:r>
      <w:rPr>
        <w:rFonts w:ascii="Calibri" w:hAnsi="Calibri"/>
        <w:color w:val="808080"/>
        <w:sz w:val="16"/>
        <w:szCs w:val="16"/>
      </w:rPr>
      <w:tab/>
      <w:t>10/03/2017</w:t>
    </w:r>
    <w:r w:rsidR="005F330A">
      <w:rPr>
        <w:rFonts w:ascii="Calibri" w:hAnsi="Calibri"/>
        <w:color w:val="808080"/>
        <w:sz w:val="16"/>
        <w:szCs w:val="16"/>
      </w:rPr>
      <w:tab/>
    </w:r>
    <w:r>
      <w:rPr>
        <w:rFonts w:ascii="Calibri" w:hAnsi="Calibri"/>
        <w:color w:val="808080"/>
        <w:sz w:val="16"/>
        <w:szCs w:val="16"/>
      </w:rPr>
      <w:tab/>
    </w:r>
    <w:r>
      <w:rPr>
        <w:rFonts w:ascii="Calibri" w:hAnsi="Calibri"/>
        <w:color w:val="808080"/>
        <w:sz w:val="16"/>
        <w:szCs w:val="16"/>
      </w:rPr>
      <w:tab/>
    </w:r>
    <w:r w:rsidR="005F330A">
      <w:rPr>
        <w:rFonts w:ascii="Calibri" w:hAnsi="Calibri"/>
        <w:color w:val="808080"/>
        <w:sz w:val="16"/>
        <w:szCs w:val="16"/>
      </w:rPr>
      <w:t xml:space="preserve">page </w:t>
    </w:r>
    <w:r w:rsidR="005F330A" w:rsidRPr="005F330A">
      <w:rPr>
        <w:rFonts w:ascii="Calibri" w:hAnsi="Calibri"/>
        <w:color w:val="808080"/>
        <w:sz w:val="16"/>
        <w:szCs w:val="16"/>
      </w:rPr>
      <w:fldChar w:fldCharType="begin"/>
    </w:r>
    <w:r w:rsidR="005F330A" w:rsidRPr="005F330A">
      <w:rPr>
        <w:rFonts w:ascii="Calibri" w:hAnsi="Calibri"/>
        <w:color w:val="808080"/>
        <w:sz w:val="16"/>
        <w:szCs w:val="16"/>
      </w:rPr>
      <w:instrText>PAGE   \* MERGEFORMAT</w:instrText>
    </w:r>
    <w:r w:rsidR="005F330A" w:rsidRPr="005F330A">
      <w:rPr>
        <w:rFonts w:ascii="Calibri" w:hAnsi="Calibri"/>
        <w:color w:val="808080"/>
        <w:sz w:val="16"/>
        <w:szCs w:val="16"/>
      </w:rPr>
      <w:fldChar w:fldCharType="separate"/>
    </w:r>
    <w:r w:rsidR="00973B54">
      <w:rPr>
        <w:rFonts w:ascii="Calibri" w:hAnsi="Calibri"/>
        <w:noProof/>
        <w:color w:val="808080"/>
        <w:sz w:val="16"/>
        <w:szCs w:val="16"/>
      </w:rPr>
      <w:t>3</w:t>
    </w:r>
    <w:r w:rsidR="005F330A" w:rsidRPr="005F330A">
      <w:rPr>
        <w:rFonts w:ascii="Calibri" w:hAnsi="Calibri"/>
        <w:color w:val="80808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DA5FC" w14:textId="77777777" w:rsidR="005F330A" w:rsidRDefault="005F330A" w:rsidP="005F330A">
    <w:pPr>
      <w:pStyle w:val="Pidipagina"/>
      <w:tabs>
        <w:tab w:val="clear" w:pos="9638"/>
        <w:tab w:val="left" w:pos="4819"/>
        <w:tab w:val="right" w:pos="9540"/>
      </w:tabs>
      <w:rPr>
        <w:rFonts w:ascii="Calibri" w:hAnsi="Calibri"/>
        <w:color w:val="808080"/>
        <w:sz w:val="16"/>
        <w:szCs w:val="16"/>
      </w:rPr>
    </w:pPr>
    <w:r>
      <w:rPr>
        <w:rFonts w:ascii="Calibri" w:hAnsi="Calibri"/>
        <w:color w:val="808080"/>
        <w:sz w:val="16"/>
        <w:szCs w:val="16"/>
      </w:rPr>
      <w:t>Contractual addendum</w:t>
    </w:r>
  </w:p>
  <w:p w14:paraId="56555D4F" w14:textId="77777777" w:rsidR="003C1808" w:rsidRPr="005F330A" w:rsidRDefault="005F330A" w:rsidP="00DD4163">
    <w:pPr>
      <w:pStyle w:val="Pidipagina"/>
      <w:tabs>
        <w:tab w:val="clear" w:pos="9638"/>
        <w:tab w:val="left" w:pos="4819"/>
        <w:tab w:val="right" w:pos="8364"/>
      </w:tabs>
      <w:rPr>
        <w:rFonts w:ascii="Calibri" w:hAnsi="Calibri"/>
        <w:color w:val="808080"/>
        <w:sz w:val="16"/>
        <w:szCs w:val="16"/>
      </w:rPr>
    </w:pPr>
    <w:r>
      <w:rPr>
        <w:rFonts w:ascii="Calibri" w:hAnsi="Calibri"/>
        <w:color w:val="808080"/>
        <w:sz w:val="16"/>
        <w:szCs w:val="16"/>
      </w:rPr>
      <w:t>Document cl</w:t>
    </w:r>
    <w:r w:rsidR="006500CC">
      <w:rPr>
        <w:rFonts w:ascii="Calibri" w:hAnsi="Calibri"/>
        <w:color w:val="808080"/>
        <w:sz w:val="16"/>
        <w:szCs w:val="16"/>
      </w:rPr>
      <w:t xml:space="preserve">assification: Consip internal </w:t>
    </w:r>
    <w:r w:rsidR="006500CC">
      <w:rPr>
        <w:rFonts w:ascii="Calibri" w:hAnsi="Calibri"/>
        <w:color w:val="808080"/>
        <w:sz w:val="16"/>
        <w:szCs w:val="16"/>
      </w:rPr>
      <w:tab/>
    </w:r>
    <w:r>
      <w:rPr>
        <w:rFonts w:ascii="Calibri" w:hAnsi="Calibri"/>
        <w:color w:val="808080"/>
        <w:sz w:val="16"/>
        <w:szCs w:val="16"/>
      </w:rPr>
      <w:t>4/9</w:t>
    </w:r>
    <w:r w:rsidR="006500CC">
      <w:rPr>
        <w:rFonts w:ascii="Calibri" w:hAnsi="Calibri"/>
        <w:color w:val="808080"/>
        <w:sz w:val="16"/>
        <w:szCs w:val="16"/>
      </w:rPr>
      <w:t>E rev 1       10/03/2017</w:t>
    </w:r>
    <w:r>
      <w:rPr>
        <w:rFonts w:ascii="Calibri" w:hAnsi="Calibri"/>
        <w:color w:val="808080"/>
        <w:sz w:val="16"/>
        <w:szCs w:val="16"/>
      </w:rPr>
      <w:t xml:space="preserve"> </w:t>
    </w:r>
    <w:r w:rsidR="006500CC">
      <w:rPr>
        <w:rFonts w:ascii="Calibri" w:hAnsi="Calibri"/>
        <w:color w:val="808080"/>
        <w:sz w:val="16"/>
        <w:szCs w:val="16"/>
      </w:rPr>
      <w:tab/>
    </w:r>
    <w:r w:rsidR="006500CC">
      <w:rPr>
        <w:rFonts w:ascii="Calibri" w:hAnsi="Calibri"/>
        <w:color w:val="808080"/>
        <w:sz w:val="16"/>
        <w:szCs w:val="16"/>
      </w:rPr>
      <w:tab/>
    </w:r>
    <w:r w:rsidR="006500CC">
      <w:rPr>
        <w:rFonts w:ascii="Calibri" w:hAnsi="Calibri"/>
        <w:color w:val="808080"/>
        <w:sz w:val="16"/>
        <w:szCs w:val="16"/>
      </w:rPr>
      <w:tab/>
      <w:t xml:space="preserve"> </w:t>
    </w:r>
    <w:r>
      <w:rPr>
        <w:rFonts w:ascii="Calibri" w:hAnsi="Calibri"/>
        <w:color w:val="808080"/>
        <w:sz w:val="16"/>
        <w:szCs w:val="16"/>
      </w:rPr>
      <w:t xml:space="preserve">page </w:t>
    </w:r>
    <w:r w:rsidRPr="005F330A">
      <w:rPr>
        <w:rFonts w:ascii="Calibri" w:hAnsi="Calibri"/>
        <w:color w:val="808080"/>
        <w:sz w:val="16"/>
        <w:szCs w:val="16"/>
      </w:rPr>
      <w:fldChar w:fldCharType="begin"/>
    </w:r>
    <w:r w:rsidRPr="005F330A">
      <w:rPr>
        <w:rFonts w:ascii="Calibri" w:hAnsi="Calibri"/>
        <w:color w:val="808080"/>
        <w:sz w:val="16"/>
        <w:szCs w:val="16"/>
      </w:rPr>
      <w:instrText>PAGE   \* MERGEFORMAT</w:instrText>
    </w:r>
    <w:r w:rsidRPr="005F330A">
      <w:rPr>
        <w:rFonts w:ascii="Calibri" w:hAnsi="Calibri"/>
        <w:color w:val="808080"/>
        <w:sz w:val="16"/>
        <w:szCs w:val="16"/>
      </w:rPr>
      <w:fldChar w:fldCharType="separate"/>
    </w:r>
    <w:r w:rsidR="00973B54">
      <w:rPr>
        <w:rFonts w:ascii="Calibri" w:hAnsi="Calibri"/>
        <w:noProof/>
        <w:color w:val="808080"/>
        <w:sz w:val="16"/>
        <w:szCs w:val="16"/>
      </w:rPr>
      <w:t>1</w:t>
    </w:r>
    <w:r w:rsidRPr="005F330A">
      <w:rPr>
        <w:rFonts w:ascii="Calibri" w:hAnsi="Calibri"/>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1A54E" w14:textId="77777777" w:rsidR="00D93002" w:rsidRDefault="00D93002">
      <w:r>
        <w:separator/>
      </w:r>
    </w:p>
  </w:footnote>
  <w:footnote w:type="continuationSeparator" w:id="0">
    <w:p w14:paraId="1F7A1068" w14:textId="77777777" w:rsidR="00D93002" w:rsidRDefault="00D93002">
      <w:r>
        <w:continuationSeparator/>
      </w:r>
    </w:p>
  </w:footnote>
  <w:footnote w:id="1">
    <w:p w14:paraId="5549F7E5" w14:textId="77777777" w:rsidR="0055394D" w:rsidRPr="0055394D" w:rsidRDefault="0055394D" w:rsidP="0055394D">
      <w:pPr>
        <w:pStyle w:val="Testonotaapidipagina"/>
        <w:rPr>
          <w:i/>
        </w:rPr>
      </w:pPr>
      <w:r w:rsidRPr="0055394D">
        <w:rPr>
          <w:rStyle w:val="Rimandonotaapidipagina"/>
          <w:i/>
        </w:rPr>
        <w:footnoteRef/>
      </w:r>
      <w:r w:rsidRPr="0055394D">
        <w:rPr>
          <w:i/>
        </w:rPr>
        <w:t xml:space="preserve"> High Commissioner for the Prevention and Contraception of Corruption and Others</w:t>
      </w:r>
    </w:p>
    <w:p w14:paraId="11B7E31D" w14:textId="77777777" w:rsidR="0055394D" w:rsidRPr="0055394D" w:rsidRDefault="0055394D" w:rsidP="0055394D">
      <w:pPr>
        <w:pStyle w:val="Testonotaapidipagina"/>
        <w:rPr>
          <w:lang w:val="en-US"/>
        </w:rPr>
      </w:pPr>
      <w:r w:rsidRPr="0055394D">
        <w:rPr>
          <w:i/>
        </w:rPr>
        <w:t>illicit forms within the public administration.</w:t>
      </w:r>
    </w:p>
  </w:footnote>
  <w:footnote w:id="2">
    <w:p w14:paraId="5690779F" w14:textId="77777777" w:rsidR="006500CC" w:rsidRPr="006C2B7E" w:rsidRDefault="006500CC" w:rsidP="006500CC">
      <w:pPr>
        <w:pStyle w:val="Testonotaapidipagina"/>
        <w:rPr>
          <w:i/>
          <w:sz w:val="18"/>
          <w:szCs w:val="18"/>
        </w:rPr>
      </w:pPr>
      <w:r>
        <w:rPr>
          <w:rStyle w:val="Rimandonotaapidipagina"/>
        </w:rPr>
        <w:footnoteRef/>
      </w:r>
      <w:r>
        <w:t xml:space="preserve"> </w:t>
      </w:r>
      <w:r w:rsidRPr="006C2B7E">
        <w:rPr>
          <w:i/>
          <w:sz w:val="18"/>
          <w:szCs w:val="18"/>
        </w:rPr>
        <w:t>Principles for the award and execution of contracts and concessions</w:t>
      </w:r>
    </w:p>
  </w:footnote>
  <w:footnote w:id="3">
    <w:p w14:paraId="7F49EF6A" w14:textId="77777777" w:rsidR="006500CC" w:rsidRPr="005E4955" w:rsidRDefault="006500CC" w:rsidP="006500CC">
      <w:pPr>
        <w:pStyle w:val="Testonotaapidipagina"/>
        <w:rPr>
          <w:lang w:val="en-US"/>
        </w:rPr>
      </w:pPr>
      <w:r>
        <w:rPr>
          <w:rStyle w:val="Rimandonotaapidipagina"/>
        </w:rPr>
        <w:footnoteRef/>
      </w:r>
      <w:r>
        <w:t xml:space="preserve"> </w:t>
      </w:r>
      <w:r w:rsidRPr="005E4955">
        <w:rPr>
          <w:i/>
          <w:sz w:val="18"/>
          <w:szCs w:val="18"/>
        </w:rPr>
        <w:t>Law 136 of August 13, 2010, article 3, contains important provisions on the traceability of financial flows and introduces new obligations for public authorities and enterprises involved in public procurements. A decree approved on November 5th clarifies the scope of the provision</w:t>
      </w:r>
      <w:r>
        <w:rPr>
          <w:i/>
          <w:sz w:val="18"/>
          <w:szCs w:val="18"/>
        </w:rPr>
        <w: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15686" w14:textId="77777777" w:rsidR="00973B54" w:rsidRDefault="00973B5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5EA1C" w14:textId="77777777" w:rsidR="003C1808" w:rsidRDefault="002A10E7" w:rsidP="004417AB">
    <w:pPr>
      <w:tabs>
        <w:tab w:val="left" w:pos="900"/>
      </w:tabs>
      <w:jc w:val="right"/>
      <w:rPr>
        <w:rFonts w:ascii="Trebuchet MS" w:hAnsi="Trebuchet MS"/>
        <w:b/>
        <w:sz w:val="20"/>
        <w:szCs w:val="20"/>
      </w:rPr>
    </w:pPr>
    <w:r>
      <w:rPr>
        <w:noProof/>
        <w:lang w:val="it-IT"/>
      </w:rPr>
      <w:drawing>
        <wp:anchor distT="0" distB="0" distL="114300" distR="114300" simplePos="0" relativeHeight="251658240" behindDoc="0" locked="0" layoutInCell="1" allowOverlap="1" wp14:anchorId="6C6E26B8" wp14:editId="58D057D4">
          <wp:simplePos x="0" y="0"/>
          <wp:positionH relativeFrom="column">
            <wp:posOffset>5109845</wp:posOffset>
          </wp:positionH>
          <wp:positionV relativeFrom="paragraph">
            <wp:posOffset>-83820</wp:posOffset>
          </wp:positionV>
          <wp:extent cx="1798955" cy="836930"/>
          <wp:effectExtent l="0" t="0" r="0" b="1270"/>
          <wp:wrapNone/>
          <wp:docPr id="1" name="Picture 1" descr="Descrizione: 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zione: 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955" cy="836930"/>
                  </a:xfrm>
                  <a:prstGeom prst="rect">
                    <a:avLst/>
                  </a:prstGeom>
                  <a:noFill/>
                </pic:spPr>
              </pic:pic>
            </a:graphicData>
          </a:graphic>
          <wp14:sizeRelH relativeFrom="page">
            <wp14:pctWidth>0</wp14:pctWidth>
          </wp14:sizeRelH>
          <wp14:sizeRelV relativeFrom="page">
            <wp14:pctHeight>0</wp14:pctHeight>
          </wp14:sizeRelV>
        </wp:anchor>
      </w:drawing>
    </w:r>
    <w:r w:rsidR="00D11DEA">
      <w:tab/>
    </w:r>
  </w:p>
  <w:p w14:paraId="36E312CF" w14:textId="77777777" w:rsidR="003C1808" w:rsidRDefault="003C1808" w:rsidP="006E2C79">
    <w:pPr>
      <w:pStyle w:val="Intestazione"/>
      <w:tabs>
        <w:tab w:val="left" w:pos="1080"/>
      </w:tabs>
      <w:ind w:hanging="10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A634E" w14:textId="77777777" w:rsidR="003C1808" w:rsidRPr="00E302E9" w:rsidRDefault="003C1808" w:rsidP="005D5E5D">
    <w:pPr>
      <w:pStyle w:val="Intestazione"/>
      <w:rPr>
        <w:rFonts w:ascii="Calibri" w:hAnsi="Calibri"/>
      </w:rPr>
    </w:pPr>
    <w:r>
      <w:rPr>
        <w:rFonts w:ascii="Calibri" w:hAnsi="Calibri"/>
      </w:rPr>
      <w:t xml:space="preserve">DOCUMENT No. </w:t>
    </w:r>
    <w:r w:rsidR="002A10E7">
      <w:rPr>
        <w:rFonts w:ascii="Calibri" w:hAnsi="Calibri"/>
        <w:noProof/>
        <w:lang w:val="it-IT"/>
      </w:rPr>
      <w:drawing>
        <wp:anchor distT="0" distB="0" distL="114300" distR="114300" simplePos="0" relativeHeight="251657216" behindDoc="0" locked="0" layoutInCell="1" allowOverlap="1" wp14:anchorId="4BC64AF0" wp14:editId="1135BABF">
          <wp:simplePos x="0" y="0"/>
          <wp:positionH relativeFrom="column">
            <wp:posOffset>4957445</wp:posOffset>
          </wp:positionH>
          <wp:positionV relativeFrom="paragraph">
            <wp:posOffset>-236220</wp:posOffset>
          </wp:positionV>
          <wp:extent cx="1798955" cy="836930"/>
          <wp:effectExtent l="0" t="0" r="0" b="1270"/>
          <wp:wrapNone/>
          <wp:docPr id="2" name="Immagine 3" descr="Descrizione: 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955" cy="8369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60A12C6"/>
    <w:lvl w:ilvl="0">
      <w:start w:val="1"/>
      <w:numFmt w:val="decimal"/>
      <w:lvlText w:val="%1."/>
      <w:lvlJc w:val="left"/>
      <w:pPr>
        <w:tabs>
          <w:tab w:val="num" w:pos="926"/>
        </w:tabs>
        <w:ind w:left="926" w:hanging="360"/>
      </w:pPr>
      <w:rPr>
        <w:rFonts w:cs="Times New Roman"/>
      </w:rPr>
    </w:lvl>
  </w:abstractNum>
  <w:abstractNum w:abstractNumId="1">
    <w:nsid w:val="FFFFFF88"/>
    <w:multiLevelType w:val="singleLevel"/>
    <w:tmpl w:val="AEE87842"/>
    <w:lvl w:ilvl="0">
      <w:start w:val="1"/>
      <w:numFmt w:val="decimal"/>
      <w:lvlText w:val="%1."/>
      <w:lvlJc w:val="left"/>
      <w:pPr>
        <w:tabs>
          <w:tab w:val="num" w:pos="360"/>
        </w:tabs>
        <w:ind w:left="360" w:hanging="360"/>
      </w:pPr>
      <w:rPr>
        <w:rFonts w:cs="Times New Roman"/>
      </w:rPr>
    </w:lvl>
  </w:abstractNum>
  <w:abstractNum w:abstractNumId="2">
    <w:nsid w:val="029F4DA1"/>
    <w:multiLevelType w:val="hybridMultilevel"/>
    <w:tmpl w:val="76D2E07E"/>
    <w:lvl w:ilvl="0" w:tplc="B636E852">
      <w:start w:val="1"/>
      <w:numFmt w:val="decimal"/>
      <w:lvlText w:val="%1."/>
      <w:lvlJc w:val="left"/>
      <w:pPr>
        <w:tabs>
          <w:tab w:val="num" w:pos="360"/>
        </w:tabs>
        <w:ind w:left="360" w:hanging="360"/>
      </w:pPr>
      <w:rPr>
        <w:rFonts w:cs="Times New Roman"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05664CAD"/>
    <w:multiLevelType w:val="hybridMultilevel"/>
    <w:tmpl w:val="9264857A"/>
    <w:lvl w:ilvl="0" w:tplc="EB3C113C">
      <w:start w:val="1"/>
      <w:numFmt w:val="decimal"/>
      <w:lvlText w:val="%1."/>
      <w:lvlJc w:val="left"/>
      <w:pPr>
        <w:tabs>
          <w:tab w:val="num" w:pos="594"/>
        </w:tabs>
        <w:ind w:left="594" w:hanging="360"/>
      </w:pPr>
      <w:rPr>
        <w:rFonts w:cs="Times New Roman" w:hint="default"/>
        <w:b/>
        <w:i w:val="0"/>
        <w:color w:val="auto"/>
      </w:rPr>
    </w:lvl>
    <w:lvl w:ilvl="1" w:tplc="04100019" w:tentative="1">
      <w:start w:val="1"/>
      <w:numFmt w:val="lowerLetter"/>
      <w:lvlText w:val="%2."/>
      <w:lvlJc w:val="left"/>
      <w:pPr>
        <w:tabs>
          <w:tab w:val="num" w:pos="1314"/>
        </w:tabs>
        <w:ind w:left="1314" w:hanging="360"/>
      </w:pPr>
      <w:rPr>
        <w:rFonts w:cs="Times New Roman"/>
      </w:rPr>
    </w:lvl>
    <w:lvl w:ilvl="2" w:tplc="0410001B" w:tentative="1">
      <w:start w:val="1"/>
      <w:numFmt w:val="lowerRoman"/>
      <w:lvlText w:val="%3."/>
      <w:lvlJc w:val="right"/>
      <w:pPr>
        <w:tabs>
          <w:tab w:val="num" w:pos="2034"/>
        </w:tabs>
        <w:ind w:left="2034" w:hanging="180"/>
      </w:pPr>
      <w:rPr>
        <w:rFonts w:cs="Times New Roman"/>
      </w:rPr>
    </w:lvl>
    <w:lvl w:ilvl="3" w:tplc="0410000F" w:tentative="1">
      <w:start w:val="1"/>
      <w:numFmt w:val="decimal"/>
      <w:lvlText w:val="%4."/>
      <w:lvlJc w:val="left"/>
      <w:pPr>
        <w:tabs>
          <w:tab w:val="num" w:pos="2754"/>
        </w:tabs>
        <w:ind w:left="2754" w:hanging="360"/>
      </w:pPr>
      <w:rPr>
        <w:rFonts w:cs="Times New Roman"/>
      </w:rPr>
    </w:lvl>
    <w:lvl w:ilvl="4" w:tplc="04100019" w:tentative="1">
      <w:start w:val="1"/>
      <w:numFmt w:val="lowerLetter"/>
      <w:lvlText w:val="%5."/>
      <w:lvlJc w:val="left"/>
      <w:pPr>
        <w:tabs>
          <w:tab w:val="num" w:pos="3474"/>
        </w:tabs>
        <w:ind w:left="3474" w:hanging="360"/>
      </w:pPr>
      <w:rPr>
        <w:rFonts w:cs="Times New Roman"/>
      </w:rPr>
    </w:lvl>
    <w:lvl w:ilvl="5" w:tplc="0410001B" w:tentative="1">
      <w:start w:val="1"/>
      <w:numFmt w:val="lowerRoman"/>
      <w:lvlText w:val="%6."/>
      <w:lvlJc w:val="right"/>
      <w:pPr>
        <w:tabs>
          <w:tab w:val="num" w:pos="4194"/>
        </w:tabs>
        <w:ind w:left="4194" w:hanging="180"/>
      </w:pPr>
      <w:rPr>
        <w:rFonts w:cs="Times New Roman"/>
      </w:rPr>
    </w:lvl>
    <w:lvl w:ilvl="6" w:tplc="0410000F" w:tentative="1">
      <w:start w:val="1"/>
      <w:numFmt w:val="decimal"/>
      <w:lvlText w:val="%7."/>
      <w:lvlJc w:val="left"/>
      <w:pPr>
        <w:tabs>
          <w:tab w:val="num" w:pos="4914"/>
        </w:tabs>
        <w:ind w:left="4914" w:hanging="360"/>
      </w:pPr>
      <w:rPr>
        <w:rFonts w:cs="Times New Roman"/>
      </w:rPr>
    </w:lvl>
    <w:lvl w:ilvl="7" w:tplc="04100019" w:tentative="1">
      <w:start w:val="1"/>
      <w:numFmt w:val="lowerLetter"/>
      <w:lvlText w:val="%8."/>
      <w:lvlJc w:val="left"/>
      <w:pPr>
        <w:tabs>
          <w:tab w:val="num" w:pos="5634"/>
        </w:tabs>
        <w:ind w:left="5634" w:hanging="360"/>
      </w:pPr>
      <w:rPr>
        <w:rFonts w:cs="Times New Roman"/>
      </w:rPr>
    </w:lvl>
    <w:lvl w:ilvl="8" w:tplc="0410001B" w:tentative="1">
      <w:start w:val="1"/>
      <w:numFmt w:val="lowerRoman"/>
      <w:lvlText w:val="%9."/>
      <w:lvlJc w:val="right"/>
      <w:pPr>
        <w:tabs>
          <w:tab w:val="num" w:pos="6354"/>
        </w:tabs>
        <w:ind w:left="6354" w:hanging="180"/>
      </w:pPr>
      <w:rPr>
        <w:rFonts w:cs="Times New Roman"/>
      </w:rPr>
    </w:lvl>
  </w:abstractNum>
  <w:abstractNum w:abstractNumId="4">
    <w:nsid w:val="06047E8D"/>
    <w:multiLevelType w:val="multilevel"/>
    <w:tmpl w:val="AAC4926E"/>
    <w:lvl w:ilvl="0">
      <w:start w:val="1"/>
      <w:numFmt w:val="bullet"/>
      <w:pStyle w:val="Trattino"/>
      <w:lvlText w:val=""/>
      <w:lvlJc w:val="left"/>
      <w:pPr>
        <w:tabs>
          <w:tab w:val="num" w:pos="360"/>
        </w:tabs>
        <w:ind w:left="357" w:hanging="357"/>
      </w:pPr>
      <w:rPr>
        <w:rFonts w:ascii="Symbol" w:hAnsi="Symbol" w:hint="default"/>
        <w:sz w:val="20"/>
      </w:rPr>
    </w:lvl>
    <w:lvl w:ilvl="1">
      <w:start w:val="1"/>
      <w:numFmt w:val="bullet"/>
      <w:lvlText w:val=""/>
      <w:lvlJc w:val="left"/>
      <w:pPr>
        <w:tabs>
          <w:tab w:val="num" w:pos="717"/>
        </w:tabs>
        <w:ind w:left="714" w:hanging="357"/>
      </w:pPr>
      <w:rPr>
        <w:rFonts w:ascii="Symbol" w:hAnsi="Symbol" w:hint="default"/>
      </w:rPr>
    </w:lvl>
    <w:lvl w:ilvl="2">
      <w:start w:val="1"/>
      <w:numFmt w:val="bullet"/>
      <w:lvlText w:val=""/>
      <w:lvlJc w:val="left"/>
      <w:pPr>
        <w:tabs>
          <w:tab w:val="num" w:pos="1074"/>
        </w:tabs>
        <w:ind w:left="1071" w:hanging="357"/>
      </w:pPr>
      <w:rPr>
        <w:rFonts w:ascii="Wingdings" w:hAnsi="Wingdings" w:hint="default"/>
      </w:rPr>
    </w:lvl>
    <w:lvl w:ilvl="3">
      <w:start w:val="1"/>
      <w:numFmt w:val="bullet"/>
      <w:lvlText w:val=""/>
      <w:lvlJc w:val="left"/>
      <w:pPr>
        <w:tabs>
          <w:tab w:val="num" w:pos="1431"/>
        </w:tabs>
        <w:ind w:left="1428" w:hanging="357"/>
      </w:pPr>
      <w:rPr>
        <w:rFonts w:ascii="Symbol" w:hAnsi="Symbol" w:hint="default"/>
      </w:rPr>
    </w:lvl>
    <w:lvl w:ilvl="4">
      <w:start w:val="1"/>
      <w:numFmt w:val="bullet"/>
      <w:lvlText w:val="o"/>
      <w:lvlJc w:val="left"/>
      <w:pPr>
        <w:tabs>
          <w:tab w:val="num" w:pos="1788"/>
        </w:tabs>
        <w:ind w:left="1785" w:hanging="357"/>
      </w:pPr>
      <w:rPr>
        <w:rFonts w:ascii="Courier New" w:hAnsi="Courier New" w:cs="Times New Roman" w:hint="default"/>
      </w:rPr>
    </w:lvl>
    <w:lvl w:ilvl="5">
      <w:start w:val="1"/>
      <w:numFmt w:val="bullet"/>
      <w:lvlText w:val=""/>
      <w:lvlJc w:val="left"/>
      <w:pPr>
        <w:tabs>
          <w:tab w:val="num" w:pos="2145"/>
        </w:tabs>
        <w:ind w:left="2142" w:hanging="357"/>
      </w:pPr>
      <w:rPr>
        <w:rFonts w:ascii="Wingdings" w:hAnsi="Wingdings" w:hint="default"/>
      </w:rPr>
    </w:lvl>
    <w:lvl w:ilvl="6">
      <w:start w:val="1"/>
      <w:numFmt w:val="bullet"/>
      <w:lvlText w:val=""/>
      <w:lvlJc w:val="left"/>
      <w:pPr>
        <w:tabs>
          <w:tab w:val="num" w:pos="2502"/>
        </w:tabs>
        <w:ind w:left="2499" w:hanging="357"/>
      </w:pPr>
      <w:rPr>
        <w:rFonts w:ascii="Symbol" w:hAnsi="Symbol" w:hint="default"/>
      </w:rPr>
    </w:lvl>
    <w:lvl w:ilvl="7">
      <w:start w:val="1"/>
      <w:numFmt w:val="bullet"/>
      <w:lvlText w:val="o"/>
      <w:lvlJc w:val="left"/>
      <w:pPr>
        <w:tabs>
          <w:tab w:val="num" w:pos="2859"/>
        </w:tabs>
        <w:ind w:left="2856" w:hanging="357"/>
      </w:pPr>
      <w:rPr>
        <w:rFonts w:ascii="Courier New" w:hAnsi="Courier New" w:cs="Times New Roman" w:hint="default"/>
      </w:rPr>
    </w:lvl>
    <w:lvl w:ilvl="8">
      <w:start w:val="1"/>
      <w:numFmt w:val="bullet"/>
      <w:lvlText w:val=""/>
      <w:lvlJc w:val="left"/>
      <w:pPr>
        <w:tabs>
          <w:tab w:val="num" w:pos="3216"/>
        </w:tabs>
        <w:ind w:left="3213" w:hanging="357"/>
      </w:pPr>
      <w:rPr>
        <w:rFonts w:ascii="Wingdings" w:hAnsi="Wingdings" w:hint="default"/>
      </w:rPr>
    </w:lvl>
  </w:abstractNum>
  <w:abstractNum w:abstractNumId="5">
    <w:nsid w:val="0A0D429B"/>
    <w:multiLevelType w:val="singleLevel"/>
    <w:tmpl w:val="9EF6BE6C"/>
    <w:lvl w:ilvl="0">
      <w:start w:val="1"/>
      <w:numFmt w:val="decimal"/>
      <w:lvlText w:val="%1."/>
      <w:legacy w:legacy="1" w:legacySpace="0" w:legacyIndent="283"/>
      <w:lvlJc w:val="left"/>
      <w:pPr>
        <w:ind w:left="283" w:hanging="283"/>
      </w:pPr>
      <w:rPr>
        <w:rFonts w:cs="Times New Roman"/>
      </w:rPr>
    </w:lvl>
  </w:abstractNum>
  <w:abstractNum w:abstractNumId="6">
    <w:nsid w:val="0A6F6F16"/>
    <w:multiLevelType w:val="hybridMultilevel"/>
    <w:tmpl w:val="CA6664F4"/>
    <w:lvl w:ilvl="0" w:tplc="04100005">
      <w:start w:val="1"/>
      <w:numFmt w:val="bullet"/>
      <w:lvlText w:val=""/>
      <w:lvlJc w:val="left"/>
      <w:pPr>
        <w:tabs>
          <w:tab w:val="num" w:pos="2018"/>
        </w:tabs>
        <w:ind w:left="2018" w:hanging="360"/>
      </w:pPr>
      <w:rPr>
        <w:rFonts w:ascii="Wingdings" w:hAnsi="Wingdings" w:hint="default"/>
      </w:rPr>
    </w:lvl>
    <w:lvl w:ilvl="1" w:tplc="04100003" w:tentative="1">
      <w:start w:val="1"/>
      <w:numFmt w:val="bullet"/>
      <w:lvlText w:val="o"/>
      <w:lvlJc w:val="left"/>
      <w:pPr>
        <w:tabs>
          <w:tab w:val="num" w:pos="1298"/>
        </w:tabs>
        <w:ind w:left="1298" w:hanging="360"/>
      </w:pPr>
      <w:rPr>
        <w:rFonts w:ascii="Courier New" w:hAnsi="Courier New" w:hint="default"/>
      </w:rPr>
    </w:lvl>
    <w:lvl w:ilvl="2" w:tplc="04100005" w:tentative="1">
      <w:start w:val="1"/>
      <w:numFmt w:val="bullet"/>
      <w:lvlText w:val=""/>
      <w:lvlJc w:val="left"/>
      <w:pPr>
        <w:tabs>
          <w:tab w:val="num" w:pos="2018"/>
        </w:tabs>
        <w:ind w:left="2018" w:hanging="360"/>
      </w:pPr>
      <w:rPr>
        <w:rFonts w:ascii="Wingdings" w:hAnsi="Wingdings" w:hint="default"/>
      </w:rPr>
    </w:lvl>
    <w:lvl w:ilvl="3" w:tplc="04100001" w:tentative="1">
      <w:start w:val="1"/>
      <w:numFmt w:val="bullet"/>
      <w:lvlText w:val=""/>
      <w:lvlJc w:val="left"/>
      <w:pPr>
        <w:tabs>
          <w:tab w:val="num" w:pos="2738"/>
        </w:tabs>
        <w:ind w:left="2738" w:hanging="360"/>
      </w:pPr>
      <w:rPr>
        <w:rFonts w:ascii="Symbol" w:hAnsi="Symbol" w:hint="default"/>
      </w:rPr>
    </w:lvl>
    <w:lvl w:ilvl="4" w:tplc="04100003" w:tentative="1">
      <w:start w:val="1"/>
      <w:numFmt w:val="bullet"/>
      <w:lvlText w:val="o"/>
      <w:lvlJc w:val="left"/>
      <w:pPr>
        <w:tabs>
          <w:tab w:val="num" w:pos="3458"/>
        </w:tabs>
        <w:ind w:left="3458" w:hanging="360"/>
      </w:pPr>
      <w:rPr>
        <w:rFonts w:ascii="Courier New" w:hAnsi="Courier New" w:hint="default"/>
      </w:rPr>
    </w:lvl>
    <w:lvl w:ilvl="5" w:tplc="04100005" w:tentative="1">
      <w:start w:val="1"/>
      <w:numFmt w:val="bullet"/>
      <w:lvlText w:val=""/>
      <w:lvlJc w:val="left"/>
      <w:pPr>
        <w:tabs>
          <w:tab w:val="num" w:pos="4178"/>
        </w:tabs>
        <w:ind w:left="4178" w:hanging="360"/>
      </w:pPr>
      <w:rPr>
        <w:rFonts w:ascii="Wingdings" w:hAnsi="Wingdings" w:hint="default"/>
      </w:rPr>
    </w:lvl>
    <w:lvl w:ilvl="6" w:tplc="04100001" w:tentative="1">
      <w:start w:val="1"/>
      <w:numFmt w:val="bullet"/>
      <w:lvlText w:val=""/>
      <w:lvlJc w:val="left"/>
      <w:pPr>
        <w:tabs>
          <w:tab w:val="num" w:pos="4898"/>
        </w:tabs>
        <w:ind w:left="4898" w:hanging="360"/>
      </w:pPr>
      <w:rPr>
        <w:rFonts w:ascii="Symbol" w:hAnsi="Symbol" w:hint="default"/>
      </w:rPr>
    </w:lvl>
    <w:lvl w:ilvl="7" w:tplc="04100003" w:tentative="1">
      <w:start w:val="1"/>
      <w:numFmt w:val="bullet"/>
      <w:lvlText w:val="o"/>
      <w:lvlJc w:val="left"/>
      <w:pPr>
        <w:tabs>
          <w:tab w:val="num" w:pos="5618"/>
        </w:tabs>
        <w:ind w:left="5618" w:hanging="360"/>
      </w:pPr>
      <w:rPr>
        <w:rFonts w:ascii="Courier New" w:hAnsi="Courier New" w:hint="default"/>
      </w:rPr>
    </w:lvl>
    <w:lvl w:ilvl="8" w:tplc="04100005" w:tentative="1">
      <w:start w:val="1"/>
      <w:numFmt w:val="bullet"/>
      <w:lvlText w:val=""/>
      <w:lvlJc w:val="left"/>
      <w:pPr>
        <w:tabs>
          <w:tab w:val="num" w:pos="6338"/>
        </w:tabs>
        <w:ind w:left="6338" w:hanging="360"/>
      </w:pPr>
      <w:rPr>
        <w:rFonts w:ascii="Wingdings" w:hAnsi="Wingdings" w:hint="default"/>
      </w:rPr>
    </w:lvl>
  </w:abstractNum>
  <w:abstractNum w:abstractNumId="7">
    <w:nsid w:val="17153218"/>
    <w:multiLevelType w:val="hybridMultilevel"/>
    <w:tmpl w:val="095EBF58"/>
    <w:lvl w:ilvl="0" w:tplc="AE02FE8E">
      <w:start w:val="1"/>
      <w:numFmt w:val="decimal"/>
      <w:lvlText w:val="%1."/>
      <w:lvlJc w:val="left"/>
      <w:pPr>
        <w:tabs>
          <w:tab w:val="num" w:pos="0"/>
        </w:tabs>
        <w:ind w:left="454" w:hanging="454"/>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18221610"/>
    <w:multiLevelType w:val="hybridMultilevel"/>
    <w:tmpl w:val="187CA452"/>
    <w:lvl w:ilvl="0" w:tplc="46023C24">
      <w:start w:val="1"/>
      <w:numFmt w:val="bullet"/>
      <w:lvlText w:val="−"/>
      <w:lvlJc w:val="left"/>
      <w:pPr>
        <w:ind w:left="720" w:hanging="360"/>
      </w:pPr>
      <w:rPr>
        <w:rFonts w:ascii="Calibri" w:hAnsi="Calibri" w:hint="default"/>
        <w:b w:val="0"/>
        <w:sz w:val="2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1E2C486C"/>
    <w:multiLevelType w:val="hybridMultilevel"/>
    <w:tmpl w:val="3CD670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nsid w:val="1F7D4112"/>
    <w:multiLevelType w:val="hybridMultilevel"/>
    <w:tmpl w:val="2952BB62"/>
    <w:lvl w:ilvl="0" w:tplc="04100017">
      <w:start w:val="1"/>
      <w:numFmt w:val="lowerLetter"/>
      <w:lvlText w:val="%1)"/>
      <w:lvlJc w:val="left"/>
      <w:pPr>
        <w:ind w:left="1426" w:hanging="360"/>
      </w:pPr>
      <w:rPr>
        <w:rFonts w:cs="Times New Roman"/>
      </w:rPr>
    </w:lvl>
    <w:lvl w:ilvl="1" w:tplc="04100019" w:tentative="1">
      <w:start w:val="1"/>
      <w:numFmt w:val="lowerLetter"/>
      <w:lvlText w:val="%2."/>
      <w:lvlJc w:val="left"/>
      <w:pPr>
        <w:ind w:left="2146" w:hanging="360"/>
      </w:pPr>
      <w:rPr>
        <w:rFonts w:cs="Times New Roman"/>
      </w:rPr>
    </w:lvl>
    <w:lvl w:ilvl="2" w:tplc="0410001B" w:tentative="1">
      <w:start w:val="1"/>
      <w:numFmt w:val="lowerRoman"/>
      <w:lvlText w:val="%3."/>
      <w:lvlJc w:val="right"/>
      <w:pPr>
        <w:ind w:left="2866" w:hanging="180"/>
      </w:pPr>
      <w:rPr>
        <w:rFonts w:cs="Times New Roman"/>
      </w:rPr>
    </w:lvl>
    <w:lvl w:ilvl="3" w:tplc="0410000F" w:tentative="1">
      <w:start w:val="1"/>
      <w:numFmt w:val="decimal"/>
      <w:lvlText w:val="%4."/>
      <w:lvlJc w:val="left"/>
      <w:pPr>
        <w:ind w:left="3586" w:hanging="360"/>
      </w:pPr>
      <w:rPr>
        <w:rFonts w:cs="Times New Roman"/>
      </w:rPr>
    </w:lvl>
    <w:lvl w:ilvl="4" w:tplc="04100019" w:tentative="1">
      <w:start w:val="1"/>
      <w:numFmt w:val="lowerLetter"/>
      <w:lvlText w:val="%5."/>
      <w:lvlJc w:val="left"/>
      <w:pPr>
        <w:ind w:left="4306" w:hanging="360"/>
      </w:pPr>
      <w:rPr>
        <w:rFonts w:cs="Times New Roman"/>
      </w:rPr>
    </w:lvl>
    <w:lvl w:ilvl="5" w:tplc="0410001B" w:tentative="1">
      <w:start w:val="1"/>
      <w:numFmt w:val="lowerRoman"/>
      <w:lvlText w:val="%6."/>
      <w:lvlJc w:val="right"/>
      <w:pPr>
        <w:ind w:left="5026" w:hanging="180"/>
      </w:pPr>
      <w:rPr>
        <w:rFonts w:cs="Times New Roman"/>
      </w:rPr>
    </w:lvl>
    <w:lvl w:ilvl="6" w:tplc="0410000F" w:tentative="1">
      <w:start w:val="1"/>
      <w:numFmt w:val="decimal"/>
      <w:lvlText w:val="%7."/>
      <w:lvlJc w:val="left"/>
      <w:pPr>
        <w:ind w:left="5746" w:hanging="360"/>
      </w:pPr>
      <w:rPr>
        <w:rFonts w:cs="Times New Roman"/>
      </w:rPr>
    </w:lvl>
    <w:lvl w:ilvl="7" w:tplc="04100019" w:tentative="1">
      <w:start w:val="1"/>
      <w:numFmt w:val="lowerLetter"/>
      <w:lvlText w:val="%8."/>
      <w:lvlJc w:val="left"/>
      <w:pPr>
        <w:ind w:left="6466" w:hanging="360"/>
      </w:pPr>
      <w:rPr>
        <w:rFonts w:cs="Times New Roman"/>
      </w:rPr>
    </w:lvl>
    <w:lvl w:ilvl="8" w:tplc="0410001B" w:tentative="1">
      <w:start w:val="1"/>
      <w:numFmt w:val="lowerRoman"/>
      <w:lvlText w:val="%9."/>
      <w:lvlJc w:val="right"/>
      <w:pPr>
        <w:ind w:left="7186" w:hanging="180"/>
      </w:pPr>
      <w:rPr>
        <w:rFonts w:cs="Times New Roman"/>
      </w:rPr>
    </w:lvl>
  </w:abstractNum>
  <w:abstractNum w:abstractNumId="11">
    <w:nsid w:val="1FAE0DF5"/>
    <w:multiLevelType w:val="hybridMultilevel"/>
    <w:tmpl w:val="4C548D8E"/>
    <w:lvl w:ilvl="0" w:tplc="04100005">
      <w:start w:val="1"/>
      <w:numFmt w:val="bullet"/>
      <w:lvlText w:val=""/>
      <w:lvlJc w:val="left"/>
      <w:pPr>
        <w:tabs>
          <w:tab w:val="num" w:pos="2018"/>
        </w:tabs>
        <w:ind w:left="2018" w:hanging="360"/>
      </w:pPr>
      <w:rPr>
        <w:rFonts w:ascii="Wingdings" w:hAnsi="Wingdings" w:hint="default"/>
      </w:rPr>
    </w:lvl>
    <w:lvl w:ilvl="1" w:tplc="04100003" w:tentative="1">
      <w:start w:val="1"/>
      <w:numFmt w:val="bullet"/>
      <w:lvlText w:val="o"/>
      <w:lvlJc w:val="left"/>
      <w:pPr>
        <w:tabs>
          <w:tab w:val="num" w:pos="1298"/>
        </w:tabs>
        <w:ind w:left="1298" w:hanging="360"/>
      </w:pPr>
      <w:rPr>
        <w:rFonts w:ascii="Courier New" w:hAnsi="Courier New" w:hint="default"/>
      </w:rPr>
    </w:lvl>
    <w:lvl w:ilvl="2" w:tplc="04100005" w:tentative="1">
      <w:start w:val="1"/>
      <w:numFmt w:val="bullet"/>
      <w:lvlText w:val=""/>
      <w:lvlJc w:val="left"/>
      <w:pPr>
        <w:tabs>
          <w:tab w:val="num" w:pos="2018"/>
        </w:tabs>
        <w:ind w:left="2018" w:hanging="360"/>
      </w:pPr>
      <w:rPr>
        <w:rFonts w:ascii="Wingdings" w:hAnsi="Wingdings" w:hint="default"/>
      </w:rPr>
    </w:lvl>
    <w:lvl w:ilvl="3" w:tplc="04100001" w:tentative="1">
      <w:start w:val="1"/>
      <w:numFmt w:val="bullet"/>
      <w:lvlText w:val=""/>
      <w:lvlJc w:val="left"/>
      <w:pPr>
        <w:tabs>
          <w:tab w:val="num" w:pos="2738"/>
        </w:tabs>
        <w:ind w:left="2738" w:hanging="360"/>
      </w:pPr>
      <w:rPr>
        <w:rFonts w:ascii="Symbol" w:hAnsi="Symbol" w:hint="default"/>
      </w:rPr>
    </w:lvl>
    <w:lvl w:ilvl="4" w:tplc="04100003" w:tentative="1">
      <w:start w:val="1"/>
      <w:numFmt w:val="bullet"/>
      <w:lvlText w:val="o"/>
      <w:lvlJc w:val="left"/>
      <w:pPr>
        <w:tabs>
          <w:tab w:val="num" w:pos="3458"/>
        </w:tabs>
        <w:ind w:left="3458" w:hanging="360"/>
      </w:pPr>
      <w:rPr>
        <w:rFonts w:ascii="Courier New" w:hAnsi="Courier New" w:hint="default"/>
      </w:rPr>
    </w:lvl>
    <w:lvl w:ilvl="5" w:tplc="04100005" w:tentative="1">
      <w:start w:val="1"/>
      <w:numFmt w:val="bullet"/>
      <w:lvlText w:val=""/>
      <w:lvlJc w:val="left"/>
      <w:pPr>
        <w:tabs>
          <w:tab w:val="num" w:pos="4178"/>
        </w:tabs>
        <w:ind w:left="4178" w:hanging="360"/>
      </w:pPr>
      <w:rPr>
        <w:rFonts w:ascii="Wingdings" w:hAnsi="Wingdings" w:hint="default"/>
      </w:rPr>
    </w:lvl>
    <w:lvl w:ilvl="6" w:tplc="04100001" w:tentative="1">
      <w:start w:val="1"/>
      <w:numFmt w:val="bullet"/>
      <w:lvlText w:val=""/>
      <w:lvlJc w:val="left"/>
      <w:pPr>
        <w:tabs>
          <w:tab w:val="num" w:pos="4898"/>
        </w:tabs>
        <w:ind w:left="4898" w:hanging="360"/>
      </w:pPr>
      <w:rPr>
        <w:rFonts w:ascii="Symbol" w:hAnsi="Symbol" w:hint="default"/>
      </w:rPr>
    </w:lvl>
    <w:lvl w:ilvl="7" w:tplc="04100003" w:tentative="1">
      <w:start w:val="1"/>
      <w:numFmt w:val="bullet"/>
      <w:lvlText w:val="o"/>
      <w:lvlJc w:val="left"/>
      <w:pPr>
        <w:tabs>
          <w:tab w:val="num" w:pos="5618"/>
        </w:tabs>
        <w:ind w:left="5618" w:hanging="360"/>
      </w:pPr>
      <w:rPr>
        <w:rFonts w:ascii="Courier New" w:hAnsi="Courier New" w:hint="default"/>
      </w:rPr>
    </w:lvl>
    <w:lvl w:ilvl="8" w:tplc="04100005" w:tentative="1">
      <w:start w:val="1"/>
      <w:numFmt w:val="bullet"/>
      <w:lvlText w:val=""/>
      <w:lvlJc w:val="left"/>
      <w:pPr>
        <w:tabs>
          <w:tab w:val="num" w:pos="6338"/>
        </w:tabs>
        <w:ind w:left="6338" w:hanging="360"/>
      </w:pPr>
      <w:rPr>
        <w:rFonts w:ascii="Wingdings" w:hAnsi="Wingdings" w:hint="default"/>
      </w:rPr>
    </w:lvl>
  </w:abstractNum>
  <w:abstractNum w:abstractNumId="12">
    <w:nsid w:val="22420575"/>
    <w:multiLevelType w:val="hybridMultilevel"/>
    <w:tmpl w:val="C6DEC520"/>
    <w:lvl w:ilvl="0" w:tplc="84A42632">
      <w:start w:val="1"/>
      <w:numFmt w:val="decimal"/>
      <w:lvlText w:val="%1."/>
      <w:lvlJc w:val="left"/>
      <w:pPr>
        <w:tabs>
          <w:tab w:val="num" w:pos="218"/>
        </w:tabs>
        <w:ind w:left="218" w:hanging="360"/>
      </w:pPr>
      <w:rPr>
        <w:rFonts w:cs="Times New Roman" w:hint="default"/>
      </w:rPr>
    </w:lvl>
    <w:lvl w:ilvl="1" w:tplc="04100019" w:tentative="1">
      <w:start w:val="1"/>
      <w:numFmt w:val="lowerLetter"/>
      <w:lvlText w:val="%2."/>
      <w:lvlJc w:val="left"/>
      <w:pPr>
        <w:tabs>
          <w:tab w:val="num" w:pos="938"/>
        </w:tabs>
        <w:ind w:left="938" w:hanging="360"/>
      </w:pPr>
      <w:rPr>
        <w:rFonts w:cs="Times New Roman"/>
      </w:rPr>
    </w:lvl>
    <w:lvl w:ilvl="2" w:tplc="0410001B" w:tentative="1">
      <w:start w:val="1"/>
      <w:numFmt w:val="lowerRoman"/>
      <w:lvlText w:val="%3."/>
      <w:lvlJc w:val="right"/>
      <w:pPr>
        <w:tabs>
          <w:tab w:val="num" w:pos="1658"/>
        </w:tabs>
        <w:ind w:left="1658" w:hanging="180"/>
      </w:pPr>
      <w:rPr>
        <w:rFonts w:cs="Times New Roman"/>
      </w:rPr>
    </w:lvl>
    <w:lvl w:ilvl="3" w:tplc="0410000F" w:tentative="1">
      <w:start w:val="1"/>
      <w:numFmt w:val="decimal"/>
      <w:lvlText w:val="%4."/>
      <w:lvlJc w:val="left"/>
      <w:pPr>
        <w:tabs>
          <w:tab w:val="num" w:pos="2378"/>
        </w:tabs>
        <w:ind w:left="2378" w:hanging="360"/>
      </w:pPr>
      <w:rPr>
        <w:rFonts w:cs="Times New Roman"/>
      </w:rPr>
    </w:lvl>
    <w:lvl w:ilvl="4" w:tplc="04100019" w:tentative="1">
      <w:start w:val="1"/>
      <w:numFmt w:val="lowerLetter"/>
      <w:lvlText w:val="%5."/>
      <w:lvlJc w:val="left"/>
      <w:pPr>
        <w:tabs>
          <w:tab w:val="num" w:pos="3098"/>
        </w:tabs>
        <w:ind w:left="3098" w:hanging="360"/>
      </w:pPr>
      <w:rPr>
        <w:rFonts w:cs="Times New Roman"/>
      </w:rPr>
    </w:lvl>
    <w:lvl w:ilvl="5" w:tplc="0410001B" w:tentative="1">
      <w:start w:val="1"/>
      <w:numFmt w:val="lowerRoman"/>
      <w:lvlText w:val="%6."/>
      <w:lvlJc w:val="right"/>
      <w:pPr>
        <w:tabs>
          <w:tab w:val="num" w:pos="3818"/>
        </w:tabs>
        <w:ind w:left="3818" w:hanging="180"/>
      </w:pPr>
      <w:rPr>
        <w:rFonts w:cs="Times New Roman"/>
      </w:rPr>
    </w:lvl>
    <w:lvl w:ilvl="6" w:tplc="0410000F" w:tentative="1">
      <w:start w:val="1"/>
      <w:numFmt w:val="decimal"/>
      <w:lvlText w:val="%7."/>
      <w:lvlJc w:val="left"/>
      <w:pPr>
        <w:tabs>
          <w:tab w:val="num" w:pos="4538"/>
        </w:tabs>
        <w:ind w:left="4538" w:hanging="360"/>
      </w:pPr>
      <w:rPr>
        <w:rFonts w:cs="Times New Roman"/>
      </w:rPr>
    </w:lvl>
    <w:lvl w:ilvl="7" w:tplc="04100019" w:tentative="1">
      <w:start w:val="1"/>
      <w:numFmt w:val="lowerLetter"/>
      <w:lvlText w:val="%8."/>
      <w:lvlJc w:val="left"/>
      <w:pPr>
        <w:tabs>
          <w:tab w:val="num" w:pos="5258"/>
        </w:tabs>
        <w:ind w:left="5258" w:hanging="360"/>
      </w:pPr>
      <w:rPr>
        <w:rFonts w:cs="Times New Roman"/>
      </w:rPr>
    </w:lvl>
    <w:lvl w:ilvl="8" w:tplc="0410001B" w:tentative="1">
      <w:start w:val="1"/>
      <w:numFmt w:val="lowerRoman"/>
      <w:lvlText w:val="%9."/>
      <w:lvlJc w:val="right"/>
      <w:pPr>
        <w:tabs>
          <w:tab w:val="num" w:pos="5978"/>
        </w:tabs>
        <w:ind w:left="5978" w:hanging="180"/>
      </w:pPr>
      <w:rPr>
        <w:rFonts w:cs="Times New Roman"/>
      </w:rPr>
    </w:lvl>
  </w:abstractNum>
  <w:abstractNum w:abstractNumId="13">
    <w:nsid w:val="2F0F155F"/>
    <w:multiLevelType w:val="hybridMultilevel"/>
    <w:tmpl w:val="984C1A6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31E3038E"/>
    <w:multiLevelType w:val="hybridMultilevel"/>
    <w:tmpl w:val="E15E5A16"/>
    <w:lvl w:ilvl="0" w:tplc="C756BE94">
      <w:numFmt w:val="bullet"/>
      <w:lvlText w:val="-"/>
      <w:lvlJc w:val="left"/>
      <w:pPr>
        <w:ind w:left="224" w:hanging="360"/>
      </w:pPr>
      <w:rPr>
        <w:rFonts w:ascii="Trebuchet MS" w:eastAsia="Times New Roman" w:hAnsi="Trebuchet MS" w:cs="Times New Roman" w:hint="default"/>
      </w:rPr>
    </w:lvl>
    <w:lvl w:ilvl="1" w:tplc="04100003" w:tentative="1">
      <w:start w:val="1"/>
      <w:numFmt w:val="bullet"/>
      <w:lvlText w:val="o"/>
      <w:lvlJc w:val="left"/>
      <w:pPr>
        <w:ind w:left="944" w:hanging="360"/>
      </w:pPr>
      <w:rPr>
        <w:rFonts w:ascii="Courier New" w:hAnsi="Courier New" w:cs="Courier New" w:hint="default"/>
      </w:rPr>
    </w:lvl>
    <w:lvl w:ilvl="2" w:tplc="04100005" w:tentative="1">
      <w:start w:val="1"/>
      <w:numFmt w:val="bullet"/>
      <w:lvlText w:val=""/>
      <w:lvlJc w:val="left"/>
      <w:pPr>
        <w:ind w:left="1664" w:hanging="360"/>
      </w:pPr>
      <w:rPr>
        <w:rFonts w:ascii="Wingdings" w:hAnsi="Wingdings" w:hint="default"/>
      </w:rPr>
    </w:lvl>
    <w:lvl w:ilvl="3" w:tplc="04100001" w:tentative="1">
      <w:start w:val="1"/>
      <w:numFmt w:val="bullet"/>
      <w:lvlText w:val=""/>
      <w:lvlJc w:val="left"/>
      <w:pPr>
        <w:ind w:left="2384" w:hanging="360"/>
      </w:pPr>
      <w:rPr>
        <w:rFonts w:ascii="Symbol" w:hAnsi="Symbol" w:hint="default"/>
      </w:rPr>
    </w:lvl>
    <w:lvl w:ilvl="4" w:tplc="04100003" w:tentative="1">
      <w:start w:val="1"/>
      <w:numFmt w:val="bullet"/>
      <w:lvlText w:val="o"/>
      <w:lvlJc w:val="left"/>
      <w:pPr>
        <w:ind w:left="3104" w:hanging="360"/>
      </w:pPr>
      <w:rPr>
        <w:rFonts w:ascii="Courier New" w:hAnsi="Courier New" w:cs="Courier New" w:hint="default"/>
      </w:rPr>
    </w:lvl>
    <w:lvl w:ilvl="5" w:tplc="04100005" w:tentative="1">
      <w:start w:val="1"/>
      <w:numFmt w:val="bullet"/>
      <w:lvlText w:val=""/>
      <w:lvlJc w:val="left"/>
      <w:pPr>
        <w:ind w:left="3824" w:hanging="360"/>
      </w:pPr>
      <w:rPr>
        <w:rFonts w:ascii="Wingdings" w:hAnsi="Wingdings" w:hint="default"/>
      </w:rPr>
    </w:lvl>
    <w:lvl w:ilvl="6" w:tplc="04100001" w:tentative="1">
      <w:start w:val="1"/>
      <w:numFmt w:val="bullet"/>
      <w:lvlText w:val=""/>
      <w:lvlJc w:val="left"/>
      <w:pPr>
        <w:ind w:left="4544" w:hanging="360"/>
      </w:pPr>
      <w:rPr>
        <w:rFonts w:ascii="Symbol" w:hAnsi="Symbol" w:hint="default"/>
      </w:rPr>
    </w:lvl>
    <w:lvl w:ilvl="7" w:tplc="04100003" w:tentative="1">
      <w:start w:val="1"/>
      <w:numFmt w:val="bullet"/>
      <w:lvlText w:val="o"/>
      <w:lvlJc w:val="left"/>
      <w:pPr>
        <w:ind w:left="5264" w:hanging="360"/>
      </w:pPr>
      <w:rPr>
        <w:rFonts w:ascii="Courier New" w:hAnsi="Courier New" w:cs="Courier New" w:hint="default"/>
      </w:rPr>
    </w:lvl>
    <w:lvl w:ilvl="8" w:tplc="04100005" w:tentative="1">
      <w:start w:val="1"/>
      <w:numFmt w:val="bullet"/>
      <w:lvlText w:val=""/>
      <w:lvlJc w:val="left"/>
      <w:pPr>
        <w:ind w:left="5984" w:hanging="360"/>
      </w:pPr>
      <w:rPr>
        <w:rFonts w:ascii="Wingdings" w:hAnsi="Wingdings" w:hint="default"/>
      </w:rPr>
    </w:lvl>
  </w:abstractNum>
  <w:abstractNum w:abstractNumId="15">
    <w:nsid w:val="33B036BD"/>
    <w:multiLevelType w:val="hybridMultilevel"/>
    <w:tmpl w:val="3760B0FC"/>
    <w:lvl w:ilvl="0" w:tplc="467A2FDA">
      <w:start w:val="3"/>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B285398"/>
    <w:multiLevelType w:val="hybridMultilevel"/>
    <w:tmpl w:val="55089E9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EA475FF"/>
    <w:multiLevelType w:val="hybridMultilevel"/>
    <w:tmpl w:val="9EC8F2EE"/>
    <w:lvl w:ilvl="0" w:tplc="04100017">
      <w:start w:val="1"/>
      <w:numFmt w:val="lowerLetter"/>
      <w:lvlText w:val="%1)"/>
      <w:lvlJc w:val="left"/>
      <w:pPr>
        <w:tabs>
          <w:tab w:val="num" w:pos="578"/>
        </w:tabs>
        <w:ind w:left="578" w:hanging="360"/>
      </w:pPr>
      <w:rPr>
        <w:rFonts w:cs="Times New Roman"/>
      </w:rPr>
    </w:lvl>
    <w:lvl w:ilvl="1" w:tplc="04100019" w:tentative="1">
      <w:start w:val="1"/>
      <w:numFmt w:val="lowerLetter"/>
      <w:lvlText w:val="%2."/>
      <w:lvlJc w:val="left"/>
      <w:pPr>
        <w:tabs>
          <w:tab w:val="num" w:pos="1298"/>
        </w:tabs>
        <w:ind w:left="1298" w:hanging="360"/>
      </w:pPr>
      <w:rPr>
        <w:rFonts w:cs="Times New Roman"/>
      </w:rPr>
    </w:lvl>
    <w:lvl w:ilvl="2" w:tplc="0410001B" w:tentative="1">
      <w:start w:val="1"/>
      <w:numFmt w:val="lowerRoman"/>
      <w:lvlText w:val="%3."/>
      <w:lvlJc w:val="right"/>
      <w:pPr>
        <w:tabs>
          <w:tab w:val="num" w:pos="2018"/>
        </w:tabs>
        <w:ind w:left="2018" w:hanging="180"/>
      </w:pPr>
      <w:rPr>
        <w:rFonts w:cs="Times New Roman"/>
      </w:rPr>
    </w:lvl>
    <w:lvl w:ilvl="3" w:tplc="0410000F" w:tentative="1">
      <w:start w:val="1"/>
      <w:numFmt w:val="decimal"/>
      <w:lvlText w:val="%4."/>
      <w:lvlJc w:val="left"/>
      <w:pPr>
        <w:tabs>
          <w:tab w:val="num" w:pos="2738"/>
        </w:tabs>
        <w:ind w:left="2738" w:hanging="360"/>
      </w:pPr>
      <w:rPr>
        <w:rFonts w:cs="Times New Roman"/>
      </w:rPr>
    </w:lvl>
    <w:lvl w:ilvl="4" w:tplc="04100019" w:tentative="1">
      <w:start w:val="1"/>
      <w:numFmt w:val="lowerLetter"/>
      <w:lvlText w:val="%5."/>
      <w:lvlJc w:val="left"/>
      <w:pPr>
        <w:tabs>
          <w:tab w:val="num" w:pos="3458"/>
        </w:tabs>
        <w:ind w:left="3458" w:hanging="360"/>
      </w:pPr>
      <w:rPr>
        <w:rFonts w:cs="Times New Roman"/>
      </w:rPr>
    </w:lvl>
    <w:lvl w:ilvl="5" w:tplc="0410001B" w:tentative="1">
      <w:start w:val="1"/>
      <w:numFmt w:val="lowerRoman"/>
      <w:lvlText w:val="%6."/>
      <w:lvlJc w:val="right"/>
      <w:pPr>
        <w:tabs>
          <w:tab w:val="num" w:pos="4178"/>
        </w:tabs>
        <w:ind w:left="4178" w:hanging="180"/>
      </w:pPr>
      <w:rPr>
        <w:rFonts w:cs="Times New Roman"/>
      </w:rPr>
    </w:lvl>
    <w:lvl w:ilvl="6" w:tplc="0410000F" w:tentative="1">
      <w:start w:val="1"/>
      <w:numFmt w:val="decimal"/>
      <w:lvlText w:val="%7."/>
      <w:lvlJc w:val="left"/>
      <w:pPr>
        <w:tabs>
          <w:tab w:val="num" w:pos="4898"/>
        </w:tabs>
        <w:ind w:left="4898" w:hanging="360"/>
      </w:pPr>
      <w:rPr>
        <w:rFonts w:cs="Times New Roman"/>
      </w:rPr>
    </w:lvl>
    <w:lvl w:ilvl="7" w:tplc="04100019" w:tentative="1">
      <w:start w:val="1"/>
      <w:numFmt w:val="lowerLetter"/>
      <w:lvlText w:val="%8."/>
      <w:lvlJc w:val="left"/>
      <w:pPr>
        <w:tabs>
          <w:tab w:val="num" w:pos="5618"/>
        </w:tabs>
        <w:ind w:left="5618" w:hanging="360"/>
      </w:pPr>
      <w:rPr>
        <w:rFonts w:cs="Times New Roman"/>
      </w:rPr>
    </w:lvl>
    <w:lvl w:ilvl="8" w:tplc="0410001B" w:tentative="1">
      <w:start w:val="1"/>
      <w:numFmt w:val="lowerRoman"/>
      <w:lvlText w:val="%9."/>
      <w:lvlJc w:val="right"/>
      <w:pPr>
        <w:tabs>
          <w:tab w:val="num" w:pos="6338"/>
        </w:tabs>
        <w:ind w:left="6338" w:hanging="180"/>
      </w:pPr>
      <w:rPr>
        <w:rFonts w:cs="Times New Roman"/>
      </w:rPr>
    </w:lvl>
  </w:abstractNum>
  <w:abstractNum w:abstractNumId="18">
    <w:nsid w:val="5F0A3E40"/>
    <w:multiLevelType w:val="hybridMultilevel"/>
    <w:tmpl w:val="92DA3D46"/>
    <w:lvl w:ilvl="0" w:tplc="23EA410A">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72D24393"/>
    <w:multiLevelType w:val="hybridMultilevel"/>
    <w:tmpl w:val="95903184"/>
    <w:lvl w:ilvl="0" w:tplc="FFFFFFFF">
      <w:start w:val="1"/>
      <w:numFmt w:val="lowerLetter"/>
      <w:lvlText w:val="%1)"/>
      <w:lvlJc w:val="left"/>
      <w:pPr>
        <w:tabs>
          <w:tab w:val="num" w:pos="786"/>
        </w:tabs>
        <w:ind w:left="786" w:hanging="360"/>
      </w:pPr>
      <w:rPr>
        <w:rFonts w:cs="Times New Roman" w:hint="default"/>
      </w:rPr>
    </w:lvl>
    <w:lvl w:ilvl="1" w:tplc="7834C276">
      <w:start w:val="1"/>
      <w:numFmt w:val="none"/>
      <w:lvlText w:val="a)"/>
      <w:lvlJc w:val="left"/>
      <w:pPr>
        <w:tabs>
          <w:tab w:val="num" w:pos="1506"/>
        </w:tabs>
        <w:ind w:left="1506" w:hanging="360"/>
      </w:pPr>
      <w:rPr>
        <w:rFonts w:cs="Times New Roman" w:hint="default"/>
        <w:b w:val="0"/>
        <w:sz w:val="20"/>
        <w:szCs w:val="20"/>
      </w:rPr>
    </w:lvl>
    <w:lvl w:ilvl="2" w:tplc="FFFFFFFF">
      <w:start w:val="1"/>
      <w:numFmt w:val="none"/>
      <w:lvlText w:val="1."/>
      <w:lvlJc w:val="left"/>
      <w:pPr>
        <w:tabs>
          <w:tab w:val="num" w:pos="0"/>
        </w:tabs>
        <w:ind w:left="454" w:hanging="454"/>
      </w:pPr>
      <w:rPr>
        <w:rFonts w:cs="Times New Roman" w:hint="default"/>
      </w:rPr>
    </w:lvl>
    <w:lvl w:ilvl="3" w:tplc="FFFFFFFF">
      <w:start w:val="2"/>
      <w:numFmt w:val="decimal"/>
      <w:lvlText w:val="%4."/>
      <w:lvlJc w:val="left"/>
      <w:pPr>
        <w:tabs>
          <w:tab w:val="num" w:pos="360"/>
        </w:tabs>
        <w:ind w:left="360" w:hanging="360"/>
      </w:pPr>
      <w:rPr>
        <w:rFonts w:cs="Times New Roman" w:hint="default"/>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6"/>
  </w:num>
  <w:num w:numId="10">
    <w:abstractNumId w:val="11"/>
  </w:num>
  <w:num w:numId="11">
    <w:abstractNumId w:val="12"/>
  </w:num>
  <w:num w:numId="12">
    <w:abstractNumId w:val="17"/>
  </w:num>
  <w:num w:numId="13">
    <w:abstractNumId w:val="18"/>
  </w:num>
  <w:num w:numId="14">
    <w:abstractNumId w:val="3"/>
  </w:num>
  <w:num w:numId="15">
    <w:abstractNumId w:val="19"/>
  </w:num>
  <w:num w:numId="16">
    <w:abstractNumId w:val="2"/>
    <w:lvlOverride w:ilvl="0">
      <w:startOverride w:val="1"/>
    </w:lvlOverride>
  </w:num>
  <w:num w:numId="17">
    <w:abstractNumId w:val="13"/>
  </w:num>
  <w:num w:numId="18">
    <w:abstractNumId w:val="10"/>
  </w:num>
  <w:num w:numId="19">
    <w:abstractNumId w:val="7"/>
  </w:num>
  <w:num w:numId="20">
    <w:abstractNumId w:val="5"/>
  </w:num>
  <w:num w:numId="21">
    <w:abstractNumId w:val="2"/>
  </w:num>
  <w:num w:numId="22">
    <w:abstractNumId w:val="16"/>
  </w:num>
  <w:num w:numId="23">
    <w:abstractNumId w:val="15"/>
  </w:num>
  <w:num w:numId="24">
    <w:abstractNumId w:val="0"/>
  </w:num>
  <w:num w:numId="25">
    <w:abstractNumId w:val="2"/>
    <w:lvlOverride w:ilvl="0">
      <w:startOverride w:val="1"/>
    </w:lvlOverride>
  </w:num>
  <w:num w:numId="26">
    <w:abstractNumId w:val="2"/>
    <w:lvlOverride w:ilvl="0">
      <w:startOverride w:val="1"/>
    </w:lvlOverride>
    <w:lvlOverride w:ilvl="1"/>
    <w:lvlOverride w:ilvl="2"/>
    <w:lvlOverride w:ilvl="3"/>
    <w:lvlOverride w:ilvl="4"/>
    <w:lvlOverride w:ilvl="5"/>
    <w:lvlOverride w:ilvl="6"/>
    <w:lvlOverride w:ilvl="7"/>
    <w:lvlOverride w:ilvl="8"/>
  </w:num>
  <w:num w:numId="27">
    <w:abstractNumId w:val="2"/>
    <w:lvlOverride w:ilvl="0">
      <w:startOverride w:val="1"/>
    </w:lvlOverride>
  </w:num>
  <w:num w:numId="28">
    <w:abstractNumId w:val="4"/>
  </w:num>
  <w:num w:numId="29">
    <w:abstractNumId w:val="8"/>
  </w:num>
  <w:num w:numId="30">
    <w:abstractNumId w:val="9"/>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removePersonalInformation/>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692"/>
    <w:rsid w:val="00033719"/>
    <w:rsid w:val="00045136"/>
    <w:rsid w:val="0004703F"/>
    <w:rsid w:val="000545C5"/>
    <w:rsid w:val="00060873"/>
    <w:rsid w:val="000665D8"/>
    <w:rsid w:val="000739B8"/>
    <w:rsid w:val="000748AF"/>
    <w:rsid w:val="0007754B"/>
    <w:rsid w:val="000C1811"/>
    <w:rsid w:val="000D70B7"/>
    <w:rsid w:val="000E345D"/>
    <w:rsid w:val="000F1AE5"/>
    <w:rsid w:val="001072A3"/>
    <w:rsid w:val="00172683"/>
    <w:rsid w:val="00195949"/>
    <w:rsid w:val="001964D3"/>
    <w:rsid w:val="0019754F"/>
    <w:rsid w:val="00197D9C"/>
    <w:rsid w:val="001A1C82"/>
    <w:rsid w:val="001A5301"/>
    <w:rsid w:val="001A5E27"/>
    <w:rsid w:val="001B674A"/>
    <w:rsid w:val="001C56D3"/>
    <w:rsid w:val="001C5E82"/>
    <w:rsid w:val="001D54A2"/>
    <w:rsid w:val="0021227E"/>
    <w:rsid w:val="00214535"/>
    <w:rsid w:val="0021605E"/>
    <w:rsid w:val="0023791A"/>
    <w:rsid w:val="00247FFE"/>
    <w:rsid w:val="002836FC"/>
    <w:rsid w:val="002840DC"/>
    <w:rsid w:val="00285B8A"/>
    <w:rsid w:val="00287897"/>
    <w:rsid w:val="00291614"/>
    <w:rsid w:val="00293D75"/>
    <w:rsid w:val="002A10E7"/>
    <w:rsid w:val="002C340C"/>
    <w:rsid w:val="002C6EDA"/>
    <w:rsid w:val="002D441E"/>
    <w:rsid w:val="002E41BF"/>
    <w:rsid w:val="003013C6"/>
    <w:rsid w:val="00313894"/>
    <w:rsid w:val="003240B6"/>
    <w:rsid w:val="003327CC"/>
    <w:rsid w:val="003337C2"/>
    <w:rsid w:val="00335FA2"/>
    <w:rsid w:val="00345B03"/>
    <w:rsid w:val="003652D4"/>
    <w:rsid w:val="003669DE"/>
    <w:rsid w:val="00385E36"/>
    <w:rsid w:val="003879C6"/>
    <w:rsid w:val="003959DD"/>
    <w:rsid w:val="003962B9"/>
    <w:rsid w:val="003A243D"/>
    <w:rsid w:val="003A522E"/>
    <w:rsid w:val="003C1808"/>
    <w:rsid w:val="003D7314"/>
    <w:rsid w:val="003E4EEF"/>
    <w:rsid w:val="003F0845"/>
    <w:rsid w:val="003F0903"/>
    <w:rsid w:val="003F4609"/>
    <w:rsid w:val="003F7446"/>
    <w:rsid w:val="003F7BAF"/>
    <w:rsid w:val="00404C0A"/>
    <w:rsid w:val="00421862"/>
    <w:rsid w:val="00440EAC"/>
    <w:rsid w:val="004417AB"/>
    <w:rsid w:val="00460E45"/>
    <w:rsid w:val="00484230"/>
    <w:rsid w:val="004938EF"/>
    <w:rsid w:val="00496E88"/>
    <w:rsid w:val="004C0CBD"/>
    <w:rsid w:val="004C1DB4"/>
    <w:rsid w:val="004D58E2"/>
    <w:rsid w:val="004D6613"/>
    <w:rsid w:val="004E03F3"/>
    <w:rsid w:val="004E3FFE"/>
    <w:rsid w:val="004F704A"/>
    <w:rsid w:val="00512B97"/>
    <w:rsid w:val="0053024C"/>
    <w:rsid w:val="005500B3"/>
    <w:rsid w:val="0055394D"/>
    <w:rsid w:val="00556734"/>
    <w:rsid w:val="00571665"/>
    <w:rsid w:val="00584BA2"/>
    <w:rsid w:val="005C3587"/>
    <w:rsid w:val="005D33D1"/>
    <w:rsid w:val="005D5E5D"/>
    <w:rsid w:val="005D7546"/>
    <w:rsid w:val="005E31A9"/>
    <w:rsid w:val="005F0C4F"/>
    <w:rsid w:val="005F330A"/>
    <w:rsid w:val="005F3C69"/>
    <w:rsid w:val="005F5AC2"/>
    <w:rsid w:val="0061096A"/>
    <w:rsid w:val="00610ED9"/>
    <w:rsid w:val="00636A3A"/>
    <w:rsid w:val="006420D4"/>
    <w:rsid w:val="00642FC4"/>
    <w:rsid w:val="006500CC"/>
    <w:rsid w:val="00650520"/>
    <w:rsid w:val="00654F1C"/>
    <w:rsid w:val="006578A8"/>
    <w:rsid w:val="00664CDA"/>
    <w:rsid w:val="0067503F"/>
    <w:rsid w:val="00685341"/>
    <w:rsid w:val="006864B1"/>
    <w:rsid w:val="00693082"/>
    <w:rsid w:val="006939BD"/>
    <w:rsid w:val="006B5D54"/>
    <w:rsid w:val="006B666E"/>
    <w:rsid w:val="006C5FB7"/>
    <w:rsid w:val="006D2742"/>
    <w:rsid w:val="006D3342"/>
    <w:rsid w:val="006D3D47"/>
    <w:rsid w:val="006E2C79"/>
    <w:rsid w:val="006E39EE"/>
    <w:rsid w:val="006E4583"/>
    <w:rsid w:val="006E6BE8"/>
    <w:rsid w:val="006E7B3C"/>
    <w:rsid w:val="00700F7B"/>
    <w:rsid w:val="00702ED7"/>
    <w:rsid w:val="00706505"/>
    <w:rsid w:val="00707BB3"/>
    <w:rsid w:val="0071084F"/>
    <w:rsid w:val="0072209C"/>
    <w:rsid w:val="00722269"/>
    <w:rsid w:val="0072614B"/>
    <w:rsid w:val="00727401"/>
    <w:rsid w:val="007309DF"/>
    <w:rsid w:val="00747F3B"/>
    <w:rsid w:val="007523D2"/>
    <w:rsid w:val="00761EB1"/>
    <w:rsid w:val="00763D96"/>
    <w:rsid w:val="00765966"/>
    <w:rsid w:val="00784542"/>
    <w:rsid w:val="00785557"/>
    <w:rsid w:val="00796014"/>
    <w:rsid w:val="00797358"/>
    <w:rsid w:val="007A24C6"/>
    <w:rsid w:val="007B5726"/>
    <w:rsid w:val="007C1BB2"/>
    <w:rsid w:val="007D23E7"/>
    <w:rsid w:val="007E3801"/>
    <w:rsid w:val="007F156D"/>
    <w:rsid w:val="00811223"/>
    <w:rsid w:val="0081543F"/>
    <w:rsid w:val="00815DF3"/>
    <w:rsid w:val="008217FC"/>
    <w:rsid w:val="008372BB"/>
    <w:rsid w:val="0084706E"/>
    <w:rsid w:val="00850047"/>
    <w:rsid w:val="008555C4"/>
    <w:rsid w:val="0085776F"/>
    <w:rsid w:val="00860DA7"/>
    <w:rsid w:val="008617B9"/>
    <w:rsid w:val="00873A2B"/>
    <w:rsid w:val="00880087"/>
    <w:rsid w:val="00884B5C"/>
    <w:rsid w:val="00891C7E"/>
    <w:rsid w:val="008B6593"/>
    <w:rsid w:val="008C2F20"/>
    <w:rsid w:val="008D795A"/>
    <w:rsid w:val="008E24B6"/>
    <w:rsid w:val="008E2AD6"/>
    <w:rsid w:val="008E5A1C"/>
    <w:rsid w:val="0090033B"/>
    <w:rsid w:val="00902657"/>
    <w:rsid w:val="0092702C"/>
    <w:rsid w:val="00935D33"/>
    <w:rsid w:val="00937110"/>
    <w:rsid w:val="009622A5"/>
    <w:rsid w:val="00963505"/>
    <w:rsid w:val="00966018"/>
    <w:rsid w:val="00966A50"/>
    <w:rsid w:val="009675CF"/>
    <w:rsid w:val="00973B54"/>
    <w:rsid w:val="00975C22"/>
    <w:rsid w:val="00976692"/>
    <w:rsid w:val="00996196"/>
    <w:rsid w:val="009A09E6"/>
    <w:rsid w:val="009A4233"/>
    <w:rsid w:val="009D42C5"/>
    <w:rsid w:val="009D628C"/>
    <w:rsid w:val="009E5DB8"/>
    <w:rsid w:val="00A0367F"/>
    <w:rsid w:val="00A07E2F"/>
    <w:rsid w:val="00A12DD4"/>
    <w:rsid w:val="00A170AE"/>
    <w:rsid w:val="00A23184"/>
    <w:rsid w:val="00A32AFF"/>
    <w:rsid w:val="00A4169F"/>
    <w:rsid w:val="00A42826"/>
    <w:rsid w:val="00A441B0"/>
    <w:rsid w:val="00A60BF3"/>
    <w:rsid w:val="00A90ED1"/>
    <w:rsid w:val="00AA6317"/>
    <w:rsid w:val="00AC4D2E"/>
    <w:rsid w:val="00AF4111"/>
    <w:rsid w:val="00AF4360"/>
    <w:rsid w:val="00B02EC3"/>
    <w:rsid w:val="00B12F43"/>
    <w:rsid w:val="00B32DBE"/>
    <w:rsid w:val="00B33EC7"/>
    <w:rsid w:val="00B35105"/>
    <w:rsid w:val="00B3538D"/>
    <w:rsid w:val="00B411E4"/>
    <w:rsid w:val="00B46DAF"/>
    <w:rsid w:val="00B6355E"/>
    <w:rsid w:val="00B701A2"/>
    <w:rsid w:val="00B706DF"/>
    <w:rsid w:val="00B71852"/>
    <w:rsid w:val="00B8436D"/>
    <w:rsid w:val="00B942ED"/>
    <w:rsid w:val="00B94EAF"/>
    <w:rsid w:val="00BB2274"/>
    <w:rsid w:val="00BB7292"/>
    <w:rsid w:val="00BC115B"/>
    <w:rsid w:val="00BD2EBA"/>
    <w:rsid w:val="00BE2E1B"/>
    <w:rsid w:val="00BE5F29"/>
    <w:rsid w:val="00C10C2F"/>
    <w:rsid w:val="00C13BFE"/>
    <w:rsid w:val="00C163D4"/>
    <w:rsid w:val="00C57A96"/>
    <w:rsid w:val="00C62E36"/>
    <w:rsid w:val="00C65B9A"/>
    <w:rsid w:val="00C7465F"/>
    <w:rsid w:val="00C83044"/>
    <w:rsid w:val="00C86E08"/>
    <w:rsid w:val="00C956D5"/>
    <w:rsid w:val="00CB41DB"/>
    <w:rsid w:val="00CB73A1"/>
    <w:rsid w:val="00CD06A2"/>
    <w:rsid w:val="00CD4D32"/>
    <w:rsid w:val="00CE74C4"/>
    <w:rsid w:val="00D05082"/>
    <w:rsid w:val="00D11DEA"/>
    <w:rsid w:val="00D165F7"/>
    <w:rsid w:val="00D1746A"/>
    <w:rsid w:val="00D279B8"/>
    <w:rsid w:val="00D31D41"/>
    <w:rsid w:val="00D33B96"/>
    <w:rsid w:val="00D44968"/>
    <w:rsid w:val="00D53E6B"/>
    <w:rsid w:val="00D54A70"/>
    <w:rsid w:val="00D60C83"/>
    <w:rsid w:val="00D65BA8"/>
    <w:rsid w:val="00D6703E"/>
    <w:rsid w:val="00D70AA3"/>
    <w:rsid w:val="00D93002"/>
    <w:rsid w:val="00D9764F"/>
    <w:rsid w:val="00DC2131"/>
    <w:rsid w:val="00DD15E0"/>
    <w:rsid w:val="00DD4148"/>
    <w:rsid w:val="00DD4163"/>
    <w:rsid w:val="00DE5446"/>
    <w:rsid w:val="00E16DB3"/>
    <w:rsid w:val="00E21414"/>
    <w:rsid w:val="00E27528"/>
    <w:rsid w:val="00E302E9"/>
    <w:rsid w:val="00E613C8"/>
    <w:rsid w:val="00E71D75"/>
    <w:rsid w:val="00E82A6D"/>
    <w:rsid w:val="00EA20F2"/>
    <w:rsid w:val="00EB0C18"/>
    <w:rsid w:val="00EC1B05"/>
    <w:rsid w:val="00EC3065"/>
    <w:rsid w:val="00ED7BD9"/>
    <w:rsid w:val="00EE2F13"/>
    <w:rsid w:val="00EE755E"/>
    <w:rsid w:val="00EF7F68"/>
    <w:rsid w:val="00F061CF"/>
    <w:rsid w:val="00F20CB0"/>
    <w:rsid w:val="00F34132"/>
    <w:rsid w:val="00F36AB6"/>
    <w:rsid w:val="00F45AA7"/>
    <w:rsid w:val="00F510E6"/>
    <w:rsid w:val="00F62119"/>
    <w:rsid w:val="00F661AF"/>
    <w:rsid w:val="00F70318"/>
    <w:rsid w:val="00F75A37"/>
    <w:rsid w:val="00F86F83"/>
    <w:rsid w:val="00FA7640"/>
    <w:rsid w:val="00FB0A67"/>
    <w:rsid w:val="00FB5CDA"/>
    <w:rsid w:val="00FC37F3"/>
    <w:rsid w:val="00FC5CD3"/>
    <w:rsid w:val="00FD0198"/>
    <w:rsid w:val="00FD17AC"/>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B687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976692"/>
    <w:rPr>
      <w:rFonts w:ascii="Times New Roman" w:eastAsia="Times New Roman" w:hAnsi="Times New Roman"/>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976692"/>
    <w:pPr>
      <w:tabs>
        <w:tab w:val="center" w:pos="4819"/>
        <w:tab w:val="right" w:pos="9638"/>
      </w:tabs>
    </w:pPr>
  </w:style>
  <w:style w:type="character" w:customStyle="1" w:styleId="IntestazioneCarattere">
    <w:name w:val="Intestazione Carattere"/>
    <w:link w:val="Intestazione"/>
    <w:uiPriority w:val="99"/>
    <w:locked/>
    <w:rsid w:val="00976692"/>
    <w:rPr>
      <w:rFonts w:ascii="Times New Roman" w:hAnsi="Times New Roman" w:cs="Times New Roman"/>
      <w:sz w:val="24"/>
      <w:szCs w:val="24"/>
      <w:lang w:eastAsia="it-IT"/>
    </w:rPr>
  </w:style>
  <w:style w:type="paragraph" w:styleId="Pidipagina">
    <w:name w:val="footer"/>
    <w:basedOn w:val="Normale"/>
    <w:link w:val="PidipaginaCarattere"/>
    <w:uiPriority w:val="99"/>
    <w:rsid w:val="00976692"/>
    <w:pPr>
      <w:tabs>
        <w:tab w:val="center" w:pos="4819"/>
        <w:tab w:val="right" w:pos="9638"/>
      </w:tabs>
    </w:pPr>
  </w:style>
  <w:style w:type="character" w:customStyle="1" w:styleId="PidipaginaCarattere">
    <w:name w:val="Piè di pagina Carattere"/>
    <w:link w:val="Pidipagina"/>
    <w:uiPriority w:val="99"/>
    <w:locked/>
    <w:rsid w:val="00976692"/>
    <w:rPr>
      <w:rFonts w:ascii="Times New Roman" w:hAnsi="Times New Roman" w:cs="Times New Roman"/>
      <w:sz w:val="24"/>
      <w:szCs w:val="24"/>
      <w:lang w:eastAsia="it-IT"/>
    </w:rPr>
  </w:style>
  <w:style w:type="character" w:styleId="Collegamentoipertestuale">
    <w:name w:val="Hyperlink"/>
    <w:uiPriority w:val="99"/>
    <w:rsid w:val="00976692"/>
    <w:rPr>
      <w:rFonts w:cs="Times New Roman"/>
      <w:color w:val="0000FF"/>
      <w:u w:val="single"/>
    </w:rPr>
  </w:style>
  <w:style w:type="character" w:styleId="Numeropagina">
    <w:name w:val="page number"/>
    <w:uiPriority w:val="99"/>
    <w:rsid w:val="00976692"/>
    <w:rPr>
      <w:rFonts w:cs="Times New Roman"/>
    </w:rPr>
  </w:style>
  <w:style w:type="table" w:styleId="Grigliatabella">
    <w:name w:val="Table Grid"/>
    <w:basedOn w:val="Tabellanormale"/>
    <w:uiPriority w:val="99"/>
    <w:rsid w:val="009766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a">
    <w:name w:val="tabella"/>
    <w:basedOn w:val="Normale"/>
    <w:autoRedefine/>
    <w:rsid w:val="00976692"/>
    <w:pPr>
      <w:tabs>
        <w:tab w:val="right" w:pos="1905"/>
      </w:tabs>
      <w:spacing w:before="120"/>
    </w:pPr>
    <w:rPr>
      <w:rFonts w:ascii="Trebuchet MS" w:eastAsia="Calibri" w:hAnsi="Trebuchet MS"/>
      <w:b/>
      <w:color w:val="FF0000"/>
      <w:sz w:val="20"/>
      <w:szCs w:val="20"/>
    </w:rPr>
  </w:style>
  <w:style w:type="table" w:customStyle="1" w:styleId="titolotabella">
    <w:name w:val="titolo tabella"/>
    <w:basedOn w:val="Tabellasemplice1"/>
    <w:uiPriority w:val="99"/>
    <w:rsid w:val="00976692"/>
    <w:rPr>
      <w:rFonts w:ascii="Trebuchet MS" w:hAnsi="Trebuchet MS"/>
      <w:b/>
      <w:color w:val="112872"/>
      <w:lang w:eastAsia="zh-CN"/>
    </w:rPr>
    <w:tblPr>
      <w:tblCellMar>
        <w:left w:w="0" w:type="dxa"/>
        <w:right w:w="0" w:type="dxa"/>
      </w:tblCellMar>
    </w:tblPr>
    <w:tblStylePr w:type="firstRow">
      <w:rPr>
        <w:rFonts w:ascii="Times New Roman" w:hAnsi="Times New Roman" w:cs="Times New Roman"/>
        <w:b/>
        <w:color w:val="112872"/>
        <w:sz w:val="20"/>
      </w:rPr>
      <w:tblPr/>
      <w:tcPr>
        <w:tcBorders>
          <w:bottom w:val="single" w:sz="6" w:space="0" w:color="008000"/>
          <w:tl2br w:val="nil"/>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Corpotesto">
    <w:name w:val="Body Text"/>
    <w:basedOn w:val="Normale"/>
    <w:link w:val="CorpotestoCarattere"/>
    <w:rsid w:val="00976692"/>
    <w:rPr>
      <w:rFonts w:ascii="Arial" w:hAnsi="Arial"/>
      <w:smallCaps/>
      <w:sz w:val="18"/>
      <w:szCs w:val="20"/>
    </w:rPr>
  </w:style>
  <w:style w:type="character" w:customStyle="1" w:styleId="CorpotestoCarattere">
    <w:name w:val="Corpo testo Carattere"/>
    <w:link w:val="Corpotesto"/>
    <w:uiPriority w:val="99"/>
    <w:locked/>
    <w:rsid w:val="00976692"/>
    <w:rPr>
      <w:rFonts w:ascii="Arial" w:hAnsi="Arial" w:cs="Times New Roman"/>
      <w:smallCaps/>
      <w:sz w:val="20"/>
      <w:szCs w:val="20"/>
      <w:lang w:eastAsia="it-IT"/>
    </w:rPr>
  </w:style>
  <w:style w:type="paragraph" w:styleId="Corpodeltesto2">
    <w:name w:val="Body Text 2"/>
    <w:basedOn w:val="Normale"/>
    <w:link w:val="Corpodeltesto2Carattere"/>
    <w:uiPriority w:val="99"/>
    <w:rsid w:val="00976692"/>
    <w:pPr>
      <w:tabs>
        <w:tab w:val="left" w:pos="284"/>
      </w:tabs>
      <w:suppressAutoHyphens/>
      <w:jc w:val="both"/>
    </w:pPr>
    <w:rPr>
      <w:rFonts w:ascii="Comic Sans MS" w:hAnsi="Comic Sans MS"/>
      <w:b/>
      <w:spacing w:val="-2"/>
      <w:szCs w:val="20"/>
    </w:rPr>
  </w:style>
  <w:style w:type="character" w:customStyle="1" w:styleId="Corpodeltesto2Carattere">
    <w:name w:val="Corpo del testo 2 Carattere"/>
    <w:link w:val="Corpodeltesto2"/>
    <w:uiPriority w:val="99"/>
    <w:locked/>
    <w:rsid w:val="00976692"/>
    <w:rPr>
      <w:rFonts w:ascii="Comic Sans MS" w:hAnsi="Comic Sans MS" w:cs="Times New Roman"/>
      <w:b/>
      <w:spacing w:val="-2"/>
      <w:sz w:val="20"/>
      <w:szCs w:val="20"/>
      <w:lang w:eastAsia="it-IT"/>
    </w:rPr>
  </w:style>
  <w:style w:type="paragraph" w:styleId="Corpodeltesto3">
    <w:name w:val="Body Text 3"/>
    <w:basedOn w:val="Normale"/>
    <w:link w:val="Corpodeltesto3Carattere"/>
    <w:uiPriority w:val="99"/>
    <w:rsid w:val="00976692"/>
    <w:pPr>
      <w:tabs>
        <w:tab w:val="left" w:pos="284"/>
      </w:tabs>
      <w:suppressAutoHyphens/>
      <w:jc w:val="both"/>
    </w:pPr>
    <w:rPr>
      <w:rFonts w:ascii="Comic Sans MS" w:hAnsi="Comic Sans MS"/>
      <w:b/>
      <w:spacing w:val="-2"/>
      <w:sz w:val="16"/>
      <w:szCs w:val="20"/>
    </w:rPr>
  </w:style>
  <w:style w:type="character" w:customStyle="1" w:styleId="Corpodeltesto3Carattere">
    <w:name w:val="Corpo del testo 3 Carattere"/>
    <w:link w:val="Corpodeltesto3"/>
    <w:uiPriority w:val="99"/>
    <w:locked/>
    <w:rsid w:val="00976692"/>
    <w:rPr>
      <w:rFonts w:ascii="Comic Sans MS" w:hAnsi="Comic Sans MS" w:cs="Times New Roman"/>
      <w:b/>
      <w:spacing w:val="-2"/>
      <w:sz w:val="20"/>
      <w:szCs w:val="20"/>
      <w:lang w:eastAsia="it-IT"/>
    </w:rPr>
  </w:style>
  <w:style w:type="paragraph" w:styleId="Rientrocorpodeltesto">
    <w:name w:val="Body Text Indent"/>
    <w:basedOn w:val="Normale"/>
    <w:link w:val="RientrocorpodeltestoCarattere"/>
    <w:uiPriority w:val="99"/>
    <w:rsid w:val="00976692"/>
    <w:pPr>
      <w:tabs>
        <w:tab w:val="left" w:pos="0"/>
      </w:tabs>
      <w:ind w:left="-142"/>
      <w:jc w:val="both"/>
    </w:pPr>
    <w:rPr>
      <w:sz w:val="20"/>
      <w:szCs w:val="20"/>
    </w:rPr>
  </w:style>
  <w:style w:type="character" w:customStyle="1" w:styleId="RientrocorpodeltestoCarattere">
    <w:name w:val="Rientro corpo del testo Carattere"/>
    <w:link w:val="Rientrocorpodeltesto"/>
    <w:uiPriority w:val="99"/>
    <w:locked/>
    <w:rsid w:val="00976692"/>
    <w:rPr>
      <w:rFonts w:ascii="Times New Roman" w:hAnsi="Times New Roman" w:cs="Times New Roman"/>
      <w:sz w:val="20"/>
      <w:szCs w:val="20"/>
      <w:lang w:eastAsia="it-IT"/>
    </w:rPr>
  </w:style>
  <w:style w:type="table" w:styleId="Tabellasemplice1">
    <w:name w:val="Table Simple 1"/>
    <w:basedOn w:val="Tabellanormale"/>
    <w:uiPriority w:val="99"/>
    <w:rsid w:val="00976692"/>
    <w:rPr>
      <w:rFonts w:ascii="Times New Roman" w:eastAsia="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Testofumetto">
    <w:name w:val="Balloon Text"/>
    <w:basedOn w:val="Normale"/>
    <w:link w:val="TestofumettoCarattere"/>
    <w:uiPriority w:val="99"/>
    <w:semiHidden/>
    <w:rsid w:val="00976692"/>
    <w:rPr>
      <w:rFonts w:ascii="Tahoma" w:hAnsi="Tahoma" w:cs="Tahoma"/>
      <w:sz w:val="16"/>
      <w:szCs w:val="16"/>
    </w:rPr>
  </w:style>
  <w:style w:type="character" w:customStyle="1" w:styleId="TestofumettoCarattere">
    <w:name w:val="Testo fumetto Carattere"/>
    <w:link w:val="Testofumetto"/>
    <w:uiPriority w:val="99"/>
    <w:semiHidden/>
    <w:locked/>
    <w:rsid w:val="00976692"/>
    <w:rPr>
      <w:rFonts w:ascii="Tahoma" w:hAnsi="Tahoma" w:cs="Tahoma"/>
      <w:sz w:val="16"/>
      <w:szCs w:val="16"/>
      <w:lang w:eastAsia="it-IT"/>
    </w:rPr>
  </w:style>
  <w:style w:type="character" w:styleId="Rimandocommento">
    <w:name w:val="annotation reference"/>
    <w:uiPriority w:val="99"/>
    <w:semiHidden/>
    <w:rsid w:val="00976692"/>
    <w:rPr>
      <w:rFonts w:cs="Times New Roman"/>
      <w:sz w:val="16"/>
    </w:rPr>
  </w:style>
  <w:style w:type="paragraph" w:styleId="Testocommento">
    <w:name w:val="annotation text"/>
    <w:basedOn w:val="Normale"/>
    <w:link w:val="TestocommentoCarattere"/>
    <w:uiPriority w:val="99"/>
    <w:semiHidden/>
    <w:rsid w:val="00976692"/>
    <w:rPr>
      <w:sz w:val="20"/>
      <w:szCs w:val="20"/>
    </w:rPr>
  </w:style>
  <w:style w:type="character" w:customStyle="1" w:styleId="TestocommentoCarattere">
    <w:name w:val="Testo commento Carattere"/>
    <w:link w:val="Testocommento"/>
    <w:uiPriority w:val="99"/>
    <w:semiHidden/>
    <w:locked/>
    <w:rsid w:val="00976692"/>
    <w:rPr>
      <w:rFonts w:ascii="Times New Roman" w:hAnsi="Times New Roman" w:cs="Times New Roman"/>
      <w:sz w:val="20"/>
      <w:szCs w:val="20"/>
      <w:lang w:eastAsia="it-IT"/>
    </w:rPr>
  </w:style>
  <w:style w:type="paragraph" w:customStyle="1" w:styleId="Carattere2Carattere">
    <w:name w:val="Carattere2 Carattere"/>
    <w:basedOn w:val="Normale"/>
    <w:uiPriority w:val="99"/>
    <w:rsid w:val="00976692"/>
    <w:pPr>
      <w:spacing w:after="160" w:line="240" w:lineRule="exact"/>
    </w:pPr>
    <w:rPr>
      <w:rFonts w:ascii="Tahoma" w:hAnsi="Tahoma"/>
      <w:sz w:val="20"/>
      <w:szCs w:val="20"/>
      <w:lang w:eastAsia="en-US"/>
    </w:rPr>
  </w:style>
  <w:style w:type="paragraph" w:customStyle="1" w:styleId="Paragrafonumeri">
    <w:name w:val="Paragrafo numeri"/>
    <w:basedOn w:val="Normale"/>
    <w:uiPriority w:val="99"/>
    <w:rsid w:val="00976692"/>
    <w:pPr>
      <w:widowControl w:val="0"/>
      <w:spacing w:line="568" w:lineRule="exact"/>
      <w:ind w:left="454" w:hanging="454"/>
      <w:jc w:val="both"/>
    </w:pPr>
    <w:rPr>
      <w:sz w:val="26"/>
      <w:szCs w:val="20"/>
    </w:rPr>
  </w:style>
  <w:style w:type="paragraph" w:styleId="Numeroelenco">
    <w:name w:val="List Number"/>
    <w:basedOn w:val="Normale"/>
    <w:link w:val="NumeroelencoCarattere"/>
    <w:uiPriority w:val="99"/>
    <w:rsid w:val="00976692"/>
    <w:pPr>
      <w:widowControl w:val="0"/>
      <w:tabs>
        <w:tab w:val="num" w:pos="360"/>
      </w:tabs>
      <w:autoSpaceDE w:val="0"/>
      <w:autoSpaceDN w:val="0"/>
      <w:adjustRightInd w:val="0"/>
      <w:spacing w:line="300" w:lineRule="exact"/>
      <w:ind w:left="360" w:hanging="360"/>
      <w:jc w:val="both"/>
    </w:pPr>
    <w:rPr>
      <w:rFonts w:ascii="Trebuchet MS" w:hAnsi="Trebuchet MS"/>
      <w:szCs w:val="20"/>
    </w:rPr>
  </w:style>
  <w:style w:type="character" w:customStyle="1" w:styleId="NumeroelencoCarattere">
    <w:name w:val="Numero elenco Carattere"/>
    <w:link w:val="Numeroelenco"/>
    <w:uiPriority w:val="99"/>
    <w:locked/>
    <w:rsid w:val="00976692"/>
    <w:rPr>
      <w:rFonts w:ascii="Trebuchet MS" w:eastAsia="Times New Roman" w:hAnsi="Trebuchet MS"/>
      <w:sz w:val="24"/>
      <w:szCs w:val="20"/>
    </w:rPr>
  </w:style>
  <w:style w:type="paragraph" w:styleId="Paragrafoelenco">
    <w:name w:val="List Paragraph"/>
    <w:basedOn w:val="Normale"/>
    <w:uiPriority w:val="99"/>
    <w:qFormat/>
    <w:rsid w:val="00EC3065"/>
    <w:pPr>
      <w:spacing w:after="200" w:line="276" w:lineRule="auto"/>
      <w:ind w:left="720"/>
      <w:contextualSpacing/>
    </w:pPr>
    <w:rPr>
      <w:rFonts w:ascii="Calibri" w:eastAsia="Calibri" w:hAnsi="Calibri"/>
      <w:sz w:val="22"/>
      <w:szCs w:val="22"/>
      <w:lang w:eastAsia="en-US"/>
    </w:rPr>
  </w:style>
  <w:style w:type="paragraph" w:styleId="Numeroelenco3">
    <w:name w:val="List Number 3"/>
    <w:basedOn w:val="Normale"/>
    <w:uiPriority w:val="99"/>
    <w:semiHidden/>
    <w:rsid w:val="00975C22"/>
    <w:pPr>
      <w:tabs>
        <w:tab w:val="num" w:pos="926"/>
      </w:tabs>
      <w:ind w:left="926" w:hanging="360"/>
      <w:contextualSpacing/>
    </w:pPr>
  </w:style>
  <w:style w:type="paragraph" w:styleId="PreformattatoHTML">
    <w:name w:val="HTML Preformatted"/>
    <w:basedOn w:val="Normale"/>
    <w:link w:val="PreformattatoHTMLCarattere"/>
    <w:uiPriority w:val="99"/>
    <w:semiHidden/>
    <w:rsid w:val="002D4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link w:val="PreformattatoHTML"/>
    <w:uiPriority w:val="99"/>
    <w:semiHidden/>
    <w:locked/>
    <w:rsid w:val="002D441E"/>
    <w:rPr>
      <w:rFonts w:ascii="Courier New" w:hAnsi="Courier New" w:cs="Courier New"/>
      <w:sz w:val="20"/>
      <w:szCs w:val="20"/>
      <w:lang w:eastAsia="it-IT"/>
    </w:rPr>
  </w:style>
  <w:style w:type="paragraph" w:customStyle="1" w:styleId="StileGiustificatoSinistro0cmSporgente074cmInterlinea">
    <w:name w:val="Stile Giustificato Sinistro:  0 cm Sporgente  074 cm Interlinea..."/>
    <w:basedOn w:val="Normale"/>
    <w:uiPriority w:val="99"/>
    <w:rsid w:val="00B94EAF"/>
    <w:pPr>
      <w:widowControl w:val="0"/>
      <w:autoSpaceDE w:val="0"/>
      <w:autoSpaceDN w:val="0"/>
      <w:adjustRightInd w:val="0"/>
      <w:spacing w:line="300" w:lineRule="exact"/>
      <w:ind w:left="420" w:hanging="420"/>
      <w:jc w:val="both"/>
    </w:pPr>
    <w:rPr>
      <w:rFonts w:ascii="Trebuchet MS" w:hAnsi="Trebuchet MS"/>
      <w:sz w:val="20"/>
      <w:szCs w:val="20"/>
    </w:rPr>
  </w:style>
  <w:style w:type="paragraph" w:customStyle="1" w:styleId="Trattino">
    <w:name w:val="Trattino"/>
    <w:basedOn w:val="Corpotesto"/>
    <w:qFormat/>
    <w:rsid w:val="00385E36"/>
    <w:pPr>
      <w:numPr>
        <w:numId w:val="28"/>
      </w:numPr>
      <w:spacing w:before="120"/>
      <w:jc w:val="both"/>
    </w:pPr>
    <w:rPr>
      <w:smallCaps w:val="0"/>
      <w:sz w:val="22"/>
    </w:rPr>
  </w:style>
  <w:style w:type="paragraph" w:styleId="Soggettocommento">
    <w:name w:val="annotation subject"/>
    <w:basedOn w:val="Testocommento"/>
    <w:next w:val="Testocommento"/>
    <w:link w:val="SoggettocommentoCarattere"/>
    <w:uiPriority w:val="99"/>
    <w:semiHidden/>
    <w:unhideWhenUsed/>
    <w:locked/>
    <w:rsid w:val="00172683"/>
    <w:rPr>
      <w:b/>
      <w:bCs/>
    </w:rPr>
  </w:style>
  <w:style w:type="character" w:customStyle="1" w:styleId="SoggettocommentoCarattere">
    <w:name w:val="Soggetto commento Carattere"/>
    <w:link w:val="Soggettocommento"/>
    <w:uiPriority w:val="99"/>
    <w:semiHidden/>
    <w:rsid w:val="00172683"/>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locked/>
    <w:rsid w:val="0055394D"/>
    <w:rPr>
      <w:sz w:val="20"/>
      <w:szCs w:val="20"/>
    </w:rPr>
  </w:style>
  <w:style w:type="character" w:customStyle="1" w:styleId="TestonotaapidipaginaCarattere">
    <w:name w:val="Testo nota a piè di pagina Carattere"/>
    <w:basedOn w:val="Carpredefinitoparagrafo"/>
    <w:link w:val="Testonotaapidipagina"/>
    <w:uiPriority w:val="99"/>
    <w:semiHidden/>
    <w:rsid w:val="0055394D"/>
    <w:rPr>
      <w:rFonts w:ascii="Times New Roman" w:eastAsia="Times New Roman" w:hAnsi="Times New Roman"/>
      <w:lang w:val="en-GB"/>
    </w:rPr>
  </w:style>
  <w:style w:type="character" w:styleId="Rimandonotaapidipagina">
    <w:name w:val="footnote reference"/>
    <w:basedOn w:val="Carpredefinitoparagrafo"/>
    <w:uiPriority w:val="99"/>
    <w:semiHidden/>
    <w:unhideWhenUsed/>
    <w:locked/>
    <w:rsid w:val="0055394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976692"/>
    <w:rPr>
      <w:rFonts w:ascii="Times New Roman" w:eastAsia="Times New Roman" w:hAnsi="Times New Roman"/>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976692"/>
    <w:pPr>
      <w:tabs>
        <w:tab w:val="center" w:pos="4819"/>
        <w:tab w:val="right" w:pos="9638"/>
      </w:tabs>
    </w:pPr>
  </w:style>
  <w:style w:type="character" w:customStyle="1" w:styleId="IntestazioneCarattere">
    <w:name w:val="Intestazione Carattere"/>
    <w:link w:val="Intestazione"/>
    <w:uiPriority w:val="99"/>
    <w:locked/>
    <w:rsid w:val="00976692"/>
    <w:rPr>
      <w:rFonts w:ascii="Times New Roman" w:hAnsi="Times New Roman" w:cs="Times New Roman"/>
      <w:sz w:val="24"/>
      <w:szCs w:val="24"/>
      <w:lang w:eastAsia="it-IT"/>
    </w:rPr>
  </w:style>
  <w:style w:type="paragraph" w:styleId="Pidipagina">
    <w:name w:val="footer"/>
    <w:basedOn w:val="Normale"/>
    <w:link w:val="PidipaginaCarattere"/>
    <w:uiPriority w:val="99"/>
    <w:rsid w:val="00976692"/>
    <w:pPr>
      <w:tabs>
        <w:tab w:val="center" w:pos="4819"/>
        <w:tab w:val="right" w:pos="9638"/>
      </w:tabs>
    </w:pPr>
  </w:style>
  <w:style w:type="character" w:customStyle="1" w:styleId="PidipaginaCarattere">
    <w:name w:val="Piè di pagina Carattere"/>
    <w:link w:val="Pidipagina"/>
    <w:uiPriority w:val="99"/>
    <w:locked/>
    <w:rsid w:val="00976692"/>
    <w:rPr>
      <w:rFonts w:ascii="Times New Roman" w:hAnsi="Times New Roman" w:cs="Times New Roman"/>
      <w:sz w:val="24"/>
      <w:szCs w:val="24"/>
      <w:lang w:eastAsia="it-IT"/>
    </w:rPr>
  </w:style>
  <w:style w:type="character" w:styleId="Collegamentoipertestuale">
    <w:name w:val="Hyperlink"/>
    <w:uiPriority w:val="99"/>
    <w:rsid w:val="00976692"/>
    <w:rPr>
      <w:rFonts w:cs="Times New Roman"/>
      <w:color w:val="0000FF"/>
      <w:u w:val="single"/>
    </w:rPr>
  </w:style>
  <w:style w:type="character" w:styleId="Numeropagina">
    <w:name w:val="page number"/>
    <w:uiPriority w:val="99"/>
    <w:rsid w:val="00976692"/>
    <w:rPr>
      <w:rFonts w:cs="Times New Roman"/>
    </w:rPr>
  </w:style>
  <w:style w:type="table" w:styleId="Grigliatabella">
    <w:name w:val="Table Grid"/>
    <w:basedOn w:val="Tabellanormale"/>
    <w:uiPriority w:val="99"/>
    <w:rsid w:val="009766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a">
    <w:name w:val="tabella"/>
    <w:basedOn w:val="Normale"/>
    <w:autoRedefine/>
    <w:rsid w:val="00976692"/>
    <w:pPr>
      <w:tabs>
        <w:tab w:val="right" w:pos="1905"/>
      </w:tabs>
      <w:spacing w:before="120"/>
    </w:pPr>
    <w:rPr>
      <w:rFonts w:ascii="Trebuchet MS" w:eastAsia="Calibri" w:hAnsi="Trebuchet MS"/>
      <w:b/>
      <w:color w:val="FF0000"/>
      <w:sz w:val="20"/>
      <w:szCs w:val="20"/>
    </w:rPr>
  </w:style>
  <w:style w:type="table" w:customStyle="1" w:styleId="titolotabella">
    <w:name w:val="titolo tabella"/>
    <w:basedOn w:val="Tabellasemplice1"/>
    <w:uiPriority w:val="99"/>
    <w:rsid w:val="00976692"/>
    <w:rPr>
      <w:rFonts w:ascii="Trebuchet MS" w:hAnsi="Trebuchet MS"/>
      <w:b/>
      <w:color w:val="112872"/>
      <w:lang w:eastAsia="zh-CN"/>
    </w:rPr>
    <w:tblPr>
      <w:tblCellMar>
        <w:left w:w="0" w:type="dxa"/>
        <w:right w:w="0" w:type="dxa"/>
      </w:tblCellMar>
    </w:tblPr>
    <w:tblStylePr w:type="firstRow">
      <w:rPr>
        <w:rFonts w:ascii="Times New Roman" w:hAnsi="Times New Roman" w:cs="Times New Roman"/>
        <w:b/>
        <w:color w:val="112872"/>
        <w:sz w:val="20"/>
      </w:rPr>
      <w:tblPr/>
      <w:tcPr>
        <w:tcBorders>
          <w:bottom w:val="single" w:sz="6" w:space="0" w:color="008000"/>
          <w:tl2br w:val="nil"/>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Corpotesto">
    <w:name w:val="Body Text"/>
    <w:basedOn w:val="Normale"/>
    <w:link w:val="CorpotestoCarattere"/>
    <w:rsid w:val="00976692"/>
    <w:rPr>
      <w:rFonts w:ascii="Arial" w:hAnsi="Arial"/>
      <w:smallCaps/>
      <w:sz w:val="18"/>
      <w:szCs w:val="20"/>
    </w:rPr>
  </w:style>
  <w:style w:type="character" w:customStyle="1" w:styleId="CorpotestoCarattere">
    <w:name w:val="Corpo testo Carattere"/>
    <w:link w:val="Corpotesto"/>
    <w:uiPriority w:val="99"/>
    <w:locked/>
    <w:rsid w:val="00976692"/>
    <w:rPr>
      <w:rFonts w:ascii="Arial" w:hAnsi="Arial" w:cs="Times New Roman"/>
      <w:smallCaps/>
      <w:sz w:val="20"/>
      <w:szCs w:val="20"/>
      <w:lang w:eastAsia="it-IT"/>
    </w:rPr>
  </w:style>
  <w:style w:type="paragraph" w:styleId="Corpodeltesto2">
    <w:name w:val="Body Text 2"/>
    <w:basedOn w:val="Normale"/>
    <w:link w:val="Corpodeltesto2Carattere"/>
    <w:uiPriority w:val="99"/>
    <w:rsid w:val="00976692"/>
    <w:pPr>
      <w:tabs>
        <w:tab w:val="left" w:pos="284"/>
      </w:tabs>
      <w:suppressAutoHyphens/>
      <w:jc w:val="both"/>
    </w:pPr>
    <w:rPr>
      <w:rFonts w:ascii="Comic Sans MS" w:hAnsi="Comic Sans MS"/>
      <w:b/>
      <w:spacing w:val="-2"/>
      <w:szCs w:val="20"/>
    </w:rPr>
  </w:style>
  <w:style w:type="character" w:customStyle="1" w:styleId="Corpodeltesto2Carattere">
    <w:name w:val="Corpo del testo 2 Carattere"/>
    <w:link w:val="Corpodeltesto2"/>
    <w:uiPriority w:val="99"/>
    <w:locked/>
    <w:rsid w:val="00976692"/>
    <w:rPr>
      <w:rFonts w:ascii="Comic Sans MS" w:hAnsi="Comic Sans MS" w:cs="Times New Roman"/>
      <w:b/>
      <w:spacing w:val="-2"/>
      <w:sz w:val="20"/>
      <w:szCs w:val="20"/>
      <w:lang w:eastAsia="it-IT"/>
    </w:rPr>
  </w:style>
  <w:style w:type="paragraph" w:styleId="Corpodeltesto3">
    <w:name w:val="Body Text 3"/>
    <w:basedOn w:val="Normale"/>
    <w:link w:val="Corpodeltesto3Carattere"/>
    <w:uiPriority w:val="99"/>
    <w:rsid w:val="00976692"/>
    <w:pPr>
      <w:tabs>
        <w:tab w:val="left" w:pos="284"/>
      </w:tabs>
      <w:suppressAutoHyphens/>
      <w:jc w:val="both"/>
    </w:pPr>
    <w:rPr>
      <w:rFonts w:ascii="Comic Sans MS" w:hAnsi="Comic Sans MS"/>
      <w:b/>
      <w:spacing w:val="-2"/>
      <w:sz w:val="16"/>
      <w:szCs w:val="20"/>
    </w:rPr>
  </w:style>
  <w:style w:type="character" w:customStyle="1" w:styleId="Corpodeltesto3Carattere">
    <w:name w:val="Corpo del testo 3 Carattere"/>
    <w:link w:val="Corpodeltesto3"/>
    <w:uiPriority w:val="99"/>
    <w:locked/>
    <w:rsid w:val="00976692"/>
    <w:rPr>
      <w:rFonts w:ascii="Comic Sans MS" w:hAnsi="Comic Sans MS" w:cs="Times New Roman"/>
      <w:b/>
      <w:spacing w:val="-2"/>
      <w:sz w:val="20"/>
      <w:szCs w:val="20"/>
      <w:lang w:eastAsia="it-IT"/>
    </w:rPr>
  </w:style>
  <w:style w:type="paragraph" w:styleId="Rientrocorpodeltesto">
    <w:name w:val="Body Text Indent"/>
    <w:basedOn w:val="Normale"/>
    <w:link w:val="RientrocorpodeltestoCarattere"/>
    <w:uiPriority w:val="99"/>
    <w:rsid w:val="00976692"/>
    <w:pPr>
      <w:tabs>
        <w:tab w:val="left" w:pos="0"/>
      </w:tabs>
      <w:ind w:left="-142"/>
      <w:jc w:val="both"/>
    </w:pPr>
    <w:rPr>
      <w:sz w:val="20"/>
      <w:szCs w:val="20"/>
    </w:rPr>
  </w:style>
  <w:style w:type="character" w:customStyle="1" w:styleId="RientrocorpodeltestoCarattere">
    <w:name w:val="Rientro corpo del testo Carattere"/>
    <w:link w:val="Rientrocorpodeltesto"/>
    <w:uiPriority w:val="99"/>
    <w:locked/>
    <w:rsid w:val="00976692"/>
    <w:rPr>
      <w:rFonts w:ascii="Times New Roman" w:hAnsi="Times New Roman" w:cs="Times New Roman"/>
      <w:sz w:val="20"/>
      <w:szCs w:val="20"/>
      <w:lang w:eastAsia="it-IT"/>
    </w:rPr>
  </w:style>
  <w:style w:type="table" w:styleId="Tabellasemplice1">
    <w:name w:val="Table Simple 1"/>
    <w:basedOn w:val="Tabellanormale"/>
    <w:uiPriority w:val="99"/>
    <w:rsid w:val="00976692"/>
    <w:rPr>
      <w:rFonts w:ascii="Times New Roman" w:eastAsia="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Testofumetto">
    <w:name w:val="Balloon Text"/>
    <w:basedOn w:val="Normale"/>
    <w:link w:val="TestofumettoCarattere"/>
    <w:uiPriority w:val="99"/>
    <w:semiHidden/>
    <w:rsid w:val="00976692"/>
    <w:rPr>
      <w:rFonts w:ascii="Tahoma" w:hAnsi="Tahoma" w:cs="Tahoma"/>
      <w:sz w:val="16"/>
      <w:szCs w:val="16"/>
    </w:rPr>
  </w:style>
  <w:style w:type="character" w:customStyle="1" w:styleId="TestofumettoCarattere">
    <w:name w:val="Testo fumetto Carattere"/>
    <w:link w:val="Testofumetto"/>
    <w:uiPriority w:val="99"/>
    <w:semiHidden/>
    <w:locked/>
    <w:rsid w:val="00976692"/>
    <w:rPr>
      <w:rFonts w:ascii="Tahoma" w:hAnsi="Tahoma" w:cs="Tahoma"/>
      <w:sz w:val="16"/>
      <w:szCs w:val="16"/>
      <w:lang w:eastAsia="it-IT"/>
    </w:rPr>
  </w:style>
  <w:style w:type="character" w:styleId="Rimandocommento">
    <w:name w:val="annotation reference"/>
    <w:uiPriority w:val="99"/>
    <w:semiHidden/>
    <w:rsid w:val="00976692"/>
    <w:rPr>
      <w:rFonts w:cs="Times New Roman"/>
      <w:sz w:val="16"/>
    </w:rPr>
  </w:style>
  <w:style w:type="paragraph" w:styleId="Testocommento">
    <w:name w:val="annotation text"/>
    <w:basedOn w:val="Normale"/>
    <w:link w:val="TestocommentoCarattere"/>
    <w:uiPriority w:val="99"/>
    <w:semiHidden/>
    <w:rsid w:val="00976692"/>
    <w:rPr>
      <w:sz w:val="20"/>
      <w:szCs w:val="20"/>
    </w:rPr>
  </w:style>
  <w:style w:type="character" w:customStyle="1" w:styleId="TestocommentoCarattere">
    <w:name w:val="Testo commento Carattere"/>
    <w:link w:val="Testocommento"/>
    <w:uiPriority w:val="99"/>
    <w:semiHidden/>
    <w:locked/>
    <w:rsid w:val="00976692"/>
    <w:rPr>
      <w:rFonts w:ascii="Times New Roman" w:hAnsi="Times New Roman" w:cs="Times New Roman"/>
      <w:sz w:val="20"/>
      <w:szCs w:val="20"/>
      <w:lang w:eastAsia="it-IT"/>
    </w:rPr>
  </w:style>
  <w:style w:type="paragraph" w:customStyle="1" w:styleId="Carattere2Carattere">
    <w:name w:val="Carattere2 Carattere"/>
    <w:basedOn w:val="Normale"/>
    <w:uiPriority w:val="99"/>
    <w:rsid w:val="00976692"/>
    <w:pPr>
      <w:spacing w:after="160" w:line="240" w:lineRule="exact"/>
    </w:pPr>
    <w:rPr>
      <w:rFonts w:ascii="Tahoma" w:hAnsi="Tahoma"/>
      <w:sz w:val="20"/>
      <w:szCs w:val="20"/>
      <w:lang w:eastAsia="en-US"/>
    </w:rPr>
  </w:style>
  <w:style w:type="paragraph" w:customStyle="1" w:styleId="Paragrafonumeri">
    <w:name w:val="Paragrafo numeri"/>
    <w:basedOn w:val="Normale"/>
    <w:uiPriority w:val="99"/>
    <w:rsid w:val="00976692"/>
    <w:pPr>
      <w:widowControl w:val="0"/>
      <w:spacing w:line="568" w:lineRule="exact"/>
      <w:ind w:left="454" w:hanging="454"/>
      <w:jc w:val="both"/>
    </w:pPr>
    <w:rPr>
      <w:sz w:val="26"/>
      <w:szCs w:val="20"/>
    </w:rPr>
  </w:style>
  <w:style w:type="paragraph" w:styleId="Numeroelenco">
    <w:name w:val="List Number"/>
    <w:basedOn w:val="Normale"/>
    <w:link w:val="NumeroelencoCarattere"/>
    <w:uiPriority w:val="99"/>
    <w:rsid w:val="00976692"/>
    <w:pPr>
      <w:widowControl w:val="0"/>
      <w:tabs>
        <w:tab w:val="num" w:pos="360"/>
      </w:tabs>
      <w:autoSpaceDE w:val="0"/>
      <w:autoSpaceDN w:val="0"/>
      <w:adjustRightInd w:val="0"/>
      <w:spacing w:line="300" w:lineRule="exact"/>
      <w:ind w:left="360" w:hanging="360"/>
      <w:jc w:val="both"/>
    </w:pPr>
    <w:rPr>
      <w:rFonts w:ascii="Trebuchet MS" w:hAnsi="Trebuchet MS"/>
      <w:szCs w:val="20"/>
    </w:rPr>
  </w:style>
  <w:style w:type="character" w:customStyle="1" w:styleId="NumeroelencoCarattere">
    <w:name w:val="Numero elenco Carattere"/>
    <w:link w:val="Numeroelenco"/>
    <w:uiPriority w:val="99"/>
    <w:locked/>
    <w:rsid w:val="00976692"/>
    <w:rPr>
      <w:rFonts w:ascii="Trebuchet MS" w:eastAsia="Times New Roman" w:hAnsi="Trebuchet MS"/>
      <w:sz w:val="24"/>
      <w:szCs w:val="20"/>
    </w:rPr>
  </w:style>
  <w:style w:type="paragraph" w:styleId="Paragrafoelenco">
    <w:name w:val="List Paragraph"/>
    <w:basedOn w:val="Normale"/>
    <w:uiPriority w:val="99"/>
    <w:qFormat/>
    <w:rsid w:val="00EC3065"/>
    <w:pPr>
      <w:spacing w:after="200" w:line="276" w:lineRule="auto"/>
      <w:ind w:left="720"/>
      <w:contextualSpacing/>
    </w:pPr>
    <w:rPr>
      <w:rFonts w:ascii="Calibri" w:eastAsia="Calibri" w:hAnsi="Calibri"/>
      <w:sz w:val="22"/>
      <w:szCs w:val="22"/>
      <w:lang w:eastAsia="en-US"/>
    </w:rPr>
  </w:style>
  <w:style w:type="paragraph" w:styleId="Numeroelenco3">
    <w:name w:val="List Number 3"/>
    <w:basedOn w:val="Normale"/>
    <w:uiPriority w:val="99"/>
    <w:semiHidden/>
    <w:rsid w:val="00975C22"/>
    <w:pPr>
      <w:tabs>
        <w:tab w:val="num" w:pos="926"/>
      </w:tabs>
      <w:ind w:left="926" w:hanging="360"/>
      <w:contextualSpacing/>
    </w:pPr>
  </w:style>
  <w:style w:type="paragraph" w:styleId="PreformattatoHTML">
    <w:name w:val="HTML Preformatted"/>
    <w:basedOn w:val="Normale"/>
    <w:link w:val="PreformattatoHTMLCarattere"/>
    <w:uiPriority w:val="99"/>
    <w:semiHidden/>
    <w:rsid w:val="002D4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link w:val="PreformattatoHTML"/>
    <w:uiPriority w:val="99"/>
    <w:semiHidden/>
    <w:locked/>
    <w:rsid w:val="002D441E"/>
    <w:rPr>
      <w:rFonts w:ascii="Courier New" w:hAnsi="Courier New" w:cs="Courier New"/>
      <w:sz w:val="20"/>
      <w:szCs w:val="20"/>
      <w:lang w:eastAsia="it-IT"/>
    </w:rPr>
  </w:style>
  <w:style w:type="paragraph" w:customStyle="1" w:styleId="StileGiustificatoSinistro0cmSporgente074cmInterlinea">
    <w:name w:val="Stile Giustificato Sinistro:  0 cm Sporgente  074 cm Interlinea..."/>
    <w:basedOn w:val="Normale"/>
    <w:uiPriority w:val="99"/>
    <w:rsid w:val="00B94EAF"/>
    <w:pPr>
      <w:widowControl w:val="0"/>
      <w:autoSpaceDE w:val="0"/>
      <w:autoSpaceDN w:val="0"/>
      <w:adjustRightInd w:val="0"/>
      <w:spacing w:line="300" w:lineRule="exact"/>
      <w:ind w:left="420" w:hanging="420"/>
      <w:jc w:val="both"/>
    </w:pPr>
    <w:rPr>
      <w:rFonts w:ascii="Trebuchet MS" w:hAnsi="Trebuchet MS"/>
      <w:sz w:val="20"/>
      <w:szCs w:val="20"/>
    </w:rPr>
  </w:style>
  <w:style w:type="paragraph" w:customStyle="1" w:styleId="Trattino">
    <w:name w:val="Trattino"/>
    <w:basedOn w:val="Corpotesto"/>
    <w:qFormat/>
    <w:rsid w:val="00385E36"/>
    <w:pPr>
      <w:numPr>
        <w:numId w:val="28"/>
      </w:numPr>
      <w:spacing w:before="120"/>
      <w:jc w:val="both"/>
    </w:pPr>
    <w:rPr>
      <w:smallCaps w:val="0"/>
      <w:sz w:val="22"/>
    </w:rPr>
  </w:style>
  <w:style w:type="paragraph" w:styleId="Soggettocommento">
    <w:name w:val="annotation subject"/>
    <w:basedOn w:val="Testocommento"/>
    <w:next w:val="Testocommento"/>
    <w:link w:val="SoggettocommentoCarattere"/>
    <w:uiPriority w:val="99"/>
    <w:semiHidden/>
    <w:unhideWhenUsed/>
    <w:locked/>
    <w:rsid w:val="00172683"/>
    <w:rPr>
      <w:b/>
      <w:bCs/>
    </w:rPr>
  </w:style>
  <w:style w:type="character" w:customStyle="1" w:styleId="SoggettocommentoCarattere">
    <w:name w:val="Soggetto commento Carattere"/>
    <w:link w:val="Soggettocommento"/>
    <w:uiPriority w:val="99"/>
    <w:semiHidden/>
    <w:rsid w:val="00172683"/>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locked/>
    <w:rsid w:val="0055394D"/>
    <w:rPr>
      <w:sz w:val="20"/>
      <w:szCs w:val="20"/>
    </w:rPr>
  </w:style>
  <w:style w:type="character" w:customStyle="1" w:styleId="TestonotaapidipaginaCarattere">
    <w:name w:val="Testo nota a piè di pagina Carattere"/>
    <w:basedOn w:val="Carpredefinitoparagrafo"/>
    <w:link w:val="Testonotaapidipagina"/>
    <w:uiPriority w:val="99"/>
    <w:semiHidden/>
    <w:rsid w:val="0055394D"/>
    <w:rPr>
      <w:rFonts w:ascii="Times New Roman" w:eastAsia="Times New Roman" w:hAnsi="Times New Roman"/>
      <w:lang w:val="en-GB"/>
    </w:rPr>
  </w:style>
  <w:style w:type="character" w:styleId="Rimandonotaapidipagina">
    <w:name w:val="footnote reference"/>
    <w:basedOn w:val="Carpredefinitoparagrafo"/>
    <w:uiPriority w:val="99"/>
    <w:semiHidden/>
    <w:unhideWhenUsed/>
    <w:locked/>
    <w:rsid w:val="005539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37937">
      <w:bodyDiv w:val="1"/>
      <w:marLeft w:val="0"/>
      <w:marRight w:val="0"/>
      <w:marTop w:val="0"/>
      <w:marBottom w:val="0"/>
      <w:divBdr>
        <w:top w:val="none" w:sz="0" w:space="0" w:color="auto"/>
        <w:left w:val="none" w:sz="0" w:space="0" w:color="auto"/>
        <w:bottom w:val="none" w:sz="0" w:space="0" w:color="auto"/>
        <w:right w:val="none" w:sz="0" w:space="0" w:color="auto"/>
      </w:divBdr>
    </w:div>
    <w:div w:id="1139306353">
      <w:bodyDiv w:val="1"/>
      <w:marLeft w:val="0"/>
      <w:marRight w:val="0"/>
      <w:marTop w:val="0"/>
      <w:marBottom w:val="0"/>
      <w:divBdr>
        <w:top w:val="none" w:sz="0" w:space="0" w:color="auto"/>
        <w:left w:val="none" w:sz="0" w:space="0" w:color="auto"/>
        <w:bottom w:val="none" w:sz="0" w:space="0" w:color="auto"/>
        <w:right w:val="none" w:sz="0" w:space="0" w:color="auto"/>
      </w:divBdr>
    </w:div>
    <w:div w:id="1524708980">
      <w:bodyDiv w:val="1"/>
      <w:marLeft w:val="0"/>
      <w:marRight w:val="0"/>
      <w:marTop w:val="0"/>
      <w:marBottom w:val="0"/>
      <w:divBdr>
        <w:top w:val="none" w:sz="0" w:space="0" w:color="auto"/>
        <w:left w:val="none" w:sz="0" w:space="0" w:color="auto"/>
        <w:bottom w:val="none" w:sz="0" w:space="0" w:color="auto"/>
        <w:right w:val="none" w:sz="0" w:space="0" w:color="auto"/>
      </w:divBdr>
    </w:div>
    <w:div w:id="1609048971">
      <w:marLeft w:val="0"/>
      <w:marRight w:val="0"/>
      <w:marTop w:val="0"/>
      <w:marBottom w:val="0"/>
      <w:divBdr>
        <w:top w:val="none" w:sz="0" w:space="0" w:color="auto"/>
        <w:left w:val="none" w:sz="0" w:space="0" w:color="auto"/>
        <w:bottom w:val="none" w:sz="0" w:space="0" w:color="auto"/>
        <w:right w:val="none" w:sz="0" w:space="0" w:color="auto"/>
      </w:divBdr>
    </w:div>
    <w:div w:id="1609048972">
      <w:marLeft w:val="0"/>
      <w:marRight w:val="0"/>
      <w:marTop w:val="0"/>
      <w:marBottom w:val="0"/>
      <w:divBdr>
        <w:top w:val="none" w:sz="0" w:space="0" w:color="auto"/>
        <w:left w:val="none" w:sz="0" w:space="0" w:color="auto"/>
        <w:bottom w:val="none" w:sz="0" w:space="0" w:color="auto"/>
        <w:right w:val="none" w:sz="0" w:space="0" w:color="auto"/>
      </w:divBdr>
    </w:div>
    <w:div w:id="16090489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ogei.i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66D01-A3FB-4A4C-9A1A-6A23B3602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1918</Words>
  <Characters>10499</Characters>
  <Application>Microsoft Office Word</Application>
  <DocSecurity>0</DocSecurity>
  <Lines>87</Lines>
  <Paragraphs>24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12393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2017-10-30T21:40:00Z</dcterms:created>
  <dcterms:modified xsi:type="dcterms:W3CDTF">2018-04-10T08:38:00Z</dcterms:modified>
</cp:coreProperties>
</file>