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2A" w:rsidRDefault="00BF3C2A" w:rsidP="00063DF1">
      <w:pPr>
        <w:pStyle w:val="Titolocopertina"/>
        <w:spacing w:line="300" w:lineRule="exact"/>
        <w:rPr>
          <w:b/>
        </w:rPr>
      </w:pPr>
    </w:p>
    <w:p w:rsidR="00BF3C2A" w:rsidRDefault="00BF3C2A" w:rsidP="00063DF1">
      <w:pPr>
        <w:pStyle w:val="Titolocopertina"/>
        <w:spacing w:line="300" w:lineRule="exact"/>
        <w:rPr>
          <w:b/>
        </w:rPr>
      </w:pPr>
    </w:p>
    <w:p w:rsidR="00BF3C2A" w:rsidRDefault="00BF3C2A" w:rsidP="00063DF1">
      <w:pPr>
        <w:pStyle w:val="Titolocopertina"/>
        <w:spacing w:line="300" w:lineRule="exact"/>
        <w:rPr>
          <w:b/>
        </w:rPr>
      </w:pPr>
    </w:p>
    <w:p w:rsidR="00BF3C2A" w:rsidRDefault="00BF3C2A" w:rsidP="00063DF1">
      <w:pPr>
        <w:pStyle w:val="Titolocopertina"/>
        <w:spacing w:line="300" w:lineRule="exact"/>
        <w:rPr>
          <w:b/>
        </w:rPr>
      </w:pPr>
    </w:p>
    <w:p w:rsidR="00BF3C2A" w:rsidRDefault="00BF3C2A" w:rsidP="00063DF1">
      <w:pPr>
        <w:pStyle w:val="Titolocopertina"/>
        <w:spacing w:line="300" w:lineRule="exact"/>
        <w:rPr>
          <w:b/>
        </w:rPr>
      </w:pPr>
    </w:p>
    <w:p w:rsidR="00BF3C2A" w:rsidRDefault="00BF3C2A" w:rsidP="00063DF1">
      <w:pPr>
        <w:pStyle w:val="Titolocopertina"/>
        <w:spacing w:line="300" w:lineRule="exact"/>
        <w:rPr>
          <w:b/>
        </w:rPr>
      </w:pPr>
    </w:p>
    <w:p w:rsidR="005A2550" w:rsidRDefault="005A2550" w:rsidP="00063DF1">
      <w:pPr>
        <w:pStyle w:val="Titolocopertina"/>
        <w:spacing w:line="300" w:lineRule="exact"/>
        <w:rPr>
          <w:b/>
        </w:rPr>
      </w:pPr>
      <w:r w:rsidRPr="00BF3C2A">
        <w:rPr>
          <w:b/>
        </w:rPr>
        <w:t>allegato 2</w:t>
      </w:r>
    </w:p>
    <w:p w:rsidR="004E67B0" w:rsidRPr="00BF3C2A" w:rsidRDefault="004E67B0" w:rsidP="00063DF1">
      <w:pPr>
        <w:pStyle w:val="Titolocopertina"/>
        <w:spacing w:line="300" w:lineRule="exact"/>
        <w:rPr>
          <w:b/>
        </w:rPr>
      </w:pPr>
    </w:p>
    <w:p w:rsidR="00BF3C2A" w:rsidRPr="00BF3C2A" w:rsidRDefault="005A2550" w:rsidP="00063DF1">
      <w:pPr>
        <w:pStyle w:val="Titolocopertina"/>
        <w:spacing w:line="300" w:lineRule="exact"/>
        <w:rPr>
          <w:b/>
        </w:rPr>
      </w:pPr>
      <w:r w:rsidRPr="00BF3C2A">
        <w:rPr>
          <w:b/>
        </w:rPr>
        <w:t xml:space="preserve">offerta tecnica </w:t>
      </w:r>
    </w:p>
    <w:p w:rsidR="005A2550" w:rsidRPr="00E02188" w:rsidRDefault="00BF3C2A" w:rsidP="00E02188">
      <w:pPr>
        <w:widowControl/>
        <w:tabs>
          <w:tab w:val="clear" w:pos="4819"/>
          <w:tab w:val="clear" w:pos="9638"/>
        </w:tabs>
        <w:autoSpaceDE/>
        <w:autoSpaceDN/>
        <w:adjustRightInd/>
        <w:jc w:val="left"/>
        <w:rPr>
          <w:caps/>
          <w:sz w:val="28"/>
          <w:szCs w:val="28"/>
        </w:rPr>
      </w:pPr>
      <w:r>
        <w:br w:type="page"/>
      </w:r>
      <w:bookmarkStart w:id="0" w:name="_GoBack"/>
      <w:bookmarkEnd w:id="0"/>
    </w:p>
    <w:p w:rsidR="005A2550" w:rsidRPr="00B913CF" w:rsidRDefault="005A2550" w:rsidP="00063DF1">
      <w:r w:rsidRPr="0058687E">
        <w:rPr>
          <w:b/>
        </w:rPr>
        <w:lastRenderedPageBreak/>
        <w:t>SCHEMA DI RISPOSTA</w:t>
      </w:r>
    </w:p>
    <w:p w:rsidR="005A2550" w:rsidRPr="00B913CF" w:rsidRDefault="005A2550" w:rsidP="00063DF1"/>
    <w:p w:rsidR="005A2550" w:rsidRPr="00B913CF" w:rsidRDefault="005A2550" w:rsidP="00063DF1">
      <w:pPr>
        <w:rPr>
          <w:rStyle w:val="Grassetto"/>
        </w:rPr>
      </w:pPr>
      <w:r w:rsidRPr="00B913CF">
        <w:rPr>
          <w:rStyle w:val="Grassetto"/>
        </w:rPr>
        <w:t>RELAZIONE TECNICA</w:t>
      </w:r>
    </w:p>
    <w:p w:rsidR="005A2550" w:rsidRPr="00B913CF" w:rsidRDefault="005A2550" w:rsidP="00063DF1">
      <w:pPr>
        <w:rPr>
          <w:rStyle w:val="Grassetto"/>
        </w:rPr>
      </w:pPr>
      <w:r w:rsidRPr="00B913CF">
        <w:rPr>
          <w:rStyle w:val="Grassetto"/>
        </w:rPr>
        <w:t xml:space="preserve">PER </w:t>
      </w:r>
      <w:r w:rsidR="00D54514" w:rsidRPr="00B913CF">
        <w:rPr>
          <w:rStyle w:val="Grassetto"/>
        </w:rPr>
        <w:t xml:space="preserve">LA </w:t>
      </w:r>
      <w:r w:rsidR="00FE6191" w:rsidRPr="00FE6191">
        <w:rPr>
          <w:b/>
          <w:bCs/>
          <w:caps/>
        </w:rPr>
        <w:t>Gara a procedura aperta ai sensi del D.Lgs. 163/2006 e s.m.i., per l’affidamento di un Multiservizio tecnologico Integrato con fornitura di Energia per gli edifici in uso, a qualsiasi titolo, alle Pubbliche Amministrazioni Sanitarie</w:t>
      </w:r>
      <w:r w:rsidR="004E67B0">
        <w:rPr>
          <w:b/>
          <w:bCs/>
          <w:caps/>
        </w:rPr>
        <w:t>, edizione 2</w:t>
      </w:r>
      <w:r w:rsidR="008E4CB8">
        <w:rPr>
          <w:b/>
          <w:bCs/>
          <w:caps/>
        </w:rPr>
        <w:t xml:space="preserve"> – ID 1379</w:t>
      </w:r>
    </w:p>
    <w:p w:rsidR="005A2550" w:rsidRPr="00B913CF" w:rsidRDefault="005A2550" w:rsidP="00063DF1"/>
    <w:p w:rsidR="00E51E84" w:rsidRDefault="00E51E84" w:rsidP="00063DF1">
      <w:pPr>
        <w:keepNext/>
        <w:keepLines/>
        <w:widowControl/>
        <w:tabs>
          <w:tab w:val="clear" w:pos="4819"/>
          <w:tab w:val="clear" w:pos="9638"/>
        </w:tabs>
        <w:autoSpaceDE/>
        <w:autoSpaceDN/>
        <w:adjustRightInd/>
        <w:outlineLvl w:val="0"/>
        <w:rPr>
          <w:b/>
          <w:kern w:val="2"/>
          <w:szCs w:val="24"/>
        </w:rPr>
      </w:pPr>
      <w:r w:rsidRPr="00E51E84">
        <w:rPr>
          <w:b/>
          <w:kern w:val="2"/>
          <w:szCs w:val="24"/>
        </w:rPr>
        <w:t>INDICE</w:t>
      </w:r>
    </w:p>
    <w:p w:rsidR="004E67B0" w:rsidRPr="00E51E84" w:rsidRDefault="004E67B0" w:rsidP="004E67B0">
      <w:pPr>
        <w:rPr>
          <w:b/>
          <w:kern w:val="2"/>
          <w:szCs w:val="24"/>
        </w:rPr>
      </w:pPr>
    </w:p>
    <w:p w:rsidR="00D654ED" w:rsidRDefault="00D654ED" w:rsidP="00063DF1">
      <w:pPr>
        <w:keepNext/>
        <w:keepLines/>
        <w:widowControl/>
        <w:tabs>
          <w:tab w:val="clear" w:pos="4819"/>
          <w:tab w:val="clear" w:pos="9638"/>
        </w:tabs>
        <w:autoSpaceDE/>
        <w:autoSpaceDN/>
        <w:adjustRightInd/>
        <w:outlineLvl w:val="0"/>
        <w:rPr>
          <w:kern w:val="2"/>
          <w:szCs w:val="24"/>
        </w:rPr>
      </w:pPr>
      <w:r w:rsidRPr="00B913CF">
        <w:rPr>
          <w:b/>
          <w:kern w:val="2"/>
          <w:szCs w:val="24"/>
        </w:rPr>
        <w:t>PRESENTAZIONE E DESCRIZIONE DELL'OFFERENTE</w:t>
      </w:r>
      <w:r w:rsidR="008C0681" w:rsidRPr="00B913CF">
        <w:rPr>
          <w:b/>
          <w:kern w:val="2"/>
          <w:szCs w:val="24"/>
        </w:rPr>
        <w:t xml:space="preserve"> </w:t>
      </w:r>
      <w:r w:rsidR="008C0681" w:rsidRPr="00B913CF">
        <w:rPr>
          <w:kern w:val="2"/>
          <w:szCs w:val="24"/>
        </w:rPr>
        <w:t>(compresa, in caso di RTI/Consorzi, la descrizione dell’organizzazione adottata per la distribuzione dei servizi/attività tra le aziende partecipanti)</w:t>
      </w:r>
    </w:p>
    <w:p w:rsidR="004E67B0" w:rsidRPr="00B913CF" w:rsidRDefault="004E67B0" w:rsidP="004E67B0">
      <w:pPr>
        <w:rPr>
          <w:kern w:val="2"/>
          <w:szCs w:val="24"/>
        </w:rPr>
      </w:pPr>
    </w:p>
    <w:p w:rsidR="00D654ED" w:rsidRDefault="00D654ED" w:rsidP="00063DF1">
      <w:pPr>
        <w:keepNext/>
        <w:keepLines/>
        <w:widowControl/>
        <w:tabs>
          <w:tab w:val="clear" w:pos="4819"/>
          <w:tab w:val="clear" w:pos="9638"/>
        </w:tabs>
        <w:autoSpaceDE/>
        <w:autoSpaceDN/>
        <w:adjustRightInd/>
        <w:outlineLvl w:val="0"/>
        <w:rPr>
          <w:b/>
          <w:kern w:val="2"/>
          <w:szCs w:val="24"/>
        </w:rPr>
      </w:pPr>
      <w:r w:rsidRPr="00B913CF">
        <w:rPr>
          <w:b/>
          <w:kern w:val="2"/>
          <w:szCs w:val="24"/>
        </w:rPr>
        <w:t>OFFERTA TECNICA</w:t>
      </w:r>
    </w:p>
    <w:p w:rsidR="00063DF1" w:rsidRPr="00063DF1" w:rsidRDefault="00063DF1" w:rsidP="00063DF1"/>
    <w:p w:rsidR="00FE6191" w:rsidRDefault="00FE6191" w:rsidP="00063DF1">
      <w:pPr>
        <w:keepNext/>
        <w:keepLines/>
        <w:widowControl/>
        <w:numPr>
          <w:ilvl w:val="0"/>
          <w:numId w:val="30"/>
        </w:numPr>
        <w:tabs>
          <w:tab w:val="clear" w:pos="4819"/>
          <w:tab w:val="clear" w:pos="9638"/>
        </w:tabs>
        <w:autoSpaceDE/>
        <w:autoSpaceDN/>
        <w:adjustRightInd/>
        <w:outlineLvl w:val="0"/>
        <w:rPr>
          <w:b/>
          <w:smallCaps/>
          <w:lang w:eastAsia="en-US"/>
        </w:rPr>
      </w:pPr>
      <w:r w:rsidRPr="00FE6191">
        <w:rPr>
          <w:b/>
          <w:smallCaps/>
          <w:lang w:eastAsia="en-US"/>
        </w:rPr>
        <w:t>ANALISI DEL LOTTO DI RIFERIMENTO E DEFINIZIONE DEGLI SCENARI DI ADESIONE</w:t>
      </w:r>
    </w:p>
    <w:p w:rsidR="00BB35A1" w:rsidRPr="00FE6191" w:rsidRDefault="00BB35A1" w:rsidP="00063DF1">
      <w:pPr>
        <w:rPr>
          <w:b/>
          <w:smallCaps/>
          <w:lang w:eastAsia="en-US"/>
        </w:rPr>
      </w:pPr>
    </w:p>
    <w:p w:rsidR="008D2595" w:rsidRDefault="00FE6191" w:rsidP="00BB35A1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bCs/>
          <w:lang w:eastAsia="en-US"/>
        </w:rPr>
      </w:pPr>
      <w:r w:rsidRPr="00063DF1">
        <w:rPr>
          <w:bCs/>
          <w:lang w:eastAsia="en-US"/>
        </w:rPr>
        <w:t>A</w:t>
      </w:r>
      <w:r w:rsidR="004E67B0">
        <w:rPr>
          <w:bCs/>
          <w:lang w:eastAsia="en-US"/>
        </w:rPr>
        <w:t>NALISI DEL LOTTO DI RIFERIMENTO</w:t>
      </w:r>
    </w:p>
    <w:p w:rsidR="004E67B0" w:rsidRPr="004E67B0" w:rsidRDefault="004E67B0" w:rsidP="004E67B0"/>
    <w:p w:rsidR="006625EB" w:rsidRDefault="008D2595" w:rsidP="004E67B0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bCs/>
          <w:lang w:eastAsia="en-US"/>
        </w:rPr>
      </w:pPr>
      <w:r w:rsidRPr="00063DF1">
        <w:rPr>
          <w:bCs/>
          <w:lang w:eastAsia="en-US"/>
        </w:rPr>
        <w:t>S</w:t>
      </w:r>
      <w:r w:rsidR="00FE6191" w:rsidRPr="00063DF1">
        <w:rPr>
          <w:bCs/>
          <w:lang w:eastAsia="en-US"/>
        </w:rPr>
        <w:t>CENARI DI ADESIONE DELLE PUBBLICHE AMMINISTRAZIONI SANITARIE AL LOTTO DI RIFERIMENTO</w:t>
      </w:r>
    </w:p>
    <w:p w:rsidR="00063DF1" w:rsidRPr="00063DF1" w:rsidRDefault="00063DF1" w:rsidP="00063DF1"/>
    <w:p w:rsidR="00FE6191" w:rsidRDefault="00FE6191" w:rsidP="004E67B0">
      <w:pPr>
        <w:keepNext/>
        <w:keepLines/>
        <w:widowControl/>
        <w:numPr>
          <w:ilvl w:val="0"/>
          <w:numId w:val="30"/>
        </w:numPr>
        <w:tabs>
          <w:tab w:val="clear" w:pos="4819"/>
          <w:tab w:val="clear" w:pos="9638"/>
        </w:tabs>
        <w:autoSpaceDE/>
        <w:autoSpaceDN/>
        <w:adjustRightInd/>
        <w:outlineLvl w:val="0"/>
        <w:rPr>
          <w:b/>
          <w:smallCaps/>
          <w:lang w:eastAsia="en-US"/>
        </w:rPr>
      </w:pPr>
      <w:r w:rsidRPr="00FE6191">
        <w:rPr>
          <w:b/>
          <w:smallCaps/>
          <w:lang w:eastAsia="en-US"/>
        </w:rPr>
        <w:t xml:space="preserve">STRUTTURA ORGANIZZATIVA, OPERATIVA E LOGISTICA </w:t>
      </w:r>
    </w:p>
    <w:p w:rsidR="00BB35A1" w:rsidRPr="00BB35A1" w:rsidRDefault="00BB35A1" w:rsidP="00BB35A1"/>
    <w:p w:rsidR="003E5778" w:rsidRPr="00B913CF" w:rsidRDefault="00FE6191" w:rsidP="00BB35A1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FE6191">
        <w:rPr>
          <w:kern w:val="2"/>
          <w:szCs w:val="24"/>
        </w:rPr>
        <w:t>STRUTTURA ORGANIZZATIVA CHE SI PROPONE PER LE FASI DI PROMOZIONE, ADESIONE ED EROGAZIONE DEI SERVIZI DELLA CONVENZIONE SUL LOTTO DI RIFERIMENTO</w:t>
      </w:r>
    </w:p>
    <w:p w:rsidR="00BB35A1" w:rsidRDefault="00BB35A1" w:rsidP="00BB35A1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FE6191" w:rsidRPr="00FE6191" w:rsidRDefault="00FE6191" w:rsidP="00BB35A1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FE6191">
        <w:rPr>
          <w:kern w:val="2"/>
          <w:szCs w:val="24"/>
        </w:rPr>
        <w:t>STRUTTURA OPERATIVA CHE SI PROPONE PER LA FASE DI EROGAZIONE DEI SERVIZI “A” E “B” DELLA CONVE</w:t>
      </w:r>
      <w:r w:rsidR="00F24AD5">
        <w:rPr>
          <w:kern w:val="2"/>
          <w:szCs w:val="24"/>
        </w:rPr>
        <w:t>NZIONE SUL LOTTO DI RIFERIMENTO</w:t>
      </w:r>
    </w:p>
    <w:p w:rsidR="00BB35A1" w:rsidRDefault="00BB35A1" w:rsidP="00BB35A1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FE6191" w:rsidRDefault="004722C9" w:rsidP="00BB35A1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4722C9">
        <w:rPr>
          <w:kern w:val="2"/>
          <w:szCs w:val="24"/>
        </w:rPr>
        <w:t>PROPOSTA MIGLIORATIVA, PER GLI EDIFICI OSPEDALIERI O DI RICOVERO, RELATIVA AL PRESIDIO OPERATIVO OSPEDALIERO DEDICATO ALLE ATTIVITÀ DI GESTIONE, CONDUZIONE E MANUTENZIONE ORDINA</w:t>
      </w:r>
      <w:r w:rsidR="00F24AD5">
        <w:rPr>
          <w:kern w:val="2"/>
          <w:szCs w:val="24"/>
        </w:rPr>
        <w:t>RIA DEI SERVIZI OGGETTO DI GARA</w:t>
      </w:r>
    </w:p>
    <w:p w:rsidR="00BB35A1" w:rsidRDefault="00BB35A1" w:rsidP="00BB35A1">
      <w:pPr>
        <w:tabs>
          <w:tab w:val="clear" w:pos="4819"/>
          <w:tab w:val="clear" w:pos="9638"/>
        </w:tabs>
        <w:rPr>
          <w:rFonts w:eastAsia="Batang" w:cs="Trebuchet MS"/>
          <w:color w:val="000000"/>
          <w:lang w:eastAsia="ko-KR"/>
        </w:rPr>
      </w:pPr>
    </w:p>
    <w:p w:rsidR="00BB35A1" w:rsidRDefault="00BB35A1" w:rsidP="00BB35A1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rFonts w:eastAsia="Batang" w:cs="Trebuchet MS"/>
          <w:color w:val="000000"/>
          <w:lang w:eastAsia="ko-KR"/>
        </w:rPr>
      </w:pPr>
      <w:r w:rsidRPr="00FE6191">
        <w:rPr>
          <w:rFonts w:eastAsia="Batang" w:cs="Trebuchet MS"/>
          <w:color w:val="000000"/>
          <w:lang w:eastAsia="ko-KR"/>
        </w:rPr>
        <w:t>IMPEGNO “FTE</w:t>
      </w:r>
      <w:r w:rsidRPr="00FE6191">
        <w:rPr>
          <w:rFonts w:eastAsia="Batang" w:cs="Trebuchet MS"/>
          <w:color w:val="000000"/>
          <w:vertAlign w:val="subscript"/>
          <w:lang w:eastAsia="ko-KR"/>
        </w:rPr>
        <w:t>A.1</w:t>
      </w:r>
      <w:r w:rsidRPr="00FE6191">
        <w:rPr>
          <w:rFonts w:eastAsia="Batang" w:cs="Trebuchet MS"/>
          <w:color w:val="000000"/>
          <w:lang w:eastAsia="ko-KR"/>
        </w:rPr>
        <w:t>”, ESPRESSO IN NUMERO DI OPERATORI EQUIVALENTI (FULL TIME EQUIVALENT – FTE), MAGGIORE O UGUALE A UNO OGNI 100.000 M</w:t>
      </w:r>
      <w:r w:rsidRPr="00FE6191">
        <w:rPr>
          <w:rFonts w:eastAsia="Batang" w:cs="Trebuchet MS"/>
          <w:color w:val="000000"/>
          <w:vertAlign w:val="superscript"/>
          <w:lang w:eastAsia="ko-KR"/>
        </w:rPr>
        <w:t>3</w:t>
      </w:r>
      <w:r w:rsidRPr="00FE6191">
        <w:rPr>
          <w:rFonts w:eastAsia="Batang" w:cs="Trebuchet MS"/>
          <w:color w:val="000000"/>
          <w:lang w:eastAsia="ko-KR"/>
        </w:rPr>
        <w:t xml:space="preserve"> DI VOLUMETRIA LORDA DEL LUOGO</w:t>
      </w:r>
      <w:r w:rsidR="00F24AD5">
        <w:rPr>
          <w:rFonts w:eastAsia="Batang" w:cs="Trebuchet MS"/>
          <w:color w:val="000000"/>
          <w:lang w:eastAsia="ko-KR"/>
        </w:rPr>
        <w:t xml:space="preserve"> DI FORNITURA DEI SERVIZI “A.1”</w:t>
      </w:r>
    </w:p>
    <w:p w:rsidR="00BB35A1" w:rsidRDefault="00BB35A1" w:rsidP="00BB35A1">
      <w:pPr>
        <w:tabs>
          <w:tab w:val="clear" w:pos="4819"/>
          <w:tab w:val="clear" w:pos="9638"/>
        </w:tabs>
        <w:rPr>
          <w:rFonts w:eastAsia="Batang" w:cs="Trebuchet MS"/>
          <w:color w:val="000000"/>
          <w:lang w:eastAsia="ko-KR"/>
        </w:rPr>
      </w:pPr>
    </w:p>
    <w:p w:rsidR="00BB35A1" w:rsidRDefault="00BB35A1" w:rsidP="00BB35A1">
      <w:pPr>
        <w:tabs>
          <w:tab w:val="clear" w:pos="4819"/>
          <w:tab w:val="clear" w:pos="9638"/>
        </w:tabs>
        <w:rPr>
          <w:rFonts w:eastAsia="Batang" w:cs="Trebuchet MS"/>
          <w:color w:val="000000"/>
          <w:lang w:eastAsia="ko-KR"/>
        </w:rPr>
      </w:pPr>
    </w:p>
    <w:p w:rsidR="00BB35A1" w:rsidRPr="00BB35A1" w:rsidRDefault="00BB35A1" w:rsidP="00BB35A1">
      <w:pPr>
        <w:tabs>
          <w:tab w:val="clear" w:pos="4819"/>
          <w:tab w:val="clear" w:pos="9638"/>
        </w:tabs>
        <w:rPr>
          <w:rFonts w:eastAsia="Batang" w:cs="Trebuchet MS"/>
          <w:color w:val="000000"/>
          <w:lang w:eastAsia="ko-KR"/>
        </w:rPr>
      </w:pPr>
    </w:p>
    <w:tbl>
      <w:tblPr>
        <w:tblW w:w="6360" w:type="dxa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1440"/>
        <w:gridCol w:w="2340"/>
      </w:tblGrid>
      <w:tr w:rsidR="0013046D" w:rsidRPr="000E3865" w:rsidTr="0013046D">
        <w:trPr>
          <w:trHeight w:val="341"/>
          <w:tblHeader/>
        </w:trPr>
        <w:tc>
          <w:tcPr>
            <w:tcW w:w="2580" w:type="dxa"/>
            <w:shd w:val="clear" w:color="auto" w:fill="C0C0C0"/>
            <w:vAlign w:val="center"/>
          </w:tcPr>
          <w:p w:rsidR="0013046D" w:rsidRPr="000E3865" w:rsidRDefault="0013046D" w:rsidP="00063DF1">
            <w:pPr>
              <w:jc w:val="center"/>
              <w:textAlignment w:val="baseline"/>
              <w:rPr>
                <w:b/>
                <w:noProof/>
              </w:rPr>
            </w:pPr>
            <w:bookmarkStart w:id="1" w:name="OLE_LINK1"/>
            <w:bookmarkStart w:id="2" w:name="OLE_LINK2"/>
            <w:r>
              <w:rPr>
                <w:b/>
              </w:rPr>
              <w:lastRenderedPageBreak/>
              <w:t>b</w:t>
            </w:r>
            <w:r w:rsidRPr="000E3865">
              <w:rPr>
                <w:b/>
              </w:rPr>
              <w:t>.</w:t>
            </w:r>
            <w:r>
              <w:rPr>
                <w:b/>
              </w:rPr>
              <w:t>3</w:t>
            </w:r>
            <w:r w:rsidRPr="000E3865">
              <w:rPr>
                <w:b/>
              </w:rPr>
              <w:t>.1</w:t>
            </w:r>
          </w:p>
        </w:tc>
        <w:tc>
          <w:tcPr>
            <w:tcW w:w="1440" w:type="dxa"/>
            <w:shd w:val="clear" w:color="auto" w:fill="C0C0C0"/>
            <w:vAlign w:val="center"/>
          </w:tcPr>
          <w:p w:rsidR="0013046D" w:rsidRPr="000E3865" w:rsidRDefault="0013046D" w:rsidP="00063DF1">
            <w:pPr>
              <w:jc w:val="center"/>
              <w:textAlignment w:val="baseline"/>
              <w:rPr>
                <w:b/>
                <w:i/>
                <w:noProof/>
              </w:rPr>
            </w:pPr>
            <w:r w:rsidRPr="000E3865">
              <w:rPr>
                <w:b/>
                <w:i/>
                <w:snapToGrid w:val="0"/>
              </w:rPr>
              <w:t>Numero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13046D" w:rsidRPr="000E3865" w:rsidRDefault="0013046D" w:rsidP="00063DF1">
            <w:pPr>
              <w:jc w:val="center"/>
              <w:textAlignment w:val="baseline"/>
              <w:rPr>
                <w:b/>
                <w:i/>
                <w:snapToGrid w:val="0"/>
              </w:rPr>
            </w:pPr>
            <w:r w:rsidRPr="000E3865">
              <w:rPr>
                <w:b/>
                <w:i/>
                <w:snapToGrid w:val="0"/>
              </w:rPr>
              <w:t>Lettere</w:t>
            </w:r>
          </w:p>
        </w:tc>
      </w:tr>
      <w:tr w:rsidR="0013046D" w:rsidRPr="000E3865" w:rsidTr="0013046D">
        <w:trPr>
          <w:trHeight w:val="503"/>
        </w:trPr>
        <w:tc>
          <w:tcPr>
            <w:tcW w:w="2580" w:type="dxa"/>
            <w:vAlign w:val="center"/>
          </w:tcPr>
          <w:p w:rsidR="0013046D" w:rsidRPr="000E3865" w:rsidRDefault="0013046D" w:rsidP="00063DF1">
            <w:pPr>
              <w:pStyle w:val="testo1"/>
              <w:spacing w:after="0" w:line="300" w:lineRule="exact"/>
              <w:jc w:val="center"/>
              <w:rPr>
                <w:rFonts w:ascii="Trebuchet MS" w:hAnsi="Trebuchet MS"/>
                <w:b/>
                <w:i/>
                <w:sz w:val="20"/>
              </w:rPr>
            </w:pPr>
            <w:r w:rsidRPr="000E3865">
              <w:rPr>
                <w:rFonts w:ascii="Trebuchet MS" w:hAnsi="Trebuchet MS"/>
                <w:b/>
                <w:i/>
                <w:sz w:val="20"/>
              </w:rPr>
              <w:t xml:space="preserve">Impegno </w:t>
            </w:r>
            <w:r w:rsidRPr="0013046D">
              <w:rPr>
                <w:rFonts w:ascii="Trebuchet MS" w:hAnsi="Trebuchet MS"/>
                <w:b/>
                <w:i/>
                <w:sz w:val="20"/>
              </w:rPr>
              <w:t>“FTE</w:t>
            </w:r>
            <w:r w:rsidRPr="0013046D">
              <w:rPr>
                <w:rFonts w:ascii="Trebuchet MS" w:hAnsi="Trebuchet MS"/>
                <w:b/>
                <w:i/>
                <w:sz w:val="24"/>
                <w:vertAlign w:val="subscript"/>
              </w:rPr>
              <w:t>A.1</w:t>
            </w:r>
            <w:r w:rsidRPr="0013046D">
              <w:rPr>
                <w:rFonts w:ascii="Trebuchet MS" w:hAnsi="Trebuchet MS"/>
                <w:b/>
                <w:i/>
                <w:sz w:val="20"/>
              </w:rPr>
              <w:t>”</w:t>
            </w:r>
          </w:p>
        </w:tc>
        <w:tc>
          <w:tcPr>
            <w:tcW w:w="1440" w:type="dxa"/>
            <w:vAlign w:val="center"/>
          </w:tcPr>
          <w:p w:rsidR="0013046D" w:rsidRPr="000E3865" w:rsidRDefault="0013046D" w:rsidP="00063DF1">
            <w:pPr>
              <w:pStyle w:val="testo1"/>
              <w:spacing w:after="0" w:line="300" w:lineRule="exact"/>
              <w:jc w:val="center"/>
              <w:rPr>
                <w:smallCaps/>
                <w:szCs w:val="24"/>
                <w:u w:val="single"/>
              </w:rPr>
            </w:pPr>
          </w:p>
        </w:tc>
        <w:tc>
          <w:tcPr>
            <w:tcW w:w="2340" w:type="dxa"/>
            <w:vAlign w:val="center"/>
          </w:tcPr>
          <w:p w:rsidR="0013046D" w:rsidRPr="000E3865" w:rsidRDefault="0013046D" w:rsidP="00063DF1">
            <w:pPr>
              <w:pStyle w:val="testo1"/>
              <w:spacing w:after="0" w:line="300" w:lineRule="exact"/>
              <w:jc w:val="center"/>
              <w:rPr>
                <w:smallCaps/>
                <w:szCs w:val="24"/>
                <w:u w:val="single"/>
              </w:rPr>
            </w:pPr>
          </w:p>
        </w:tc>
      </w:tr>
      <w:bookmarkEnd w:id="1"/>
      <w:bookmarkEnd w:id="2"/>
    </w:tbl>
    <w:p w:rsidR="0013046D" w:rsidRDefault="0013046D" w:rsidP="00BB35A1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BB35A1" w:rsidRDefault="00BB35A1" w:rsidP="00BB35A1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FE6191">
        <w:rPr>
          <w:kern w:val="2"/>
          <w:szCs w:val="24"/>
        </w:rPr>
        <w:t>IMPEGNO “FTE</w:t>
      </w:r>
      <w:r w:rsidRPr="00FE6191">
        <w:rPr>
          <w:kern w:val="2"/>
          <w:szCs w:val="24"/>
          <w:vertAlign w:val="subscript"/>
        </w:rPr>
        <w:t>A.2EL</w:t>
      </w:r>
      <w:r w:rsidRPr="00FE6191">
        <w:rPr>
          <w:kern w:val="2"/>
          <w:szCs w:val="24"/>
        </w:rPr>
        <w:t>”, ESPRESSO IN NUMERO DI OPERATORI EQUIVALENTI (FULL TIME EQUIVALENT – FTE), MAGGIORE O UGUALE A UNO OGNI 100.000 M</w:t>
      </w:r>
      <w:r w:rsidRPr="00FE6191">
        <w:rPr>
          <w:kern w:val="2"/>
          <w:szCs w:val="24"/>
          <w:vertAlign w:val="superscript"/>
        </w:rPr>
        <w:t>3</w:t>
      </w:r>
      <w:r w:rsidRPr="00FE6191">
        <w:rPr>
          <w:kern w:val="2"/>
          <w:szCs w:val="24"/>
        </w:rPr>
        <w:t xml:space="preserve"> DI VOLUMETRIA LORDA DEL LUOGO DI FORNITURA DEL SERVIZIO “A.2</w:t>
      </w:r>
      <w:r w:rsidRPr="00FE6191">
        <w:rPr>
          <w:kern w:val="2"/>
          <w:szCs w:val="24"/>
          <w:vertAlign w:val="subscript"/>
        </w:rPr>
        <w:t>EL.</w:t>
      </w:r>
      <w:r w:rsidR="00F24AD5">
        <w:rPr>
          <w:kern w:val="2"/>
          <w:szCs w:val="24"/>
        </w:rPr>
        <w:t>”</w:t>
      </w:r>
    </w:p>
    <w:p w:rsidR="00BB35A1" w:rsidRPr="00BB35A1" w:rsidRDefault="00BB35A1" w:rsidP="00BB35A1">
      <w:pPr>
        <w:tabs>
          <w:tab w:val="clear" w:pos="4819"/>
          <w:tab w:val="clear" w:pos="9638"/>
        </w:tabs>
        <w:rPr>
          <w:kern w:val="2"/>
          <w:szCs w:val="24"/>
        </w:rPr>
      </w:pPr>
    </w:p>
    <w:tbl>
      <w:tblPr>
        <w:tblW w:w="6360" w:type="dxa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1440"/>
        <w:gridCol w:w="2340"/>
      </w:tblGrid>
      <w:tr w:rsidR="0013046D" w:rsidRPr="000E3865" w:rsidTr="001C196B">
        <w:trPr>
          <w:trHeight w:val="341"/>
          <w:tblHeader/>
        </w:trPr>
        <w:tc>
          <w:tcPr>
            <w:tcW w:w="2580" w:type="dxa"/>
            <w:shd w:val="clear" w:color="auto" w:fill="C0C0C0"/>
            <w:vAlign w:val="center"/>
          </w:tcPr>
          <w:p w:rsidR="0013046D" w:rsidRPr="000E3865" w:rsidRDefault="0013046D" w:rsidP="00063DF1">
            <w:pPr>
              <w:jc w:val="center"/>
              <w:textAlignment w:val="baseline"/>
              <w:rPr>
                <w:b/>
                <w:noProof/>
              </w:rPr>
            </w:pPr>
            <w:r>
              <w:rPr>
                <w:b/>
              </w:rPr>
              <w:t>b</w:t>
            </w:r>
            <w:r w:rsidRPr="000E3865">
              <w:rPr>
                <w:b/>
              </w:rPr>
              <w:t>.</w:t>
            </w:r>
            <w:r>
              <w:rPr>
                <w:b/>
              </w:rPr>
              <w:t>3</w:t>
            </w:r>
            <w:r w:rsidRPr="000E3865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40" w:type="dxa"/>
            <w:shd w:val="clear" w:color="auto" w:fill="C0C0C0"/>
            <w:vAlign w:val="center"/>
          </w:tcPr>
          <w:p w:rsidR="0013046D" w:rsidRPr="000E3865" w:rsidRDefault="0013046D" w:rsidP="00063DF1">
            <w:pPr>
              <w:jc w:val="center"/>
              <w:textAlignment w:val="baseline"/>
              <w:rPr>
                <w:b/>
                <w:i/>
                <w:noProof/>
              </w:rPr>
            </w:pPr>
            <w:r w:rsidRPr="000E3865">
              <w:rPr>
                <w:b/>
                <w:i/>
                <w:snapToGrid w:val="0"/>
              </w:rPr>
              <w:t>Numero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13046D" w:rsidRPr="000E3865" w:rsidRDefault="0013046D" w:rsidP="00063DF1">
            <w:pPr>
              <w:jc w:val="center"/>
              <w:textAlignment w:val="baseline"/>
              <w:rPr>
                <w:b/>
                <w:i/>
                <w:snapToGrid w:val="0"/>
              </w:rPr>
            </w:pPr>
            <w:r w:rsidRPr="000E3865">
              <w:rPr>
                <w:b/>
                <w:i/>
                <w:snapToGrid w:val="0"/>
              </w:rPr>
              <w:t>Lettere</w:t>
            </w:r>
          </w:p>
        </w:tc>
      </w:tr>
      <w:tr w:rsidR="0013046D" w:rsidRPr="000E3865" w:rsidTr="001C196B">
        <w:trPr>
          <w:trHeight w:val="503"/>
        </w:trPr>
        <w:tc>
          <w:tcPr>
            <w:tcW w:w="2580" w:type="dxa"/>
            <w:vAlign w:val="center"/>
          </w:tcPr>
          <w:p w:rsidR="0013046D" w:rsidRPr="000E3865" w:rsidRDefault="0013046D" w:rsidP="00063DF1">
            <w:pPr>
              <w:pStyle w:val="testo1"/>
              <w:spacing w:after="0" w:line="300" w:lineRule="exact"/>
              <w:jc w:val="center"/>
              <w:rPr>
                <w:rFonts w:ascii="Trebuchet MS" w:hAnsi="Trebuchet MS"/>
                <w:b/>
                <w:i/>
                <w:sz w:val="20"/>
              </w:rPr>
            </w:pPr>
            <w:r w:rsidRPr="000E3865">
              <w:rPr>
                <w:rFonts w:ascii="Trebuchet MS" w:hAnsi="Trebuchet MS"/>
                <w:b/>
                <w:i/>
                <w:sz w:val="20"/>
              </w:rPr>
              <w:t xml:space="preserve">Impegno </w:t>
            </w:r>
            <w:r w:rsidRPr="0013046D">
              <w:rPr>
                <w:rFonts w:ascii="Trebuchet MS" w:hAnsi="Trebuchet MS"/>
                <w:b/>
                <w:i/>
                <w:sz w:val="20"/>
              </w:rPr>
              <w:t>“FTE</w:t>
            </w:r>
            <w:r w:rsidRPr="0013046D">
              <w:rPr>
                <w:rFonts w:ascii="Trebuchet MS" w:hAnsi="Trebuchet MS"/>
                <w:b/>
                <w:i/>
                <w:sz w:val="24"/>
                <w:vertAlign w:val="subscript"/>
              </w:rPr>
              <w:t>A.</w:t>
            </w:r>
            <w:r>
              <w:rPr>
                <w:rFonts w:ascii="Trebuchet MS" w:hAnsi="Trebuchet MS"/>
                <w:b/>
                <w:i/>
                <w:sz w:val="24"/>
                <w:vertAlign w:val="subscript"/>
              </w:rPr>
              <w:t>2</w:t>
            </w:r>
            <w:r w:rsidR="00D851DD">
              <w:rPr>
                <w:rFonts w:ascii="Trebuchet MS" w:hAnsi="Trebuchet MS"/>
                <w:b/>
                <w:i/>
                <w:sz w:val="24"/>
                <w:vertAlign w:val="subscript"/>
              </w:rPr>
              <w:t>EL</w:t>
            </w:r>
            <w:r w:rsidRPr="0013046D">
              <w:rPr>
                <w:rFonts w:ascii="Trebuchet MS" w:hAnsi="Trebuchet MS"/>
                <w:b/>
                <w:i/>
                <w:sz w:val="20"/>
              </w:rPr>
              <w:t>”</w:t>
            </w:r>
          </w:p>
        </w:tc>
        <w:tc>
          <w:tcPr>
            <w:tcW w:w="1440" w:type="dxa"/>
            <w:vAlign w:val="center"/>
          </w:tcPr>
          <w:p w:rsidR="0013046D" w:rsidRPr="000E3865" w:rsidRDefault="0013046D" w:rsidP="00063DF1">
            <w:pPr>
              <w:pStyle w:val="testo1"/>
              <w:spacing w:after="0" w:line="300" w:lineRule="exact"/>
              <w:jc w:val="center"/>
              <w:rPr>
                <w:smallCaps/>
                <w:szCs w:val="24"/>
                <w:u w:val="single"/>
              </w:rPr>
            </w:pPr>
          </w:p>
        </w:tc>
        <w:tc>
          <w:tcPr>
            <w:tcW w:w="2340" w:type="dxa"/>
            <w:vAlign w:val="center"/>
          </w:tcPr>
          <w:p w:rsidR="0013046D" w:rsidRPr="000E3865" w:rsidRDefault="0013046D" w:rsidP="00063DF1">
            <w:pPr>
              <w:pStyle w:val="testo1"/>
              <w:spacing w:after="0" w:line="300" w:lineRule="exact"/>
              <w:jc w:val="center"/>
              <w:rPr>
                <w:smallCaps/>
                <w:szCs w:val="24"/>
                <w:u w:val="single"/>
              </w:rPr>
            </w:pPr>
          </w:p>
        </w:tc>
      </w:tr>
    </w:tbl>
    <w:p w:rsidR="0013046D" w:rsidRDefault="0013046D" w:rsidP="00332518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FE6191" w:rsidRDefault="00332518" w:rsidP="00332518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332518">
        <w:rPr>
          <w:kern w:val="2"/>
          <w:szCs w:val="24"/>
        </w:rPr>
        <w:t>LOGICHE, MODALITÀ E PROCEDURE ATTRAVERSO LE QUALI SARÀ DIMENSIONATA LA STRUTTURA DEL</w:t>
      </w:r>
      <w:r w:rsidR="00F24AD5">
        <w:rPr>
          <w:kern w:val="2"/>
          <w:szCs w:val="24"/>
        </w:rPr>
        <w:t xml:space="preserve"> PRESIDIO OPERATIVO OSPEDALIERO</w:t>
      </w:r>
    </w:p>
    <w:p w:rsidR="00332518" w:rsidRPr="00332518" w:rsidRDefault="00332518" w:rsidP="00332518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3E5778" w:rsidRDefault="00FE6191" w:rsidP="00332518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FE6191">
        <w:rPr>
          <w:kern w:val="2"/>
          <w:szCs w:val="24"/>
        </w:rPr>
        <w:t>STRUTTURE LOGISTICHE E ATTREZZATURE DEDICATE CHE SI PROPONGONO PER L'EROGAZI</w:t>
      </w:r>
      <w:r w:rsidR="00F24AD5">
        <w:rPr>
          <w:kern w:val="2"/>
          <w:szCs w:val="24"/>
        </w:rPr>
        <w:t>ONE DEI SERVIZI OGGETTO DI GARA</w:t>
      </w:r>
    </w:p>
    <w:p w:rsidR="00332518" w:rsidRPr="00332518" w:rsidRDefault="00332518" w:rsidP="00332518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3E5778" w:rsidRPr="00B913CF" w:rsidRDefault="00FE6191" w:rsidP="003A3B86">
      <w:pPr>
        <w:keepNext/>
        <w:keepLines/>
        <w:widowControl/>
        <w:numPr>
          <w:ilvl w:val="0"/>
          <w:numId w:val="30"/>
        </w:numPr>
        <w:tabs>
          <w:tab w:val="clear" w:pos="4819"/>
          <w:tab w:val="clear" w:pos="9638"/>
        </w:tabs>
        <w:autoSpaceDE/>
        <w:autoSpaceDN/>
        <w:adjustRightInd/>
        <w:outlineLvl w:val="0"/>
        <w:rPr>
          <w:b/>
          <w:lang w:eastAsia="en-US"/>
        </w:rPr>
      </w:pPr>
      <w:r w:rsidRPr="00FE6191">
        <w:rPr>
          <w:b/>
          <w:lang w:eastAsia="en-US"/>
        </w:rPr>
        <w:t>PROMOZIONE E ADESIONE ALLA CONVENZIONE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3E5778" w:rsidRPr="00B913CF" w:rsidRDefault="00FE6191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FE6191">
        <w:rPr>
          <w:kern w:val="2"/>
          <w:szCs w:val="24"/>
        </w:rPr>
        <w:t>PIANO DI COMUNICAZIONE E DI MARKETING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FE6191" w:rsidRDefault="00FE6191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FE6191">
        <w:rPr>
          <w:kern w:val="2"/>
          <w:szCs w:val="24"/>
        </w:rPr>
        <w:t>DEFINIZIONE E QUANTIFICAZIONE DEI CONTENUTI DEL PIAN</w:t>
      </w:r>
      <w:r>
        <w:rPr>
          <w:kern w:val="2"/>
          <w:szCs w:val="24"/>
        </w:rPr>
        <w:t>O TECNICO ECONOMICO DEI SERVIZI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FE6191" w:rsidRPr="00074611" w:rsidRDefault="00F2782B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F2782B">
        <w:rPr>
          <w:kern w:val="2"/>
          <w:szCs w:val="24"/>
        </w:rPr>
        <w:t>LOGICHE, MODALITÀ E PROCEDURE DI RILIEVO E RACCOLTA DATI TECNICI ED AMMINISTRATIVI</w:t>
      </w:r>
      <w:r>
        <w:rPr>
          <w:kern w:val="2"/>
          <w:szCs w:val="24"/>
        </w:rPr>
        <w:t xml:space="preserve"> </w:t>
      </w:r>
      <w:r w:rsidRPr="00F2782B">
        <w:rPr>
          <w:kern w:val="2"/>
          <w:szCs w:val="24"/>
        </w:rPr>
        <w:t>FINALIZZAT</w:t>
      </w:r>
      <w:r w:rsidR="003A3B86">
        <w:rPr>
          <w:kern w:val="2"/>
          <w:szCs w:val="24"/>
        </w:rPr>
        <w:t>I</w:t>
      </w:r>
      <w:r w:rsidRPr="00F2782B">
        <w:rPr>
          <w:kern w:val="2"/>
          <w:szCs w:val="24"/>
        </w:rPr>
        <w:t xml:space="preserve"> ALLE ATTIVITÀ D</w:t>
      </w:r>
      <w:r w:rsidR="003A3B86">
        <w:rPr>
          <w:kern w:val="2"/>
          <w:szCs w:val="24"/>
        </w:rPr>
        <w:t>EL CHECK ENERGETICO E NECESSARI</w:t>
      </w:r>
      <w:r w:rsidRPr="00F2782B">
        <w:rPr>
          <w:kern w:val="2"/>
          <w:szCs w:val="24"/>
        </w:rPr>
        <w:t xml:space="preserve"> ALL’INDIVIDUAZIONE DEI PARAMETRI UTILI ALLA DETERMINAZION</w:t>
      </w:r>
      <w:r w:rsidR="00F24AD5">
        <w:rPr>
          <w:kern w:val="2"/>
          <w:szCs w:val="24"/>
        </w:rPr>
        <w:t>E DEI CORRISPETTIVI DEI SERVIZI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Pr="00074611" w:rsidRDefault="00F2782B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F2782B">
        <w:rPr>
          <w:kern w:val="2"/>
          <w:szCs w:val="24"/>
        </w:rPr>
        <w:t>LOGICHE, MODALITÀ E PROCEDURE DI ANALISI DEI DATI TECNICI ED AMMINISTRATIVI RACCOLTI NEL CORSO DEI SOPRALLUOGHI EFFETTUATI PER IL CHECK ENERGETICO E PER L’INDIVIDUAZIONE DEI PARAMETRI UTILI ALLA DETERMINAZIONE DEI CORRISPETTIVI DEI SERVIZI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Pr="007E049D" w:rsidRDefault="00074611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7E049D">
        <w:rPr>
          <w:kern w:val="2"/>
          <w:szCs w:val="24"/>
        </w:rPr>
        <w:t>LOGICHE, MODALITÀ E PROCEDURE DI PROPOSIZIONE E FORMALIZZAZIONE ALL’AMMINISTRAZIONE DEL PIAN</w:t>
      </w:r>
      <w:r w:rsidR="00AF1513">
        <w:rPr>
          <w:kern w:val="2"/>
          <w:szCs w:val="24"/>
        </w:rPr>
        <w:t>O TECNICO ECONOMICO DEI SERVIZI</w:t>
      </w:r>
    </w:p>
    <w:p w:rsidR="003A3B86" w:rsidRDefault="003A3B86" w:rsidP="003A3B86">
      <w:pPr>
        <w:tabs>
          <w:tab w:val="clear" w:pos="4819"/>
          <w:tab w:val="clear" w:pos="9638"/>
        </w:tabs>
        <w:rPr>
          <w:b/>
          <w:lang w:eastAsia="en-US"/>
        </w:rPr>
      </w:pPr>
    </w:p>
    <w:p w:rsidR="00074611" w:rsidRPr="00074611" w:rsidRDefault="00074611" w:rsidP="003A3B86">
      <w:pPr>
        <w:keepNext/>
        <w:keepLines/>
        <w:widowControl/>
        <w:numPr>
          <w:ilvl w:val="0"/>
          <w:numId w:val="30"/>
        </w:numPr>
        <w:tabs>
          <w:tab w:val="clear" w:pos="4819"/>
          <w:tab w:val="clear" w:pos="9638"/>
        </w:tabs>
        <w:autoSpaceDE/>
        <w:autoSpaceDN/>
        <w:adjustRightInd/>
        <w:outlineLvl w:val="0"/>
        <w:rPr>
          <w:b/>
          <w:lang w:eastAsia="en-US"/>
        </w:rPr>
      </w:pPr>
      <w:r w:rsidRPr="00074611">
        <w:rPr>
          <w:b/>
          <w:lang w:eastAsia="en-US"/>
        </w:rPr>
        <w:t>GESTIONE DEI SERVIZI ENERGETICI CON EFFICIENTAMENTO “A” E DEGLI ALTRI SERVIZI TECNOLOGICI ED EDILE “B”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3E5778" w:rsidRPr="00AF1513" w:rsidRDefault="00074611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AF1513">
        <w:rPr>
          <w:kern w:val="2"/>
          <w:szCs w:val="24"/>
        </w:rPr>
        <w:lastRenderedPageBreak/>
        <w:t>LOGICHE, MODALITÀ E PROCEDURE DI ESECUZIONE DELLE ATTIVITÀ DI GESTIONE E CONDUZIONE DEG</w:t>
      </w:r>
      <w:r w:rsidR="00F24AD5">
        <w:rPr>
          <w:kern w:val="2"/>
          <w:szCs w:val="24"/>
        </w:rPr>
        <w:t>LI IMPIANTI OGGETTO DEI SERVIZI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Pr="00AF1513" w:rsidRDefault="00074611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AF1513">
        <w:rPr>
          <w:kern w:val="2"/>
          <w:szCs w:val="24"/>
        </w:rPr>
        <w:t>LOGICHE, MODALITÀ E PROCEDURE DI ESECUZIONE DELLE ATTIVITÀ DI MANUTENZIONE ORDINARIA DEGLI IMPIANTI OGGETTO DEI SERVIZI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Pr="00AF1513" w:rsidRDefault="00074611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AF1513">
        <w:rPr>
          <w:kern w:val="2"/>
          <w:szCs w:val="24"/>
        </w:rPr>
        <w:t>PROGRAMMA DI MANUTENZIONE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Pr="00AF1513" w:rsidRDefault="00074611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AF1513">
        <w:rPr>
          <w:kern w:val="2"/>
          <w:szCs w:val="24"/>
        </w:rPr>
        <w:t>MODALITÀ DI CONTROLLO</w:t>
      </w:r>
      <w:r w:rsidR="003A3B86">
        <w:rPr>
          <w:kern w:val="2"/>
          <w:szCs w:val="24"/>
        </w:rPr>
        <w:t>,</w:t>
      </w:r>
      <w:r w:rsidRPr="00AF1513">
        <w:rPr>
          <w:kern w:val="2"/>
          <w:szCs w:val="24"/>
        </w:rPr>
        <w:t xml:space="preserve"> SUL CALENDARIO</w:t>
      </w:r>
      <w:r w:rsidR="003A3B86">
        <w:rPr>
          <w:kern w:val="2"/>
          <w:szCs w:val="24"/>
        </w:rPr>
        <w:t xml:space="preserve"> DEL PROGRAMMA DI MANUTENZIONE,</w:t>
      </w:r>
      <w:r w:rsidRPr="00AF1513">
        <w:rPr>
          <w:kern w:val="2"/>
          <w:szCs w:val="24"/>
        </w:rPr>
        <w:t xml:space="preserve"> DELLE ATTIVITÀ DI GESTIONE, COND</w:t>
      </w:r>
      <w:r w:rsidR="00F24AD5">
        <w:rPr>
          <w:kern w:val="2"/>
          <w:szCs w:val="24"/>
        </w:rPr>
        <w:t>UZIONE E MANUTENZIONE ORDINARIA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Default="00074611" w:rsidP="003A3B86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AF1513">
        <w:rPr>
          <w:kern w:val="2"/>
          <w:szCs w:val="24"/>
        </w:rPr>
        <w:t>LOGICHE, MODALITÀ E PROCEDURE DI ESECUZIONE</w:t>
      </w:r>
      <w:r w:rsidR="003A3B86">
        <w:rPr>
          <w:kern w:val="2"/>
          <w:szCs w:val="24"/>
        </w:rPr>
        <w:t xml:space="preserve"> E CONTROLLO</w:t>
      </w:r>
      <w:r w:rsidRPr="00AF1513">
        <w:rPr>
          <w:kern w:val="2"/>
          <w:szCs w:val="24"/>
        </w:rPr>
        <w:t xml:space="preserve"> DELLE ATTIVITÀ DI MANUTENZIONE STRAORDINARIA DEGLI IMPIANTI OGGETTO DEI SERVIZI</w:t>
      </w:r>
    </w:p>
    <w:p w:rsidR="003A3B86" w:rsidRDefault="003A3B86" w:rsidP="003A3B86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Pr="00074611" w:rsidRDefault="00074611" w:rsidP="0091392D">
      <w:pPr>
        <w:keepNext/>
        <w:keepLines/>
        <w:widowControl/>
        <w:numPr>
          <w:ilvl w:val="0"/>
          <w:numId w:val="30"/>
        </w:numPr>
        <w:tabs>
          <w:tab w:val="clear" w:pos="4819"/>
          <w:tab w:val="clear" w:pos="9638"/>
        </w:tabs>
        <w:autoSpaceDE/>
        <w:autoSpaceDN/>
        <w:adjustRightInd/>
        <w:outlineLvl w:val="0"/>
        <w:rPr>
          <w:b/>
          <w:lang w:eastAsia="en-US"/>
        </w:rPr>
      </w:pPr>
      <w:r w:rsidRPr="00074611">
        <w:rPr>
          <w:b/>
          <w:lang w:eastAsia="en-US"/>
        </w:rPr>
        <w:t>SERVIZI DI ENERGY MANAGEMENT</w:t>
      </w:r>
      <w:r w:rsidR="0091392D">
        <w:rPr>
          <w:b/>
          <w:lang w:eastAsia="en-US"/>
        </w:rPr>
        <w:t xml:space="preserve"> “C”</w:t>
      </w:r>
    </w:p>
    <w:p w:rsidR="0091392D" w:rsidRDefault="0091392D" w:rsidP="0091392D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442893" w:rsidRDefault="00F2782B" w:rsidP="0091392D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F2782B">
        <w:rPr>
          <w:kern w:val="2"/>
          <w:szCs w:val="24"/>
        </w:rPr>
        <w:t>DIAGNOSI ENERGETICA</w:t>
      </w:r>
      <w:r w:rsidR="0091392D">
        <w:rPr>
          <w:kern w:val="2"/>
          <w:szCs w:val="24"/>
        </w:rPr>
        <w:t xml:space="preserve"> “C.2”</w:t>
      </w:r>
    </w:p>
    <w:p w:rsidR="0091392D" w:rsidRDefault="0091392D" w:rsidP="0091392D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91392D" w:rsidRPr="0091392D" w:rsidRDefault="0091392D" w:rsidP="0091392D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91392D">
        <w:rPr>
          <w:rFonts w:eastAsia="Batang" w:cs="Trebuchet MS"/>
          <w:bCs/>
          <w:color w:val="000000"/>
          <w:lang w:eastAsia="ko-KR"/>
        </w:rPr>
        <w:t>MODALITÀ E PROCEDURE DI RILIEVO E RACCOLTA DATI</w:t>
      </w:r>
    </w:p>
    <w:p w:rsidR="0091392D" w:rsidRDefault="0091392D" w:rsidP="0091392D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91392D" w:rsidRPr="0091392D" w:rsidRDefault="0091392D" w:rsidP="0091392D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rFonts w:eastAsia="Batang" w:cs="Trebuchet MS"/>
          <w:bCs/>
          <w:color w:val="000000"/>
          <w:lang w:eastAsia="ko-KR"/>
        </w:rPr>
      </w:pPr>
      <w:r w:rsidRPr="0091392D">
        <w:rPr>
          <w:rFonts w:eastAsia="Batang" w:cs="Trebuchet MS"/>
          <w:bCs/>
          <w:color w:val="000000"/>
          <w:lang w:eastAsia="ko-KR"/>
        </w:rPr>
        <w:t>MODALITÀ E PROCEDURE</w:t>
      </w:r>
      <w:r w:rsidR="00F24AD5">
        <w:rPr>
          <w:rFonts w:eastAsia="Batang" w:cs="Trebuchet MS"/>
          <w:bCs/>
          <w:color w:val="000000"/>
          <w:lang w:eastAsia="ko-KR"/>
        </w:rPr>
        <w:t xml:space="preserve"> DI ANALISI E RESTITUZIONE DATI</w:t>
      </w:r>
    </w:p>
    <w:p w:rsidR="0091392D" w:rsidRDefault="0091392D" w:rsidP="0091392D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F24AD5" w:rsidRPr="00F24AD5" w:rsidRDefault="00F24AD5" w:rsidP="00F24AD5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rFonts w:eastAsia="Batang" w:cs="Trebuchet MS"/>
          <w:bCs/>
          <w:color w:val="000000"/>
          <w:lang w:eastAsia="ko-KR"/>
        </w:rPr>
      </w:pPr>
      <w:r w:rsidRPr="00F24AD5">
        <w:rPr>
          <w:rFonts w:eastAsia="Batang" w:cs="Trebuchet MS"/>
          <w:bCs/>
          <w:color w:val="000000"/>
          <w:lang w:eastAsia="ko-KR"/>
        </w:rPr>
        <w:t>MODALITÀ E PROCEDURE DI</w:t>
      </w:r>
      <w:r>
        <w:rPr>
          <w:rFonts w:eastAsia="Batang" w:cs="Trebuchet MS"/>
          <w:bCs/>
          <w:color w:val="000000"/>
          <w:lang w:eastAsia="ko-KR"/>
        </w:rPr>
        <w:t xml:space="preserve"> VERIFICA ED AGGIORNAMENTO DATI</w:t>
      </w:r>
    </w:p>
    <w:p w:rsidR="0091392D" w:rsidRDefault="0091392D" w:rsidP="0091392D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F24AD5" w:rsidRPr="00F24AD5" w:rsidRDefault="00F24AD5" w:rsidP="00F24AD5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rFonts w:eastAsia="Batang" w:cs="Trebuchet MS"/>
          <w:bCs/>
          <w:color w:val="000000"/>
          <w:lang w:eastAsia="ko-KR"/>
        </w:rPr>
      </w:pPr>
      <w:r w:rsidRPr="00F24AD5">
        <w:rPr>
          <w:rFonts w:eastAsia="Batang" w:cs="Trebuchet MS"/>
          <w:bCs/>
          <w:color w:val="000000"/>
          <w:lang w:eastAsia="ko-KR"/>
        </w:rPr>
        <w:t>MODALITÀ E PROCEDURE DI INTEGRAZIONE E CONDIVISIONE DEI DATI NEL SIST</w:t>
      </w:r>
      <w:r>
        <w:rPr>
          <w:rFonts w:eastAsia="Batang" w:cs="Trebuchet MS"/>
          <w:bCs/>
          <w:color w:val="000000"/>
          <w:lang w:eastAsia="ko-KR"/>
        </w:rPr>
        <w:t>EMA INFORMATIVO</w:t>
      </w:r>
    </w:p>
    <w:p w:rsidR="0091392D" w:rsidRDefault="0091392D" w:rsidP="0091392D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Default="00074611" w:rsidP="00F24AD5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074611">
        <w:rPr>
          <w:kern w:val="2"/>
          <w:szCs w:val="24"/>
        </w:rPr>
        <w:t>DESCRIZIONE DEL SISTEMA DI CONTROLLO E MONITORAGGIO</w:t>
      </w:r>
      <w:r w:rsidR="00F24AD5">
        <w:rPr>
          <w:kern w:val="2"/>
          <w:szCs w:val="24"/>
        </w:rPr>
        <w:t xml:space="preserve"> “C.3”</w:t>
      </w:r>
    </w:p>
    <w:p w:rsidR="00F24AD5" w:rsidRDefault="00F24AD5" w:rsidP="00F24AD5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F24AD5" w:rsidRDefault="00F24AD5" w:rsidP="00F24AD5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F24AD5">
        <w:rPr>
          <w:kern w:val="2"/>
          <w:szCs w:val="24"/>
        </w:rPr>
        <w:t>IMPLEMENTAZIONE DEL SISTEMA</w:t>
      </w:r>
    </w:p>
    <w:p w:rsidR="00F24AD5" w:rsidRPr="00F24AD5" w:rsidRDefault="00F24AD5" w:rsidP="00F24AD5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1600B8" w:rsidRDefault="00F24AD5" w:rsidP="00F24AD5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1600B8">
        <w:rPr>
          <w:kern w:val="2"/>
          <w:szCs w:val="24"/>
        </w:rPr>
        <w:t>INFRASTRU</w:t>
      </w:r>
      <w:r>
        <w:rPr>
          <w:kern w:val="2"/>
          <w:szCs w:val="24"/>
        </w:rPr>
        <w:t>TTURA E STRUMENTAZIONE DI CAMPO</w:t>
      </w:r>
    </w:p>
    <w:p w:rsidR="00F24AD5" w:rsidRDefault="00F24AD5" w:rsidP="00F24AD5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1600B8" w:rsidRDefault="00F24AD5" w:rsidP="00F24AD5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1600B8">
        <w:rPr>
          <w:kern w:val="2"/>
          <w:szCs w:val="24"/>
        </w:rPr>
        <w:t>APPLICATIVO SOFTWARE</w:t>
      </w:r>
    </w:p>
    <w:p w:rsidR="00F24AD5" w:rsidRDefault="00F24AD5" w:rsidP="00F24AD5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1600B8" w:rsidRDefault="00F24AD5" w:rsidP="00F24AD5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1600B8">
        <w:rPr>
          <w:kern w:val="2"/>
          <w:szCs w:val="24"/>
        </w:rPr>
        <w:t>PROGRAMMA DI MISURAZIONE</w:t>
      </w:r>
    </w:p>
    <w:p w:rsidR="00F24AD5" w:rsidRDefault="00F24AD5" w:rsidP="00F24AD5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1600B8" w:rsidRDefault="00F24AD5" w:rsidP="00F24AD5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1600B8">
        <w:rPr>
          <w:kern w:val="2"/>
          <w:szCs w:val="24"/>
        </w:rPr>
        <w:t>REPORTISTICA</w:t>
      </w:r>
    </w:p>
    <w:p w:rsidR="00F24AD5" w:rsidRDefault="00F24AD5" w:rsidP="00F062F3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F062F3" w:rsidRPr="00F062F3" w:rsidRDefault="00F062F3" w:rsidP="00F062F3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F062F3">
        <w:rPr>
          <w:bCs/>
        </w:rPr>
        <w:lastRenderedPageBreak/>
        <w:t>INTEGRAZIONE DEL SISTEMA DI CONTROLLO E MONITORAGGIO OFFERTO CON I SISTEMI INFORMATIVO E TELEGESTIONE E TELECONTROLLO</w:t>
      </w:r>
    </w:p>
    <w:p w:rsidR="0091392D" w:rsidRDefault="0091392D" w:rsidP="00F062F3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Default="00074611" w:rsidP="00F062F3">
      <w:pPr>
        <w:keepNext/>
        <w:keepLines/>
        <w:widowControl/>
        <w:numPr>
          <w:ilvl w:val="0"/>
          <w:numId w:val="30"/>
        </w:numPr>
        <w:tabs>
          <w:tab w:val="clear" w:pos="4819"/>
          <w:tab w:val="clear" w:pos="9638"/>
        </w:tabs>
        <w:autoSpaceDE/>
        <w:autoSpaceDN/>
        <w:adjustRightInd/>
        <w:outlineLvl w:val="0"/>
        <w:rPr>
          <w:b/>
          <w:lang w:eastAsia="en-US"/>
        </w:rPr>
      </w:pPr>
      <w:r w:rsidRPr="00074611">
        <w:rPr>
          <w:b/>
          <w:lang w:eastAsia="en-US"/>
        </w:rPr>
        <w:t>SERVIZI DI GOVERNO</w:t>
      </w:r>
      <w:r w:rsidR="00F062F3">
        <w:rPr>
          <w:b/>
          <w:lang w:eastAsia="en-US"/>
        </w:rPr>
        <w:t xml:space="preserve"> “D”</w:t>
      </w:r>
    </w:p>
    <w:p w:rsidR="00F062F3" w:rsidRDefault="00F062F3" w:rsidP="00F062F3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442893" w:rsidRPr="00791FC6" w:rsidRDefault="00074611" w:rsidP="00F062F3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074611">
        <w:rPr>
          <w:kern w:val="2"/>
          <w:szCs w:val="24"/>
        </w:rPr>
        <w:t>SISTEMA INFORMATIVO</w:t>
      </w:r>
      <w:r w:rsidR="00F062F3">
        <w:rPr>
          <w:kern w:val="2"/>
          <w:szCs w:val="24"/>
        </w:rPr>
        <w:t xml:space="preserve"> “D.1”</w:t>
      </w:r>
    </w:p>
    <w:p w:rsidR="00F062F3" w:rsidRDefault="00F062F3" w:rsidP="00C45001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Default="00074611" w:rsidP="00F062F3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074611">
        <w:rPr>
          <w:kern w:val="2"/>
          <w:szCs w:val="24"/>
        </w:rPr>
        <w:t>CALL CENTER</w:t>
      </w:r>
      <w:r w:rsidR="00F062F3">
        <w:rPr>
          <w:kern w:val="2"/>
          <w:szCs w:val="24"/>
        </w:rPr>
        <w:t xml:space="preserve"> “D.2”</w:t>
      </w:r>
    </w:p>
    <w:p w:rsidR="00F062F3" w:rsidRDefault="00F062F3" w:rsidP="00F062F3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Default="00074611" w:rsidP="00F062F3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>
        <w:rPr>
          <w:kern w:val="2"/>
          <w:szCs w:val="24"/>
        </w:rPr>
        <w:t>PROGRAMMA OPERATIVO DEGLI INTERVENTI</w:t>
      </w:r>
    </w:p>
    <w:p w:rsidR="00F062F3" w:rsidRPr="00F062F3" w:rsidRDefault="00F062F3" w:rsidP="00F062F3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74611" w:rsidRDefault="00074611" w:rsidP="00F062F3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>
        <w:rPr>
          <w:kern w:val="2"/>
          <w:szCs w:val="24"/>
        </w:rPr>
        <w:t>VERBALE DI CONTROLLO</w:t>
      </w:r>
    </w:p>
    <w:p w:rsidR="00F062F3" w:rsidRDefault="00F062F3" w:rsidP="00F062F3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442893" w:rsidRDefault="00074611" w:rsidP="00F062F3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>
        <w:rPr>
          <w:kern w:val="2"/>
          <w:szCs w:val="24"/>
        </w:rPr>
        <w:t>COSTITUZIONE E GESTIONE DELL’ANAGRAFICA TECNICA</w:t>
      </w:r>
      <w:r w:rsidR="00F062F3">
        <w:rPr>
          <w:kern w:val="2"/>
          <w:szCs w:val="24"/>
        </w:rPr>
        <w:t xml:space="preserve"> “D.4”</w:t>
      </w:r>
    </w:p>
    <w:p w:rsidR="0091392D" w:rsidRPr="00074611" w:rsidRDefault="0091392D" w:rsidP="00063DF1">
      <w:pPr>
        <w:tabs>
          <w:tab w:val="clear" w:pos="4819"/>
          <w:tab w:val="clear" w:pos="9638"/>
        </w:tabs>
        <w:ind w:left="1560" w:hanging="426"/>
        <w:rPr>
          <w:kern w:val="2"/>
          <w:szCs w:val="24"/>
        </w:rPr>
      </w:pPr>
    </w:p>
    <w:p w:rsidR="00442893" w:rsidRPr="000F7177" w:rsidRDefault="000F7177" w:rsidP="00F062F3">
      <w:pPr>
        <w:keepNext/>
        <w:keepLines/>
        <w:widowControl/>
        <w:numPr>
          <w:ilvl w:val="0"/>
          <w:numId w:val="30"/>
        </w:numPr>
        <w:tabs>
          <w:tab w:val="clear" w:pos="4819"/>
          <w:tab w:val="clear" w:pos="9638"/>
        </w:tabs>
        <w:autoSpaceDE/>
        <w:autoSpaceDN/>
        <w:adjustRightInd/>
        <w:outlineLvl w:val="0"/>
        <w:rPr>
          <w:b/>
          <w:lang w:eastAsia="en-US"/>
        </w:rPr>
      </w:pPr>
      <w:r w:rsidRPr="000F7177">
        <w:rPr>
          <w:b/>
          <w:lang w:eastAsia="en-US"/>
        </w:rPr>
        <w:t>INTERVENTI DI RIQUALIFICAZIONE ENERGETICA</w:t>
      </w:r>
      <w:r w:rsidR="00442893" w:rsidRPr="000F7177">
        <w:rPr>
          <w:b/>
          <w:lang w:eastAsia="en-US"/>
        </w:rPr>
        <w:t xml:space="preserve">: </w:t>
      </w:r>
    </w:p>
    <w:p w:rsidR="00F062F3" w:rsidRDefault="00F062F3" w:rsidP="00F062F3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244E96" w:rsidRDefault="000F7177" w:rsidP="00DF2CD8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D47DE3">
        <w:rPr>
          <w:kern w:val="2"/>
          <w:szCs w:val="24"/>
        </w:rPr>
        <w:t>IMPEGNO DI RISPARMIO ENERGETIC</w:t>
      </w:r>
      <w:r w:rsidR="00DF2CD8">
        <w:rPr>
          <w:kern w:val="2"/>
          <w:szCs w:val="24"/>
        </w:rPr>
        <w:t>O PREVISTO PER IL SERVIZIO A.1</w:t>
      </w:r>
    </w:p>
    <w:p w:rsidR="00DF2CD8" w:rsidRDefault="00DF2CD8" w:rsidP="00DF2CD8">
      <w:pPr>
        <w:tabs>
          <w:tab w:val="clear" w:pos="4819"/>
          <w:tab w:val="clear" w:pos="9638"/>
        </w:tabs>
        <w:rPr>
          <w:kern w:val="2"/>
          <w:szCs w:val="24"/>
        </w:rPr>
      </w:pPr>
    </w:p>
    <w:tbl>
      <w:tblPr>
        <w:tblpPr w:leftFromText="141" w:rightFromText="141" w:vertAnchor="text" w:horzAnchor="page" w:tblpX="2418" w:tblpY="1"/>
        <w:tblW w:w="7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9"/>
        <w:gridCol w:w="1127"/>
        <w:gridCol w:w="2675"/>
      </w:tblGrid>
      <w:tr w:rsidR="00D851DD" w:rsidRPr="00D851DD" w:rsidTr="002164C1">
        <w:trPr>
          <w:trHeight w:val="392"/>
          <w:tblHeader/>
        </w:trPr>
        <w:tc>
          <w:tcPr>
            <w:tcW w:w="3769" w:type="dxa"/>
            <w:shd w:val="clear" w:color="auto" w:fill="C0C0C0"/>
            <w:vAlign w:val="center"/>
          </w:tcPr>
          <w:p w:rsidR="00D851DD" w:rsidRPr="00D851DD" w:rsidRDefault="004B5761" w:rsidP="00063DF1">
            <w:pPr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g.1</w:t>
            </w:r>
          </w:p>
        </w:tc>
        <w:tc>
          <w:tcPr>
            <w:tcW w:w="3802" w:type="dxa"/>
            <w:gridSpan w:val="2"/>
            <w:shd w:val="clear" w:color="auto" w:fill="C0C0C0"/>
            <w:vAlign w:val="center"/>
          </w:tcPr>
          <w:p w:rsidR="00D851DD" w:rsidRPr="00D851DD" w:rsidRDefault="00D851DD" w:rsidP="00063DF1">
            <w:pPr>
              <w:jc w:val="center"/>
              <w:textAlignment w:val="baseline"/>
              <w:rPr>
                <w:b/>
                <w:i/>
                <w:snapToGrid w:val="0"/>
              </w:rPr>
            </w:pPr>
            <w:r w:rsidRPr="00D851DD">
              <w:rPr>
                <w:rFonts w:cs="Arial"/>
                <w:b/>
                <w:bCs/>
                <w:color w:val="000000"/>
              </w:rPr>
              <w:t>Colonna A</w:t>
            </w:r>
          </w:p>
        </w:tc>
      </w:tr>
      <w:tr w:rsidR="004B5761" w:rsidRPr="00D851DD" w:rsidTr="002164C1">
        <w:trPr>
          <w:trHeight w:val="392"/>
          <w:tblHeader/>
        </w:trPr>
        <w:tc>
          <w:tcPr>
            <w:tcW w:w="3769" w:type="dxa"/>
            <w:vMerge w:val="restart"/>
            <w:shd w:val="clear" w:color="auto" w:fill="C0C0C0"/>
            <w:vAlign w:val="center"/>
          </w:tcPr>
          <w:p w:rsidR="00DF2CD8" w:rsidRPr="009406D2" w:rsidRDefault="00DF2CD8" w:rsidP="00DF2CD8">
            <w:pPr>
              <w:jc w:val="center"/>
              <w:rPr>
                <w:b/>
                <w:color w:val="000000"/>
              </w:rPr>
            </w:pPr>
            <w:r w:rsidRPr="009406D2">
              <w:rPr>
                <w:b/>
                <w:color w:val="000000"/>
              </w:rPr>
              <w:t xml:space="preserve">Cluster </w:t>
            </w:r>
            <w:r w:rsidRPr="009406D2">
              <w:rPr>
                <w:b/>
              </w:rPr>
              <w:t xml:space="preserve">l-esimo </w:t>
            </w:r>
            <w:r w:rsidRPr="009406D2">
              <w:rPr>
                <w:b/>
                <w:color w:val="000000"/>
              </w:rPr>
              <w:t>di Classi energetiche dell’Edificio</w:t>
            </w:r>
          </w:p>
          <w:p w:rsidR="004B5761" w:rsidRPr="00D851DD" w:rsidRDefault="00DF2CD8" w:rsidP="00DF2CD8">
            <w:pPr>
              <w:jc w:val="center"/>
              <w:textAlignment w:val="baseline"/>
              <w:rPr>
                <w:b/>
                <w:noProof/>
              </w:rPr>
            </w:pPr>
            <w:r w:rsidRPr="009406D2">
              <w:rPr>
                <w:color w:val="000000"/>
              </w:rPr>
              <w:t>(D.M. 26/06/2009 e s.m.i.)</w:t>
            </w:r>
          </w:p>
        </w:tc>
        <w:tc>
          <w:tcPr>
            <w:tcW w:w="3802" w:type="dxa"/>
            <w:gridSpan w:val="2"/>
            <w:shd w:val="clear" w:color="auto" w:fill="C0C0C0"/>
            <w:vAlign w:val="center"/>
          </w:tcPr>
          <w:p w:rsidR="004B5761" w:rsidRPr="00F35904" w:rsidRDefault="004B5761" w:rsidP="00063DF1">
            <w:pPr>
              <w:jc w:val="center"/>
              <w:textAlignment w:val="baseline"/>
              <w:rPr>
                <w:b/>
                <w:i/>
                <w:snapToGrid w:val="0"/>
                <w:sz w:val="24"/>
                <w:szCs w:val="24"/>
              </w:rPr>
            </w:pPr>
            <w:r w:rsidRPr="00F35904">
              <w:rPr>
                <w:rFonts w:cs="Arial"/>
                <w:b/>
                <w:i/>
                <w:sz w:val="24"/>
                <w:szCs w:val="24"/>
              </w:rPr>
              <w:t>r (%)</w:t>
            </w:r>
          </w:p>
        </w:tc>
      </w:tr>
      <w:tr w:rsidR="004B5761" w:rsidRPr="00D851DD" w:rsidTr="002164C1">
        <w:trPr>
          <w:trHeight w:val="392"/>
          <w:tblHeader/>
        </w:trPr>
        <w:tc>
          <w:tcPr>
            <w:tcW w:w="3769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B5761" w:rsidRPr="00D851DD" w:rsidRDefault="004B5761" w:rsidP="00063DF1">
            <w:pPr>
              <w:textAlignment w:val="baseline"/>
              <w:rPr>
                <w:b/>
                <w:noProof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B5761" w:rsidRPr="00D851DD" w:rsidRDefault="004B5761" w:rsidP="00063DF1">
            <w:pPr>
              <w:jc w:val="center"/>
              <w:textAlignment w:val="baseline"/>
              <w:rPr>
                <w:b/>
                <w:i/>
                <w:snapToGrid w:val="0"/>
              </w:rPr>
            </w:pPr>
            <w:r w:rsidRPr="00D851DD">
              <w:rPr>
                <w:b/>
                <w:i/>
                <w:snapToGrid w:val="0"/>
              </w:rPr>
              <w:t>Numero</w:t>
            </w:r>
          </w:p>
        </w:tc>
        <w:tc>
          <w:tcPr>
            <w:tcW w:w="267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B5761" w:rsidRPr="00D851DD" w:rsidRDefault="004B5761" w:rsidP="00063DF1">
            <w:pPr>
              <w:jc w:val="center"/>
              <w:textAlignment w:val="baseline"/>
              <w:rPr>
                <w:b/>
                <w:i/>
                <w:snapToGrid w:val="0"/>
              </w:rPr>
            </w:pPr>
            <w:r w:rsidRPr="00D851DD">
              <w:rPr>
                <w:b/>
                <w:i/>
                <w:snapToGrid w:val="0"/>
              </w:rPr>
              <w:t>Lettere</w:t>
            </w:r>
          </w:p>
        </w:tc>
      </w:tr>
      <w:tr w:rsidR="00DF2CD8" w:rsidRPr="00D851DD" w:rsidTr="002164C1">
        <w:trPr>
          <w:trHeight w:val="579"/>
        </w:trPr>
        <w:tc>
          <w:tcPr>
            <w:tcW w:w="3769" w:type="dxa"/>
            <w:vAlign w:val="center"/>
          </w:tcPr>
          <w:p w:rsidR="00DF2CD8" w:rsidRPr="009406D2" w:rsidRDefault="00DF2CD8" w:rsidP="00DF2CD8">
            <w:pPr>
              <w:rPr>
                <w:b/>
              </w:rPr>
            </w:pPr>
            <w:r w:rsidRPr="009406D2">
              <w:rPr>
                <w:b/>
              </w:rPr>
              <w:t>Cluster 1</w:t>
            </w:r>
            <w:r>
              <w:rPr>
                <w:b/>
              </w:rPr>
              <w:t xml:space="preserve"> </w:t>
            </w:r>
            <w:r w:rsidRPr="009406D2">
              <w:rPr>
                <w:b/>
              </w:rPr>
              <w:t>Classe A+, A e B</w:t>
            </w:r>
          </w:p>
        </w:tc>
        <w:tc>
          <w:tcPr>
            <w:tcW w:w="1127" w:type="dxa"/>
            <w:vMerge w:val="restart"/>
            <w:vAlign w:val="center"/>
          </w:tcPr>
          <w:p w:rsidR="00DF2CD8" w:rsidRPr="00D851DD" w:rsidRDefault="00DF2CD8" w:rsidP="00DF2CD8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ind w:left="284"/>
              <w:jc w:val="center"/>
              <w:rPr>
                <w:rFonts w:ascii="Times New Roman" w:hAnsi="Times New Roman"/>
                <w:smallCaps/>
                <w:sz w:val="22"/>
                <w:szCs w:val="24"/>
              </w:rPr>
            </w:pPr>
          </w:p>
        </w:tc>
        <w:tc>
          <w:tcPr>
            <w:tcW w:w="2675" w:type="dxa"/>
            <w:vMerge w:val="restart"/>
            <w:vAlign w:val="center"/>
          </w:tcPr>
          <w:p w:rsidR="00DF2CD8" w:rsidRPr="00D851DD" w:rsidRDefault="00DF2CD8" w:rsidP="00DF2CD8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ind w:left="284"/>
              <w:jc w:val="center"/>
              <w:rPr>
                <w:rFonts w:ascii="Times New Roman" w:hAnsi="Times New Roman"/>
                <w:smallCaps/>
                <w:sz w:val="22"/>
                <w:szCs w:val="24"/>
                <w:u w:val="single"/>
              </w:rPr>
            </w:pPr>
          </w:p>
        </w:tc>
      </w:tr>
      <w:tr w:rsidR="00DF2CD8" w:rsidRPr="00D851DD" w:rsidTr="002164C1">
        <w:trPr>
          <w:trHeight w:val="579"/>
        </w:trPr>
        <w:tc>
          <w:tcPr>
            <w:tcW w:w="3769" w:type="dxa"/>
            <w:vAlign w:val="center"/>
          </w:tcPr>
          <w:p w:rsidR="00DF2CD8" w:rsidRPr="009406D2" w:rsidRDefault="00DF2CD8" w:rsidP="00DF2CD8">
            <w:pPr>
              <w:rPr>
                <w:b/>
              </w:rPr>
            </w:pPr>
            <w:r w:rsidRPr="009406D2">
              <w:rPr>
                <w:b/>
              </w:rPr>
              <w:t>Cluster 2</w:t>
            </w:r>
            <w:r>
              <w:rPr>
                <w:b/>
              </w:rPr>
              <w:t xml:space="preserve"> </w:t>
            </w:r>
            <w:r w:rsidRPr="009406D2">
              <w:rPr>
                <w:b/>
              </w:rPr>
              <w:t>Classe C e D</w:t>
            </w:r>
          </w:p>
        </w:tc>
        <w:tc>
          <w:tcPr>
            <w:tcW w:w="1127" w:type="dxa"/>
            <w:vMerge/>
            <w:vAlign w:val="center"/>
          </w:tcPr>
          <w:p w:rsidR="00DF2CD8" w:rsidRPr="00D851DD" w:rsidRDefault="00DF2CD8" w:rsidP="00063D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ind w:left="284"/>
              <w:rPr>
                <w:rFonts w:ascii="Times New Roman" w:hAnsi="Times New Roman"/>
                <w:smallCaps/>
                <w:sz w:val="22"/>
                <w:szCs w:val="24"/>
                <w:u w:val="single"/>
              </w:rPr>
            </w:pPr>
          </w:p>
        </w:tc>
        <w:tc>
          <w:tcPr>
            <w:tcW w:w="2675" w:type="dxa"/>
            <w:vMerge/>
            <w:vAlign w:val="center"/>
          </w:tcPr>
          <w:p w:rsidR="00DF2CD8" w:rsidRPr="00D851DD" w:rsidRDefault="00DF2CD8" w:rsidP="00063D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ind w:left="284"/>
              <w:rPr>
                <w:rFonts w:ascii="Times New Roman" w:hAnsi="Times New Roman"/>
                <w:smallCaps/>
                <w:sz w:val="22"/>
                <w:szCs w:val="24"/>
                <w:u w:val="single"/>
              </w:rPr>
            </w:pPr>
          </w:p>
        </w:tc>
      </w:tr>
      <w:tr w:rsidR="00DF2CD8" w:rsidRPr="00D851DD" w:rsidTr="002164C1">
        <w:trPr>
          <w:trHeight w:val="579"/>
        </w:trPr>
        <w:tc>
          <w:tcPr>
            <w:tcW w:w="3769" w:type="dxa"/>
            <w:tcBorders>
              <w:bottom w:val="single" w:sz="4" w:space="0" w:color="auto"/>
            </w:tcBorders>
            <w:vAlign w:val="center"/>
          </w:tcPr>
          <w:p w:rsidR="00DF2CD8" w:rsidRPr="009406D2" w:rsidRDefault="00DF2CD8" w:rsidP="00DF2CD8">
            <w:pPr>
              <w:rPr>
                <w:b/>
              </w:rPr>
            </w:pPr>
            <w:r w:rsidRPr="009406D2">
              <w:rPr>
                <w:b/>
              </w:rPr>
              <w:t>Cluster 3</w:t>
            </w:r>
            <w:r>
              <w:rPr>
                <w:b/>
              </w:rPr>
              <w:t xml:space="preserve"> </w:t>
            </w:r>
            <w:r w:rsidRPr="009406D2">
              <w:rPr>
                <w:b/>
              </w:rPr>
              <w:t>Classe E, F e G</w:t>
            </w:r>
          </w:p>
        </w:tc>
        <w:tc>
          <w:tcPr>
            <w:tcW w:w="1127" w:type="dxa"/>
            <w:vMerge/>
            <w:tcBorders>
              <w:bottom w:val="single" w:sz="4" w:space="0" w:color="auto"/>
            </w:tcBorders>
            <w:vAlign w:val="center"/>
          </w:tcPr>
          <w:p w:rsidR="00DF2CD8" w:rsidRPr="00D851DD" w:rsidRDefault="00DF2CD8" w:rsidP="00063D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ind w:left="284"/>
              <w:rPr>
                <w:rFonts w:ascii="Times New Roman" w:hAnsi="Times New Roman"/>
                <w:smallCaps/>
                <w:sz w:val="22"/>
                <w:szCs w:val="24"/>
                <w:u w:val="single"/>
              </w:rPr>
            </w:pPr>
          </w:p>
        </w:tc>
        <w:tc>
          <w:tcPr>
            <w:tcW w:w="2675" w:type="dxa"/>
            <w:vMerge/>
            <w:tcBorders>
              <w:bottom w:val="single" w:sz="4" w:space="0" w:color="auto"/>
            </w:tcBorders>
            <w:vAlign w:val="center"/>
          </w:tcPr>
          <w:p w:rsidR="00DF2CD8" w:rsidRPr="00D851DD" w:rsidRDefault="00DF2CD8" w:rsidP="00063DF1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ind w:left="284"/>
              <w:rPr>
                <w:rFonts w:ascii="Times New Roman" w:hAnsi="Times New Roman"/>
                <w:smallCaps/>
                <w:sz w:val="22"/>
                <w:szCs w:val="24"/>
                <w:u w:val="single"/>
              </w:rPr>
            </w:pPr>
          </w:p>
        </w:tc>
      </w:tr>
    </w:tbl>
    <w:p w:rsidR="00DF2CD8" w:rsidRPr="00D47DE3" w:rsidRDefault="00DF2CD8" w:rsidP="00063DF1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0F7177" w:rsidRDefault="000F7177" w:rsidP="00DF2CD8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D47DE3">
        <w:rPr>
          <w:kern w:val="2"/>
          <w:szCs w:val="24"/>
        </w:rPr>
        <w:t>IMPEGNO DI RISPARMIO ENERGETIC</w:t>
      </w:r>
      <w:r w:rsidR="00DF2CD8">
        <w:rPr>
          <w:kern w:val="2"/>
          <w:szCs w:val="24"/>
        </w:rPr>
        <w:t>O PREVISTO PER IL SERVIZIO A.2</w:t>
      </w:r>
    </w:p>
    <w:p w:rsidR="00DF2CD8" w:rsidRPr="00DF2CD8" w:rsidRDefault="00DF2CD8" w:rsidP="00DF2CD8">
      <w:pPr>
        <w:tabs>
          <w:tab w:val="clear" w:pos="4819"/>
          <w:tab w:val="clear" w:pos="9638"/>
        </w:tabs>
        <w:rPr>
          <w:kern w:val="2"/>
          <w:szCs w:val="24"/>
        </w:rPr>
      </w:pPr>
    </w:p>
    <w:tbl>
      <w:tblPr>
        <w:tblW w:w="6360" w:type="dxa"/>
        <w:jc w:val="center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1440"/>
        <w:gridCol w:w="2340"/>
      </w:tblGrid>
      <w:tr w:rsidR="004B5761" w:rsidRPr="000E3865" w:rsidTr="00DF2CD8">
        <w:trPr>
          <w:trHeight w:val="341"/>
          <w:tblHeader/>
          <w:jc w:val="center"/>
        </w:trPr>
        <w:tc>
          <w:tcPr>
            <w:tcW w:w="2580" w:type="dxa"/>
            <w:shd w:val="clear" w:color="auto" w:fill="C0C0C0"/>
            <w:vAlign w:val="center"/>
          </w:tcPr>
          <w:p w:rsidR="004B5761" w:rsidRPr="000E3865" w:rsidRDefault="004B5761" w:rsidP="00063DF1">
            <w:pPr>
              <w:jc w:val="center"/>
              <w:textAlignment w:val="baseline"/>
              <w:rPr>
                <w:b/>
                <w:noProof/>
              </w:rPr>
            </w:pPr>
            <w:r>
              <w:rPr>
                <w:b/>
              </w:rPr>
              <w:t>g</w:t>
            </w:r>
            <w:r w:rsidRPr="000E3865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40" w:type="dxa"/>
            <w:shd w:val="clear" w:color="auto" w:fill="C0C0C0"/>
            <w:vAlign w:val="center"/>
          </w:tcPr>
          <w:p w:rsidR="004B5761" w:rsidRPr="000E3865" w:rsidRDefault="004B5761" w:rsidP="00063DF1">
            <w:pPr>
              <w:jc w:val="center"/>
              <w:textAlignment w:val="baseline"/>
              <w:rPr>
                <w:b/>
                <w:i/>
                <w:noProof/>
              </w:rPr>
            </w:pPr>
            <w:r w:rsidRPr="000E3865">
              <w:rPr>
                <w:b/>
                <w:i/>
                <w:snapToGrid w:val="0"/>
              </w:rPr>
              <w:t>Numero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B5761" w:rsidRPr="000E3865" w:rsidRDefault="004B5761" w:rsidP="00063DF1">
            <w:pPr>
              <w:jc w:val="center"/>
              <w:textAlignment w:val="baseline"/>
              <w:rPr>
                <w:b/>
                <w:i/>
                <w:snapToGrid w:val="0"/>
              </w:rPr>
            </w:pPr>
            <w:r w:rsidRPr="000E3865">
              <w:rPr>
                <w:b/>
                <w:i/>
                <w:snapToGrid w:val="0"/>
              </w:rPr>
              <w:t>Lettere</w:t>
            </w:r>
          </w:p>
        </w:tc>
      </w:tr>
      <w:tr w:rsidR="004B5761" w:rsidRPr="000E3865" w:rsidTr="00DF2CD8">
        <w:trPr>
          <w:trHeight w:val="503"/>
          <w:jc w:val="center"/>
        </w:trPr>
        <w:tc>
          <w:tcPr>
            <w:tcW w:w="2580" w:type="dxa"/>
            <w:vAlign w:val="center"/>
          </w:tcPr>
          <w:p w:rsidR="004B5761" w:rsidRPr="000E3865" w:rsidRDefault="004B5761" w:rsidP="00063DF1">
            <w:pPr>
              <w:pStyle w:val="testo1"/>
              <w:spacing w:after="0" w:line="300" w:lineRule="exact"/>
              <w:jc w:val="center"/>
              <w:rPr>
                <w:rFonts w:ascii="Trebuchet MS" w:hAnsi="Trebuchet MS"/>
                <w:b/>
                <w:i/>
                <w:sz w:val="20"/>
              </w:rPr>
            </w:pPr>
            <w:r w:rsidRPr="000E3865">
              <w:rPr>
                <w:rFonts w:ascii="Trebuchet MS" w:hAnsi="Trebuchet MS"/>
                <w:b/>
                <w:i/>
                <w:sz w:val="20"/>
              </w:rPr>
              <w:t xml:space="preserve">Impegno </w:t>
            </w:r>
            <w:r w:rsidRPr="0013046D">
              <w:rPr>
                <w:rFonts w:ascii="Trebuchet MS" w:hAnsi="Trebuchet MS"/>
                <w:b/>
                <w:i/>
                <w:sz w:val="20"/>
              </w:rPr>
              <w:t>“</w:t>
            </w:r>
            <w:r>
              <w:rPr>
                <w:rFonts w:ascii="Trebuchet MS" w:hAnsi="Trebuchet MS"/>
                <w:b/>
                <w:i/>
                <w:sz w:val="20"/>
              </w:rPr>
              <w:t>TEP</w:t>
            </w:r>
            <w:r w:rsidRPr="004B5761">
              <w:rPr>
                <w:rFonts w:ascii="Trebuchet MS" w:hAnsi="Trebuchet MS"/>
                <w:b/>
                <w:i/>
                <w:sz w:val="20"/>
                <w:vertAlign w:val="subscript"/>
              </w:rPr>
              <w:t>EE</w:t>
            </w:r>
            <w:r w:rsidRPr="0013046D">
              <w:rPr>
                <w:rFonts w:ascii="Trebuchet MS" w:hAnsi="Trebuchet MS"/>
                <w:b/>
                <w:i/>
                <w:sz w:val="20"/>
              </w:rPr>
              <w:t>”</w:t>
            </w:r>
          </w:p>
        </w:tc>
        <w:tc>
          <w:tcPr>
            <w:tcW w:w="1440" w:type="dxa"/>
            <w:vAlign w:val="center"/>
          </w:tcPr>
          <w:p w:rsidR="004B5761" w:rsidRPr="000E3865" w:rsidRDefault="004B5761" w:rsidP="00063DF1">
            <w:pPr>
              <w:pStyle w:val="testo1"/>
              <w:spacing w:after="0" w:line="300" w:lineRule="exact"/>
              <w:jc w:val="center"/>
              <w:rPr>
                <w:smallCaps/>
                <w:szCs w:val="24"/>
                <w:u w:val="single"/>
              </w:rPr>
            </w:pPr>
          </w:p>
        </w:tc>
        <w:tc>
          <w:tcPr>
            <w:tcW w:w="2340" w:type="dxa"/>
            <w:vAlign w:val="center"/>
          </w:tcPr>
          <w:p w:rsidR="004B5761" w:rsidRPr="000E3865" w:rsidRDefault="004B5761" w:rsidP="00063DF1">
            <w:pPr>
              <w:pStyle w:val="testo1"/>
              <w:spacing w:after="0" w:line="300" w:lineRule="exact"/>
              <w:jc w:val="center"/>
              <w:rPr>
                <w:smallCaps/>
                <w:szCs w:val="24"/>
                <w:u w:val="single"/>
              </w:rPr>
            </w:pPr>
          </w:p>
        </w:tc>
      </w:tr>
    </w:tbl>
    <w:p w:rsidR="004B5761" w:rsidRPr="00D47DE3" w:rsidRDefault="004B5761" w:rsidP="00063DF1">
      <w:pPr>
        <w:tabs>
          <w:tab w:val="clear" w:pos="4819"/>
          <w:tab w:val="clear" w:pos="9638"/>
        </w:tabs>
        <w:ind w:left="1560" w:hanging="426"/>
        <w:rPr>
          <w:kern w:val="2"/>
          <w:szCs w:val="24"/>
        </w:rPr>
      </w:pPr>
    </w:p>
    <w:p w:rsidR="000F7177" w:rsidRDefault="000F7177" w:rsidP="00F35904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D47DE3">
        <w:rPr>
          <w:kern w:val="2"/>
          <w:szCs w:val="24"/>
        </w:rPr>
        <w:t>QUOTA PERCENTUALE DI ENERGIA ELETTRICA PRODOTTA DA NUOVO IMPIANTO DI COGENERAZIONE “EE</w:t>
      </w:r>
      <w:r w:rsidRPr="0078081E">
        <w:rPr>
          <w:kern w:val="2"/>
          <w:sz w:val="24"/>
          <w:szCs w:val="24"/>
          <w:vertAlign w:val="subscript"/>
        </w:rPr>
        <w:t>COG</w:t>
      </w:r>
      <w:r w:rsidRPr="00D47DE3">
        <w:rPr>
          <w:kern w:val="2"/>
          <w:szCs w:val="24"/>
        </w:rPr>
        <w:t>” RESA DISPONIBILE ALL’AMMINIST</w:t>
      </w:r>
      <w:r w:rsidR="00227740">
        <w:rPr>
          <w:kern w:val="2"/>
          <w:szCs w:val="24"/>
        </w:rPr>
        <w:t>RAZIONE SENZA ONERI AGGIUNTIVI</w:t>
      </w:r>
    </w:p>
    <w:p w:rsidR="00F35904" w:rsidRPr="00F35904" w:rsidRDefault="00F35904" w:rsidP="00F35904">
      <w:pPr>
        <w:tabs>
          <w:tab w:val="clear" w:pos="4819"/>
          <w:tab w:val="clear" w:pos="9638"/>
        </w:tabs>
        <w:rPr>
          <w:kern w:val="2"/>
          <w:szCs w:val="24"/>
        </w:rPr>
      </w:pPr>
    </w:p>
    <w:tbl>
      <w:tblPr>
        <w:tblW w:w="6360" w:type="dxa"/>
        <w:jc w:val="center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1440"/>
        <w:gridCol w:w="2340"/>
      </w:tblGrid>
      <w:tr w:rsidR="005954BD" w:rsidRPr="000E3865" w:rsidTr="00F35904">
        <w:trPr>
          <w:trHeight w:val="341"/>
          <w:tblHeader/>
          <w:jc w:val="center"/>
        </w:trPr>
        <w:tc>
          <w:tcPr>
            <w:tcW w:w="2580" w:type="dxa"/>
            <w:shd w:val="clear" w:color="auto" w:fill="C0C0C0"/>
            <w:vAlign w:val="center"/>
          </w:tcPr>
          <w:p w:rsidR="005954BD" w:rsidRPr="000E3865" w:rsidRDefault="005954BD" w:rsidP="00063DF1">
            <w:pPr>
              <w:jc w:val="center"/>
              <w:textAlignment w:val="baseline"/>
              <w:rPr>
                <w:b/>
                <w:noProof/>
              </w:rPr>
            </w:pPr>
            <w:r>
              <w:rPr>
                <w:b/>
              </w:rPr>
              <w:t>g</w:t>
            </w:r>
            <w:r w:rsidRPr="000E3865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1440" w:type="dxa"/>
            <w:shd w:val="clear" w:color="auto" w:fill="C0C0C0"/>
            <w:vAlign w:val="center"/>
          </w:tcPr>
          <w:p w:rsidR="005954BD" w:rsidRPr="000E3865" w:rsidRDefault="005954BD" w:rsidP="00063DF1">
            <w:pPr>
              <w:jc w:val="center"/>
              <w:textAlignment w:val="baseline"/>
              <w:rPr>
                <w:b/>
                <w:i/>
                <w:noProof/>
              </w:rPr>
            </w:pPr>
            <w:r w:rsidRPr="000E3865">
              <w:rPr>
                <w:b/>
                <w:i/>
                <w:snapToGrid w:val="0"/>
              </w:rPr>
              <w:t>Numero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5954BD" w:rsidRPr="000E3865" w:rsidRDefault="005954BD" w:rsidP="00063DF1">
            <w:pPr>
              <w:jc w:val="center"/>
              <w:textAlignment w:val="baseline"/>
              <w:rPr>
                <w:b/>
                <w:i/>
                <w:snapToGrid w:val="0"/>
              </w:rPr>
            </w:pPr>
            <w:r w:rsidRPr="000E3865">
              <w:rPr>
                <w:b/>
                <w:i/>
                <w:snapToGrid w:val="0"/>
              </w:rPr>
              <w:t>Lettere</w:t>
            </w:r>
          </w:p>
        </w:tc>
      </w:tr>
      <w:tr w:rsidR="00227740" w:rsidRPr="000E3865" w:rsidTr="00F35904">
        <w:trPr>
          <w:trHeight w:val="503"/>
          <w:jc w:val="center"/>
        </w:trPr>
        <w:tc>
          <w:tcPr>
            <w:tcW w:w="2580" w:type="dxa"/>
            <w:vAlign w:val="center"/>
          </w:tcPr>
          <w:p w:rsidR="00227740" w:rsidRPr="000E3865" w:rsidRDefault="00227740" w:rsidP="00F35904">
            <w:pPr>
              <w:pStyle w:val="testo1"/>
              <w:spacing w:after="0" w:line="300" w:lineRule="exact"/>
              <w:ind w:left="0"/>
              <w:jc w:val="center"/>
              <w:rPr>
                <w:rFonts w:ascii="Trebuchet MS" w:hAnsi="Trebuchet MS"/>
                <w:b/>
                <w:i/>
                <w:sz w:val="20"/>
              </w:rPr>
            </w:pPr>
            <w:r>
              <w:rPr>
                <w:rFonts w:ascii="Trebuchet MS" w:hAnsi="Trebuchet MS"/>
                <w:b/>
                <w:i/>
                <w:sz w:val="20"/>
              </w:rPr>
              <w:t>Quota</w:t>
            </w:r>
            <w:r w:rsidR="005954BD">
              <w:rPr>
                <w:rFonts w:ascii="Trebuchet MS" w:hAnsi="Trebuchet MS"/>
                <w:b/>
                <w:i/>
                <w:sz w:val="20"/>
              </w:rPr>
              <w:t xml:space="preserve"> percentuale</w:t>
            </w:r>
            <w:r w:rsidRPr="000E3865">
              <w:rPr>
                <w:rFonts w:ascii="Trebuchet MS" w:hAnsi="Trebuchet MS"/>
                <w:b/>
                <w:i/>
                <w:sz w:val="20"/>
              </w:rPr>
              <w:t xml:space="preserve"> </w:t>
            </w:r>
            <w:r w:rsidRPr="0013046D">
              <w:rPr>
                <w:rFonts w:ascii="Trebuchet MS" w:hAnsi="Trebuchet MS"/>
                <w:b/>
                <w:i/>
                <w:sz w:val="20"/>
              </w:rPr>
              <w:t>“</w:t>
            </w:r>
            <w:proofErr w:type="spellStart"/>
            <w:r w:rsidRPr="00227740">
              <w:rPr>
                <w:rFonts w:ascii="Trebuchet MS" w:hAnsi="Trebuchet MS"/>
                <w:b/>
                <w:i/>
                <w:sz w:val="20"/>
              </w:rPr>
              <w:t>EEcog</w:t>
            </w:r>
            <w:proofErr w:type="spellEnd"/>
            <w:r w:rsidRPr="0013046D">
              <w:rPr>
                <w:rFonts w:ascii="Trebuchet MS" w:hAnsi="Trebuchet MS"/>
                <w:b/>
                <w:i/>
                <w:sz w:val="20"/>
              </w:rPr>
              <w:t>”</w:t>
            </w:r>
          </w:p>
        </w:tc>
        <w:tc>
          <w:tcPr>
            <w:tcW w:w="1440" w:type="dxa"/>
            <w:vAlign w:val="center"/>
          </w:tcPr>
          <w:p w:rsidR="00227740" w:rsidRPr="000E3865" w:rsidRDefault="00227740" w:rsidP="00063DF1">
            <w:pPr>
              <w:pStyle w:val="testo1"/>
              <w:spacing w:after="0" w:line="300" w:lineRule="exact"/>
              <w:jc w:val="center"/>
              <w:rPr>
                <w:smallCaps/>
                <w:szCs w:val="24"/>
                <w:u w:val="single"/>
              </w:rPr>
            </w:pPr>
          </w:p>
        </w:tc>
        <w:tc>
          <w:tcPr>
            <w:tcW w:w="2340" w:type="dxa"/>
            <w:vAlign w:val="center"/>
          </w:tcPr>
          <w:p w:rsidR="00227740" w:rsidRPr="000E3865" w:rsidRDefault="00227740" w:rsidP="00063DF1">
            <w:pPr>
              <w:pStyle w:val="testo1"/>
              <w:spacing w:after="0" w:line="300" w:lineRule="exact"/>
              <w:jc w:val="center"/>
              <w:rPr>
                <w:smallCaps/>
                <w:szCs w:val="24"/>
                <w:u w:val="single"/>
              </w:rPr>
            </w:pPr>
          </w:p>
        </w:tc>
      </w:tr>
    </w:tbl>
    <w:p w:rsidR="00227740" w:rsidRPr="00D47DE3" w:rsidRDefault="00227740" w:rsidP="00C45001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BE7C45" w:rsidRDefault="000F7177" w:rsidP="00C45001">
      <w:pPr>
        <w:pStyle w:val="Paragrafoelenco"/>
        <w:keepNext/>
        <w:keepLines/>
        <w:widowControl/>
        <w:numPr>
          <w:ilvl w:val="1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1418" w:hanging="992"/>
        <w:outlineLvl w:val="0"/>
        <w:rPr>
          <w:kern w:val="2"/>
          <w:szCs w:val="24"/>
        </w:rPr>
      </w:pPr>
      <w:r w:rsidRPr="00D47DE3">
        <w:rPr>
          <w:kern w:val="2"/>
          <w:szCs w:val="24"/>
        </w:rPr>
        <w:t>PROGETTO TECNICO PER LA REALIZZAZIONE DEGLI INTERVENTI DI RIQUALIFICAZIONE ENERGETICA RELATIVI AI SERVIZI “A.1” E “A.2”</w:t>
      </w:r>
      <w:r w:rsidR="00C45001">
        <w:rPr>
          <w:kern w:val="2"/>
          <w:szCs w:val="24"/>
        </w:rPr>
        <w:t>,</w:t>
      </w:r>
      <w:r w:rsidRPr="00D47DE3">
        <w:rPr>
          <w:kern w:val="2"/>
          <w:szCs w:val="24"/>
        </w:rPr>
        <w:t xml:space="preserve"> </w:t>
      </w:r>
      <w:r w:rsidR="008C711E" w:rsidRPr="008C711E">
        <w:rPr>
          <w:kern w:val="2"/>
          <w:szCs w:val="24"/>
        </w:rPr>
        <w:t>IN RELAZIONE AGLI SCENARI IPOTIZZATI AL PRECEDENTE PUNTO A.2 NONCHÉ AGLI IMPEGNI PRECEDENTEMENTE ASSUNTI</w:t>
      </w:r>
    </w:p>
    <w:p w:rsidR="00C45001" w:rsidRDefault="00C45001" w:rsidP="00C45001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565EA0" w:rsidRDefault="00C45001" w:rsidP="00C45001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>
        <w:rPr>
          <w:kern w:val="2"/>
          <w:szCs w:val="24"/>
        </w:rPr>
        <w:t>L</w:t>
      </w:r>
      <w:r w:rsidRPr="008C711E">
        <w:rPr>
          <w:kern w:val="2"/>
          <w:szCs w:val="24"/>
        </w:rPr>
        <w:t>INEE DI INDIRIZZO E IDENTIFICAZIONE DELLE PRINCIPALI TIPOLOGIE DI INTERVENTO PER IL SERVIZIO A.1</w:t>
      </w:r>
    </w:p>
    <w:p w:rsidR="00C45001" w:rsidRDefault="00C45001" w:rsidP="00C45001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8C711E" w:rsidRDefault="00C45001" w:rsidP="00C45001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495189">
        <w:rPr>
          <w:kern w:val="2"/>
          <w:szCs w:val="24"/>
        </w:rPr>
        <w:t>LINEE DI INDIRIZZO E IDENTIFICAZIONE DELLE PRINCIPALI TIPOLOGIE DI INTERVENTO PER IL SERVIZIO A.</w:t>
      </w:r>
      <w:r>
        <w:rPr>
          <w:kern w:val="2"/>
          <w:szCs w:val="24"/>
        </w:rPr>
        <w:t>2</w:t>
      </w:r>
    </w:p>
    <w:p w:rsidR="00C45001" w:rsidRDefault="00C45001" w:rsidP="00063DF1">
      <w:pPr>
        <w:tabs>
          <w:tab w:val="clear" w:pos="4819"/>
          <w:tab w:val="clear" w:pos="9638"/>
        </w:tabs>
        <w:ind w:left="1560"/>
        <w:rPr>
          <w:kern w:val="2"/>
          <w:szCs w:val="24"/>
        </w:rPr>
      </w:pPr>
    </w:p>
    <w:p w:rsidR="008C711E" w:rsidRDefault="004D7456" w:rsidP="004D7456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CA15FB">
        <w:rPr>
          <w:kern w:val="2"/>
          <w:szCs w:val="24"/>
        </w:rPr>
        <w:t>RAZIONALI CHE HANNO PORTATO ALLA DETERMINAZIONE DELL’IMPEGNO DI RISPARMIO ENERGETICO “R” PREVISTO PER IL SERVIZIO</w:t>
      </w:r>
      <w:r>
        <w:rPr>
          <w:kern w:val="2"/>
          <w:szCs w:val="24"/>
        </w:rPr>
        <w:t xml:space="preserve"> A.1</w:t>
      </w:r>
    </w:p>
    <w:p w:rsidR="00C45001" w:rsidRDefault="00C45001" w:rsidP="00063DF1">
      <w:pPr>
        <w:tabs>
          <w:tab w:val="clear" w:pos="4819"/>
          <w:tab w:val="clear" w:pos="9638"/>
        </w:tabs>
        <w:ind w:left="1560"/>
        <w:rPr>
          <w:kern w:val="2"/>
          <w:szCs w:val="24"/>
        </w:rPr>
      </w:pPr>
    </w:p>
    <w:p w:rsidR="008C711E" w:rsidRDefault="004D7456" w:rsidP="004D7456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95515A">
        <w:rPr>
          <w:kern w:val="2"/>
          <w:szCs w:val="24"/>
        </w:rPr>
        <w:t>RAZIONALI CHE HANNO PORTATO ALLA DETERMINAZIONE DELL’IMPEGNO DI RISPARMIO ENERGETICO “TEP</w:t>
      </w:r>
      <w:r w:rsidRPr="0095515A">
        <w:rPr>
          <w:kern w:val="2"/>
          <w:sz w:val="24"/>
          <w:szCs w:val="24"/>
          <w:vertAlign w:val="subscript"/>
        </w:rPr>
        <w:t>EE</w:t>
      </w:r>
      <w:r>
        <w:rPr>
          <w:kern w:val="2"/>
          <w:szCs w:val="24"/>
        </w:rPr>
        <w:t>” PREVISTO PER IL SERVIZIO A.2</w:t>
      </w:r>
    </w:p>
    <w:p w:rsidR="00C45001" w:rsidRDefault="00C45001" w:rsidP="00063DF1">
      <w:pPr>
        <w:tabs>
          <w:tab w:val="clear" w:pos="4819"/>
          <w:tab w:val="clear" w:pos="9638"/>
        </w:tabs>
        <w:ind w:left="1560"/>
        <w:rPr>
          <w:kern w:val="2"/>
          <w:szCs w:val="24"/>
        </w:rPr>
      </w:pPr>
    </w:p>
    <w:p w:rsidR="008C711E" w:rsidRDefault="004D7456" w:rsidP="004D7456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95515A">
        <w:rPr>
          <w:kern w:val="2"/>
          <w:szCs w:val="24"/>
        </w:rPr>
        <w:t>RAZIONALI CHE HANNO PORTATO ALLA DETERMINAZIONE DELLA QUOTA PERCENTUALE DI ENERGIA ELETTRICA PRODOTTA DA NUOVO IM</w:t>
      </w:r>
      <w:r>
        <w:rPr>
          <w:kern w:val="2"/>
          <w:szCs w:val="24"/>
        </w:rPr>
        <w:t>PIANTO DI COGENERAZIONE “EECOG”</w:t>
      </w:r>
    </w:p>
    <w:p w:rsidR="00C45001" w:rsidRDefault="00C45001" w:rsidP="00063DF1">
      <w:pPr>
        <w:tabs>
          <w:tab w:val="clear" w:pos="4819"/>
          <w:tab w:val="clear" w:pos="9638"/>
        </w:tabs>
        <w:ind w:left="1560"/>
        <w:rPr>
          <w:kern w:val="2"/>
          <w:szCs w:val="24"/>
        </w:rPr>
      </w:pPr>
    </w:p>
    <w:p w:rsidR="00A26A44" w:rsidRDefault="004D7456" w:rsidP="004D7456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>
        <w:rPr>
          <w:kern w:val="2"/>
          <w:szCs w:val="24"/>
        </w:rPr>
        <w:t xml:space="preserve">FORMAT DI </w:t>
      </w:r>
      <w:r w:rsidRPr="0095515A">
        <w:rPr>
          <w:kern w:val="2"/>
          <w:szCs w:val="24"/>
        </w:rPr>
        <w:t>SCHEDA INTERVENTO</w:t>
      </w:r>
      <w:r>
        <w:rPr>
          <w:kern w:val="2"/>
          <w:szCs w:val="24"/>
        </w:rPr>
        <w:t xml:space="preserve"> DI RIQUALIFICAZIONE ENERGETICA</w:t>
      </w:r>
    </w:p>
    <w:p w:rsidR="00C45001" w:rsidRDefault="00C45001" w:rsidP="00063DF1">
      <w:pPr>
        <w:tabs>
          <w:tab w:val="clear" w:pos="4819"/>
          <w:tab w:val="clear" w:pos="9638"/>
        </w:tabs>
        <w:ind w:left="1560"/>
        <w:rPr>
          <w:kern w:val="2"/>
          <w:szCs w:val="24"/>
        </w:rPr>
      </w:pPr>
    </w:p>
    <w:p w:rsidR="00A26A44" w:rsidRDefault="004D7456" w:rsidP="004D7456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95515A">
        <w:rPr>
          <w:kern w:val="2"/>
          <w:szCs w:val="24"/>
        </w:rPr>
        <w:t>SCHEDE INTERVENTO DI RIQUALIFICAZIONE ENERGETICA</w:t>
      </w:r>
    </w:p>
    <w:p w:rsidR="00C45001" w:rsidRDefault="00C45001" w:rsidP="00763AF2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202368" w:rsidRDefault="00763AF2" w:rsidP="00763AF2">
      <w:pPr>
        <w:pStyle w:val="Paragrafoelenco"/>
        <w:keepNext/>
        <w:keepLines/>
        <w:widowControl/>
        <w:numPr>
          <w:ilvl w:val="3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3544" w:hanging="1444"/>
        <w:outlineLvl w:val="0"/>
        <w:rPr>
          <w:kern w:val="2"/>
          <w:szCs w:val="24"/>
        </w:rPr>
      </w:pPr>
      <w:r w:rsidRPr="00202368">
        <w:rPr>
          <w:kern w:val="2"/>
          <w:szCs w:val="24"/>
        </w:rPr>
        <w:t>SCHEDE INTERVENTO DI RIQUALIFICAZIONE E</w:t>
      </w:r>
      <w:r>
        <w:rPr>
          <w:kern w:val="2"/>
          <w:szCs w:val="24"/>
        </w:rPr>
        <w:t>NERGETICA PER IL SERVIZIO “A.1”</w:t>
      </w:r>
    </w:p>
    <w:p w:rsidR="00C45001" w:rsidRDefault="00C45001" w:rsidP="00763AF2">
      <w:pPr>
        <w:tabs>
          <w:tab w:val="clear" w:pos="4819"/>
          <w:tab w:val="clear" w:pos="9638"/>
        </w:tabs>
        <w:rPr>
          <w:kern w:val="2"/>
          <w:szCs w:val="24"/>
        </w:rPr>
      </w:pPr>
    </w:p>
    <w:p w:rsidR="00202368" w:rsidRDefault="00763AF2" w:rsidP="00763AF2">
      <w:pPr>
        <w:pStyle w:val="Paragrafoelenco"/>
        <w:keepNext/>
        <w:keepLines/>
        <w:widowControl/>
        <w:numPr>
          <w:ilvl w:val="3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3544" w:hanging="1444"/>
        <w:outlineLvl w:val="0"/>
        <w:rPr>
          <w:kern w:val="2"/>
          <w:szCs w:val="24"/>
        </w:rPr>
      </w:pPr>
      <w:r w:rsidRPr="00202368">
        <w:rPr>
          <w:kern w:val="2"/>
          <w:szCs w:val="24"/>
        </w:rPr>
        <w:t>SCHEDE INTERVENTO DI RIQUALIFICAZIONE ENERGETICA PER IL SERVIZIO “A.</w:t>
      </w:r>
      <w:r>
        <w:rPr>
          <w:kern w:val="2"/>
          <w:szCs w:val="24"/>
        </w:rPr>
        <w:t>2”</w:t>
      </w:r>
    </w:p>
    <w:p w:rsidR="00C45001" w:rsidRDefault="00C45001" w:rsidP="00063DF1">
      <w:pPr>
        <w:tabs>
          <w:tab w:val="clear" w:pos="4819"/>
          <w:tab w:val="clear" w:pos="9638"/>
        </w:tabs>
        <w:ind w:left="1560"/>
        <w:rPr>
          <w:kern w:val="2"/>
          <w:szCs w:val="24"/>
        </w:rPr>
      </w:pPr>
    </w:p>
    <w:p w:rsidR="00A26A44" w:rsidRDefault="00763AF2" w:rsidP="00763AF2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9B7449">
        <w:rPr>
          <w:kern w:val="2"/>
          <w:szCs w:val="24"/>
        </w:rPr>
        <w:t>QUANTIFICAZIONE DEI RISULTATI E BENEFICI ATTESI PER GLI INTE</w:t>
      </w:r>
      <w:r>
        <w:rPr>
          <w:kern w:val="2"/>
          <w:szCs w:val="24"/>
        </w:rPr>
        <w:t>RVENTI RELATIVI AL SERVIZIO “A.1”</w:t>
      </w:r>
    </w:p>
    <w:p w:rsidR="00C45001" w:rsidRDefault="00C45001" w:rsidP="00063DF1">
      <w:pPr>
        <w:tabs>
          <w:tab w:val="clear" w:pos="4819"/>
          <w:tab w:val="clear" w:pos="9638"/>
        </w:tabs>
        <w:ind w:left="1560"/>
        <w:rPr>
          <w:kern w:val="2"/>
          <w:szCs w:val="24"/>
        </w:rPr>
      </w:pPr>
    </w:p>
    <w:p w:rsidR="00A26A44" w:rsidRDefault="00763AF2" w:rsidP="00763AF2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9B7449">
        <w:rPr>
          <w:kern w:val="2"/>
          <w:szCs w:val="24"/>
        </w:rPr>
        <w:t xml:space="preserve">QUANTIFICAZIONE DEI RISULTATI E BENEFICI ATTESI PER GLI INTERVENTI RELATIVI AL SERVIZIO </w:t>
      </w:r>
      <w:r>
        <w:rPr>
          <w:kern w:val="2"/>
          <w:szCs w:val="24"/>
        </w:rPr>
        <w:t>“</w:t>
      </w:r>
      <w:r w:rsidRPr="009B7449">
        <w:rPr>
          <w:kern w:val="2"/>
          <w:szCs w:val="24"/>
        </w:rPr>
        <w:t>A.</w:t>
      </w:r>
      <w:r>
        <w:rPr>
          <w:kern w:val="2"/>
          <w:szCs w:val="24"/>
        </w:rPr>
        <w:t>2”</w:t>
      </w:r>
    </w:p>
    <w:p w:rsidR="00C45001" w:rsidRDefault="00C45001" w:rsidP="00063DF1">
      <w:pPr>
        <w:tabs>
          <w:tab w:val="clear" w:pos="4819"/>
          <w:tab w:val="clear" w:pos="9638"/>
        </w:tabs>
        <w:ind w:left="1560"/>
        <w:rPr>
          <w:kern w:val="2"/>
          <w:szCs w:val="24"/>
        </w:rPr>
      </w:pPr>
    </w:p>
    <w:p w:rsidR="00A26A44" w:rsidRDefault="00763AF2" w:rsidP="00763AF2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A26A44">
        <w:rPr>
          <w:kern w:val="2"/>
          <w:szCs w:val="24"/>
        </w:rPr>
        <w:t xml:space="preserve">QUANTIFICAZIONE DEI RISULTATI/BENEFICI ATTESI </w:t>
      </w:r>
      <w:r>
        <w:rPr>
          <w:kern w:val="2"/>
          <w:szCs w:val="24"/>
        </w:rPr>
        <w:t>ATTRAVERSO</w:t>
      </w:r>
      <w:r w:rsidRPr="00A26A44">
        <w:rPr>
          <w:kern w:val="2"/>
          <w:szCs w:val="24"/>
        </w:rPr>
        <w:t xml:space="preserve"> ULTERIOR</w:t>
      </w:r>
      <w:r>
        <w:rPr>
          <w:kern w:val="2"/>
          <w:szCs w:val="24"/>
        </w:rPr>
        <w:t>I</w:t>
      </w:r>
      <w:r w:rsidRPr="00A26A44">
        <w:rPr>
          <w:kern w:val="2"/>
          <w:szCs w:val="24"/>
        </w:rPr>
        <w:t xml:space="preserve"> MODALITÀ E/O PROCEDURE</w:t>
      </w:r>
    </w:p>
    <w:p w:rsidR="00C45001" w:rsidRDefault="00C45001" w:rsidP="00063DF1">
      <w:pPr>
        <w:tabs>
          <w:tab w:val="clear" w:pos="4819"/>
          <w:tab w:val="clear" w:pos="9638"/>
        </w:tabs>
        <w:ind w:left="1560"/>
        <w:rPr>
          <w:kern w:val="2"/>
          <w:szCs w:val="24"/>
        </w:rPr>
      </w:pPr>
    </w:p>
    <w:p w:rsidR="008C711E" w:rsidRDefault="00763AF2" w:rsidP="00763AF2">
      <w:pPr>
        <w:pStyle w:val="Paragrafoelenco"/>
        <w:keepNext/>
        <w:keepLines/>
        <w:widowControl/>
        <w:numPr>
          <w:ilvl w:val="2"/>
          <w:numId w:val="30"/>
        </w:numPr>
        <w:tabs>
          <w:tab w:val="clear" w:pos="4819"/>
          <w:tab w:val="clear" w:pos="9638"/>
        </w:tabs>
        <w:autoSpaceDE/>
        <w:autoSpaceDN/>
        <w:adjustRightInd/>
        <w:ind w:left="2127" w:hanging="709"/>
        <w:outlineLvl w:val="0"/>
        <w:rPr>
          <w:kern w:val="2"/>
          <w:szCs w:val="24"/>
        </w:rPr>
      </w:pPr>
      <w:r w:rsidRPr="005B26C9">
        <w:rPr>
          <w:kern w:val="2"/>
          <w:szCs w:val="24"/>
        </w:rPr>
        <w:lastRenderedPageBreak/>
        <w:t>MODALITÀ DI PRESENTAZIONE ALL’AMMINISTRAZIONE DELLA RELAZIONE TECNICA DEGLI INTERVENTI DI RIQUALIFICAZIONE E</w:t>
      </w:r>
      <w:r>
        <w:rPr>
          <w:kern w:val="2"/>
          <w:szCs w:val="24"/>
        </w:rPr>
        <w:t>NERGETICA DEI SERVIZI “A.1” E “A.2”</w:t>
      </w:r>
    </w:p>
    <w:p w:rsidR="00763AF2" w:rsidRPr="00763AF2" w:rsidRDefault="00763AF2" w:rsidP="00763AF2"/>
    <w:p w:rsidR="00D654ED" w:rsidRPr="00B913CF" w:rsidRDefault="00763AF2" w:rsidP="00063DF1">
      <w:pPr>
        <w:keepNext/>
        <w:keepLines/>
        <w:widowControl/>
        <w:tabs>
          <w:tab w:val="clear" w:pos="4819"/>
          <w:tab w:val="clear" w:pos="9638"/>
        </w:tabs>
        <w:autoSpaceDE/>
        <w:autoSpaceDN/>
        <w:adjustRightInd/>
        <w:outlineLvl w:val="0"/>
        <w:rPr>
          <w:rStyle w:val="BLOCKBOLD"/>
        </w:rPr>
      </w:pPr>
      <w:r w:rsidRPr="00B913CF">
        <w:rPr>
          <w:rStyle w:val="BLOCKBOLD"/>
          <w:caps w:val="0"/>
        </w:rPr>
        <w:t>DOCUMENTAZIONE COPERTA DA RISERVATEZZA</w:t>
      </w:r>
    </w:p>
    <w:p w:rsidR="00D654ED" w:rsidRDefault="00D654ED" w:rsidP="00063DF1">
      <w:pPr>
        <w:tabs>
          <w:tab w:val="clear" w:pos="4819"/>
          <w:tab w:val="clear" w:pos="9638"/>
        </w:tabs>
      </w:pPr>
      <w:r w:rsidRPr="00B913CF">
        <w:t>Nel presente paragrafo il concorrente è tenuto ad indicare analiticamente le parti della documentazione presentata che ritiene coperte da riservatezza, con riferimento a marchi, know-how, brevetti ecc</w:t>
      </w:r>
      <w:r w:rsidR="008E4CB8">
        <w:t>..</w:t>
      </w:r>
    </w:p>
    <w:sectPr w:rsidR="00D654E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985" w:bottom="1438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F9" w:rsidRDefault="00E610F9">
      <w:r>
        <w:separator/>
      </w:r>
    </w:p>
    <w:p w:rsidR="00E610F9" w:rsidRDefault="00E610F9"/>
  </w:endnote>
  <w:endnote w:type="continuationSeparator" w:id="0">
    <w:p w:rsidR="00E610F9" w:rsidRDefault="00E610F9">
      <w:r>
        <w:continuationSeparator/>
      </w:r>
    </w:p>
    <w:p w:rsidR="00E610F9" w:rsidRDefault="00E61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50" w:rsidRDefault="005A2550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A2550" w:rsidRDefault="005A2550"/>
  <w:p w:rsidR="005A2550" w:rsidRDefault="005A2550"/>
  <w:p w:rsidR="005A2550" w:rsidRDefault="005A2550"/>
  <w:p w:rsidR="005A2550" w:rsidRDefault="005A255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5A2550" w:rsidRPr="002064FA">
      <w:trPr>
        <w:cantSplit/>
      </w:trPr>
      <w:tc>
        <w:tcPr>
          <w:tcW w:w="4333" w:type="pct"/>
        </w:tcPr>
        <w:p w:rsidR="00AE0276" w:rsidRPr="00AE0276" w:rsidRDefault="00AE0276" w:rsidP="00AE0276">
          <w:pPr>
            <w:widowControl/>
            <w:tabs>
              <w:tab w:val="clear" w:pos="4819"/>
            </w:tabs>
            <w:suppressAutoHyphens/>
            <w:autoSpaceDE/>
            <w:autoSpaceDN/>
            <w:adjustRightInd/>
            <w:spacing w:line="240" w:lineRule="exact"/>
            <w:ind w:right="57"/>
            <w:rPr>
              <w:rFonts w:cs="Trebuchet MS"/>
              <w:sz w:val="16"/>
              <w:lang w:eastAsia="ar-SA"/>
            </w:rPr>
          </w:pPr>
          <w:r w:rsidRPr="00AE0276">
            <w:rPr>
              <w:rFonts w:cs="Trebuchet MS"/>
              <w:sz w:val="16"/>
              <w:lang w:eastAsia="ar-SA"/>
            </w:rPr>
            <w:t>Gara a procedura aperta ai sensi del D.Lgs. 163/2006 e s.m.i., per l’affidamento di un Multiservizio tecnologico Integrato con fornitura di Energia per gli edifici in uso, a qualsiasi titolo, alle Pubbliche Amministrazioni Sanitarie, edizione 2 – ID 1379.</w:t>
          </w:r>
        </w:p>
        <w:p w:rsidR="005A2550" w:rsidRPr="00851660" w:rsidRDefault="00AE0276" w:rsidP="00AE0276">
          <w:pPr>
            <w:widowControl/>
            <w:tabs>
              <w:tab w:val="clear" w:pos="4819"/>
              <w:tab w:val="clear" w:pos="9638"/>
            </w:tabs>
            <w:suppressAutoHyphens/>
            <w:autoSpaceDE/>
            <w:autoSpaceDN/>
            <w:adjustRightInd/>
            <w:spacing w:line="240" w:lineRule="exact"/>
            <w:ind w:right="57"/>
            <w:rPr>
              <w:color w:val="FFFFFF"/>
            </w:rPr>
          </w:pPr>
          <w:r w:rsidRPr="00AE0276">
            <w:rPr>
              <w:rFonts w:cs="Trebuchet MS"/>
              <w:sz w:val="16"/>
              <w:lang w:eastAsia="ar-SA"/>
            </w:rPr>
            <w:t>Allegato 2 – Offerta Tecnica</w:t>
          </w:r>
        </w:p>
      </w:tc>
      <w:tc>
        <w:tcPr>
          <w:tcW w:w="667" w:type="pct"/>
        </w:tcPr>
        <w:p w:rsidR="00063DF1" w:rsidRDefault="005A2550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2064FA">
            <w:rPr>
              <w:szCs w:val="16"/>
            </w:rPr>
            <w:t>Pag.</w:t>
          </w:r>
          <w:r>
            <w:rPr>
              <w:szCs w:val="16"/>
            </w:rPr>
            <w:t xml:space="preserve">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PAGE </w:instrText>
          </w:r>
          <w:r>
            <w:rPr>
              <w:rStyle w:val="Numeropagina"/>
              <w:b w:val="0"/>
            </w:rPr>
            <w:fldChar w:fldCharType="separate"/>
          </w:r>
          <w:r w:rsidR="00E02188">
            <w:rPr>
              <w:rStyle w:val="Numeropagina"/>
              <w:b w:val="0"/>
              <w:noProof/>
            </w:rPr>
            <w:t>7</w:t>
          </w:r>
          <w:r>
            <w:rPr>
              <w:rStyle w:val="Numeropagina"/>
              <w:b w:val="0"/>
            </w:rPr>
            <w:fldChar w:fldCharType="end"/>
          </w:r>
          <w:r>
            <w:rPr>
              <w:rStyle w:val="Numeropagina"/>
              <w:b w:val="0"/>
            </w:rPr>
            <w:t xml:space="preserve"> di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NUMPAGES </w:instrText>
          </w:r>
          <w:r>
            <w:rPr>
              <w:rStyle w:val="Numeropagina"/>
              <w:b w:val="0"/>
            </w:rPr>
            <w:fldChar w:fldCharType="separate"/>
          </w:r>
          <w:r w:rsidR="00E02188">
            <w:rPr>
              <w:rStyle w:val="Numeropagina"/>
              <w:b w:val="0"/>
              <w:noProof/>
            </w:rPr>
            <w:t>7</w:t>
          </w:r>
          <w:r>
            <w:rPr>
              <w:rStyle w:val="Numeropagina"/>
              <w:b w:val="0"/>
            </w:rPr>
            <w:fldChar w:fldCharType="end"/>
          </w:r>
        </w:p>
        <w:p w:rsidR="005A2550" w:rsidRPr="00063DF1" w:rsidRDefault="005A2550" w:rsidP="00063DF1"/>
      </w:tc>
    </w:tr>
  </w:tbl>
  <w:p w:rsidR="005A2550" w:rsidRDefault="005A2550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5A2550" w:rsidRPr="002064FA">
      <w:trPr>
        <w:cantSplit/>
      </w:trPr>
      <w:tc>
        <w:tcPr>
          <w:tcW w:w="4333" w:type="pct"/>
        </w:tcPr>
        <w:p w:rsidR="00063DF1" w:rsidRDefault="00063DF1" w:rsidP="00063DF1">
          <w:pPr>
            <w:pStyle w:val="Pidipagina"/>
            <w:spacing w:line="240" w:lineRule="exact"/>
            <w:rPr>
              <w:noProof/>
              <w:szCs w:val="16"/>
            </w:rPr>
          </w:pPr>
          <w:r w:rsidRPr="00063DF1">
            <w:rPr>
              <w:noProof/>
              <w:szCs w:val="16"/>
            </w:rPr>
            <w:t>Gara a procedura aperta ai sensi del D.Lgs. 163/2006 e s.m.i., per l’affidamento di un Multiservizio tecnologico Integrato con fornitura di Energia per gli edifici in uso, a qualsiasi titolo, alle Pubbliche Amministrazioni Sanitarie, edizione 2 – ID 1379.</w:t>
          </w:r>
        </w:p>
        <w:p w:rsidR="005A2550" w:rsidRDefault="00106CD9" w:rsidP="00063DF1">
          <w:pPr>
            <w:pStyle w:val="Pidipagina"/>
            <w:spacing w:line="240" w:lineRule="exact"/>
          </w:pPr>
          <w:r w:rsidRPr="004718D6">
            <w:t>Alleg</w:t>
          </w:r>
          <w:r>
            <w:t xml:space="preserve">ato 2 – Offerta </w:t>
          </w:r>
          <w:r w:rsidR="0043581C">
            <w:t>Tecnica</w:t>
          </w:r>
        </w:p>
      </w:tc>
      <w:tc>
        <w:tcPr>
          <w:tcW w:w="667" w:type="pct"/>
        </w:tcPr>
        <w:p w:rsidR="005A2550" w:rsidRPr="002064FA" w:rsidRDefault="005A2550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2064FA">
            <w:rPr>
              <w:szCs w:val="16"/>
            </w:rPr>
            <w:t>Pag.</w:t>
          </w:r>
          <w:r>
            <w:rPr>
              <w:szCs w:val="16"/>
            </w:rPr>
            <w:t xml:space="preserve">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PAGE </w:instrText>
          </w:r>
          <w:r>
            <w:rPr>
              <w:rStyle w:val="Numeropagina"/>
              <w:b w:val="0"/>
            </w:rPr>
            <w:fldChar w:fldCharType="separate"/>
          </w:r>
          <w:r w:rsidR="00E02188">
            <w:rPr>
              <w:rStyle w:val="Numeropagina"/>
              <w:b w:val="0"/>
              <w:noProof/>
            </w:rPr>
            <w:t>1</w:t>
          </w:r>
          <w:r>
            <w:rPr>
              <w:rStyle w:val="Numeropagina"/>
              <w:b w:val="0"/>
            </w:rPr>
            <w:fldChar w:fldCharType="end"/>
          </w:r>
          <w:r>
            <w:rPr>
              <w:rStyle w:val="Numeropagina"/>
              <w:b w:val="0"/>
            </w:rPr>
            <w:t xml:space="preserve"> di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NUMPAGES </w:instrText>
          </w:r>
          <w:r>
            <w:rPr>
              <w:rStyle w:val="Numeropagina"/>
              <w:b w:val="0"/>
            </w:rPr>
            <w:fldChar w:fldCharType="separate"/>
          </w:r>
          <w:r w:rsidR="00E02188">
            <w:rPr>
              <w:rStyle w:val="Numeropagina"/>
              <w:b w:val="0"/>
              <w:noProof/>
            </w:rPr>
            <w:t>7</w:t>
          </w:r>
          <w:r>
            <w:rPr>
              <w:rStyle w:val="Numeropagina"/>
              <w:b w:val="0"/>
            </w:rPr>
            <w:fldChar w:fldCharType="end"/>
          </w:r>
        </w:p>
      </w:tc>
    </w:tr>
  </w:tbl>
  <w:p w:rsidR="005A2550" w:rsidRPr="006C0D4B" w:rsidRDefault="005A2550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F9" w:rsidRDefault="00E610F9">
      <w:r>
        <w:separator/>
      </w:r>
    </w:p>
    <w:p w:rsidR="00E610F9" w:rsidRDefault="00E610F9"/>
  </w:footnote>
  <w:footnote w:type="continuationSeparator" w:id="0">
    <w:p w:rsidR="00E610F9" w:rsidRDefault="00E610F9">
      <w:r>
        <w:continuationSeparator/>
      </w:r>
    </w:p>
    <w:p w:rsidR="00E610F9" w:rsidRDefault="00E610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50" w:rsidRDefault="005A2550"/>
  <w:p w:rsidR="005A2550" w:rsidRDefault="005A255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50" w:rsidRDefault="005A2550"/>
  <w:p w:rsidR="005A2550" w:rsidRDefault="005A2550"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963CC4"/>
    <w:multiLevelType w:val="hybridMultilevel"/>
    <w:tmpl w:val="8D2EBFE6"/>
    <w:lvl w:ilvl="0" w:tplc="A88EDD5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7AD83956">
      <w:start w:val="1"/>
      <w:numFmt w:val="lowerRoman"/>
      <w:lvlText w:val="(%2)"/>
      <w:lvlJc w:val="left"/>
      <w:pPr>
        <w:ind w:left="1800" w:hanging="72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21A8B"/>
    <w:multiLevelType w:val="hybridMultilevel"/>
    <w:tmpl w:val="0262D19A"/>
    <w:lvl w:ilvl="0" w:tplc="F6BC504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127D7A92"/>
    <w:multiLevelType w:val="singleLevel"/>
    <w:tmpl w:val="2F842D7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5">
    <w:nsid w:val="1367186D"/>
    <w:multiLevelType w:val="hybridMultilevel"/>
    <w:tmpl w:val="6F708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A7770"/>
    <w:multiLevelType w:val="hybridMultilevel"/>
    <w:tmpl w:val="D1369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630B0F"/>
    <w:multiLevelType w:val="hybridMultilevel"/>
    <w:tmpl w:val="DF62444E"/>
    <w:lvl w:ilvl="0" w:tplc="A49ECA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7D5007E"/>
    <w:multiLevelType w:val="hybridMultilevel"/>
    <w:tmpl w:val="068CA8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42679"/>
    <w:multiLevelType w:val="multilevel"/>
    <w:tmpl w:val="30EAEA60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  <w:u w:val="none"/>
      </w:rPr>
    </w:lvl>
  </w:abstractNum>
  <w:abstractNum w:abstractNumId="10">
    <w:nsid w:val="1C9C3ED8"/>
    <w:multiLevelType w:val="hybridMultilevel"/>
    <w:tmpl w:val="DC8448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5">
      <w:start w:val="1"/>
      <w:numFmt w:val="upp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11943"/>
    <w:multiLevelType w:val="hybridMultilevel"/>
    <w:tmpl w:val="B298E914"/>
    <w:lvl w:ilvl="0" w:tplc="A88EDD5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F6B52"/>
    <w:multiLevelType w:val="hybridMultilevel"/>
    <w:tmpl w:val="F662CE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8D10CA"/>
    <w:multiLevelType w:val="multilevel"/>
    <w:tmpl w:val="7AD2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2F7AEF"/>
    <w:multiLevelType w:val="multilevel"/>
    <w:tmpl w:val="A448ECA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72B1C56"/>
    <w:multiLevelType w:val="multilevel"/>
    <w:tmpl w:val="0410001F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1.%2."/>
      <w:lvlJc w:val="left"/>
      <w:pPr>
        <w:ind w:left="1861" w:hanging="432"/>
      </w:pPr>
    </w:lvl>
    <w:lvl w:ilvl="2">
      <w:start w:val="1"/>
      <w:numFmt w:val="decimal"/>
      <w:lvlText w:val="%1.%2.%3."/>
      <w:lvlJc w:val="left"/>
      <w:pPr>
        <w:ind w:left="2293" w:hanging="504"/>
      </w:pPr>
    </w:lvl>
    <w:lvl w:ilvl="3">
      <w:start w:val="1"/>
      <w:numFmt w:val="decimal"/>
      <w:lvlText w:val="%1.%2.%3.%4."/>
      <w:lvlJc w:val="left"/>
      <w:pPr>
        <w:ind w:left="2797" w:hanging="648"/>
      </w:pPr>
    </w:lvl>
    <w:lvl w:ilvl="4">
      <w:start w:val="1"/>
      <w:numFmt w:val="decimal"/>
      <w:lvlText w:val="%1.%2.%3.%4.%5."/>
      <w:lvlJc w:val="left"/>
      <w:pPr>
        <w:ind w:left="3301" w:hanging="792"/>
      </w:pPr>
    </w:lvl>
    <w:lvl w:ilvl="5">
      <w:start w:val="1"/>
      <w:numFmt w:val="decimal"/>
      <w:lvlText w:val="%1.%2.%3.%4.%5.%6."/>
      <w:lvlJc w:val="left"/>
      <w:pPr>
        <w:ind w:left="3805" w:hanging="936"/>
      </w:pPr>
    </w:lvl>
    <w:lvl w:ilvl="6">
      <w:start w:val="1"/>
      <w:numFmt w:val="decimal"/>
      <w:lvlText w:val="%1.%2.%3.%4.%5.%6.%7."/>
      <w:lvlJc w:val="left"/>
      <w:pPr>
        <w:ind w:left="4309" w:hanging="1080"/>
      </w:pPr>
    </w:lvl>
    <w:lvl w:ilvl="7">
      <w:start w:val="1"/>
      <w:numFmt w:val="decimal"/>
      <w:lvlText w:val="%1.%2.%3.%4.%5.%6.%7.%8."/>
      <w:lvlJc w:val="left"/>
      <w:pPr>
        <w:ind w:left="4813" w:hanging="1224"/>
      </w:pPr>
    </w:lvl>
    <w:lvl w:ilvl="8">
      <w:start w:val="1"/>
      <w:numFmt w:val="decimal"/>
      <w:lvlText w:val="%1.%2.%3.%4.%5.%6.%7.%8.%9."/>
      <w:lvlJc w:val="left"/>
      <w:pPr>
        <w:ind w:left="5389" w:hanging="1440"/>
      </w:pPr>
    </w:lvl>
  </w:abstractNum>
  <w:abstractNum w:abstractNumId="16">
    <w:nsid w:val="3B9E6D35"/>
    <w:multiLevelType w:val="hybridMultilevel"/>
    <w:tmpl w:val="C39816F6"/>
    <w:lvl w:ilvl="0" w:tplc="F6BC504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F0260FB"/>
    <w:multiLevelType w:val="hybridMultilevel"/>
    <w:tmpl w:val="810A0544"/>
    <w:lvl w:ilvl="0" w:tplc="154A1D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6E0F56"/>
    <w:multiLevelType w:val="hybridMultilevel"/>
    <w:tmpl w:val="ABA6B08A"/>
    <w:lvl w:ilvl="0" w:tplc="1E1C819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F5EB1"/>
    <w:multiLevelType w:val="hybridMultilevel"/>
    <w:tmpl w:val="E45A1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2E1268"/>
    <w:multiLevelType w:val="hybridMultilevel"/>
    <w:tmpl w:val="F7065B5E"/>
    <w:lvl w:ilvl="0" w:tplc="A680EC0A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444B6"/>
    <w:multiLevelType w:val="hybridMultilevel"/>
    <w:tmpl w:val="DB749C28"/>
    <w:lvl w:ilvl="0" w:tplc="1E1C81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B248C1"/>
    <w:multiLevelType w:val="hybridMultilevel"/>
    <w:tmpl w:val="B386991E"/>
    <w:lvl w:ilvl="0" w:tplc="F6BC5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4020D2"/>
    <w:multiLevelType w:val="hybridMultilevel"/>
    <w:tmpl w:val="9F24CA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92713F"/>
    <w:multiLevelType w:val="hybridMultilevel"/>
    <w:tmpl w:val="7AD253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275E4A"/>
    <w:multiLevelType w:val="hybridMultilevel"/>
    <w:tmpl w:val="AA90D9EC"/>
    <w:lvl w:ilvl="0" w:tplc="A88EDD5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BC1C1EE8">
      <w:start w:val="1"/>
      <w:numFmt w:val="lowerRoman"/>
      <w:lvlText w:val="(%2)."/>
      <w:lvlJc w:val="right"/>
      <w:pPr>
        <w:ind w:left="1800" w:hanging="72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518CF"/>
    <w:multiLevelType w:val="hybridMultilevel"/>
    <w:tmpl w:val="61BA8822"/>
    <w:lvl w:ilvl="0" w:tplc="F6BC5048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5C1C75B0"/>
    <w:multiLevelType w:val="hybridMultilevel"/>
    <w:tmpl w:val="6CAEA6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997305"/>
    <w:multiLevelType w:val="hybridMultilevel"/>
    <w:tmpl w:val="99F24EFC"/>
    <w:lvl w:ilvl="0" w:tplc="F6BC5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CD0348B"/>
    <w:multiLevelType w:val="hybridMultilevel"/>
    <w:tmpl w:val="AAB2DFD4"/>
    <w:lvl w:ilvl="0" w:tplc="F6BC5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</w:rPr>
    </w:lvl>
    <w:lvl w:ilvl="1" w:tplc="F1EEE6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1E53A0"/>
    <w:multiLevelType w:val="hybridMultilevel"/>
    <w:tmpl w:val="460EDDAA"/>
    <w:lvl w:ilvl="0" w:tplc="F6BC5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637EF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A3E7033"/>
    <w:multiLevelType w:val="hybridMultilevel"/>
    <w:tmpl w:val="46B4BAB6"/>
    <w:lvl w:ilvl="0" w:tplc="F6BC504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7A6B1AA5"/>
    <w:multiLevelType w:val="hybridMultilevel"/>
    <w:tmpl w:val="A2C87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B65869"/>
    <w:multiLevelType w:val="hybridMultilevel"/>
    <w:tmpl w:val="D5C6B3D2"/>
    <w:lvl w:ilvl="0" w:tplc="A88EDD5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6C2C00"/>
    <w:multiLevelType w:val="hybridMultilevel"/>
    <w:tmpl w:val="580C3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4"/>
  </w:num>
  <w:num w:numId="5">
    <w:abstractNumId w:val="13"/>
  </w:num>
  <w:num w:numId="6">
    <w:abstractNumId w:val="17"/>
  </w:num>
  <w:num w:numId="7">
    <w:abstractNumId w:val="9"/>
  </w:num>
  <w:num w:numId="8">
    <w:abstractNumId w:val="31"/>
  </w:num>
  <w:num w:numId="9">
    <w:abstractNumId w:val="5"/>
  </w:num>
  <w:num w:numId="10">
    <w:abstractNumId w:val="18"/>
  </w:num>
  <w:num w:numId="11">
    <w:abstractNumId w:val="33"/>
  </w:num>
  <w:num w:numId="12">
    <w:abstractNumId w:val="35"/>
  </w:num>
  <w:num w:numId="13">
    <w:abstractNumId w:val="4"/>
  </w:num>
  <w:num w:numId="14">
    <w:abstractNumId w:val="26"/>
  </w:num>
  <w:num w:numId="15">
    <w:abstractNumId w:val="30"/>
  </w:num>
  <w:num w:numId="16">
    <w:abstractNumId w:val="3"/>
  </w:num>
  <w:num w:numId="17">
    <w:abstractNumId w:val="16"/>
  </w:num>
  <w:num w:numId="18">
    <w:abstractNumId w:val="22"/>
  </w:num>
  <w:num w:numId="19">
    <w:abstractNumId w:val="32"/>
  </w:num>
  <w:num w:numId="20">
    <w:abstractNumId w:val="28"/>
  </w:num>
  <w:num w:numId="21">
    <w:abstractNumId w:val="29"/>
  </w:num>
  <w:num w:numId="22">
    <w:abstractNumId w:val="15"/>
  </w:num>
  <w:num w:numId="23">
    <w:abstractNumId w:val="20"/>
  </w:num>
  <w:num w:numId="24">
    <w:abstractNumId w:val="21"/>
  </w:num>
  <w:num w:numId="25">
    <w:abstractNumId w:val="8"/>
  </w:num>
  <w:num w:numId="26">
    <w:abstractNumId w:val="27"/>
  </w:num>
  <w:num w:numId="27">
    <w:abstractNumId w:val="6"/>
  </w:num>
  <w:num w:numId="28">
    <w:abstractNumId w:val="19"/>
  </w:num>
  <w:num w:numId="29">
    <w:abstractNumId w:val="10"/>
  </w:num>
  <w:num w:numId="30">
    <w:abstractNumId w:val="14"/>
  </w:num>
  <w:num w:numId="31">
    <w:abstractNumId w:val="23"/>
  </w:num>
  <w:num w:numId="32">
    <w:abstractNumId w:val="11"/>
  </w:num>
  <w:num w:numId="33">
    <w:abstractNumId w:val="2"/>
  </w:num>
  <w:num w:numId="34">
    <w:abstractNumId w:val="34"/>
  </w:num>
  <w:num w:numId="35">
    <w:abstractNumId w:val="12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C9"/>
    <w:rsid w:val="0000350D"/>
    <w:rsid w:val="00030D78"/>
    <w:rsid w:val="000323F0"/>
    <w:rsid w:val="000435DB"/>
    <w:rsid w:val="00050BE2"/>
    <w:rsid w:val="00054C9D"/>
    <w:rsid w:val="000626AF"/>
    <w:rsid w:val="00063DF1"/>
    <w:rsid w:val="00074611"/>
    <w:rsid w:val="00082C42"/>
    <w:rsid w:val="00086D3D"/>
    <w:rsid w:val="000A08D6"/>
    <w:rsid w:val="000C26DC"/>
    <w:rsid w:val="000E6ECB"/>
    <w:rsid w:val="000F3210"/>
    <w:rsid w:val="000F7177"/>
    <w:rsid w:val="000F7EFB"/>
    <w:rsid w:val="001000F2"/>
    <w:rsid w:val="00106CD9"/>
    <w:rsid w:val="00114622"/>
    <w:rsid w:val="0013046D"/>
    <w:rsid w:val="00135F11"/>
    <w:rsid w:val="00150F2E"/>
    <w:rsid w:val="001600B8"/>
    <w:rsid w:val="001813DE"/>
    <w:rsid w:val="001A1AE4"/>
    <w:rsid w:val="001A6559"/>
    <w:rsid w:val="001B40FC"/>
    <w:rsid w:val="001C196B"/>
    <w:rsid w:val="001C4679"/>
    <w:rsid w:val="001D252A"/>
    <w:rsid w:val="001E051A"/>
    <w:rsid w:val="00202368"/>
    <w:rsid w:val="002164C1"/>
    <w:rsid w:val="00221577"/>
    <w:rsid w:val="00227740"/>
    <w:rsid w:val="00234C50"/>
    <w:rsid w:val="00240D87"/>
    <w:rsid w:val="00244E96"/>
    <w:rsid w:val="00257049"/>
    <w:rsid w:val="00260F6A"/>
    <w:rsid w:val="002731F2"/>
    <w:rsid w:val="00285E33"/>
    <w:rsid w:val="002D2DA9"/>
    <w:rsid w:val="002E7DE2"/>
    <w:rsid w:val="00332518"/>
    <w:rsid w:val="003A3B86"/>
    <w:rsid w:val="003D4EBA"/>
    <w:rsid w:val="003E5778"/>
    <w:rsid w:val="003F0BB7"/>
    <w:rsid w:val="004253AB"/>
    <w:rsid w:val="0043581C"/>
    <w:rsid w:val="00442893"/>
    <w:rsid w:val="004443F1"/>
    <w:rsid w:val="00446E9D"/>
    <w:rsid w:val="00447400"/>
    <w:rsid w:val="00467FA7"/>
    <w:rsid w:val="004722C9"/>
    <w:rsid w:val="00472309"/>
    <w:rsid w:val="00480E34"/>
    <w:rsid w:val="00495189"/>
    <w:rsid w:val="004B5761"/>
    <w:rsid w:val="004D249A"/>
    <w:rsid w:val="004D7456"/>
    <w:rsid w:val="004E67B0"/>
    <w:rsid w:val="004F4688"/>
    <w:rsid w:val="00500A43"/>
    <w:rsid w:val="005477DA"/>
    <w:rsid w:val="00565EA0"/>
    <w:rsid w:val="0058527C"/>
    <w:rsid w:val="0058687E"/>
    <w:rsid w:val="00592F26"/>
    <w:rsid w:val="005954BD"/>
    <w:rsid w:val="005A0ECC"/>
    <w:rsid w:val="005A2550"/>
    <w:rsid w:val="005B26C9"/>
    <w:rsid w:val="005B3041"/>
    <w:rsid w:val="005C04C7"/>
    <w:rsid w:val="005E0868"/>
    <w:rsid w:val="00620EE8"/>
    <w:rsid w:val="00622E9E"/>
    <w:rsid w:val="0063025F"/>
    <w:rsid w:val="00634816"/>
    <w:rsid w:val="00660A6A"/>
    <w:rsid w:val="00661712"/>
    <w:rsid w:val="006625EB"/>
    <w:rsid w:val="00665686"/>
    <w:rsid w:val="0069005A"/>
    <w:rsid w:val="00693F80"/>
    <w:rsid w:val="006C13F9"/>
    <w:rsid w:val="006F7517"/>
    <w:rsid w:val="00763AF2"/>
    <w:rsid w:val="0078081E"/>
    <w:rsid w:val="00791FC6"/>
    <w:rsid w:val="007E049D"/>
    <w:rsid w:val="007F01C6"/>
    <w:rsid w:val="00800FFD"/>
    <w:rsid w:val="00841881"/>
    <w:rsid w:val="00842EC9"/>
    <w:rsid w:val="00851660"/>
    <w:rsid w:val="00863EA2"/>
    <w:rsid w:val="00867FD0"/>
    <w:rsid w:val="00877611"/>
    <w:rsid w:val="008A2AC8"/>
    <w:rsid w:val="008A6C6C"/>
    <w:rsid w:val="008C0681"/>
    <w:rsid w:val="008C3DA7"/>
    <w:rsid w:val="008C711E"/>
    <w:rsid w:val="008D2595"/>
    <w:rsid w:val="008D5F76"/>
    <w:rsid w:val="008E4CB8"/>
    <w:rsid w:val="008F10CA"/>
    <w:rsid w:val="008F6DC2"/>
    <w:rsid w:val="0091392D"/>
    <w:rsid w:val="0095515A"/>
    <w:rsid w:val="0096763B"/>
    <w:rsid w:val="00973622"/>
    <w:rsid w:val="009B7449"/>
    <w:rsid w:val="009C43F8"/>
    <w:rsid w:val="009D45CF"/>
    <w:rsid w:val="00A02861"/>
    <w:rsid w:val="00A07C21"/>
    <w:rsid w:val="00A11741"/>
    <w:rsid w:val="00A26A44"/>
    <w:rsid w:val="00A5321D"/>
    <w:rsid w:val="00A57D49"/>
    <w:rsid w:val="00AA179B"/>
    <w:rsid w:val="00AA3C00"/>
    <w:rsid w:val="00AB0631"/>
    <w:rsid w:val="00AE0276"/>
    <w:rsid w:val="00AF1513"/>
    <w:rsid w:val="00B41465"/>
    <w:rsid w:val="00B424B6"/>
    <w:rsid w:val="00B47568"/>
    <w:rsid w:val="00B65576"/>
    <w:rsid w:val="00B805CC"/>
    <w:rsid w:val="00B913CF"/>
    <w:rsid w:val="00B93CD3"/>
    <w:rsid w:val="00BB35A1"/>
    <w:rsid w:val="00BE7C45"/>
    <w:rsid w:val="00BF3C2A"/>
    <w:rsid w:val="00C0377D"/>
    <w:rsid w:val="00C34E92"/>
    <w:rsid w:val="00C37135"/>
    <w:rsid w:val="00C45001"/>
    <w:rsid w:val="00C62293"/>
    <w:rsid w:val="00C7025A"/>
    <w:rsid w:val="00C926AA"/>
    <w:rsid w:val="00CA15FB"/>
    <w:rsid w:val="00CA2CCF"/>
    <w:rsid w:val="00CA5709"/>
    <w:rsid w:val="00CB7007"/>
    <w:rsid w:val="00CD33EB"/>
    <w:rsid w:val="00CD4DE0"/>
    <w:rsid w:val="00CD5BC0"/>
    <w:rsid w:val="00D028F4"/>
    <w:rsid w:val="00D47DE3"/>
    <w:rsid w:val="00D5122C"/>
    <w:rsid w:val="00D52740"/>
    <w:rsid w:val="00D53D80"/>
    <w:rsid w:val="00D54514"/>
    <w:rsid w:val="00D5460F"/>
    <w:rsid w:val="00D62AA3"/>
    <w:rsid w:val="00D654ED"/>
    <w:rsid w:val="00D851DD"/>
    <w:rsid w:val="00D91E9E"/>
    <w:rsid w:val="00DE69F9"/>
    <w:rsid w:val="00DF2CD8"/>
    <w:rsid w:val="00DF538C"/>
    <w:rsid w:val="00E02188"/>
    <w:rsid w:val="00E02686"/>
    <w:rsid w:val="00E048CB"/>
    <w:rsid w:val="00E13B8A"/>
    <w:rsid w:val="00E25A24"/>
    <w:rsid w:val="00E330B9"/>
    <w:rsid w:val="00E51E84"/>
    <w:rsid w:val="00E55979"/>
    <w:rsid w:val="00E610F9"/>
    <w:rsid w:val="00E62911"/>
    <w:rsid w:val="00E631E3"/>
    <w:rsid w:val="00E84C6B"/>
    <w:rsid w:val="00E948ED"/>
    <w:rsid w:val="00E97419"/>
    <w:rsid w:val="00EC7C46"/>
    <w:rsid w:val="00ED0EA6"/>
    <w:rsid w:val="00EE7931"/>
    <w:rsid w:val="00EF194E"/>
    <w:rsid w:val="00F062F3"/>
    <w:rsid w:val="00F24AD5"/>
    <w:rsid w:val="00F2782B"/>
    <w:rsid w:val="00F3098F"/>
    <w:rsid w:val="00F35904"/>
    <w:rsid w:val="00F66C1B"/>
    <w:rsid w:val="00F72746"/>
    <w:rsid w:val="00FB07F8"/>
    <w:rsid w:val="00FB3CBF"/>
    <w:rsid w:val="00FE3C3C"/>
    <w:rsid w:val="00FE52F4"/>
    <w:rsid w:val="00FE6191"/>
    <w:rsid w:val="00FF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740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basedOn w:val="Normale"/>
    <w:next w:val="Normale"/>
    <w:qFormat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pPr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pPr>
      <w:spacing w:line="360" w:lineRule="auto"/>
    </w:pPr>
  </w:style>
  <w:style w:type="paragraph" w:styleId="Pidipagina">
    <w:name w:val="footer"/>
    <w:basedOn w:val="Normale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Corsivo">
    <w:name w:val="Corsivo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Pr>
      <w:rFonts w:cs="Trebuchet MS"/>
      <w:b/>
      <w:color w:val="0000FF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Pr>
      <w:color w:val="0000FF"/>
      <w:szCs w:val="24"/>
    </w:rPr>
  </w:style>
  <w:style w:type="paragraph" w:styleId="Numeroelenco">
    <w:name w:val="List Number"/>
    <w:basedOn w:val="Normale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Pr>
      <w:b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Pr>
      <w:b/>
      <w:bCs/>
    </w:rPr>
  </w:style>
  <w:style w:type="paragraph" w:styleId="Numeroelenco2">
    <w:name w:val="List Number 2"/>
    <w:basedOn w:val="Normal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pPr>
      <w:spacing w:line="500" w:lineRule="exact"/>
    </w:pPr>
    <w:rPr>
      <w:rFonts w:ascii="Trebuchet MS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Pr>
      <w:rFonts w:cs="Trebuchet MS"/>
      <w:i/>
      <w:color w:val="0000FF"/>
    </w:rPr>
  </w:style>
  <w:style w:type="character" w:customStyle="1" w:styleId="CorsivobluCarattere">
    <w:name w:val="Corsivo blu Carattere"/>
    <w:link w:val="Corsivoblu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pPr>
      <w:spacing w:line="300" w:lineRule="exact"/>
    </w:pPr>
    <w:rPr>
      <w:rFonts w:cs="Arial"/>
      <w:bCs/>
      <w:kern w:val="0"/>
      <w:u w:val="single"/>
    </w:rPr>
  </w:style>
  <w:style w:type="paragraph" w:styleId="Testocommento">
    <w:name w:val="annotation text"/>
    <w:basedOn w:val="Normale"/>
    <w:semiHidden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Pr>
      <w:u w:val="single"/>
    </w:rPr>
  </w:style>
  <w:style w:type="paragraph" w:customStyle="1" w:styleId="Carattere1">
    <w:name w:val="Carattere1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">
    <w:name w:val="Carattere1 Carattere Carattere"/>
    <w:basedOn w:val="Normale"/>
    <w:rsid w:val="00D53D80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Heading33bulletb2">
    <w:name w:val="Heading 3.3 bullet.b.2"/>
    <w:basedOn w:val="Normale"/>
    <w:next w:val="Normale"/>
    <w:rsid w:val="00F72746"/>
    <w:pPr>
      <w:keepNext/>
      <w:widowControl/>
      <w:tabs>
        <w:tab w:val="clear" w:pos="4819"/>
        <w:tab w:val="clear" w:pos="9638"/>
      </w:tabs>
      <w:autoSpaceDE/>
      <w:autoSpaceDN/>
      <w:adjustRightInd/>
      <w:spacing w:line="240" w:lineRule="atLeast"/>
      <w:jc w:val="left"/>
    </w:pPr>
    <w:rPr>
      <w:rFonts w:ascii="Times New Roman" w:hAnsi="Times New Roman"/>
      <w:b/>
      <w:sz w:val="22"/>
      <w:lang w:eastAsia="en-US"/>
    </w:rPr>
  </w:style>
  <w:style w:type="paragraph" w:customStyle="1" w:styleId="testo1">
    <w:name w:val="testo1"/>
    <w:basedOn w:val="Normale"/>
    <w:rsid w:val="0013046D"/>
    <w:pPr>
      <w:widowControl/>
      <w:tabs>
        <w:tab w:val="clear" w:pos="4819"/>
        <w:tab w:val="clear" w:pos="9638"/>
      </w:tabs>
      <w:autoSpaceDE/>
      <w:autoSpaceDN/>
      <w:adjustRightInd/>
      <w:spacing w:after="240" w:line="240" w:lineRule="auto"/>
      <w:ind w:left="284"/>
    </w:pPr>
    <w:rPr>
      <w:rFonts w:ascii="Times New Roman" w:hAnsi="Times New Roman"/>
      <w:sz w:val="2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1DD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D851DD"/>
    <w:rPr>
      <w:rFonts w:ascii="Trebuchet MS" w:hAnsi="Trebuchet MS"/>
    </w:rPr>
  </w:style>
  <w:style w:type="paragraph" w:styleId="Paragrafoelenco">
    <w:name w:val="List Paragraph"/>
    <w:basedOn w:val="Normale"/>
    <w:uiPriority w:val="34"/>
    <w:qFormat/>
    <w:rsid w:val="00BF3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740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basedOn w:val="Normale"/>
    <w:next w:val="Normale"/>
    <w:qFormat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pPr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pPr>
      <w:spacing w:line="360" w:lineRule="auto"/>
    </w:pPr>
  </w:style>
  <w:style w:type="paragraph" w:styleId="Pidipagina">
    <w:name w:val="footer"/>
    <w:basedOn w:val="Normale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Corsivo">
    <w:name w:val="Corsivo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Pr>
      <w:rFonts w:cs="Trebuchet MS"/>
      <w:b/>
      <w:color w:val="0000FF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Pr>
      <w:color w:val="0000FF"/>
      <w:szCs w:val="24"/>
    </w:rPr>
  </w:style>
  <w:style w:type="paragraph" w:styleId="Numeroelenco">
    <w:name w:val="List Number"/>
    <w:basedOn w:val="Normale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Pr>
      <w:b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Pr>
      <w:b/>
      <w:bCs/>
    </w:rPr>
  </w:style>
  <w:style w:type="paragraph" w:styleId="Numeroelenco2">
    <w:name w:val="List Number 2"/>
    <w:basedOn w:val="Normal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pPr>
      <w:spacing w:line="500" w:lineRule="exact"/>
    </w:pPr>
    <w:rPr>
      <w:rFonts w:ascii="Trebuchet MS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Pr>
      <w:rFonts w:cs="Trebuchet MS"/>
      <w:i/>
      <w:color w:val="0000FF"/>
    </w:rPr>
  </w:style>
  <w:style w:type="character" w:customStyle="1" w:styleId="CorsivobluCarattere">
    <w:name w:val="Corsivo blu Carattere"/>
    <w:link w:val="Corsivoblu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pPr>
      <w:spacing w:line="300" w:lineRule="exact"/>
    </w:pPr>
    <w:rPr>
      <w:rFonts w:cs="Arial"/>
      <w:bCs/>
      <w:kern w:val="0"/>
      <w:u w:val="single"/>
    </w:rPr>
  </w:style>
  <w:style w:type="paragraph" w:styleId="Testocommento">
    <w:name w:val="annotation text"/>
    <w:basedOn w:val="Normale"/>
    <w:semiHidden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Pr>
      <w:u w:val="single"/>
    </w:rPr>
  </w:style>
  <w:style w:type="paragraph" w:customStyle="1" w:styleId="Carattere1">
    <w:name w:val="Carattere1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">
    <w:name w:val="Carattere1 Carattere Carattere"/>
    <w:basedOn w:val="Normale"/>
    <w:rsid w:val="00D53D80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Heading33bulletb2">
    <w:name w:val="Heading 3.3 bullet.b.2"/>
    <w:basedOn w:val="Normale"/>
    <w:next w:val="Normale"/>
    <w:rsid w:val="00F72746"/>
    <w:pPr>
      <w:keepNext/>
      <w:widowControl/>
      <w:tabs>
        <w:tab w:val="clear" w:pos="4819"/>
        <w:tab w:val="clear" w:pos="9638"/>
      </w:tabs>
      <w:autoSpaceDE/>
      <w:autoSpaceDN/>
      <w:adjustRightInd/>
      <w:spacing w:line="240" w:lineRule="atLeast"/>
      <w:jc w:val="left"/>
    </w:pPr>
    <w:rPr>
      <w:rFonts w:ascii="Times New Roman" w:hAnsi="Times New Roman"/>
      <w:b/>
      <w:sz w:val="22"/>
      <w:lang w:eastAsia="en-US"/>
    </w:rPr>
  </w:style>
  <w:style w:type="paragraph" w:customStyle="1" w:styleId="testo1">
    <w:name w:val="testo1"/>
    <w:basedOn w:val="Normale"/>
    <w:rsid w:val="0013046D"/>
    <w:pPr>
      <w:widowControl/>
      <w:tabs>
        <w:tab w:val="clear" w:pos="4819"/>
        <w:tab w:val="clear" w:pos="9638"/>
      </w:tabs>
      <w:autoSpaceDE/>
      <w:autoSpaceDN/>
      <w:adjustRightInd/>
      <w:spacing w:after="240" w:line="240" w:lineRule="auto"/>
      <w:ind w:left="284"/>
    </w:pPr>
    <w:rPr>
      <w:rFonts w:ascii="Times New Roman" w:hAnsi="Times New Roman"/>
      <w:sz w:val="2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1DD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D851DD"/>
    <w:rPr>
      <w:rFonts w:ascii="Trebuchet MS" w:hAnsi="Trebuchet MS"/>
    </w:rPr>
  </w:style>
  <w:style w:type="paragraph" w:styleId="Paragrafoelenco">
    <w:name w:val="List Paragraph"/>
    <w:basedOn w:val="Normale"/>
    <w:uiPriority w:val="34"/>
    <w:qFormat/>
    <w:rsid w:val="00BF3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</vt:lpstr>
    </vt:vector>
  </TitlesOfParts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creator/>
  <cp:lastModifiedBy/>
  <cp:revision>1</cp:revision>
  <dcterms:created xsi:type="dcterms:W3CDTF">2014-07-29T16:27:00Z</dcterms:created>
  <dcterms:modified xsi:type="dcterms:W3CDTF">2014-08-01T07:53:00Z</dcterms:modified>
</cp:coreProperties>
</file>