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085" w:rsidRPr="00EB468D" w:rsidRDefault="00D60085" w:rsidP="00E02403">
      <w:pPr>
        <w:spacing w:after="120"/>
        <w:outlineLvl w:val="0"/>
        <w:rPr>
          <w:b/>
          <w:bCs/>
        </w:rPr>
      </w:pPr>
      <w:bookmarkStart w:id="0" w:name="_GoBack"/>
      <w:bookmarkEnd w:id="0"/>
      <w:r w:rsidRPr="00EB468D">
        <w:rPr>
          <w:b/>
          <w:bCs/>
        </w:rPr>
        <w:t>ALLEGATO 3- OFFERTA ECONOMICA</w:t>
      </w:r>
    </w:p>
    <w:p w:rsidR="00D60085" w:rsidRPr="00EB468D" w:rsidRDefault="00D60085" w:rsidP="00E02403">
      <w:pPr>
        <w:spacing w:after="120"/>
        <w:rPr>
          <w:rFonts w:cs="Trebuchet MS"/>
          <w:szCs w:val="20"/>
        </w:rPr>
      </w:pPr>
      <w:r w:rsidRPr="00EB468D">
        <w:rPr>
          <w:rFonts w:cs="Trebuchet MS"/>
          <w:szCs w:val="20"/>
        </w:rPr>
        <w:t>La busta “</w:t>
      </w:r>
      <w:r w:rsidRPr="00EB468D">
        <w:rPr>
          <w:rFonts w:cs="Trebuchet MS"/>
          <w:b/>
          <w:bCs/>
          <w:szCs w:val="20"/>
        </w:rPr>
        <w:t>C</w:t>
      </w:r>
      <w:r w:rsidRPr="00EB468D">
        <w:rPr>
          <w:rFonts w:cs="Trebuchet MS"/>
          <w:szCs w:val="20"/>
        </w:rPr>
        <w:t>” - “</w:t>
      </w:r>
      <w:r w:rsidRPr="00EB468D">
        <w:rPr>
          <w:rStyle w:val="StileCorsivo"/>
        </w:rPr>
        <w:t xml:space="preserve">Gara </w:t>
      </w:r>
      <w:r w:rsidR="007275C4" w:rsidRPr="00EB468D">
        <w:rPr>
          <w:rStyle w:val="StileCorsivo"/>
        </w:rPr>
        <w:t>per l’acquisizione di servizi di supporto per la  gestione del parco applicativo dell’INAIL (ID 1606)</w:t>
      </w:r>
      <w:r w:rsidRPr="00EB468D">
        <w:rPr>
          <w:rStyle w:val="StileCorsivo"/>
        </w:rPr>
        <w:t xml:space="preserve"> - Offerta economica</w:t>
      </w:r>
      <w:r w:rsidRPr="00EB468D">
        <w:rPr>
          <w:rFonts w:cs="Trebuchet MS"/>
          <w:szCs w:val="20"/>
        </w:rPr>
        <w:t>” dovrà contenere, a pena di esclusione dalla gara, una Dichiarazione d’offerta, redatta nelle modalità di seguito espresse.</w:t>
      </w:r>
    </w:p>
    <w:p w:rsidR="002B7E3E" w:rsidRPr="00EB468D" w:rsidRDefault="002B7E3E" w:rsidP="00E02403">
      <w:pPr>
        <w:pStyle w:val="Corpotesto"/>
      </w:pPr>
      <w:r w:rsidRPr="00EB468D">
        <w:t>La Dichiarazione d’offerta dovrà essere presentata in regolare bollo.</w:t>
      </w:r>
    </w:p>
    <w:p w:rsidR="00D60085" w:rsidRPr="00EB468D" w:rsidRDefault="00D60085" w:rsidP="00E02403">
      <w:pPr>
        <w:spacing w:after="120"/>
        <w:rPr>
          <w:rFonts w:cs="Trebuchet MS"/>
          <w:szCs w:val="20"/>
        </w:rPr>
      </w:pPr>
      <w:r w:rsidRPr="00EB468D">
        <w:rPr>
          <w:rFonts w:cs="Trebuchet MS"/>
          <w:szCs w:val="20"/>
        </w:rPr>
        <w:t>Tutti gli importi dovranno essere espressi in Euro e si intendono al netto di IVA ai sensi dell’art. 4 del D.P.R. 21 gennaio 1999, n. 22.</w:t>
      </w:r>
    </w:p>
    <w:p w:rsidR="00D60085" w:rsidRPr="00EB468D" w:rsidRDefault="00D60085" w:rsidP="00E02403">
      <w:pPr>
        <w:spacing w:after="120"/>
        <w:rPr>
          <w:rFonts w:cs="Trebuchet MS"/>
          <w:szCs w:val="20"/>
        </w:rPr>
      </w:pPr>
      <w:r w:rsidRPr="00EB468D">
        <w:rPr>
          <w:rFonts w:cs="Trebuchet MS"/>
          <w:szCs w:val="20"/>
        </w:rPr>
        <w:t>Si precisa che il prezzo globale offerto sarà arrotondato al centesimo di euro per eccesso se la frazione non è inferiore a 0,005 euro e, per difetto, se la frazione è inferiore a tale ammontare, giusta la previsione della circolare del Dipartimento delle Entrate n. 291/1998.</w:t>
      </w:r>
    </w:p>
    <w:p w:rsidR="00155E96" w:rsidRPr="00EB468D" w:rsidRDefault="00EB3228" w:rsidP="00E02403">
      <w:pPr>
        <w:spacing w:after="120"/>
        <w:rPr>
          <w:rFonts w:cs="Trebuchet MS"/>
          <w:szCs w:val="20"/>
        </w:rPr>
      </w:pPr>
      <w:r w:rsidRPr="00EB468D">
        <w:rPr>
          <w:rFonts w:cs="Trebuchet MS"/>
          <w:szCs w:val="20"/>
        </w:rPr>
        <w:t>La Dichiarazione d’offerta dovrà contenere</w:t>
      </w:r>
      <w:r w:rsidR="00155E96" w:rsidRPr="00EB468D">
        <w:rPr>
          <w:rFonts w:cs="Trebuchet MS"/>
          <w:szCs w:val="20"/>
        </w:rPr>
        <w:t>, pena l’esclusione dalla gara:</w:t>
      </w:r>
    </w:p>
    <w:p w:rsidR="00155E96" w:rsidRPr="00EB468D" w:rsidRDefault="00155E96" w:rsidP="00E02403">
      <w:pPr>
        <w:spacing w:after="120"/>
        <w:rPr>
          <w:rFonts w:cs="Trebuchet MS"/>
          <w:szCs w:val="20"/>
        </w:rPr>
      </w:pPr>
      <w:r w:rsidRPr="00EB468D">
        <w:rPr>
          <w:rFonts w:cs="Trebuchet MS"/>
          <w:szCs w:val="20"/>
        </w:rPr>
        <w:t>-</w:t>
      </w:r>
      <w:r w:rsidR="00EB3228" w:rsidRPr="00EB468D">
        <w:rPr>
          <w:rFonts w:cs="Trebuchet MS"/>
          <w:szCs w:val="20"/>
        </w:rPr>
        <w:t xml:space="preserve"> la dichiarazione conforme di cui alla </w:t>
      </w:r>
      <w:r w:rsidR="00EB3228" w:rsidRPr="00EB468D">
        <w:rPr>
          <w:rFonts w:cs="Trebuchet MS"/>
          <w:b/>
          <w:szCs w:val="20"/>
        </w:rPr>
        <w:t>Parte A</w:t>
      </w:r>
      <w:r w:rsidRPr="00EB468D">
        <w:rPr>
          <w:rFonts w:cs="Trebuchet MS"/>
          <w:szCs w:val="20"/>
        </w:rPr>
        <w:t>;</w:t>
      </w:r>
    </w:p>
    <w:p w:rsidR="00EB3228" w:rsidRPr="00EB468D" w:rsidRDefault="00155E96" w:rsidP="00E02403">
      <w:pPr>
        <w:spacing w:after="120"/>
        <w:rPr>
          <w:rFonts w:cs="Trebuchet MS"/>
          <w:szCs w:val="20"/>
        </w:rPr>
      </w:pPr>
      <w:r w:rsidRPr="00EB468D">
        <w:rPr>
          <w:rFonts w:cs="Trebuchet MS"/>
          <w:szCs w:val="20"/>
        </w:rPr>
        <w:t xml:space="preserve">- </w:t>
      </w:r>
      <w:r w:rsidR="00EB3228" w:rsidRPr="00EB468D">
        <w:rPr>
          <w:rFonts w:cs="Trebuchet MS"/>
          <w:szCs w:val="20"/>
        </w:rPr>
        <w:t xml:space="preserve">il foglio di lavoro conforme al foglio excel di cui alla </w:t>
      </w:r>
      <w:r w:rsidR="00EB3228" w:rsidRPr="00EB468D">
        <w:rPr>
          <w:rFonts w:cs="Trebuchet MS"/>
          <w:b/>
          <w:szCs w:val="20"/>
        </w:rPr>
        <w:t>Parte B</w:t>
      </w:r>
      <w:r w:rsidR="00EB3228" w:rsidRPr="00EB468D">
        <w:rPr>
          <w:rFonts w:cs="Trebuchet MS"/>
          <w:szCs w:val="20"/>
        </w:rPr>
        <w:t xml:space="preserve">, disponibile sui siti </w:t>
      </w:r>
      <w:hyperlink r:id="rId8" w:history="1">
        <w:r w:rsidR="00EB3228" w:rsidRPr="00EB468D">
          <w:rPr>
            <w:rStyle w:val="Collegamentoipertestuale"/>
            <w:rFonts w:cs="Trebuchet MS"/>
            <w:bCs/>
            <w:szCs w:val="20"/>
          </w:rPr>
          <w:t>www.consip.it</w:t>
        </w:r>
      </w:hyperlink>
      <w:r w:rsidR="00D36A1E" w:rsidRPr="00EB468D">
        <w:rPr>
          <w:rFonts w:cs="Trebuchet MS"/>
          <w:szCs w:val="20"/>
        </w:rPr>
        <w:t xml:space="preserve"> nel quale devono essere espressi - con le modalità di seguito indicate - i prezzi unitari offerti </w:t>
      </w:r>
      <w:r w:rsidR="00E02403">
        <w:rPr>
          <w:rFonts w:cs="Trebuchet MS"/>
          <w:szCs w:val="20"/>
        </w:rPr>
        <w:t>e l’importo complessivo offerto.</w:t>
      </w:r>
    </w:p>
    <w:p w:rsidR="00EB3228" w:rsidRPr="00EB468D" w:rsidRDefault="00EB3228" w:rsidP="00E02403">
      <w:pPr>
        <w:spacing w:after="120"/>
        <w:rPr>
          <w:rFonts w:cs="Trebuchet MS"/>
          <w:szCs w:val="20"/>
        </w:rPr>
      </w:pPr>
      <w:r w:rsidRPr="00EB468D">
        <w:rPr>
          <w:rFonts w:cs="Trebuchet MS"/>
          <w:szCs w:val="20"/>
        </w:rPr>
        <w:t xml:space="preserve">Sia la dichiarazione conforme di cui alla </w:t>
      </w:r>
      <w:r w:rsidRPr="00EB468D">
        <w:rPr>
          <w:rFonts w:cs="Trebuchet MS"/>
          <w:b/>
          <w:szCs w:val="20"/>
        </w:rPr>
        <w:t>Parte A</w:t>
      </w:r>
      <w:r w:rsidRPr="00EB468D">
        <w:rPr>
          <w:rFonts w:cs="Trebuchet MS"/>
          <w:szCs w:val="20"/>
        </w:rPr>
        <w:t xml:space="preserve"> sia il foglio di lavoro conforme al foglio excel di cui alla </w:t>
      </w:r>
      <w:r w:rsidRPr="00EB468D">
        <w:rPr>
          <w:rFonts w:cs="Trebuchet MS"/>
          <w:b/>
          <w:szCs w:val="20"/>
        </w:rPr>
        <w:t>Parte B</w:t>
      </w:r>
      <w:r w:rsidR="00CF6148" w:rsidRPr="00EB468D">
        <w:rPr>
          <w:rFonts w:cs="Trebuchet MS"/>
          <w:szCs w:val="20"/>
        </w:rPr>
        <w:t xml:space="preserve">, </w:t>
      </w:r>
      <w:r w:rsidRPr="00EB468D">
        <w:rPr>
          <w:rFonts w:cs="Trebuchet MS"/>
          <w:szCs w:val="20"/>
        </w:rPr>
        <w:t xml:space="preserve">debbono essere </w:t>
      </w:r>
      <w:r w:rsidR="000C2A57" w:rsidRPr="00EB468D">
        <w:rPr>
          <w:rFonts w:cs="Trebuchet MS"/>
          <w:szCs w:val="20"/>
        </w:rPr>
        <w:t xml:space="preserve">firmati o siglati in ogni pagina e sottoscritte, </w:t>
      </w:r>
      <w:r w:rsidRPr="00EB468D">
        <w:rPr>
          <w:rFonts w:cs="Trebuchet MS"/>
          <w:szCs w:val="20"/>
        </w:rPr>
        <w:t xml:space="preserve">pena l’esclusione, </w:t>
      </w:r>
      <w:r w:rsidR="000C2A57" w:rsidRPr="00EB468D">
        <w:rPr>
          <w:rFonts w:cs="Trebuchet MS"/>
          <w:szCs w:val="20"/>
        </w:rPr>
        <w:t xml:space="preserve">per esteso nell’ultima </w:t>
      </w:r>
      <w:r w:rsidR="00B66CB9" w:rsidRPr="00EB468D">
        <w:rPr>
          <w:rFonts w:cs="Trebuchet MS"/>
          <w:szCs w:val="20"/>
        </w:rPr>
        <w:t>dal legale rappresentante avente i poteri necessari per impegnare l’impresa nella presente procedura /procuratore speciale dell’impresa</w:t>
      </w:r>
      <w:r w:rsidRPr="00EB468D">
        <w:rPr>
          <w:rFonts w:cs="Trebuchet MS"/>
          <w:szCs w:val="20"/>
        </w:rPr>
        <w:t xml:space="preserve"> (in caso di procuratore il  cui nominativo e i relativi poteri non siano riportati sulla C.C.I.A.A., la procura dovrà essere stata prodotta nella busta “</w:t>
      </w:r>
      <w:r w:rsidRPr="00EB468D">
        <w:rPr>
          <w:rFonts w:cs="Trebuchet MS"/>
          <w:b/>
          <w:bCs/>
          <w:szCs w:val="20"/>
        </w:rPr>
        <w:t>A - Documenti</w:t>
      </w:r>
      <w:r w:rsidRPr="00EB468D">
        <w:rPr>
          <w:rFonts w:cs="Trebuchet MS"/>
          <w:szCs w:val="20"/>
        </w:rPr>
        <w:t>”).</w:t>
      </w:r>
    </w:p>
    <w:p w:rsidR="00D60085" w:rsidRPr="00EB468D" w:rsidRDefault="00D60085" w:rsidP="00E02403">
      <w:pPr>
        <w:spacing w:after="120"/>
        <w:rPr>
          <w:rFonts w:cs="Trebuchet MS"/>
          <w:szCs w:val="20"/>
        </w:rPr>
      </w:pPr>
      <w:r w:rsidRPr="00EB468D">
        <w:rPr>
          <w:rFonts w:cs="Trebuchet MS"/>
          <w:szCs w:val="20"/>
        </w:rPr>
        <w:t xml:space="preserve">Se l’Impresa produrrà offerta su supporto ottico (Cd rom), </w:t>
      </w:r>
      <w:r w:rsidR="00B33A1D" w:rsidRPr="00EB468D">
        <w:rPr>
          <w:rFonts w:cs="Trebuchet MS"/>
          <w:szCs w:val="20"/>
        </w:rPr>
        <w:t>la</w:t>
      </w:r>
      <w:r w:rsidRPr="00EB468D">
        <w:rPr>
          <w:rFonts w:cs="Trebuchet MS"/>
          <w:szCs w:val="20"/>
        </w:rPr>
        <w:t xml:space="preserve"> medesim</w:t>
      </w:r>
      <w:r w:rsidR="00B33A1D" w:rsidRPr="00EB468D">
        <w:rPr>
          <w:rFonts w:cs="Trebuchet MS"/>
          <w:szCs w:val="20"/>
        </w:rPr>
        <w:t>a</w:t>
      </w:r>
      <w:r w:rsidRPr="00EB468D">
        <w:rPr>
          <w:rFonts w:cs="Trebuchet MS"/>
          <w:szCs w:val="20"/>
        </w:rPr>
        <w:t>, pena l’esclusione dalla gara, dovrà essere firmat</w:t>
      </w:r>
      <w:r w:rsidR="00B33A1D" w:rsidRPr="00EB468D">
        <w:rPr>
          <w:rFonts w:cs="Trebuchet MS"/>
          <w:szCs w:val="20"/>
        </w:rPr>
        <w:t>a</w:t>
      </w:r>
      <w:r w:rsidRPr="00EB468D">
        <w:rPr>
          <w:rFonts w:cs="Trebuchet MS"/>
          <w:szCs w:val="20"/>
        </w:rPr>
        <w:t xml:space="preserve"> digitalmente, ai sensi e per gli effetti dell’art. 24 del D.Lgs 82/2005. Il Cd rom non dovrà essere riscrivibile.</w:t>
      </w:r>
    </w:p>
    <w:p w:rsidR="00D60085" w:rsidRPr="00EB468D" w:rsidRDefault="00D60085" w:rsidP="00E02403">
      <w:pPr>
        <w:spacing w:after="120"/>
        <w:rPr>
          <w:rFonts w:cs="Trebuchet MS"/>
          <w:b/>
          <w:szCs w:val="20"/>
          <w:u w:val="single"/>
        </w:rPr>
      </w:pPr>
      <w:r w:rsidRPr="00EB468D">
        <w:rPr>
          <w:rFonts w:cs="Trebuchet MS"/>
          <w:b/>
          <w:szCs w:val="20"/>
          <w:u w:val="single"/>
        </w:rPr>
        <w:t>In caso di partecipazione in RTI costituiti o costituendi o Consorzio si rimanda alle modalità di sottoscrizione espresse nel Disciplinare di gara.</w:t>
      </w:r>
    </w:p>
    <w:p w:rsidR="00D60085" w:rsidRPr="00EB468D" w:rsidRDefault="00D60085" w:rsidP="00E02403">
      <w:pPr>
        <w:spacing w:after="120"/>
        <w:rPr>
          <w:rFonts w:cs="Trebuchet MS"/>
          <w:szCs w:val="20"/>
        </w:rPr>
      </w:pPr>
      <w:r w:rsidRPr="00EB468D">
        <w:rPr>
          <w:rFonts w:cs="Trebuchet MS"/>
          <w:szCs w:val="20"/>
        </w:rPr>
        <w:t>***</w:t>
      </w:r>
    </w:p>
    <w:p w:rsidR="00D60085" w:rsidRPr="00EB468D" w:rsidRDefault="00D60085" w:rsidP="00E02403">
      <w:pPr>
        <w:spacing w:after="120"/>
        <w:outlineLvl w:val="0"/>
        <w:rPr>
          <w:rFonts w:cs="Trebuchet MS"/>
          <w:b/>
          <w:szCs w:val="20"/>
          <w:u w:val="single"/>
        </w:rPr>
      </w:pPr>
      <w:r w:rsidRPr="00EB468D">
        <w:rPr>
          <w:rFonts w:cs="Trebuchet MS"/>
          <w:b/>
          <w:szCs w:val="20"/>
          <w:u w:val="single"/>
        </w:rPr>
        <w:t xml:space="preserve">Utilizzo del foglio </w:t>
      </w:r>
      <w:proofErr w:type="spellStart"/>
      <w:r w:rsidRPr="00EB468D">
        <w:rPr>
          <w:rFonts w:cs="Trebuchet MS"/>
          <w:b/>
          <w:szCs w:val="20"/>
          <w:u w:val="single"/>
        </w:rPr>
        <w:t>excel</w:t>
      </w:r>
      <w:proofErr w:type="spellEnd"/>
      <w:r w:rsidRPr="00EB468D">
        <w:rPr>
          <w:rFonts w:cs="Trebuchet MS"/>
          <w:b/>
          <w:szCs w:val="20"/>
          <w:u w:val="single"/>
        </w:rPr>
        <w:t xml:space="preserve"> di cui alla Parte B</w:t>
      </w:r>
    </w:p>
    <w:p w:rsidR="00D60085" w:rsidRPr="00EB468D" w:rsidRDefault="00D60085" w:rsidP="00E02403">
      <w:pPr>
        <w:spacing w:after="120"/>
        <w:rPr>
          <w:rFonts w:cs="Trebuchet MS"/>
          <w:b/>
          <w:bCs/>
          <w:color w:val="0000FF"/>
          <w:szCs w:val="20"/>
          <w:u w:val="single"/>
        </w:rPr>
      </w:pPr>
      <w:r w:rsidRPr="00EB468D">
        <w:rPr>
          <w:rFonts w:cs="Trebuchet MS"/>
          <w:szCs w:val="20"/>
        </w:rPr>
        <w:t xml:space="preserve">In riferimento alla Parte B, l’Impresa dovrà procedere alla formulazione della sua migliore offerta compilando un foglio di lavoro conforme al foglio excel di lavoro “Economica” di cui al presente Allegato </w:t>
      </w:r>
      <w:r w:rsidR="00210899" w:rsidRPr="00EB468D">
        <w:rPr>
          <w:rFonts w:cs="Trebuchet MS"/>
          <w:szCs w:val="20"/>
        </w:rPr>
        <w:t>3</w:t>
      </w:r>
      <w:r w:rsidRPr="00EB468D">
        <w:rPr>
          <w:rFonts w:cs="Trebuchet MS"/>
          <w:szCs w:val="20"/>
        </w:rPr>
        <w:t xml:space="preserve"> </w:t>
      </w:r>
      <w:r w:rsidR="00EE4128" w:rsidRPr="00EB468D">
        <w:rPr>
          <w:rFonts w:cs="Trebuchet MS"/>
          <w:szCs w:val="20"/>
        </w:rPr>
        <w:t>e disponibile su</w:t>
      </w:r>
      <w:r w:rsidR="00A027D5" w:rsidRPr="00EB468D">
        <w:rPr>
          <w:rFonts w:cs="Trebuchet MS"/>
          <w:szCs w:val="20"/>
        </w:rPr>
        <w:t>l sito</w:t>
      </w:r>
      <w:r w:rsidRPr="00EB468D">
        <w:rPr>
          <w:rFonts w:cs="Trebuchet MS"/>
          <w:szCs w:val="20"/>
        </w:rPr>
        <w:t xml:space="preserve"> </w:t>
      </w:r>
      <w:hyperlink r:id="rId9" w:history="1">
        <w:r w:rsidRPr="00EB468D">
          <w:rPr>
            <w:rFonts w:cs="Trebuchet MS"/>
            <w:b/>
            <w:bCs/>
            <w:color w:val="0000FF"/>
            <w:szCs w:val="20"/>
            <w:u w:val="single"/>
          </w:rPr>
          <w:t>www.consip.it</w:t>
        </w:r>
      </w:hyperlink>
      <w:r w:rsidR="007275C4" w:rsidRPr="00EB468D">
        <w:rPr>
          <w:rFonts w:cs="Trebuchet MS"/>
          <w:szCs w:val="20"/>
        </w:rPr>
        <w:t>.</w:t>
      </w:r>
    </w:p>
    <w:p w:rsidR="00D60085" w:rsidRPr="00EB468D" w:rsidRDefault="00D60085" w:rsidP="00E02403">
      <w:pPr>
        <w:spacing w:after="120"/>
        <w:rPr>
          <w:rFonts w:cs="Trebuchet MS"/>
          <w:szCs w:val="20"/>
        </w:rPr>
      </w:pPr>
    </w:p>
    <w:p w:rsidR="00D60085" w:rsidRPr="00EB468D" w:rsidRDefault="00D60085" w:rsidP="00E02403">
      <w:pPr>
        <w:spacing w:after="120"/>
        <w:rPr>
          <w:rFonts w:cs="Trebuchet MS"/>
          <w:szCs w:val="20"/>
        </w:rPr>
      </w:pPr>
      <w:r w:rsidRPr="00EB468D">
        <w:rPr>
          <w:rFonts w:cs="Trebuchet MS"/>
          <w:szCs w:val="20"/>
        </w:rPr>
        <w:lastRenderedPageBreak/>
        <w:t>Si riportano di seguito la modalità di utilizzo del foglio excel di lavoro “Economica” di cui alla Parte B predisposto dalla Consip, disponibile su</w:t>
      </w:r>
      <w:r w:rsidR="007275C4" w:rsidRPr="00EB468D">
        <w:rPr>
          <w:rFonts w:cs="Trebuchet MS"/>
          <w:szCs w:val="20"/>
        </w:rPr>
        <w:t>l</w:t>
      </w:r>
      <w:r w:rsidRPr="00EB468D">
        <w:rPr>
          <w:rFonts w:cs="Trebuchet MS"/>
          <w:szCs w:val="20"/>
        </w:rPr>
        <w:t xml:space="preserve"> sit</w:t>
      </w:r>
      <w:r w:rsidR="007275C4" w:rsidRPr="00EB468D">
        <w:rPr>
          <w:rFonts w:cs="Trebuchet MS"/>
          <w:szCs w:val="20"/>
        </w:rPr>
        <w:t>o</w:t>
      </w:r>
      <w:r w:rsidRPr="00EB468D">
        <w:rPr>
          <w:rFonts w:cs="Trebuchet MS"/>
          <w:szCs w:val="20"/>
        </w:rPr>
        <w:t xml:space="preserve"> di cui sopra, con le funzionalità ivi preimpostate.</w:t>
      </w:r>
    </w:p>
    <w:p w:rsidR="003F7F9E" w:rsidRPr="00EB468D" w:rsidRDefault="003F7F9E" w:rsidP="00E02403">
      <w:pPr>
        <w:pStyle w:val="usoboll1"/>
        <w:spacing w:after="120" w:line="300" w:lineRule="exact"/>
        <w:outlineLvl w:val="0"/>
        <w:rPr>
          <w:rFonts w:ascii="Trebuchet MS" w:hAnsi="Trebuchet MS"/>
          <w:sz w:val="20"/>
          <w:u w:val="single"/>
        </w:rPr>
      </w:pPr>
      <w:r w:rsidRPr="00EB468D">
        <w:rPr>
          <w:rFonts w:ascii="Trebuchet MS" w:hAnsi="Trebuchet MS"/>
          <w:sz w:val="20"/>
          <w:u w:val="single"/>
        </w:rPr>
        <w:t>Relativamente al formato delle celle si evidenzia che:</w:t>
      </w:r>
    </w:p>
    <w:p w:rsidR="003F7F9E" w:rsidRPr="00EB468D" w:rsidRDefault="003F7F9E" w:rsidP="00E02403">
      <w:pPr>
        <w:pStyle w:val="usoboll1"/>
        <w:numPr>
          <w:ilvl w:val="0"/>
          <w:numId w:val="12"/>
        </w:numPr>
        <w:spacing w:after="120" w:line="300" w:lineRule="exact"/>
        <w:rPr>
          <w:rFonts w:ascii="Trebuchet MS" w:hAnsi="Trebuchet MS"/>
          <w:sz w:val="20"/>
        </w:rPr>
      </w:pPr>
      <w:r w:rsidRPr="00EB468D">
        <w:rPr>
          <w:rFonts w:ascii="Trebuchet MS" w:hAnsi="Trebuchet MS"/>
          <w:sz w:val="20"/>
        </w:rPr>
        <w:t>le celle di colore bianco sono predisposte per l’inserimento da parte del concorrente. Nelle caselle di inserimento</w:t>
      </w:r>
      <w:r w:rsidRPr="00EB468D">
        <w:rPr>
          <w:rFonts w:ascii="Trebuchet MS" w:hAnsi="Trebuchet MS"/>
          <w:b/>
          <w:sz w:val="20"/>
        </w:rPr>
        <w:t xml:space="preserve"> </w:t>
      </w:r>
      <w:r w:rsidRPr="00EB468D">
        <w:rPr>
          <w:rFonts w:ascii="Trebuchet MS" w:hAnsi="Trebuchet MS"/>
          <w:sz w:val="20"/>
        </w:rPr>
        <w:t xml:space="preserve">viene riportata una indicazione testuale di ausilio; </w:t>
      </w:r>
    </w:p>
    <w:p w:rsidR="003F7F9E" w:rsidRPr="00EB468D" w:rsidRDefault="003F7F9E" w:rsidP="00E02403">
      <w:pPr>
        <w:pStyle w:val="usoboll1"/>
        <w:numPr>
          <w:ilvl w:val="0"/>
          <w:numId w:val="12"/>
        </w:numPr>
        <w:spacing w:after="120" w:line="300" w:lineRule="exact"/>
        <w:rPr>
          <w:rFonts w:ascii="Trebuchet MS" w:hAnsi="Trebuchet MS"/>
          <w:sz w:val="20"/>
        </w:rPr>
      </w:pPr>
      <w:r w:rsidRPr="00EB468D">
        <w:rPr>
          <w:rFonts w:ascii="Trebuchet MS" w:hAnsi="Trebuchet MS"/>
          <w:sz w:val="20"/>
        </w:rPr>
        <w:t>le celle di colore giallo</w:t>
      </w:r>
      <w:r w:rsidR="00A027D5" w:rsidRPr="00EB468D">
        <w:rPr>
          <w:rFonts w:ascii="Trebuchet MS" w:hAnsi="Trebuchet MS"/>
          <w:sz w:val="20"/>
        </w:rPr>
        <w:t xml:space="preserve"> e arancione</w:t>
      </w:r>
      <w:r w:rsidRPr="00EB468D">
        <w:rPr>
          <w:rFonts w:ascii="Trebuchet MS" w:hAnsi="Trebuchet MS"/>
          <w:sz w:val="20"/>
        </w:rPr>
        <w:t xml:space="preserve"> visualizzano i dati/calcoli effettuati automaticamente dal foglio excel di lavoro;</w:t>
      </w:r>
    </w:p>
    <w:p w:rsidR="003F7F9E" w:rsidRPr="00EB468D" w:rsidRDefault="003F7F9E" w:rsidP="00E02403">
      <w:pPr>
        <w:pStyle w:val="usoboll1"/>
        <w:numPr>
          <w:ilvl w:val="0"/>
          <w:numId w:val="12"/>
        </w:numPr>
        <w:spacing w:after="120" w:line="300" w:lineRule="exact"/>
        <w:rPr>
          <w:rFonts w:ascii="Trebuchet MS" w:hAnsi="Trebuchet MS"/>
          <w:sz w:val="20"/>
        </w:rPr>
      </w:pPr>
      <w:r w:rsidRPr="00EB468D">
        <w:rPr>
          <w:rFonts w:ascii="Trebuchet MS" w:hAnsi="Trebuchet MS"/>
          <w:sz w:val="20"/>
        </w:rPr>
        <w:t>le celle di colore arancione visualizzano il totale del prezzo offerto per ciascun  servizio</w:t>
      </w:r>
      <w:r w:rsidR="0009197B" w:rsidRPr="00EB468D">
        <w:rPr>
          <w:rFonts w:ascii="Trebuchet MS" w:hAnsi="Trebuchet MS"/>
          <w:sz w:val="20"/>
        </w:rPr>
        <w:t xml:space="preserve"> ed</w:t>
      </w:r>
      <w:r w:rsidR="00DC32D0" w:rsidRPr="00EB468D">
        <w:rPr>
          <w:rFonts w:ascii="Trebuchet MS" w:hAnsi="Trebuchet MS"/>
          <w:sz w:val="20"/>
        </w:rPr>
        <w:t xml:space="preserve"> il</w:t>
      </w:r>
      <w:r w:rsidR="00A027D5" w:rsidRPr="00EB468D">
        <w:rPr>
          <w:rFonts w:ascii="Trebuchet MS" w:hAnsi="Trebuchet MS"/>
          <w:sz w:val="20"/>
        </w:rPr>
        <w:t xml:space="preserve"> prezzo globale offerto</w:t>
      </w:r>
      <w:r w:rsidR="00DC32D0" w:rsidRPr="00EB468D">
        <w:rPr>
          <w:rFonts w:ascii="Trebuchet MS" w:hAnsi="Trebuchet MS"/>
          <w:sz w:val="20"/>
        </w:rPr>
        <w:t>,</w:t>
      </w:r>
      <w:r w:rsidRPr="00EB468D">
        <w:rPr>
          <w:rFonts w:ascii="Trebuchet MS" w:hAnsi="Trebuchet MS"/>
          <w:sz w:val="20"/>
        </w:rPr>
        <w:t xml:space="preserve"> sulla base dei calcoli effettuati automaticamente dal foglio di lavoro;</w:t>
      </w:r>
    </w:p>
    <w:p w:rsidR="003F7F9E" w:rsidRPr="00EB468D" w:rsidRDefault="003F7F9E" w:rsidP="00E02403">
      <w:pPr>
        <w:pStyle w:val="usoboll1"/>
        <w:numPr>
          <w:ilvl w:val="0"/>
          <w:numId w:val="12"/>
        </w:numPr>
        <w:spacing w:after="120" w:line="300" w:lineRule="exact"/>
        <w:rPr>
          <w:rFonts w:ascii="Trebuchet MS" w:hAnsi="Trebuchet MS"/>
          <w:sz w:val="20"/>
        </w:rPr>
      </w:pPr>
      <w:r w:rsidRPr="00EB468D">
        <w:rPr>
          <w:rFonts w:ascii="Trebuchet MS" w:hAnsi="Trebuchet MS"/>
          <w:sz w:val="20"/>
        </w:rPr>
        <w:t>le celle di colore azzurro riportano valori costanti non modificabili da parte del concorrente o, anche, indicazioni e segnalazioni di aiuto.</w:t>
      </w:r>
    </w:p>
    <w:p w:rsidR="00300F47" w:rsidRPr="00EB468D" w:rsidRDefault="00300F47" w:rsidP="00E02403">
      <w:pPr>
        <w:pStyle w:val="usoboll1"/>
        <w:spacing w:after="120" w:line="300" w:lineRule="exact"/>
        <w:outlineLvl w:val="0"/>
        <w:rPr>
          <w:rFonts w:ascii="Trebuchet MS" w:hAnsi="Trebuchet MS"/>
          <w:sz w:val="20"/>
        </w:rPr>
      </w:pPr>
      <w:r w:rsidRPr="00EB468D">
        <w:rPr>
          <w:rFonts w:ascii="Trebuchet MS" w:hAnsi="Trebuchet MS"/>
          <w:sz w:val="20"/>
        </w:rPr>
        <w:t xml:space="preserve">Il foglio </w:t>
      </w:r>
      <w:proofErr w:type="spellStart"/>
      <w:r w:rsidRPr="00EB468D">
        <w:rPr>
          <w:rFonts w:ascii="Trebuchet MS" w:hAnsi="Trebuchet MS"/>
          <w:sz w:val="20"/>
        </w:rPr>
        <w:t>excel</w:t>
      </w:r>
      <w:proofErr w:type="spellEnd"/>
      <w:r w:rsidRPr="00EB468D">
        <w:rPr>
          <w:rFonts w:ascii="Trebuchet MS" w:hAnsi="Trebuchet MS"/>
          <w:sz w:val="20"/>
        </w:rPr>
        <w:t xml:space="preserve"> di lavoro “Economica” è articolato in due sezioni.</w:t>
      </w:r>
    </w:p>
    <w:p w:rsidR="00300F47" w:rsidRPr="00EB468D" w:rsidRDefault="00300F47" w:rsidP="00E02403">
      <w:pPr>
        <w:pStyle w:val="usoboll1"/>
        <w:spacing w:after="120" w:line="300" w:lineRule="exact"/>
        <w:outlineLvl w:val="0"/>
        <w:rPr>
          <w:rFonts w:ascii="Trebuchet MS" w:hAnsi="Trebuchet MS"/>
          <w:b/>
          <w:sz w:val="20"/>
        </w:rPr>
      </w:pPr>
      <w:r w:rsidRPr="00EB468D">
        <w:rPr>
          <w:rFonts w:ascii="Trebuchet MS" w:hAnsi="Trebuchet MS"/>
          <w:b/>
          <w:sz w:val="20"/>
          <w:u w:val="single"/>
        </w:rPr>
        <w:t>Sezione 1 - Tariffe Unitarie</w:t>
      </w:r>
      <w:r w:rsidRPr="00EB468D">
        <w:rPr>
          <w:rFonts w:ascii="Trebuchet MS" w:hAnsi="Trebuchet MS"/>
          <w:b/>
          <w:sz w:val="20"/>
        </w:rPr>
        <w:t>:</w:t>
      </w:r>
    </w:p>
    <w:p w:rsidR="00300F47" w:rsidRPr="00EB468D" w:rsidRDefault="00300F47" w:rsidP="00E02403">
      <w:pPr>
        <w:pStyle w:val="usoboll1"/>
        <w:spacing w:after="120" w:line="300" w:lineRule="exact"/>
        <w:rPr>
          <w:rFonts w:ascii="Trebuchet MS" w:hAnsi="Trebuchet MS"/>
          <w:sz w:val="20"/>
        </w:rPr>
      </w:pPr>
      <w:r w:rsidRPr="00EB468D">
        <w:rPr>
          <w:rFonts w:ascii="Trebuchet MS" w:hAnsi="Trebuchet MS"/>
          <w:sz w:val="20"/>
        </w:rPr>
        <w:t>Il concorrente dovrà indicare nelle celle di colore bianco di cui alla colonna “</w:t>
      </w:r>
      <w:r w:rsidRPr="00EB468D">
        <w:rPr>
          <w:rFonts w:ascii="Trebuchet MS" w:hAnsi="Trebuchet MS"/>
          <w:b/>
          <w:sz w:val="20"/>
        </w:rPr>
        <w:t>Tariffa unitaria</w:t>
      </w:r>
      <w:r w:rsidRPr="00EB468D">
        <w:rPr>
          <w:rFonts w:ascii="Trebuchet MS" w:hAnsi="Trebuchet MS"/>
          <w:sz w:val="20"/>
        </w:rPr>
        <w:t xml:space="preserve">” </w:t>
      </w:r>
      <w:r w:rsidR="00A3721C" w:rsidRPr="00EB468D">
        <w:rPr>
          <w:rFonts w:ascii="Trebuchet MS" w:hAnsi="Trebuchet MS"/>
          <w:sz w:val="20"/>
        </w:rPr>
        <w:t>l’importo unitario offerto, espresso in euro con</w:t>
      </w:r>
      <w:r w:rsidRPr="00EB468D">
        <w:rPr>
          <w:rFonts w:ascii="Trebuchet MS" w:hAnsi="Trebuchet MS"/>
          <w:sz w:val="20"/>
        </w:rPr>
        <w:t xml:space="preserve"> massimo due </w:t>
      </w:r>
      <w:r w:rsidR="00A3721C" w:rsidRPr="00EB468D">
        <w:rPr>
          <w:rFonts w:ascii="Trebuchet MS" w:hAnsi="Trebuchet MS"/>
          <w:sz w:val="20"/>
        </w:rPr>
        <w:t xml:space="preserve">cifre decimali, per la tariffa del </w:t>
      </w:r>
      <w:r w:rsidRPr="00EB468D">
        <w:rPr>
          <w:rFonts w:ascii="Trebuchet MS" w:hAnsi="Trebuchet MS"/>
          <w:sz w:val="20"/>
        </w:rPr>
        <w:t>Giorno Persona</w:t>
      </w:r>
      <w:r w:rsidR="00DF31C0" w:rsidRPr="00EB468D">
        <w:rPr>
          <w:rFonts w:ascii="Trebuchet MS" w:hAnsi="Trebuchet MS"/>
          <w:sz w:val="20"/>
        </w:rPr>
        <w:t>,</w:t>
      </w:r>
      <w:r w:rsidR="00E5380B" w:rsidRPr="00EB468D">
        <w:rPr>
          <w:rFonts w:ascii="Trebuchet MS" w:hAnsi="Trebuchet MS"/>
          <w:sz w:val="20"/>
        </w:rPr>
        <w:t xml:space="preserve"> </w:t>
      </w:r>
      <w:r w:rsidRPr="00EB468D">
        <w:rPr>
          <w:rFonts w:ascii="Trebuchet MS" w:hAnsi="Trebuchet MS"/>
          <w:sz w:val="20"/>
        </w:rPr>
        <w:t>delle seguenti figure professionali:</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Capo Progetto;</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Analista Funzionale;</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Analista Programmatore;</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Specialista di prodotto/tecnologia;</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DB Administrator;</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 xml:space="preserve">Business Process Re-engineer; </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Tecnico di collaudo ed integrazione sistemi;</w:t>
      </w:r>
    </w:p>
    <w:p w:rsidR="00300F47" w:rsidRPr="00EB468D" w:rsidRDefault="00300F47" w:rsidP="00E02403">
      <w:pPr>
        <w:pStyle w:val="usoboll1"/>
        <w:numPr>
          <w:ilvl w:val="0"/>
          <w:numId w:val="13"/>
        </w:numPr>
        <w:spacing w:after="120" w:line="300" w:lineRule="exact"/>
        <w:rPr>
          <w:rFonts w:ascii="Trebuchet MS" w:hAnsi="Trebuchet MS"/>
          <w:sz w:val="20"/>
        </w:rPr>
      </w:pPr>
      <w:r w:rsidRPr="00EB468D">
        <w:rPr>
          <w:rFonts w:ascii="Trebuchet MS" w:hAnsi="Trebuchet MS"/>
          <w:sz w:val="20"/>
        </w:rPr>
        <w:t>Sistemista junior.</w:t>
      </w:r>
    </w:p>
    <w:p w:rsidR="00E5380B" w:rsidRPr="00EB468D" w:rsidRDefault="00E5380B" w:rsidP="00E02403">
      <w:pPr>
        <w:spacing w:after="120"/>
        <w:rPr>
          <w:rFonts w:cs="Trebuchet MS"/>
          <w:szCs w:val="20"/>
        </w:rPr>
      </w:pPr>
      <w:r w:rsidRPr="00EB468D">
        <w:rPr>
          <w:rFonts w:cs="Trebuchet MS"/>
          <w:szCs w:val="20"/>
        </w:rPr>
        <w:t>Il concorrente dovrà indicare nelle celle di colore bianco di cui alla colonna “</w:t>
      </w:r>
      <w:r w:rsidRPr="00EB468D">
        <w:rPr>
          <w:rFonts w:cs="Trebuchet MS"/>
          <w:b/>
          <w:szCs w:val="20"/>
        </w:rPr>
        <w:t>Sconto offerto</w:t>
      </w:r>
      <w:r w:rsidRPr="00EB468D">
        <w:rPr>
          <w:rFonts w:cs="Trebuchet MS"/>
          <w:szCs w:val="20"/>
        </w:rPr>
        <w:t>” il valore percentuale</w:t>
      </w:r>
      <w:r w:rsidR="003F3707" w:rsidRPr="00EB468D">
        <w:rPr>
          <w:rFonts w:cs="Trebuchet MS"/>
          <w:szCs w:val="20"/>
        </w:rPr>
        <w:t>, espresso con massimo due cifre decimali,</w:t>
      </w:r>
      <w:r w:rsidRPr="00EB468D">
        <w:rPr>
          <w:rFonts w:cs="Trebuchet MS"/>
          <w:szCs w:val="20"/>
        </w:rPr>
        <w:t xml:space="preserve"> dello sconto </w:t>
      </w:r>
      <w:r w:rsidR="003F3707" w:rsidRPr="00EB468D">
        <w:rPr>
          <w:rFonts w:cs="Trebuchet MS"/>
          <w:szCs w:val="20"/>
        </w:rPr>
        <w:t>offerto sui canoni trimestrali (</w:t>
      </w:r>
      <w:r w:rsidR="008C7BF0" w:rsidRPr="00EB468D">
        <w:rPr>
          <w:rFonts w:cs="Trebuchet MS"/>
          <w:szCs w:val="20"/>
        </w:rPr>
        <w:t xml:space="preserve">distinti per il primo trimestre e per i trimestri successivi al primo e, </w:t>
      </w:r>
      <w:r w:rsidR="003F3707" w:rsidRPr="00EB468D">
        <w:rPr>
          <w:rFonts w:cs="Trebuchet MS"/>
          <w:szCs w:val="20"/>
        </w:rPr>
        <w:t xml:space="preserve">nel caso dei servizi di Service Desk, distinti per fasce di </w:t>
      </w:r>
      <w:r w:rsidR="008C7BF0" w:rsidRPr="00EB468D">
        <w:rPr>
          <w:rFonts w:cs="Trebuchet MS"/>
          <w:szCs w:val="20"/>
        </w:rPr>
        <w:t xml:space="preserve">numero di </w:t>
      </w:r>
      <w:r w:rsidR="003F3707" w:rsidRPr="00EB468D">
        <w:rPr>
          <w:rFonts w:cs="Trebuchet MS"/>
          <w:szCs w:val="20"/>
        </w:rPr>
        <w:t>ticket</w:t>
      </w:r>
      <w:r w:rsidR="008C7BF0" w:rsidRPr="00EB468D">
        <w:rPr>
          <w:rFonts w:cs="Trebuchet MS"/>
          <w:szCs w:val="20"/>
        </w:rPr>
        <w:t>/trimestre</w:t>
      </w:r>
      <w:r w:rsidR="003F3707" w:rsidRPr="00EB468D">
        <w:rPr>
          <w:rFonts w:cs="Trebuchet MS"/>
          <w:szCs w:val="20"/>
        </w:rPr>
        <w:t>) dei servizi di</w:t>
      </w:r>
      <w:r w:rsidRPr="00EB468D">
        <w:rPr>
          <w:rFonts w:cs="Trebuchet MS"/>
          <w:szCs w:val="20"/>
        </w:rPr>
        <w:t>:</w:t>
      </w:r>
    </w:p>
    <w:p w:rsidR="00E5380B" w:rsidRPr="00EB468D" w:rsidRDefault="00E5380B" w:rsidP="00E02403">
      <w:pPr>
        <w:numPr>
          <w:ilvl w:val="0"/>
          <w:numId w:val="15"/>
        </w:numPr>
        <w:spacing w:after="120"/>
        <w:rPr>
          <w:rFonts w:cs="Trebuchet MS"/>
          <w:szCs w:val="20"/>
        </w:rPr>
      </w:pPr>
      <w:r w:rsidRPr="00EB468D">
        <w:rPr>
          <w:rFonts w:cs="Trebuchet MS"/>
          <w:szCs w:val="20"/>
        </w:rPr>
        <w:t>Gestione Applicativa;</w:t>
      </w:r>
    </w:p>
    <w:p w:rsidR="00E5380B" w:rsidRPr="00EB468D" w:rsidRDefault="00E5380B" w:rsidP="00E02403">
      <w:pPr>
        <w:numPr>
          <w:ilvl w:val="0"/>
          <w:numId w:val="15"/>
        </w:numPr>
        <w:spacing w:after="120"/>
        <w:rPr>
          <w:rFonts w:cs="Trebuchet MS"/>
          <w:szCs w:val="20"/>
        </w:rPr>
      </w:pPr>
      <w:r w:rsidRPr="00EB468D">
        <w:rPr>
          <w:rFonts w:cs="Trebuchet MS"/>
          <w:szCs w:val="20"/>
        </w:rPr>
        <w:lastRenderedPageBreak/>
        <w:t>Service Desk: I livello di risoluzione;</w:t>
      </w:r>
    </w:p>
    <w:p w:rsidR="00E5380B" w:rsidRPr="00EB468D" w:rsidRDefault="00E5380B" w:rsidP="00E02403">
      <w:pPr>
        <w:numPr>
          <w:ilvl w:val="0"/>
          <w:numId w:val="15"/>
        </w:numPr>
        <w:spacing w:after="120"/>
        <w:rPr>
          <w:rFonts w:cs="Trebuchet MS"/>
          <w:szCs w:val="20"/>
        </w:rPr>
      </w:pPr>
      <w:r w:rsidRPr="00EB468D">
        <w:rPr>
          <w:rFonts w:cs="Trebuchet MS"/>
          <w:szCs w:val="20"/>
        </w:rPr>
        <w:t>Service Desk: II livello di risoluzione.</w:t>
      </w:r>
    </w:p>
    <w:p w:rsidR="006F0EE9" w:rsidRDefault="006F0EE9" w:rsidP="00E02403">
      <w:pPr>
        <w:spacing w:after="120"/>
        <w:rPr>
          <w:rFonts w:cs="Trebuchet MS"/>
          <w:szCs w:val="20"/>
        </w:rPr>
      </w:pPr>
      <w:r>
        <w:rPr>
          <w:rFonts w:cs="Trebuchet MS"/>
          <w:szCs w:val="20"/>
        </w:rPr>
        <w:t>Il valore dello “Sconto offerto” sarà applicato alla “Tariffa unitaria</w:t>
      </w:r>
      <w:r>
        <w:t xml:space="preserve"> </w:t>
      </w:r>
      <w:r w:rsidRPr="006F0EE9">
        <w:rPr>
          <w:rFonts w:cs="Trebuchet MS"/>
          <w:szCs w:val="20"/>
        </w:rPr>
        <w:t>(a base d'asta)</w:t>
      </w:r>
      <w:r>
        <w:rPr>
          <w:rFonts w:cs="Trebuchet MS"/>
          <w:szCs w:val="20"/>
        </w:rPr>
        <w:t xml:space="preserve">” ed il </w:t>
      </w:r>
      <w:r w:rsidR="00E42A3A">
        <w:rPr>
          <w:rFonts w:cs="Trebuchet MS"/>
          <w:szCs w:val="20"/>
        </w:rPr>
        <w:t xml:space="preserve">valore risultante </w:t>
      </w:r>
      <w:r>
        <w:rPr>
          <w:rFonts w:cs="Trebuchet MS"/>
          <w:szCs w:val="20"/>
        </w:rPr>
        <w:t>sarà riportato in “</w:t>
      </w:r>
      <w:r w:rsidRPr="006F0EE9">
        <w:rPr>
          <w:rFonts w:cs="Trebuchet MS"/>
          <w:szCs w:val="20"/>
        </w:rPr>
        <w:t>Tariffa unitaria scontata</w:t>
      </w:r>
      <w:r>
        <w:rPr>
          <w:rFonts w:cs="Trebuchet MS"/>
          <w:szCs w:val="20"/>
        </w:rPr>
        <w:t>”</w:t>
      </w:r>
      <w:r w:rsidR="00E42A3A">
        <w:rPr>
          <w:rFonts w:cs="Trebuchet MS"/>
          <w:szCs w:val="20"/>
        </w:rPr>
        <w:t>, troncato alla seconda cifra decimale</w:t>
      </w:r>
      <w:r>
        <w:rPr>
          <w:rFonts w:cs="Trebuchet MS"/>
          <w:szCs w:val="20"/>
        </w:rPr>
        <w:t xml:space="preserve">. </w:t>
      </w:r>
    </w:p>
    <w:p w:rsidR="00300F47" w:rsidRPr="00EB468D" w:rsidRDefault="003F3707" w:rsidP="00E02403">
      <w:pPr>
        <w:spacing w:after="120"/>
        <w:rPr>
          <w:rFonts w:cs="Trebuchet MS"/>
          <w:szCs w:val="20"/>
        </w:rPr>
      </w:pPr>
      <w:r w:rsidRPr="00EB468D">
        <w:rPr>
          <w:rFonts w:cs="Trebuchet MS"/>
          <w:szCs w:val="20"/>
        </w:rPr>
        <w:t xml:space="preserve">Si evidenzia che, </w:t>
      </w:r>
      <w:r w:rsidR="00A632FE" w:rsidRPr="00EB468D">
        <w:rPr>
          <w:rFonts w:cs="Trebuchet MS"/>
          <w:szCs w:val="20"/>
        </w:rPr>
        <w:t>con riferimento a</w:t>
      </w:r>
      <w:r w:rsidRPr="00EB468D">
        <w:rPr>
          <w:rFonts w:cs="Trebuchet MS"/>
          <w:szCs w:val="20"/>
        </w:rPr>
        <w:t>i servizi di Service Desk</w:t>
      </w:r>
      <w:r w:rsidR="00A632FE" w:rsidRPr="00EB468D">
        <w:rPr>
          <w:rFonts w:cs="Trebuchet MS"/>
          <w:szCs w:val="20"/>
        </w:rPr>
        <w:t xml:space="preserve"> I e II</w:t>
      </w:r>
      <w:r w:rsidRPr="00EB468D">
        <w:rPr>
          <w:rFonts w:cs="Trebuchet MS"/>
          <w:szCs w:val="20"/>
        </w:rPr>
        <w:t xml:space="preserve">, ciascuno </w:t>
      </w:r>
      <w:r w:rsidR="00C35257" w:rsidRPr="00EB468D">
        <w:rPr>
          <w:rFonts w:cs="Trebuchet MS"/>
          <w:szCs w:val="20"/>
        </w:rPr>
        <w:t xml:space="preserve">sconto offerto </w:t>
      </w:r>
      <w:r w:rsidRPr="00EB468D">
        <w:rPr>
          <w:rFonts w:cs="Trebuchet MS"/>
          <w:szCs w:val="20"/>
        </w:rPr>
        <w:t xml:space="preserve">si applica ai canoni relativi a </w:t>
      </w:r>
      <w:r w:rsidR="00C35257" w:rsidRPr="00EB468D">
        <w:rPr>
          <w:rFonts w:cs="Trebuchet MS"/>
          <w:szCs w:val="20"/>
        </w:rPr>
        <w:t xml:space="preserve">più </w:t>
      </w:r>
      <w:r w:rsidR="00A632FE" w:rsidRPr="00EB468D">
        <w:rPr>
          <w:rFonts w:cs="Trebuchet MS"/>
          <w:szCs w:val="20"/>
        </w:rPr>
        <w:t>“</w:t>
      </w:r>
      <w:r w:rsidR="00C35257" w:rsidRPr="00EB468D">
        <w:rPr>
          <w:rFonts w:cs="Trebuchet MS"/>
          <w:szCs w:val="20"/>
        </w:rPr>
        <w:t>fasce</w:t>
      </w:r>
      <w:r w:rsidR="00A632FE" w:rsidRPr="00EB468D">
        <w:rPr>
          <w:rFonts w:cs="Trebuchet MS"/>
          <w:szCs w:val="20"/>
        </w:rPr>
        <w:t>”,</w:t>
      </w:r>
      <w:r w:rsidR="00C35257" w:rsidRPr="00EB468D">
        <w:rPr>
          <w:rFonts w:cs="Trebuchet MS"/>
          <w:szCs w:val="20"/>
        </w:rPr>
        <w:t xml:space="preserve"> in relazione alla distribuzione </w:t>
      </w:r>
      <w:r w:rsidR="00A632FE" w:rsidRPr="00EB468D">
        <w:rPr>
          <w:rFonts w:cs="Trebuchet MS"/>
          <w:szCs w:val="20"/>
        </w:rPr>
        <w:t xml:space="preserve">del numero </w:t>
      </w:r>
      <w:r w:rsidR="00C35257" w:rsidRPr="00EB468D">
        <w:rPr>
          <w:rFonts w:cs="Trebuchet MS"/>
          <w:szCs w:val="20"/>
        </w:rPr>
        <w:t>di ticket nei trime</w:t>
      </w:r>
      <w:r w:rsidR="00A632FE" w:rsidRPr="00EB468D">
        <w:rPr>
          <w:rFonts w:cs="Trebuchet MS"/>
          <w:szCs w:val="20"/>
        </w:rPr>
        <w:t>s</w:t>
      </w:r>
      <w:r w:rsidR="00C35257" w:rsidRPr="00EB468D">
        <w:rPr>
          <w:rFonts w:cs="Trebuchet MS"/>
          <w:szCs w:val="20"/>
        </w:rPr>
        <w:t>tri</w:t>
      </w:r>
      <w:r w:rsidR="00A632FE" w:rsidRPr="00EB468D">
        <w:rPr>
          <w:rFonts w:cs="Trebuchet MS"/>
          <w:szCs w:val="20"/>
        </w:rPr>
        <w:t xml:space="preserve"> </w:t>
      </w:r>
      <w:r w:rsidR="008C6513" w:rsidRPr="00EB468D">
        <w:rPr>
          <w:rFonts w:cs="Trebuchet MS"/>
          <w:szCs w:val="20"/>
        </w:rPr>
        <w:t>(</w:t>
      </w:r>
      <w:r w:rsidR="00A632FE" w:rsidRPr="00EB468D">
        <w:rPr>
          <w:rFonts w:cs="Trebuchet MS"/>
          <w:szCs w:val="20"/>
        </w:rPr>
        <w:t xml:space="preserve">cfr. </w:t>
      </w:r>
      <w:r w:rsidR="008C6513" w:rsidRPr="00EB468D">
        <w:rPr>
          <w:rFonts w:cs="Trebuchet MS"/>
          <w:szCs w:val="20"/>
        </w:rPr>
        <w:t>par. 5.2</w:t>
      </w:r>
      <w:r w:rsidR="00A632FE" w:rsidRPr="00EB468D">
        <w:rPr>
          <w:rFonts w:cs="Trebuchet MS"/>
          <w:szCs w:val="20"/>
        </w:rPr>
        <w:t xml:space="preserve"> del Capitolato Tecnico</w:t>
      </w:r>
      <w:r w:rsidR="008C6513" w:rsidRPr="00EB468D">
        <w:rPr>
          <w:rFonts w:cs="Trebuchet MS"/>
          <w:szCs w:val="20"/>
        </w:rPr>
        <w:t>)</w:t>
      </w:r>
      <w:r w:rsidR="00C35257" w:rsidRPr="00EB468D">
        <w:rPr>
          <w:rFonts w:cs="Trebuchet MS"/>
          <w:szCs w:val="20"/>
        </w:rPr>
        <w:t>.</w:t>
      </w:r>
    </w:p>
    <w:p w:rsidR="00C35257" w:rsidRPr="00EB468D" w:rsidRDefault="00C35257" w:rsidP="00E02403">
      <w:pPr>
        <w:pStyle w:val="usoboll1"/>
        <w:spacing w:after="120" w:line="300" w:lineRule="exact"/>
        <w:outlineLvl w:val="0"/>
        <w:rPr>
          <w:rFonts w:ascii="Trebuchet MS" w:hAnsi="Trebuchet MS"/>
          <w:b/>
          <w:sz w:val="20"/>
        </w:rPr>
      </w:pPr>
      <w:r w:rsidRPr="00EB468D">
        <w:rPr>
          <w:rFonts w:ascii="Trebuchet MS" w:hAnsi="Trebuchet MS"/>
          <w:b/>
          <w:sz w:val="20"/>
          <w:u w:val="single"/>
        </w:rPr>
        <w:t>Sezione 2 Prezzi Complessivi delle attività oggetto di fornitura e prezzo globale offerto</w:t>
      </w:r>
      <w:r w:rsidRPr="00EB468D">
        <w:rPr>
          <w:rFonts w:ascii="Trebuchet MS" w:hAnsi="Trebuchet MS"/>
          <w:b/>
          <w:sz w:val="20"/>
        </w:rPr>
        <w:t>:</w:t>
      </w:r>
    </w:p>
    <w:p w:rsidR="00E4081A" w:rsidRPr="00EB468D" w:rsidRDefault="00E4081A" w:rsidP="00E02403">
      <w:pPr>
        <w:pStyle w:val="usoboll1"/>
        <w:spacing w:after="120" w:line="300" w:lineRule="exact"/>
        <w:rPr>
          <w:rFonts w:ascii="Trebuchet MS" w:hAnsi="Trebuchet MS"/>
          <w:sz w:val="20"/>
        </w:rPr>
      </w:pPr>
      <w:r w:rsidRPr="00EB468D">
        <w:rPr>
          <w:rFonts w:ascii="Trebuchet MS" w:hAnsi="Trebuchet MS"/>
          <w:sz w:val="20"/>
        </w:rPr>
        <w:t xml:space="preserve">Le celle di colore arancione </w:t>
      </w:r>
      <w:r w:rsidRPr="00EB468D">
        <w:rPr>
          <w:rFonts w:ascii="Trebuchet MS" w:hAnsi="Trebuchet MS"/>
          <w:b/>
          <w:sz w:val="20"/>
        </w:rPr>
        <w:t>“Prezz</w:t>
      </w:r>
      <w:r w:rsidR="00372CEA" w:rsidRPr="00EB468D">
        <w:rPr>
          <w:rFonts w:ascii="Trebuchet MS" w:hAnsi="Trebuchet MS"/>
          <w:b/>
          <w:sz w:val="20"/>
        </w:rPr>
        <w:t>o</w:t>
      </w:r>
      <w:r w:rsidRPr="00EB468D">
        <w:rPr>
          <w:rFonts w:ascii="Trebuchet MS" w:hAnsi="Trebuchet MS"/>
          <w:b/>
          <w:sz w:val="20"/>
        </w:rPr>
        <w:t xml:space="preserve"> Complessiv</w:t>
      </w:r>
      <w:r w:rsidR="00372CEA" w:rsidRPr="00EB468D">
        <w:rPr>
          <w:rFonts w:ascii="Trebuchet MS" w:hAnsi="Trebuchet MS"/>
          <w:b/>
          <w:sz w:val="20"/>
        </w:rPr>
        <w:t>o</w:t>
      </w:r>
      <w:r w:rsidRPr="00EB468D">
        <w:rPr>
          <w:rFonts w:ascii="Trebuchet MS" w:hAnsi="Trebuchet MS"/>
          <w:b/>
          <w:sz w:val="20"/>
        </w:rPr>
        <w:t>”</w:t>
      </w:r>
      <w:r w:rsidRPr="00EB468D">
        <w:rPr>
          <w:rFonts w:ascii="Trebuchet MS" w:hAnsi="Trebuchet MS"/>
          <w:sz w:val="20"/>
        </w:rPr>
        <w:t xml:space="preserve"> riportano i seguenti valori calcolati automaticamente:</w:t>
      </w:r>
    </w:p>
    <w:p w:rsidR="00E4081A" w:rsidRPr="00EB468D" w:rsidRDefault="00E4081A" w:rsidP="00E42A3A">
      <w:pPr>
        <w:pStyle w:val="usoboll1"/>
        <w:numPr>
          <w:ilvl w:val="0"/>
          <w:numId w:val="16"/>
        </w:numPr>
        <w:spacing w:after="120" w:line="300" w:lineRule="exact"/>
        <w:rPr>
          <w:rFonts w:ascii="Trebuchet MS" w:hAnsi="Trebuchet MS"/>
          <w:sz w:val="20"/>
        </w:rPr>
      </w:pPr>
      <w:r w:rsidRPr="00EB468D">
        <w:rPr>
          <w:rFonts w:ascii="Trebuchet MS" w:hAnsi="Trebuchet MS"/>
          <w:sz w:val="20"/>
        </w:rPr>
        <w:t xml:space="preserve">il prezzo complessivo del servizio </w:t>
      </w:r>
      <w:r w:rsidRPr="00EB468D">
        <w:rPr>
          <w:rFonts w:ascii="Trebuchet MS" w:hAnsi="Trebuchet MS"/>
          <w:b/>
          <w:sz w:val="20"/>
        </w:rPr>
        <w:t>A) Gestione Applicativa</w:t>
      </w:r>
      <w:r w:rsidR="005E64FF" w:rsidRPr="00EB468D">
        <w:rPr>
          <w:rFonts w:ascii="Trebuchet MS" w:hAnsi="Trebuchet MS"/>
          <w:sz w:val="20"/>
        </w:rPr>
        <w:t xml:space="preserve">, quale sommatoria del prezzo offerto per il primo trimestre e </w:t>
      </w:r>
      <w:r w:rsidR="009C559B" w:rsidRPr="00EB468D">
        <w:rPr>
          <w:rFonts w:ascii="Trebuchet MS" w:hAnsi="Trebuchet MS"/>
          <w:sz w:val="20"/>
        </w:rPr>
        <w:t>per gli</w:t>
      </w:r>
      <w:r w:rsidR="005E64FF" w:rsidRPr="00EB468D">
        <w:rPr>
          <w:rFonts w:ascii="Trebuchet MS" w:hAnsi="Trebuchet MS"/>
          <w:sz w:val="20"/>
        </w:rPr>
        <w:t xml:space="preserve"> undici trimestri successivi</w:t>
      </w:r>
      <w:r w:rsidR="00372CEA" w:rsidRPr="00EB468D">
        <w:rPr>
          <w:rFonts w:ascii="Trebuchet MS" w:hAnsi="Trebuchet MS"/>
          <w:sz w:val="20"/>
        </w:rPr>
        <w:t>. Per il calcolo di tale prezzo complessivo sono utilizzate la “Tariffa primo trimestre”</w:t>
      </w:r>
      <w:r w:rsidR="00E42A3A">
        <w:rPr>
          <w:rFonts w:ascii="Trebuchet MS" w:hAnsi="Trebuchet MS"/>
          <w:sz w:val="20"/>
        </w:rPr>
        <w:t xml:space="preserve"> (uguale al valore </w:t>
      </w:r>
      <w:r w:rsidR="00E42A3A" w:rsidRPr="00E42A3A">
        <w:rPr>
          <w:rFonts w:ascii="Trebuchet MS" w:hAnsi="Trebuchet MS"/>
          <w:sz w:val="20"/>
        </w:rPr>
        <w:t>in “Tariffa unitaria scontata”</w:t>
      </w:r>
      <w:r w:rsidR="00E42A3A">
        <w:rPr>
          <w:rFonts w:ascii="Trebuchet MS" w:hAnsi="Trebuchet MS"/>
          <w:sz w:val="20"/>
        </w:rPr>
        <w:t xml:space="preserve"> del primo trimestre) </w:t>
      </w:r>
      <w:r w:rsidR="00372CEA" w:rsidRPr="00EB468D">
        <w:rPr>
          <w:rFonts w:ascii="Trebuchet MS" w:hAnsi="Trebuchet MS"/>
          <w:sz w:val="20"/>
        </w:rPr>
        <w:t>e la “Tariffa trimestri successivi al primo”</w:t>
      </w:r>
      <w:r w:rsidR="00E42A3A" w:rsidRPr="00E42A3A">
        <w:rPr>
          <w:rFonts w:ascii="Trebuchet MS" w:hAnsi="Trebuchet MS"/>
          <w:sz w:val="20"/>
        </w:rPr>
        <w:t xml:space="preserve"> </w:t>
      </w:r>
      <w:r w:rsidR="00E42A3A">
        <w:rPr>
          <w:rFonts w:ascii="Trebuchet MS" w:hAnsi="Trebuchet MS"/>
          <w:sz w:val="20"/>
        </w:rPr>
        <w:t xml:space="preserve">(uguale al valore </w:t>
      </w:r>
      <w:r w:rsidR="00E42A3A" w:rsidRPr="00E42A3A">
        <w:rPr>
          <w:rFonts w:ascii="Trebuchet MS" w:hAnsi="Trebuchet MS"/>
          <w:sz w:val="20"/>
        </w:rPr>
        <w:t>in “Tariffa unitaria scontata”</w:t>
      </w:r>
      <w:r w:rsidR="00E42A3A">
        <w:rPr>
          <w:rFonts w:ascii="Trebuchet MS" w:hAnsi="Trebuchet MS"/>
          <w:sz w:val="20"/>
        </w:rPr>
        <w:t xml:space="preserve"> dei trimestri successivi al primo)</w:t>
      </w:r>
      <w:r w:rsidR="00372CEA" w:rsidRPr="00EB468D">
        <w:rPr>
          <w:rFonts w:ascii="Trebuchet MS" w:hAnsi="Trebuchet MS"/>
          <w:sz w:val="20"/>
        </w:rPr>
        <w:t>, entrambe troncate all’</w:t>
      </w:r>
      <w:r w:rsidR="009C559B" w:rsidRPr="00EB468D">
        <w:rPr>
          <w:rFonts w:ascii="Trebuchet MS" w:hAnsi="Trebuchet MS"/>
          <w:sz w:val="20"/>
        </w:rPr>
        <w:t>euro</w:t>
      </w:r>
      <w:r w:rsidRPr="00EB468D">
        <w:rPr>
          <w:rFonts w:ascii="Trebuchet MS" w:hAnsi="Trebuchet MS"/>
          <w:sz w:val="20"/>
        </w:rPr>
        <w:t>;</w:t>
      </w:r>
    </w:p>
    <w:p w:rsidR="008C6513" w:rsidRPr="00EB468D" w:rsidRDefault="00E4081A" w:rsidP="00E02403">
      <w:pPr>
        <w:pStyle w:val="usoboll1"/>
        <w:numPr>
          <w:ilvl w:val="0"/>
          <w:numId w:val="16"/>
        </w:numPr>
        <w:spacing w:after="120" w:line="300" w:lineRule="exact"/>
        <w:rPr>
          <w:rFonts w:ascii="Trebuchet MS" w:hAnsi="Trebuchet MS"/>
          <w:sz w:val="20"/>
        </w:rPr>
      </w:pPr>
      <w:r w:rsidRPr="00EB468D">
        <w:rPr>
          <w:rFonts w:ascii="Trebuchet MS" w:hAnsi="Trebuchet MS"/>
          <w:sz w:val="20"/>
        </w:rPr>
        <w:t>i prezz</w:t>
      </w:r>
      <w:r w:rsidR="001B0DFC" w:rsidRPr="00EB468D">
        <w:rPr>
          <w:rFonts w:ascii="Trebuchet MS" w:hAnsi="Trebuchet MS"/>
          <w:sz w:val="20"/>
        </w:rPr>
        <w:t>i</w:t>
      </w:r>
      <w:r w:rsidRPr="00EB468D">
        <w:rPr>
          <w:rFonts w:ascii="Trebuchet MS" w:hAnsi="Trebuchet MS"/>
          <w:sz w:val="20"/>
        </w:rPr>
        <w:t xml:space="preserve"> complessiv</w:t>
      </w:r>
      <w:r w:rsidR="001B0DFC" w:rsidRPr="00EB468D">
        <w:rPr>
          <w:rFonts w:ascii="Trebuchet MS" w:hAnsi="Trebuchet MS"/>
          <w:sz w:val="20"/>
        </w:rPr>
        <w:t>i</w:t>
      </w:r>
      <w:r w:rsidRPr="00EB468D">
        <w:rPr>
          <w:rFonts w:ascii="Trebuchet MS" w:hAnsi="Trebuchet MS"/>
          <w:sz w:val="20"/>
        </w:rPr>
        <w:t xml:space="preserve"> del servizio </w:t>
      </w:r>
      <w:r w:rsidRPr="00EB468D">
        <w:rPr>
          <w:rFonts w:ascii="Trebuchet MS" w:hAnsi="Trebuchet MS"/>
          <w:b/>
          <w:sz w:val="20"/>
        </w:rPr>
        <w:t>B) Service desk: I livello di risoluzione</w:t>
      </w:r>
      <w:r w:rsidR="00015155" w:rsidRPr="00EB468D">
        <w:rPr>
          <w:rFonts w:ascii="Trebuchet MS" w:hAnsi="Trebuchet MS"/>
          <w:b/>
          <w:sz w:val="20"/>
        </w:rPr>
        <w:t xml:space="preserve"> </w:t>
      </w:r>
      <w:r w:rsidR="00015155" w:rsidRPr="00EB468D">
        <w:rPr>
          <w:rFonts w:ascii="Trebuchet MS" w:hAnsi="Trebuchet MS"/>
          <w:sz w:val="20"/>
        </w:rPr>
        <w:t xml:space="preserve">e del servizio </w:t>
      </w:r>
      <w:r w:rsidR="00015155" w:rsidRPr="00EB468D">
        <w:rPr>
          <w:rFonts w:ascii="Trebuchet MS" w:hAnsi="Trebuchet MS"/>
          <w:b/>
          <w:sz w:val="20"/>
        </w:rPr>
        <w:t>C) Service desk: II livello di risoluzione</w:t>
      </w:r>
      <w:r w:rsidR="005E64FF" w:rsidRPr="00EB468D">
        <w:rPr>
          <w:rFonts w:ascii="Trebuchet MS" w:hAnsi="Trebuchet MS"/>
          <w:sz w:val="20"/>
        </w:rPr>
        <w:t>, qual</w:t>
      </w:r>
      <w:r w:rsidR="00015155" w:rsidRPr="00EB468D">
        <w:rPr>
          <w:rFonts w:ascii="Trebuchet MS" w:hAnsi="Trebuchet MS"/>
          <w:sz w:val="20"/>
        </w:rPr>
        <w:t>i</w:t>
      </w:r>
      <w:r w:rsidR="005E64FF" w:rsidRPr="00EB468D">
        <w:rPr>
          <w:rFonts w:ascii="Trebuchet MS" w:hAnsi="Trebuchet MS"/>
          <w:sz w:val="20"/>
        </w:rPr>
        <w:t xml:space="preserve"> sommatoria del prezzo offerto per il primo trimestre e </w:t>
      </w:r>
      <w:r w:rsidR="009C559B" w:rsidRPr="00EB468D">
        <w:rPr>
          <w:rFonts w:ascii="Trebuchet MS" w:hAnsi="Trebuchet MS"/>
          <w:sz w:val="20"/>
        </w:rPr>
        <w:t>per gli</w:t>
      </w:r>
      <w:r w:rsidR="005E64FF" w:rsidRPr="00EB468D">
        <w:rPr>
          <w:rFonts w:ascii="Trebuchet MS" w:hAnsi="Trebuchet MS"/>
          <w:sz w:val="20"/>
        </w:rPr>
        <w:t xml:space="preserve"> undici trimestri successivi</w:t>
      </w:r>
      <w:r w:rsidR="006663F7" w:rsidRPr="00EB468D">
        <w:rPr>
          <w:rFonts w:ascii="Trebuchet MS" w:hAnsi="Trebuchet MS"/>
          <w:sz w:val="20"/>
        </w:rPr>
        <w:t xml:space="preserve"> per il servizio corrispondente</w:t>
      </w:r>
      <w:r w:rsidR="009C559B" w:rsidRPr="00EB468D">
        <w:rPr>
          <w:rFonts w:ascii="Trebuchet MS" w:hAnsi="Trebuchet MS"/>
          <w:sz w:val="20"/>
        </w:rPr>
        <w:t>.</w:t>
      </w:r>
      <w:r w:rsidR="009C559B" w:rsidRPr="00EB468D">
        <w:t xml:space="preserve"> </w:t>
      </w:r>
      <w:r w:rsidR="009C559B" w:rsidRPr="00EB468D">
        <w:rPr>
          <w:rFonts w:ascii="Trebuchet MS" w:hAnsi="Trebuchet MS"/>
          <w:sz w:val="20"/>
        </w:rPr>
        <w:t>Per il calcolo di tal</w:t>
      </w:r>
      <w:r w:rsidR="001B0DFC" w:rsidRPr="00EB468D">
        <w:rPr>
          <w:rFonts w:ascii="Trebuchet MS" w:hAnsi="Trebuchet MS"/>
          <w:sz w:val="20"/>
        </w:rPr>
        <w:t>i</w:t>
      </w:r>
      <w:r w:rsidR="009C559B" w:rsidRPr="00EB468D">
        <w:rPr>
          <w:rFonts w:ascii="Trebuchet MS" w:hAnsi="Trebuchet MS"/>
          <w:sz w:val="20"/>
        </w:rPr>
        <w:t xml:space="preserve"> prezz</w:t>
      </w:r>
      <w:r w:rsidR="001B0DFC" w:rsidRPr="00EB468D">
        <w:rPr>
          <w:rFonts w:ascii="Trebuchet MS" w:hAnsi="Trebuchet MS"/>
          <w:sz w:val="20"/>
        </w:rPr>
        <w:t>i</w:t>
      </w:r>
      <w:r w:rsidR="009C559B" w:rsidRPr="00EB468D">
        <w:rPr>
          <w:rFonts w:ascii="Trebuchet MS" w:hAnsi="Trebuchet MS"/>
          <w:sz w:val="20"/>
        </w:rPr>
        <w:t xml:space="preserve"> complessiv</w:t>
      </w:r>
      <w:r w:rsidR="001B0DFC" w:rsidRPr="00EB468D">
        <w:rPr>
          <w:rFonts w:ascii="Trebuchet MS" w:hAnsi="Trebuchet MS"/>
          <w:sz w:val="20"/>
        </w:rPr>
        <w:t>i</w:t>
      </w:r>
      <w:r w:rsidR="009C559B" w:rsidRPr="00EB468D">
        <w:rPr>
          <w:rFonts w:ascii="Trebuchet MS" w:hAnsi="Trebuchet MS"/>
          <w:sz w:val="20"/>
        </w:rPr>
        <w:t xml:space="preserve"> sono utilizzate la “Tariffa Media ponderata primo trimestre” e la “Tariffa Media ponderata trimestri successivi al primo”,</w:t>
      </w:r>
      <w:r w:rsidR="001B0DFC" w:rsidRPr="00EB468D">
        <w:rPr>
          <w:rFonts w:ascii="Trebuchet MS" w:hAnsi="Trebuchet MS"/>
          <w:sz w:val="20"/>
        </w:rPr>
        <w:t xml:space="preserve"> per il rispettivo servizio,</w:t>
      </w:r>
      <w:r w:rsidR="009C559B" w:rsidRPr="00EB468D">
        <w:rPr>
          <w:rFonts w:ascii="Trebuchet MS" w:hAnsi="Trebuchet MS"/>
          <w:sz w:val="20"/>
        </w:rPr>
        <w:t xml:space="preserve"> entrambe troncate all’euro</w:t>
      </w:r>
      <w:r w:rsidR="008C6513" w:rsidRPr="00EB468D">
        <w:rPr>
          <w:rFonts w:ascii="Trebuchet MS" w:hAnsi="Trebuchet MS"/>
          <w:sz w:val="20"/>
        </w:rPr>
        <w:t xml:space="preserve">. </w:t>
      </w:r>
    </w:p>
    <w:p w:rsidR="00A632FE" w:rsidRPr="00EB468D" w:rsidRDefault="00A632FE" w:rsidP="00E02403">
      <w:pPr>
        <w:pStyle w:val="usoboll1"/>
        <w:spacing w:after="120" w:line="300" w:lineRule="exact"/>
        <w:ind w:left="720"/>
        <w:rPr>
          <w:rFonts w:ascii="Trebuchet MS" w:hAnsi="Trebuchet MS"/>
          <w:sz w:val="20"/>
        </w:rPr>
      </w:pPr>
      <w:r w:rsidRPr="00EB468D">
        <w:rPr>
          <w:rFonts w:ascii="Trebuchet MS" w:hAnsi="Trebuchet MS"/>
          <w:sz w:val="20"/>
        </w:rPr>
        <w:t>Ciascuna</w:t>
      </w:r>
      <w:r w:rsidR="008C6513" w:rsidRPr="00EB468D">
        <w:rPr>
          <w:rFonts w:ascii="Trebuchet MS" w:hAnsi="Trebuchet MS"/>
          <w:sz w:val="20"/>
        </w:rPr>
        <w:t xml:space="preserve"> </w:t>
      </w:r>
      <w:r w:rsidR="009C559B" w:rsidRPr="00EB468D">
        <w:rPr>
          <w:rFonts w:ascii="Trebuchet MS" w:hAnsi="Trebuchet MS"/>
          <w:sz w:val="20"/>
        </w:rPr>
        <w:t>tariffa media ponderata è calcolata</w:t>
      </w:r>
      <w:r w:rsidR="008C6513" w:rsidRPr="00EB468D">
        <w:rPr>
          <w:rFonts w:ascii="Trebuchet MS" w:hAnsi="Trebuchet MS"/>
          <w:sz w:val="20"/>
        </w:rPr>
        <w:t xml:space="preserve"> come media delle tariffe unitarie scontate </w:t>
      </w:r>
      <w:r w:rsidR="008C7BF0" w:rsidRPr="00EB468D">
        <w:rPr>
          <w:rFonts w:ascii="Trebuchet MS" w:hAnsi="Trebuchet MS"/>
          <w:sz w:val="20"/>
        </w:rPr>
        <w:t xml:space="preserve">offerte </w:t>
      </w:r>
      <w:r w:rsidR="008C6513" w:rsidRPr="00EB468D">
        <w:rPr>
          <w:rFonts w:ascii="Trebuchet MS" w:hAnsi="Trebuchet MS"/>
          <w:sz w:val="20"/>
        </w:rPr>
        <w:t xml:space="preserve">per le </w:t>
      </w:r>
      <w:r w:rsidR="008C7BF0" w:rsidRPr="00EB468D">
        <w:rPr>
          <w:rFonts w:ascii="Trebuchet MS" w:hAnsi="Trebuchet MS"/>
          <w:sz w:val="20"/>
        </w:rPr>
        <w:t xml:space="preserve">diverse </w:t>
      </w:r>
      <w:r w:rsidR="008C6513" w:rsidRPr="00EB468D">
        <w:rPr>
          <w:rFonts w:ascii="Trebuchet MS" w:hAnsi="Trebuchet MS"/>
          <w:sz w:val="20"/>
        </w:rPr>
        <w:t>fasce di ticket</w:t>
      </w:r>
      <w:r w:rsidR="0034298E" w:rsidRPr="00EB468D">
        <w:rPr>
          <w:rFonts w:ascii="Trebuchet MS" w:hAnsi="Trebuchet MS"/>
          <w:sz w:val="20"/>
        </w:rPr>
        <w:t xml:space="preserve">, ponderate </w:t>
      </w:r>
      <w:r w:rsidR="008C7BF0" w:rsidRPr="00EB468D">
        <w:rPr>
          <w:rFonts w:ascii="Trebuchet MS" w:hAnsi="Trebuchet MS"/>
          <w:sz w:val="20"/>
        </w:rPr>
        <w:t>sulla base del</w:t>
      </w:r>
      <w:r w:rsidR="0034298E" w:rsidRPr="00EB468D">
        <w:rPr>
          <w:rFonts w:ascii="Trebuchet MS" w:hAnsi="Trebuchet MS"/>
          <w:sz w:val="20"/>
        </w:rPr>
        <w:t>la</w:t>
      </w:r>
      <w:r w:rsidR="008C6513" w:rsidRPr="00EB468D">
        <w:rPr>
          <w:rFonts w:ascii="Trebuchet MS" w:hAnsi="Trebuchet MS"/>
          <w:sz w:val="20"/>
        </w:rPr>
        <w:t xml:space="preserve"> distribuzione </w:t>
      </w:r>
      <w:r w:rsidR="0034298E" w:rsidRPr="00EB468D">
        <w:rPr>
          <w:rFonts w:ascii="Trebuchet MS" w:hAnsi="Trebuchet MS"/>
          <w:sz w:val="20"/>
        </w:rPr>
        <w:t xml:space="preserve">del numero dei </w:t>
      </w:r>
      <w:r w:rsidR="008C6513" w:rsidRPr="00EB468D">
        <w:rPr>
          <w:rFonts w:ascii="Trebuchet MS" w:hAnsi="Trebuchet MS"/>
          <w:sz w:val="20"/>
        </w:rPr>
        <w:t>ticket nei trime</w:t>
      </w:r>
      <w:r w:rsidRPr="00EB468D">
        <w:rPr>
          <w:rFonts w:ascii="Trebuchet MS" w:hAnsi="Trebuchet MS"/>
          <w:sz w:val="20"/>
        </w:rPr>
        <w:t>s</w:t>
      </w:r>
      <w:r w:rsidR="008C6513" w:rsidRPr="00EB468D">
        <w:rPr>
          <w:rFonts w:ascii="Trebuchet MS" w:hAnsi="Trebuchet MS"/>
          <w:sz w:val="20"/>
        </w:rPr>
        <w:t>tri come riportata ne</w:t>
      </w:r>
      <w:r w:rsidR="00335951" w:rsidRPr="00EB468D">
        <w:rPr>
          <w:rFonts w:ascii="Trebuchet MS" w:hAnsi="Trebuchet MS"/>
          <w:sz w:val="20"/>
        </w:rPr>
        <w:t>l</w:t>
      </w:r>
      <w:r w:rsidR="008C6513" w:rsidRPr="00EB468D">
        <w:rPr>
          <w:rFonts w:ascii="Trebuchet MS" w:hAnsi="Trebuchet MS"/>
          <w:sz w:val="20"/>
        </w:rPr>
        <w:t xml:space="preserve"> Capitolato tecnico al par. 5.2.1</w:t>
      </w:r>
      <w:r w:rsidR="00335951" w:rsidRPr="00EB468D">
        <w:rPr>
          <w:rFonts w:ascii="Trebuchet MS" w:hAnsi="Trebuchet MS"/>
          <w:sz w:val="20"/>
        </w:rPr>
        <w:t xml:space="preserve"> e nella colonna del foglio excel “Percentuale di distribuzione dei trimestri nelle fasce</w:t>
      </w:r>
      <w:r w:rsidRPr="00EB468D">
        <w:rPr>
          <w:rFonts w:ascii="Trebuchet MS" w:hAnsi="Trebuchet MS"/>
          <w:sz w:val="20"/>
        </w:rPr>
        <w:t xml:space="preserve"> </w:t>
      </w:r>
      <w:r w:rsidR="00335951" w:rsidRPr="00EB468D">
        <w:rPr>
          <w:rFonts w:ascii="Trebuchet MS" w:hAnsi="Trebuchet MS"/>
          <w:sz w:val="20"/>
        </w:rPr>
        <w:t>(da capitolato tecnico)”</w:t>
      </w:r>
      <w:r w:rsidR="008C6513" w:rsidRPr="00EB468D">
        <w:rPr>
          <w:rFonts w:ascii="Trebuchet MS" w:hAnsi="Trebuchet MS"/>
          <w:sz w:val="20"/>
        </w:rPr>
        <w:t>.</w:t>
      </w:r>
    </w:p>
    <w:p w:rsidR="0034298E" w:rsidRPr="00EB468D" w:rsidRDefault="0034298E" w:rsidP="00E02403">
      <w:pPr>
        <w:pStyle w:val="usoboll1"/>
        <w:spacing w:after="120" w:line="300" w:lineRule="exact"/>
        <w:ind w:left="720"/>
        <w:rPr>
          <w:rFonts w:ascii="Trebuchet MS" w:hAnsi="Trebuchet MS"/>
          <w:sz w:val="20"/>
        </w:rPr>
      </w:pPr>
      <w:r w:rsidRPr="00EB468D">
        <w:rPr>
          <w:rFonts w:ascii="Trebuchet MS" w:hAnsi="Trebuchet MS"/>
          <w:sz w:val="20"/>
        </w:rPr>
        <w:t xml:space="preserve">Si precisa che tale distribuzione costituisce una stima, effettuata al meglio delle conoscenze </w:t>
      </w:r>
      <w:r w:rsidR="00C92864" w:rsidRPr="00EB468D">
        <w:rPr>
          <w:rFonts w:ascii="Trebuchet MS" w:hAnsi="Trebuchet MS"/>
          <w:sz w:val="20"/>
        </w:rPr>
        <w:t>attuali</w:t>
      </w:r>
      <w:r w:rsidRPr="00EB468D">
        <w:rPr>
          <w:rFonts w:ascii="Trebuchet MS" w:hAnsi="Trebuchet MS"/>
          <w:sz w:val="20"/>
        </w:rPr>
        <w:t>, funzionale esclusivamente all’individuazione delle migliore offerta economica. Le percentuali di tale distribuzione non costituiscono pertanto alcun vincolo in sede contrattuale.</w:t>
      </w:r>
    </w:p>
    <w:p w:rsidR="008C6513" w:rsidRPr="00EB468D" w:rsidRDefault="0034298E" w:rsidP="00E02403">
      <w:pPr>
        <w:spacing w:after="120"/>
        <w:ind w:left="708"/>
      </w:pPr>
      <w:r w:rsidRPr="00EB468D">
        <w:rPr>
          <w:rFonts w:cs="Trebuchet MS"/>
          <w:szCs w:val="20"/>
        </w:rPr>
        <w:t xml:space="preserve">Si </w:t>
      </w:r>
      <w:r w:rsidR="008C7BF0" w:rsidRPr="00EB468D">
        <w:rPr>
          <w:rFonts w:cs="Trebuchet MS"/>
          <w:szCs w:val="20"/>
        </w:rPr>
        <w:t>rammenta</w:t>
      </w:r>
      <w:r w:rsidRPr="00EB468D">
        <w:rPr>
          <w:rFonts w:cs="Trebuchet MS"/>
          <w:szCs w:val="20"/>
        </w:rPr>
        <w:t xml:space="preserve"> che ciascuno sconto offerto si applica ai canoni relativi a più “fasce”, in relazione alla distribuzione </w:t>
      </w:r>
      <w:r w:rsidR="008C7BF0" w:rsidRPr="00EB468D">
        <w:rPr>
          <w:rFonts w:cs="Trebuchet MS"/>
          <w:szCs w:val="20"/>
        </w:rPr>
        <w:t xml:space="preserve">stimata </w:t>
      </w:r>
      <w:r w:rsidRPr="00EB468D">
        <w:rPr>
          <w:rFonts w:cs="Trebuchet MS"/>
          <w:szCs w:val="20"/>
        </w:rPr>
        <w:t>del numero di ticket nei trimestri.</w:t>
      </w:r>
      <w:r w:rsidR="00C6767F" w:rsidRPr="00EB468D">
        <w:rPr>
          <w:rFonts w:cs="Trebuchet MS"/>
          <w:szCs w:val="20"/>
        </w:rPr>
        <w:t xml:space="preserve"> Si evidenzia altresì che, ai fini del calcolo dell’importo complessivo offerto per il </w:t>
      </w:r>
      <w:r w:rsidR="00C6767F" w:rsidRPr="00EB468D">
        <w:rPr>
          <w:rFonts w:cs="Trebuchet MS"/>
          <w:szCs w:val="20"/>
        </w:rPr>
        <w:lastRenderedPageBreak/>
        <w:t>servizio, per ciascuno sconto offerto viene considerata soltanto la fascia di ticket più elevata</w:t>
      </w:r>
      <w:r w:rsidR="008C6513" w:rsidRPr="00EB468D">
        <w:t>.</w:t>
      </w:r>
    </w:p>
    <w:p w:rsidR="008C6513" w:rsidRPr="00EB468D" w:rsidRDefault="008C6513" w:rsidP="00E02403">
      <w:pPr>
        <w:pStyle w:val="usoboll1"/>
        <w:spacing w:after="120" w:line="300" w:lineRule="exact"/>
        <w:ind w:left="720"/>
        <w:rPr>
          <w:rFonts w:ascii="Trebuchet MS" w:hAnsi="Trebuchet MS"/>
          <w:sz w:val="20"/>
        </w:rPr>
      </w:pPr>
      <w:r w:rsidRPr="00EB468D">
        <w:rPr>
          <w:rFonts w:ascii="Trebuchet MS" w:hAnsi="Trebuchet MS"/>
          <w:sz w:val="20"/>
        </w:rPr>
        <w:t>Per esempio:</w:t>
      </w:r>
    </w:p>
    <w:p w:rsidR="00CC511A" w:rsidRPr="00EB468D" w:rsidRDefault="008C6513" w:rsidP="00E02403">
      <w:pPr>
        <w:pStyle w:val="usoboll1"/>
        <w:spacing w:after="120" w:line="300" w:lineRule="exact"/>
        <w:ind w:left="720"/>
        <w:rPr>
          <w:rFonts w:ascii="Trebuchet MS" w:hAnsi="Trebuchet MS"/>
          <w:sz w:val="20"/>
        </w:rPr>
      </w:pPr>
      <w:r w:rsidRPr="00EB468D">
        <w:rPr>
          <w:rFonts w:ascii="Trebuchet MS" w:hAnsi="Trebuchet MS"/>
          <w:sz w:val="20"/>
        </w:rPr>
        <w:t xml:space="preserve">ipotizzando uno sconto </w:t>
      </w:r>
      <w:r w:rsidR="002027AD" w:rsidRPr="00EB468D">
        <w:rPr>
          <w:rFonts w:ascii="Trebuchet MS" w:hAnsi="Trebuchet MS"/>
          <w:sz w:val="20"/>
        </w:rPr>
        <w:t xml:space="preserve">pari allo 0% (zero per cento), </w:t>
      </w:r>
      <w:r w:rsidR="00CC511A" w:rsidRPr="00EB468D">
        <w:rPr>
          <w:rFonts w:ascii="Trebuchet MS" w:hAnsi="Trebuchet MS"/>
          <w:sz w:val="20"/>
        </w:rPr>
        <w:t>il valore della “</w:t>
      </w:r>
      <w:r w:rsidR="00CC511A" w:rsidRPr="00EB468D">
        <w:t xml:space="preserve"> </w:t>
      </w:r>
      <w:r w:rsidR="00CC511A" w:rsidRPr="00EB468D">
        <w:rPr>
          <w:rFonts w:ascii="Trebuchet MS" w:hAnsi="Trebuchet MS"/>
          <w:sz w:val="20"/>
        </w:rPr>
        <w:t>Tariffa Media ponderata primo trimestre”</w:t>
      </w:r>
      <w:r w:rsidR="002027AD" w:rsidRPr="00EB468D">
        <w:rPr>
          <w:rFonts w:ascii="Trebuchet MS" w:hAnsi="Trebuchet MS"/>
          <w:sz w:val="20"/>
        </w:rPr>
        <w:t xml:space="preserve"> sarebbe pari a</w:t>
      </w:r>
      <w:r w:rsidR="00CC511A" w:rsidRPr="00EB468D">
        <w:rPr>
          <w:rFonts w:ascii="Trebuchet MS" w:hAnsi="Trebuchet MS"/>
          <w:sz w:val="20"/>
        </w:rPr>
        <w:t>:</w:t>
      </w:r>
    </w:p>
    <w:p w:rsidR="00E4081A" w:rsidRPr="00EB468D" w:rsidRDefault="002027AD" w:rsidP="00E02403">
      <w:pPr>
        <w:pStyle w:val="usoboll1"/>
        <w:spacing w:after="120" w:line="300" w:lineRule="exact"/>
        <w:ind w:left="720"/>
        <w:rPr>
          <w:rFonts w:ascii="Trebuchet MS" w:hAnsi="Trebuchet MS"/>
          <w:sz w:val="20"/>
        </w:rPr>
      </w:pPr>
      <w:r w:rsidRPr="00EB468D">
        <w:rPr>
          <w:rFonts w:ascii="Trebuchet MS" w:hAnsi="Trebuchet MS"/>
          <w:sz w:val="20"/>
        </w:rPr>
        <w:t>€73.360,00x38%</w:t>
      </w:r>
      <w:r w:rsidR="00CC511A" w:rsidRPr="00EB468D">
        <w:rPr>
          <w:rFonts w:ascii="Trebuchet MS" w:hAnsi="Trebuchet MS"/>
          <w:sz w:val="20"/>
        </w:rPr>
        <w:t xml:space="preserve"> </w:t>
      </w:r>
      <w:r w:rsidRPr="00EB468D">
        <w:rPr>
          <w:rFonts w:ascii="Trebuchet MS" w:hAnsi="Trebuchet MS"/>
          <w:sz w:val="20"/>
        </w:rPr>
        <w:t>+</w:t>
      </w:r>
      <w:r w:rsidRPr="00EB468D">
        <w:t xml:space="preserve"> </w:t>
      </w:r>
      <w:r w:rsidRPr="00EB468D">
        <w:rPr>
          <w:rFonts w:ascii="Trebuchet MS" w:hAnsi="Trebuchet MS"/>
          <w:sz w:val="20"/>
        </w:rPr>
        <w:t>€100.240,00x29%</w:t>
      </w:r>
      <w:r w:rsidR="00CC511A" w:rsidRPr="00EB468D">
        <w:rPr>
          <w:rFonts w:ascii="Trebuchet MS" w:hAnsi="Trebuchet MS"/>
          <w:sz w:val="20"/>
        </w:rPr>
        <w:t xml:space="preserve"> </w:t>
      </w:r>
      <w:r w:rsidRPr="00EB468D">
        <w:rPr>
          <w:rFonts w:ascii="Trebuchet MS" w:hAnsi="Trebuchet MS"/>
          <w:sz w:val="20"/>
        </w:rPr>
        <w:t>+</w:t>
      </w:r>
      <w:r w:rsidR="00CC511A" w:rsidRPr="00EB468D">
        <w:rPr>
          <w:rFonts w:ascii="Trebuchet MS" w:hAnsi="Trebuchet MS"/>
          <w:sz w:val="20"/>
        </w:rPr>
        <w:t xml:space="preserve"> </w:t>
      </w:r>
      <w:r w:rsidRPr="00EB468D">
        <w:rPr>
          <w:rFonts w:ascii="Trebuchet MS" w:hAnsi="Trebuchet MS"/>
          <w:sz w:val="20"/>
        </w:rPr>
        <w:t>€127.120,00x33%</w:t>
      </w:r>
      <w:r w:rsidR="00CC511A" w:rsidRPr="00EB468D">
        <w:rPr>
          <w:rFonts w:ascii="Trebuchet MS" w:hAnsi="Trebuchet MS"/>
          <w:sz w:val="20"/>
        </w:rPr>
        <w:t xml:space="preserve"> =</w:t>
      </w:r>
      <w:r w:rsidR="00CC511A" w:rsidRPr="00EB468D">
        <w:t xml:space="preserve"> </w:t>
      </w:r>
      <w:r w:rsidR="00CC511A" w:rsidRPr="00EB468D">
        <w:rPr>
          <w:rFonts w:ascii="Trebuchet MS" w:hAnsi="Trebuchet MS"/>
          <w:sz w:val="20"/>
        </w:rPr>
        <w:t>€ 98.896,00;</w:t>
      </w:r>
    </w:p>
    <w:p w:rsidR="00E4081A" w:rsidRPr="00EB468D" w:rsidRDefault="00E4081A" w:rsidP="00E02403">
      <w:pPr>
        <w:pStyle w:val="usoboll1"/>
        <w:numPr>
          <w:ilvl w:val="0"/>
          <w:numId w:val="16"/>
        </w:numPr>
        <w:spacing w:after="120" w:line="300" w:lineRule="exact"/>
        <w:rPr>
          <w:rFonts w:ascii="Trebuchet MS" w:hAnsi="Trebuchet MS"/>
          <w:sz w:val="20"/>
        </w:rPr>
      </w:pPr>
      <w:r w:rsidRPr="00EB468D">
        <w:rPr>
          <w:rFonts w:ascii="Trebuchet MS" w:hAnsi="Trebuchet MS"/>
          <w:sz w:val="20"/>
        </w:rPr>
        <w:t xml:space="preserve">il prezzo complessivo del servizio </w:t>
      </w:r>
      <w:r w:rsidRPr="00EB468D">
        <w:rPr>
          <w:rFonts w:ascii="Trebuchet MS" w:hAnsi="Trebuchet MS"/>
          <w:b/>
          <w:sz w:val="20"/>
        </w:rPr>
        <w:t xml:space="preserve">D) Supporto Specialistico </w:t>
      </w:r>
      <w:r w:rsidRPr="00EB468D">
        <w:rPr>
          <w:rFonts w:ascii="Trebuchet MS" w:hAnsi="Trebuchet MS"/>
          <w:sz w:val="20"/>
        </w:rPr>
        <w:t>quale sommatoria dei prodotti delle tariffe unitarie</w:t>
      </w:r>
      <w:r w:rsidR="00CC511A" w:rsidRPr="00EB468D">
        <w:rPr>
          <w:rFonts w:ascii="Trebuchet MS" w:hAnsi="Trebuchet MS"/>
          <w:sz w:val="20"/>
        </w:rPr>
        <w:t>,</w:t>
      </w:r>
      <w:r w:rsidRPr="00EB468D">
        <w:rPr>
          <w:rFonts w:ascii="Trebuchet MS" w:hAnsi="Trebuchet MS"/>
          <w:sz w:val="20"/>
        </w:rPr>
        <w:t xml:space="preserve"> per figura professionale</w:t>
      </w:r>
      <w:r w:rsidR="00CC511A" w:rsidRPr="00EB468D">
        <w:rPr>
          <w:rFonts w:ascii="Trebuchet MS" w:hAnsi="Trebuchet MS"/>
          <w:sz w:val="20"/>
        </w:rPr>
        <w:t xml:space="preserve">, per </w:t>
      </w:r>
      <w:r w:rsidR="00E9365D" w:rsidRPr="00EB468D">
        <w:rPr>
          <w:rFonts w:ascii="Trebuchet MS" w:hAnsi="Trebuchet MS"/>
          <w:sz w:val="20"/>
        </w:rPr>
        <w:t>la relativa “percentuale di utilizzo (mix) indicata nel</w:t>
      </w:r>
      <w:r w:rsidR="00E9365D" w:rsidRPr="00EB468D">
        <w:t xml:space="preserve"> </w:t>
      </w:r>
      <w:r w:rsidR="00E9365D" w:rsidRPr="00EB468D">
        <w:rPr>
          <w:rFonts w:ascii="Trebuchet MS" w:hAnsi="Trebuchet MS"/>
          <w:sz w:val="20"/>
        </w:rPr>
        <w:t>Capitolato tecnico”</w:t>
      </w:r>
      <w:r w:rsidR="00CC511A" w:rsidRPr="00EB468D">
        <w:rPr>
          <w:rFonts w:ascii="Trebuchet MS" w:hAnsi="Trebuchet MS"/>
          <w:sz w:val="20"/>
        </w:rPr>
        <w:t xml:space="preserve">, </w:t>
      </w:r>
      <w:r w:rsidRPr="00EB468D">
        <w:rPr>
          <w:rFonts w:ascii="Trebuchet MS" w:hAnsi="Trebuchet MS"/>
          <w:sz w:val="20"/>
        </w:rPr>
        <w:t xml:space="preserve">per il </w:t>
      </w:r>
      <w:r w:rsidR="00E9365D" w:rsidRPr="00EB468D">
        <w:rPr>
          <w:rFonts w:ascii="Trebuchet MS" w:hAnsi="Trebuchet MS"/>
          <w:sz w:val="20"/>
        </w:rPr>
        <w:t>“Numero massimo di giorni/persona” stimato</w:t>
      </w:r>
      <w:r w:rsidR="0009197B" w:rsidRPr="00EB468D">
        <w:rPr>
          <w:rFonts w:ascii="Trebuchet MS" w:hAnsi="Trebuchet MS"/>
          <w:sz w:val="20"/>
        </w:rPr>
        <w:t xml:space="preserve"> </w:t>
      </w:r>
      <w:r w:rsidR="00CC511A" w:rsidRPr="00EB468D">
        <w:rPr>
          <w:rFonts w:ascii="Trebuchet MS" w:hAnsi="Trebuchet MS"/>
          <w:sz w:val="20"/>
        </w:rPr>
        <w:t>per il</w:t>
      </w:r>
      <w:r w:rsidRPr="00EB468D">
        <w:rPr>
          <w:rFonts w:ascii="Trebuchet MS" w:hAnsi="Trebuchet MS"/>
          <w:sz w:val="20"/>
        </w:rPr>
        <w:t xml:space="preserve"> servizio per l’intera fornitura</w:t>
      </w:r>
      <w:r w:rsidR="00EB1771" w:rsidRPr="00EB468D">
        <w:rPr>
          <w:rFonts w:ascii="Trebuchet MS" w:hAnsi="Trebuchet MS"/>
          <w:sz w:val="20"/>
        </w:rPr>
        <w:t xml:space="preserve">, </w:t>
      </w:r>
      <w:r w:rsidR="00E9365D" w:rsidRPr="00EB468D">
        <w:rPr>
          <w:rFonts w:ascii="Trebuchet MS" w:hAnsi="Trebuchet MS"/>
          <w:sz w:val="20"/>
        </w:rPr>
        <w:t xml:space="preserve">troncata  </w:t>
      </w:r>
      <w:r w:rsidR="00EB1771" w:rsidRPr="00EB468D">
        <w:rPr>
          <w:rFonts w:ascii="Trebuchet MS" w:hAnsi="Trebuchet MS"/>
          <w:sz w:val="20"/>
        </w:rPr>
        <w:t>al centesimo di euro</w:t>
      </w:r>
      <w:r w:rsidRPr="00EB468D">
        <w:rPr>
          <w:rFonts w:ascii="Trebuchet MS" w:hAnsi="Trebuchet MS"/>
          <w:sz w:val="20"/>
        </w:rPr>
        <w:t>.</w:t>
      </w:r>
    </w:p>
    <w:p w:rsidR="00DC32D0" w:rsidRPr="00EB468D" w:rsidRDefault="00DC32D0" w:rsidP="00E02403">
      <w:pPr>
        <w:spacing w:after="120"/>
        <w:rPr>
          <w:rFonts w:cs="Trebuchet MS"/>
          <w:szCs w:val="20"/>
        </w:rPr>
      </w:pPr>
      <w:r w:rsidRPr="00EB468D">
        <w:rPr>
          <w:rFonts w:cs="Trebuchet MS"/>
          <w:szCs w:val="20"/>
        </w:rPr>
        <w:t>Il valore risultante dalla somma dei prezzi complessivi verrà automaticamente riportato nella cella “</w:t>
      </w:r>
      <w:r w:rsidRPr="00EB468D">
        <w:rPr>
          <w:rFonts w:cs="Trebuchet MS"/>
          <w:b/>
          <w:szCs w:val="20"/>
        </w:rPr>
        <w:t>Prezzo Globale offerto</w:t>
      </w:r>
      <w:r w:rsidRPr="00EB468D">
        <w:rPr>
          <w:rFonts w:cs="Trebuchet MS"/>
          <w:szCs w:val="20"/>
        </w:rPr>
        <w:t>” ed “</w:t>
      </w:r>
      <w:r w:rsidRPr="00EB468D">
        <w:rPr>
          <w:rFonts w:cs="Trebuchet MS"/>
          <w:b/>
          <w:szCs w:val="20"/>
        </w:rPr>
        <w:t>Importo globale offerto</w:t>
      </w:r>
      <w:r w:rsidRPr="00EB468D">
        <w:rPr>
          <w:rFonts w:cs="Trebuchet MS"/>
          <w:szCs w:val="20"/>
        </w:rPr>
        <w:t>”.</w:t>
      </w:r>
    </w:p>
    <w:p w:rsidR="00D60085" w:rsidRPr="00EB468D" w:rsidRDefault="00D60085" w:rsidP="00E02403">
      <w:pPr>
        <w:spacing w:after="120"/>
        <w:rPr>
          <w:rFonts w:cs="Trebuchet MS"/>
          <w:szCs w:val="20"/>
        </w:rPr>
      </w:pPr>
      <w:r w:rsidRPr="00EB468D">
        <w:rPr>
          <w:rFonts w:cs="Trebuchet MS"/>
          <w:szCs w:val="20"/>
        </w:rPr>
        <w:t xml:space="preserve">La Somma dei prezzi complessivi e, quindi, il </w:t>
      </w:r>
      <w:r w:rsidR="0082037E" w:rsidRPr="00EB468D">
        <w:rPr>
          <w:rFonts w:cs="Trebuchet MS"/>
          <w:szCs w:val="20"/>
        </w:rPr>
        <w:t>“</w:t>
      </w:r>
      <w:r w:rsidRPr="00EB468D">
        <w:rPr>
          <w:rFonts w:cs="Trebuchet MS"/>
          <w:szCs w:val="20"/>
        </w:rPr>
        <w:t>Prezzo Globale offerto</w:t>
      </w:r>
      <w:r w:rsidR="0082037E" w:rsidRPr="00EB468D">
        <w:rPr>
          <w:rFonts w:cs="Trebuchet MS"/>
          <w:szCs w:val="20"/>
        </w:rPr>
        <w:t>” ovvero l’ “Importo Globale Offerto”</w:t>
      </w:r>
      <w:r w:rsidRPr="00EB468D">
        <w:rPr>
          <w:rFonts w:cs="Trebuchet MS"/>
          <w:szCs w:val="20"/>
        </w:rPr>
        <w:t xml:space="preserve">, non deve, </w:t>
      </w:r>
      <w:r w:rsidRPr="00EB468D">
        <w:rPr>
          <w:rFonts w:cs="Trebuchet MS"/>
          <w:b/>
          <w:szCs w:val="20"/>
        </w:rPr>
        <w:t>a pena di esclusione dalla gara</w:t>
      </w:r>
      <w:r w:rsidRPr="00EB468D">
        <w:rPr>
          <w:rFonts w:cs="Trebuchet MS"/>
          <w:szCs w:val="20"/>
        </w:rPr>
        <w:t>, essere superiore alla base d’asta. Al fine di evitare tale situazione, nel foglio excel vi è una funzionalità che evidenzia l’eventuale superamento della base d’asta.</w:t>
      </w:r>
    </w:p>
    <w:p w:rsidR="00382F2A" w:rsidRDefault="00382F2A" w:rsidP="00E02403">
      <w:pPr>
        <w:spacing w:after="120"/>
        <w:rPr>
          <w:rFonts w:cs="Trebuchet MS"/>
          <w:szCs w:val="20"/>
        </w:rPr>
      </w:pPr>
      <w:r w:rsidRPr="00EB468D">
        <w:rPr>
          <w:rFonts w:cs="Trebuchet MS"/>
          <w:szCs w:val="20"/>
        </w:rPr>
        <w:t xml:space="preserve">Il </w:t>
      </w:r>
      <w:r w:rsidR="008771B8" w:rsidRPr="00EB468D">
        <w:rPr>
          <w:rFonts w:cs="Trebuchet MS"/>
          <w:szCs w:val="20"/>
        </w:rPr>
        <w:t xml:space="preserve">prezzo complessivo, di cui alla colonna del foglio excel </w:t>
      </w:r>
      <w:r w:rsidRPr="00EB468D">
        <w:rPr>
          <w:rFonts w:cs="Trebuchet MS"/>
          <w:szCs w:val="20"/>
        </w:rPr>
        <w:t>“Prezzo Complessivo”</w:t>
      </w:r>
      <w:r w:rsidR="008771B8" w:rsidRPr="00EB468D">
        <w:rPr>
          <w:rFonts w:cs="Trebuchet MS"/>
          <w:szCs w:val="20"/>
        </w:rPr>
        <w:t xml:space="preserve">, </w:t>
      </w:r>
      <w:r w:rsidRPr="00EB468D">
        <w:rPr>
          <w:rFonts w:cs="Trebuchet MS"/>
          <w:szCs w:val="20"/>
        </w:rPr>
        <w:t xml:space="preserve">di ogni singolo Servizio (Gestione Applicativa, Service desk I livello di risoluzione, Service desk II livello di risoluzione, Supporto Specialistico), non deve, </w:t>
      </w:r>
      <w:r w:rsidRPr="00EB468D">
        <w:rPr>
          <w:rFonts w:cs="Trebuchet MS"/>
          <w:b/>
          <w:szCs w:val="20"/>
        </w:rPr>
        <w:t>a pena di esclusione dalla gara</w:t>
      </w:r>
      <w:r w:rsidRPr="00EB468D">
        <w:rPr>
          <w:rFonts w:cs="Trebuchet MS"/>
          <w:szCs w:val="20"/>
        </w:rPr>
        <w:t>, essere superiore alla rispettiva sotto base d’asta. Al fine di evitare tale situazione, nel foglio excel vi è una funzionalità che evidenzia l’eventuale superamento della sotto base d’asta.</w:t>
      </w:r>
      <w:r w:rsidR="008867FA">
        <w:rPr>
          <w:rFonts w:cs="Trebuchet MS"/>
          <w:szCs w:val="20"/>
        </w:rPr>
        <w:t xml:space="preserve"> Le sotto basi d’asta sono rispettivamente:</w:t>
      </w:r>
    </w:p>
    <w:p w:rsidR="008867FA" w:rsidRDefault="008867FA" w:rsidP="008867FA">
      <w:pPr>
        <w:pStyle w:val="Paragrafoelenco"/>
        <w:numPr>
          <w:ilvl w:val="0"/>
          <w:numId w:val="19"/>
        </w:numPr>
        <w:spacing w:after="120"/>
        <w:rPr>
          <w:rFonts w:cs="Trebuchet MS"/>
          <w:szCs w:val="20"/>
        </w:rPr>
      </w:pPr>
      <w:r>
        <w:rPr>
          <w:rFonts w:cs="Trebuchet MS"/>
          <w:szCs w:val="20"/>
        </w:rPr>
        <w:t xml:space="preserve">per il Servizio di “Gestione Applicativa”, pari a </w:t>
      </w:r>
      <w:r w:rsidRPr="008867FA">
        <w:rPr>
          <w:rFonts w:cs="Trebuchet MS"/>
          <w:szCs w:val="20"/>
        </w:rPr>
        <w:t>€ 10.710.414,00</w:t>
      </w:r>
      <w:r>
        <w:rPr>
          <w:rFonts w:cs="Trebuchet MS"/>
          <w:szCs w:val="20"/>
        </w:rPr>
        <w:t xml:space="preserve"> (euro </w:t>
      </w:r>
      <w:proofErr w:type="spellStart"/>
      <w:r>
        <w:rPr>
          <w:rFonts w:cs="Trebuchet MS"/>
          <w:szCs w:val="20"/>
        </w:rPr>
        <w:t>diecimilionisettecentodiecimilaquattrocentoquattordici</w:t>
      </w:r>
      <w:proofErr w:type="spellEnd"/>
      <w:r>
        <w:rPr>
          <w:rFonts w:cs="Trebuchet MS"/>
          <w:szCs w:val="20"/>
        </w:rPr>
        <w:t>);</w:t>
      </w:r>
    </w:p>
    <w:p w:rsidR="008867FA" w:rsidRDefault="008867FA" w:rsidP="008867FA">
      <w:pPr>
        <w:pStyle w:val="Paragrafoelenco"/>
        <w:numPr>
          <w:ilvl w:val="0"/>
          <w:numId w:val="19"/>
        </w:numPr>
        <w:spacing w:after="120"/>
        <w:rPr>
          <w:rFonts w:cs="Trebuchet MS"/>
          <w:szCs w:val="20"/>
        </w:rPr>
      </w:pPr>
      <w:r>
        <w:rPr>
          <w:rFonts w:cs="Trebuchet MS"/>
          <w:szCs w:val="20"/>
        </w:rPr>
        <w:t>per il Servizio di “</w:t>
      </w:r>
      <w:r w:rsidRPr="008867FA">
        <w:rPr>
          <w:rFonts w:cs="Trebuchet MS"/>
          <w:szCs w:val="20"/>
        </w:rPr>
        <w:t>Service desk I livello di risoluzione</w:t>
      </w:r>
      <w:r>
        <w:rPr>
          <w:rFonts w:cs="Trebuchet MS"/>
          <w:szCs w:val="20"/>
        </w:rPr>
        <w:t xml:space="preserve">”, pari a </w:t>
      </w:r>
      <w:r w:rsidRPr="008867FA">
        <w:rPr>
          <w:rFonts w:cs="Trebuchet MS"/>
          <w:szCs w:val="20"/>
        </w:rPr>
        <w:t>€ 1.652.976,00</w:t>
      </w:r>
      <w:r>
        <w:rPr>
          <w:rFonts w:cs="Trebuchet MS"/>
          <w:szCs w:val="20"/>
        </w:rPr>
        <w:t xml:space="preserve"> (euro </w:t>
      </w:r>
      <w:proofErr w:type="spellStart"/>
      <w:r>
        <w:rPr>
          <w:rFonts w:cs="Trebuchet MS"/>
          <w:szCs w:val="20"/>
        </w:rPr>
        <w:t>unmilioneseicentocinquantaduemilanovecentosettantasei</w:t>
      </w:r>
      <w:proofErr w:type="spellEnd"/>
      <w:r>
        <w:rPr>
          <w:rFonts w:cs="Trebuchet MS"/>
          <w:szCs w:val="20"/>
        </w:rPr>
        <w:t>);</w:t>
      </w:r>
    </w:p>
    <w:p w:rsidR="008A0472" w:rsidRDefault="008A0472" w:rsidP="008A0472">
      <w:pPr>
        <w:pStyle w:val="Paragrafoelenco"/>
        <w:numPr>
          <w:ilvl w:val="0"/>
          <w:numId w:val="19"/>
        </w:numPr>
        <w:spacing w:after="120"/>
        <w:rPr>
          <w:rFonts w:cs="Trebuchet MS"/>
          <w:szCs w:val="20"/>
        </w:rPr>
      </w:pPr>
      <w:r>
        <w:rPr>
          <w:rFonts w:cs="Trebuchet MS"/>
          <w:szCs w:val="20"/>
        </w:rPr>
        <w:t>per il Servizio di “</w:t>
      </w:r>
      <w:r w:rsidRPr="008867FA">
        <w:rPr>
          <w:rFonts w:cs="Trebuchet MS"/>
          <w:szCs w:val="20"/>
        </w:rPr>
        <w:t xml:space="preserve">Service desk </w:t>
      </w:r>
      <w:r>
        <w:rPr>
          <w:rFonts w:cs="Trebuchet MS"/>
          <w:szCs w:val="20"/>
        </w:rPr>
        <w:t>II</w:t>
      </w:r>
      <w:r w:rsidRPr="008867FA">
        <w:rPr>
          <w:rFonts w:cs="Trebuchet MS"/>
          <w:szCs w:val="20"/>
        </w:rPr>
        <w:t xml:space="preserve"> livello di risoluzione</w:t>
      </w:r>
      <w:r>
        <w:rPr>
          <w:rFonts w:cs="Trebuchet MS"/>
          <w:szCs w:val="20"/>
        </w:rPr>
        <w:t xml:space="preserve">”, pari a </w:t>
      </w:r>
      <w:r w:rsidRPr="008A0472">
        <w:rPr>
          <w:rFonts w:cs="Trebuchet MS"/>
          <w:szCs w:val="20"/>
        </w:rPr>
        <w:t>€ 17.528.132,00</w:t>
      </w:r>
      <w:r>
        <w:rPr>
          <w:rFonts w:cs="Trebuchet MS"/>
          <w:szCs w:val="20"/>
        </w:rPr>
        <w:t xml:space="preserve"> (euro </w:t>
      </w:r>
      <w:proofErr w:type="spellStart"/>
      <w:r>
        <w:rPr>
          <w:rFonts w:cs="Trebuchet MS"/>
          <w:szCs w:val="20"/>
        </w:rPr>
        <w:t>diciassettemilionicinquecentoventottomilacentotrentadue</w:t>
      </w:r>
      <w:proofErr w:type="spellEnd"/>
      <w:r>
        <w:rPr>
          <w:rFonts w:cs="Trebuchet MS"/>
          <w:szCs w:val="20"/>
        </w:rPr>
        <w:t>);</w:t>
      </w:r>
    </w:p>
    <w:p w:rsidR="008867FA" w:rsidRPr="00056018" w:rsidRDefault="00056018" w:rsidP="00056018">
      <w:pPr>
        <w:pStyle w:val="Paragrafoelenco"/>
        <w:numPr>
          <w:ilvl w:val="0"/>
          <w:numId w:val="19"/>
        </w:numPr>
        <w:spacing w:after="120"/>
        <w:rPr>
          <w:rFonts w:cs="Trebuchet MS"/>
          <w:szCs w:val="20"/>
        </w:rPr>
      </w:pPr>
      <w:r>
        <w:rPr>
          <w:rFonts w:cs="Trebuchet MS"/>
          <w:szCs w:val="20"/>
        </w:rPr>
        <w:t xml:space="preserve">per il Servizio di “Supporto Specialistico”, pari a </w:t>
      </w:r>
      <w:r w:rsidRPr="00056018">
        <w:rPr>
          <w:rFonts w:cs="Trebuchet MS"/>
          <w:szCs w:val="20"/>
        </w:rPr>
        <w:t xml:space="preserve">€ 9.132.750,00 </w:t>
      </w:r>
      <w:r>
        <w:rPr>
          <w:rFonts w:cs="Trebuchet MS"/>
          <w:szCs w:val="20"/>
        </w:rPr>
        <w:t xml:space="preserve">(euro </w:t>
      </w:r>
      <w:proofErr w:type="spellStart"/>
      <w:r>
        <w:rPr>
          <w:rFonts w:cs="Trebuchet MS"/>
          <w:szCs w:val="20"/>
        </w:rPr>
        <w:t>novemilionicentotrentaduemilasettecentocinquanta</w:t>
      </w:r>
      <w:proofErr w:type="spellEnd"/>
      <w:r>
        <w:rPr>
          <w:rFonts w:cs="Trebuchet MS"/>
          <w:szCs w:val="20"/>
        </w:rPr>
        <w:t>).</w:t>
      </w:r>
    </w:p>
    <w:p w:rsidR="008771B8" w:rsidRPr="00EB468D" w:rsidRDefault="008771B8" w:rsidP="00E02403">
      <w:pPr>
        <w:spacing w:after="120"/>
        <w:rPr>
          <w:rFonts w:cs="Trebuchet MS"/>
          <w:szCs w:val="20"/>
        </w:rPr>
      </w:pPr>
      <w:r w:rsidRPr="00EB468D">
        <w:rPr>
          <w:rFonts w:cs="Trebuchet MS"/>
          <w:szCs w:val="20"/>
        </w:rPr>
        <w:t xml:space="preserve">Ogni singola tariffa unitaria scontata, di cui alla colonna del foglio excel “Tariffa unitaria scontata” (per i servizi di Gestione Applicativa, Service desk I livello di risoluzione e Service desk II livello di risoluzione), non deve, </w:t>
      </w:r>
      <w:r w:rsidRPr="00EB468D">
        <w:rPr>
          <w:rFonts w:cs="Trebuchet MS"/>
          <w:b/>
          <w:szCs w:val="20"/>
        </w:rPr>
        <w:t>a pena di esclusione dalla gara</w:t>
      </w:r>
      <w:r w:rsidRPr="00EB468D">
        <w:rPr>
          <w:rFonts w:cs="Trebuchet MS"/>
          <w:szCs w:val="20"/>
        </w:rPr>
        <w:t>, essere superiore alla rispettiva tariffa unitaria a base d’asta, di cui alla colonna del foglio excel “Tariffa unitaria</w:t>
      </w:r>
      <w:r w:rsidRPr="00EB468D">
        <w:t xml:space="preserve"> </w:t>
      </w:r>
      <w:r w:rsidRPr="00EB468D">
        <w:rPr>
          <w:rFonts w:cs="Trebuchet MS"/>
          <w:szCs w:val="20"/>
        </w:rPr>
        <w:t xml:space="preserve">(a base d'asta)”. </w:t>
      </w:r>
    </w:p>
    <w:p w:rsidR="00220CA2" w:rsidRPr="00EB468D" w:rsidRDefault="00220CA2" w:rsidP="00E02403">
      <w:pPr>
        <w:spacing w:after="120"/>
        <w:rPr>
          <w:rFonts w:cs="Trebuchet MS"/>
          <w:szCs w:val="20"/>
        </w:rPr>
      </w:pPr>
      <w:r w:rsidRPr="00EB468D">
        <w:rPr>
          <w:rFonts w:cs="Trebuchet MS"/>
          <w:szCs w:val="20"/>
        </w:rPr>
        <w:lastRenderedPageBreak/>
        <w:t xml:space="preserve">Ogni singola tariffa unitaria scontata, di cui alla colonna del foglio excel “Tariffa unitaria scontata” (per i servizi di Service desk I livello di risoluzione e Service desk II livello di risoluzione), non deve, </w:t>
      </w:r>
      <w:r w:rsidRPr="00EB468D">
        <w:rPr>
          <w:rFonts w:cs="Trebuchet MS"/>
          <w:b/>
          <w:szCs w:val="20"/>
        </w:rPr>
        <w:t>a pena di esclusione dalla gara</w:t>
      </w:r>
      <w:r w:rsidRPr="00EB468D">
        <w:rPr>
          <w:rFonts w:cs="Trebuchet MS"/>
          <w:szCs w:val="20"/>
        </w:rPr>
        <w:t>, essere superiore alla tariffa unitaria scontata della precedente fascia di ticket (per esempio la tariffa corrispondente alla fascia 10.001-11.000 non deve essere superiore alla tariffa della fascia 9.001 - 10.000). Al fine di evitare tale situazione, nel foglio excel vi è una funzionalità che evidenzia l’eventuale superamento.</w:t>
      </w:r>
    </w:p>
    <w:p w:rsidR="00D60085" w:rsidRPr="00EB468D" w:rsidRDefault="00D60085" w:rsidP="00E02403">
      <w:pPr>
        <w:spacing w:after="120"/>
        <w:rPr>
          <w:rFonts w:cs="Trebuchet MS"/>
          <w:szCs w:val="20"/>
        </w:rPr>
      </w:pPr>
      <w:r w:rsidRPr="00EB468D">
        <w:rPr>
          <w:rFonts w:cs="Trebuchet MS"/>
          <w:szCs w:val="20"/>
        </w:rPr>
        <w:t>***</w:t>
      </w:r>
    </w:p>
    <w:p w:rsidR="00D60085" w:rsidRPr="00EB468D" w:rsidRDefault="00D60085" w:rsidP="00E02403">
      <w:pPr>
        <w:spacing w:after="120"/>
        <w:rPr>
          <w:rFonts w:cs="Trebuchet MS"/>
          <w:szCs w:val="20"/>
        </w:rPr>
      </w:pPr>
      <w:r w:rsidRPr="00EB468D">
        <w:rPr>
          <w:rFonts w:cs="Trebuchet MS"/>
          <w:szCs w:val="20"/>
        </w:rPr>
        <w:t>Se il concorrente produrrà offerta su supporto cartaceo, terminata la compilazione di cui sopra, dovrà stampare il foglio di lavoro excel così compilato e sottoscriverlo in calce come sopra specificato, pena l’esclusione dalla gara.</w:t>
      </w:r>
    </w:p>
    <w:p w:rsidR="00D60085" w:rsidRPr="00EB468D" w:rsidRDefault="00D60085" w:rsidP="00E02403">
      <w:pPr>
        <w:spacing w:after="120"/>
        <w:rPr>
          <w:rFonts w:cs="Trebuchet MS"/>
          <w:szCs w:val="20"/>
        </w:rPr>
      </w:pPr>
      <w:r w:rsidRPr="00EB468D">
        <w:rPr>
          <w:rFonts w:cs="Trebuchet MS"/>
          <w:szCs w:val="20"/>
        </w:rPr>
        <w:t xml:space="preserve">Se il concorrente produrrà offerta su supporto ottico (Cd rom), terminata la compilazione di cui sopra, dovrà firmare digitalmente il foglio di lavoro excel, ai sensi e per gli effetti dell’art. 24 del D.Lgs 82/2005, pena l’esclusione dalla gara. </w:t>
      </w:r>
    </w:p>
    <w:p w:rsidR="00D60085" w:rsidRPr="00EB468D" w:rsidRDefault="00D60085" w:rsidP="00E02403">
      <w:pPr>
        <w:spacing w:after="120"/>
        <w:rPr>
          <w:rFonts w:cs="Trebuchet MS"/>
          <w:szCs w:val="20"/>
        </w:rPr>
      </w:pPr>
      <w:r w:rsidRPr="00EB468D">
        <w:rPr>
          <w:rFonts w:cs="Trebuchet MS"/>
          <w:szCs w:val="20"/>
        </w:rPr>
        <w:t>Il Cd rom non dovrà essere riscrivibile.</w:t>
      </w:r>
    </w:p>
    <w:p w:rsidR="00D60085" w:rsidRPr="00EB468D" w:rsidRDefault="00D60085" w:rsidP="00E02403">
      <w:pPr>
        <w:spacing w:after="120"/>
        <w:rPr>
          <w:rFonts w:cs="Trebuchet MS"/>
          <w:szCs w:val="20"/>
        </w:rPr>
      </w:pPr>
      <w:r w:rsidRPr="00EB468D">
        <w:rPr>
          <w:rFonts w:cs="Trebuchet MS"/>
          <w:szCs w:val="20"/>
        </w:rPr>
        <w:t>***</w:t>
      </w:r>
    </w:p>
    <w:p w:rsidR="00D12A8C" w:rsidRPr="00EB468D" w:rsidRDefault="00D12A8C" w:rsidP="00E02403">
      <w:pPr>
        <w:spacing w:after="120"/>
        <w:rPr>
          <w:lang w:eastAsia="x-none"/>
        </w:rPr>
      </w:pPr>
      <w:r w:rsidRPr="00EB468D">
        <w:rPr>
          <w:lang w:eastAsia="x-none"/>
        </w:rPr>
        <w:t>Il Concorrente potrà corredare l’offerta producendo, in separata busta chiusa, le giustificazioni di cui all’art. 87, comma 2 del D.Lgs 163/2006 e s.m.i. con riferimento a ciascuna voce di prezzo che concorre a formare l’importo complessivo offerto (quale, a titolo esemplificativo e non esaustivo, il costo del lavoro rispetto alle prestazioni oggetto della presente fornitura, le voci del costo del lavoro per ogni figura professionale impiegata nell’appalto come determinato periodicamente nelle apposite tabelle del Ministero del Lavoro e delle Politiche Sociali, relative al/ai contratto/i collettivo/i applicato/i, gli investimenti da effettuare per l’esecuzione delle attività contrattuali anche, eventualmente, in ragione delle migliorie offerte, le spese generali, l’utile che il Concorrente intende perseguire).</w:t>
      </w:r>
    </w:p>
    <w:p w:rsidR="00D12A8C" w:rsidRPr="00EB468D" w:rsidRDefault="00D12A8C" w:rsidP="00E02403">
      <w:pPr>
        <w:spacing w:after="120"/>
        <w:rPr>
          <w:lang w:eastAsia="x-none"/>
        </w:rPr>
      </w:pPr>
      <w:r w:rsidRPr="00EB468D">
        <w:rPr>
          <w:lang w:eastAsia="x-none"/>
        </w:rPr>
        <w:t>La Dichiarazione d’offerta, dovrà altresì contenere la specifica indicazione del costo relativo alla sicurezza.</w:t>
      </w:r>
    </w:p>
    <w:p w:rsidR="00D60085" w:rsidRPr="00EB468D" w:rsidRDefault="00D60085" w:rsidP="00E02403">
      <w:pPr>
        <w:spacing w:after="120"/>
        <w:jc w:val="left"/>
      </w:pPr>
      <w:r w:rsidRPr="00EB468D">
        <w:br w:type="page"/>
      </w:r>
      <w:r w:rsidRPr="00EB468D">
        <w:lastRenderedPageBreak/>
        <w:t>___________________________</w:t>
      </w:r>
    </w:p>
    <w:p w:rsidR="00D60085" w:rsidRPr="00EB468D" w:rsidRDefault="00D60085" w:rsidP="00E02403">
      <w:pPr>
        <w:spacing w:after="120"/>
        <w:outlineLvl w:val="0"/>
        <w:rPr>
          <w:rStyle w:val="Grassettocorsivo"/>
        </w:rPr>
      </w:pPr>
      <w:r w:rsidRPr="00EB468D">
        <w:rPr>
          <w:rStyle w:val="Grassettocorsivo"/>
        </w:rPr>
        <w:t>FAC - SIMILE  parte A</w:t>
      </w:r>
    </w:p>
    <w:p w:rsidR="00D60085" w:rsidRPr="00EB468D" w:rsidRDefault="00D60085" w:rsidP="00E02403">
      <w:pPr>
        <w:pStyle w:val="Intestazione"/>
        <w:spacing w:after="120"/>
        <w:outlineLvl w:val="0"/>
      </w:pPr>
      <w:r w:rsidRPr="00EB468D">
        <w:t>Spett.le</w:t>
      </w:r>
    </w:p>
    <w:p w:rsidR="00D60085" w:rsidRPr="00EB468D" w:rsidRDefault="00D60085" w:rsidP="00E02403">
      <w:pPr>
        <w:pStyle w:val="StileIntestazioneGrassetto"/>
        <w:spacing w:after="120"/>
        <w:outlineLvl w:val="0"/>
      </w:pPr>
      <w:r w:rsidRPr="00EB468D">
        <w:t>Consip S.p.A.</w:t>
      </w:r>
    </w:p>
    <w:p w:rsidR="00D60085" w:rsidRPr="00EB468D" w:rsidRDefault="00D60085" w:rsidP="00E02403">
      <w:pPr>
        <w:pStyle w:val="Intestazione"/>
        <w:spacing w:after="120"/>
        <w:outlineLvl w:val="0"/>
      </w:pPr>
      <w:r w:rsidRPr="00EB468D">
        <w:t>Via Isonzo, 19/E</w:t>
      </w:r>
    </w:p>
    <w:p w:rsidR="00D60085" w:rsidRPr="00EB468D" w:rsidRDefault="00D60085" w:rsidP="00E02403">
      <w:pPr>
        <w:pStyle w:val="Intestazione"/>
        <w:spacing w:after="120"/>
      </w:pPr>
      <w:r w:rsidRPr="00EB468D">
        <w:t>00198 ROMA</w:t>
      </w:r>
    </w:p>
    <w:p w:rsidR="00D60085" w:rsidRPr="00EB468D" w:rsidRDefault="00D60085" w:rsidP="00E02403">
      <w:pPr>
        <w:pStyle w:val="Intestazione"/>
        <w:spacing w:after="120"/>
        <w:rPr>
          <w:rFonts w:cs="Trebuchet MS"/>
          <w:szCs w:val="20"/>
        </w:rPr>
      </w:pPr>
    </w:p>
    <w:p w:rsidR="00D60085" w:rsidRPr="00EB468D" w:rsidRDefault="00D60085" w:rsidP="00E02403">
      <w:pPr>
        <w:spacing w:after="120"/>
        <w:rPr>
          <w:b/>
          <w:bCs/>
        </w:rPr>
      </w:pPr>
    </w:p>
    <w:p w:rsidR="00D60085" w:rsidRPr="00EB468D" w:rsidRDefault="00D60085" w:rsidP="00E02403">
      <w:pPr>
        <w:spacing w:after="120"/>
        <w:outlineLvl w:val="0"/>
        <w:rPr>
          <w:b/>
          <w:bCs/>
        </w:rPr>
      </w:pPr>
      <w:r w:rsidRPr="00EB468D">
        <w:rPr>
          <w:b/>
          <w:bCs/>
        </w:rPr>
        <w:t xml:space="preserve">DICHIARAZIONE D’OFFERTA </w:t>
      </w:r>
    </w:p>
    <w:p w:rsidR="009D2063" w:rsidRPr="00EB468D" w:rsidRDefault="009D2063" w:rsidP="00E02403">
      <w:pPr>
        <w:spacing w:after="120"/>
        <w:rPr>
          <w:b/>
          <w:bCs/>
        </w:rPr>
      </w:pPr>
      <w:r w:rsidRPr="00EB468D">
        <w:rPr>
          <w:b/>
          <w:bCs/>
        </w:rPr>
        <w:t>Gara per l’acquisizione di servizi di supporto per la  gestione del parco applicativo dell’INAIL – ID 1606</w:t>
      </w:r>
    </w:p>
    <w:p w:rsidR="00D60085" w:rsidRPr="00EB468D" w:rsidRDefault="00D60085" w:rsidP="00E02403">
      <w:pPr>
        <w:spacing w:after="120"/>
        <w:rPr>
          <w:rFonts w:cs="Trebuchet MS"/>
          <w:szCs w:val="20"/>
        </w:rPr>
      </w:pPr>
      <w:r w:rsidRPr="00EB468D">
        <w:rPr>
          <w:rFonts w:cs="Trebuchet MS"/>
          <w:szCs w:val="20"/>
        </w:rPr>
        <w:t>La _____________, con sede in ________, Via _____________, tel. ________, Capitale sociale ____________ codice fiscale __________, partita IVA n. ___________ iscritta nel Registro delle Imprese di ________ al n. _____, in persona del __________ e legale rappresentante _____________, (in caso di R.T.I. o consorzio di concorrenti di cui all’art. 34, comma 1, lett. e) del D.Lgs. n.  163/06 indicare tutte le imprese raggruppande, raggruppate, consorziate o consorziande) (di seguito,  “Impresa”,  “Raggruppamento” o “Consorzio”)</w:t>
      </w:r>
    </w:p>
    <w:p w:rsidR="00D60085" w:rsidRPr="00EB468D" w:rsidRDefault="00D60085" w:rsidP="00E02403">
      <w:pPr>
        <w:spacing w:after="120"/>
        <w:rPr>
          <w:rFonts w:cs="Trebuchet MS"/>
          <w:szCs w:val="20"/>
        </w:rPr>
      </w:pPr>
      <w:r w:rsidRPr="00EB468D">
        <w:rPr>
          <w:rFonts w:cs="Trebuchet MS"/>
          <w:szCs w:val="20"/>
        </w:rPr>
        <w:t>si impegna ad adempiere a tutte le obbligazioni previste nello Schema di contratto e nel Capitolato Tecnico e negli altri atti della</w:t>
      </w:r>
      <w:r w:rsidR="009D2063" w:rsidRPr="00EB468D">
        <w:rPr>
          <w:rFonts w:cs="Trebuchet MS"/>
          <w:szCs w:val="20"/>
        </w:rPr>
        <w:t xml:space="preserve"> “Gara per l’acquisizione di servizi di supporto per la  gestione del parco applicativo dell’INAIL – ID 1606)</w:t>
      </w:r>
      <w:r w:rsidRPr="00EB468D">
        <w:rPr>
          <w:rFonts w:cs="Trebuchet MS"/>
          <w:szCs w:val="20"/>
        </w:rPr>
        <w:t xml:space="preserve"> al corrispettivo massimo complessivo, onnicomprensivo, calcolato sulla base e quale sommatoria del:</w:t>
      </w:r>
    </w:p>
    <w:p w:rsidR="00D60085" w:rsidRPr="00EB468D" w:rsidRDefault="00D60085" w:rsidP="00E02403">
      <w:pPr>
        <w:spacing w:after="120"/>
        <w:rPr>
          <w:rFonts w:cs="Trebuchet MS"/>
          <w:szCs w:val="20"/>
        </w:rPr>
      </w:pPr>
      <w:r w:rsidRPr="00EB468D">
        <w:rPr>
          <w:rFonts w:cs="Trebuchet MS"/>
          <w:szCs w:val="20"/>
        </w:rPr>
        <w:t>a)</w:t>
      </w:r>
      <w:r w:rsidRPr="00EB468D">
        <w:rPr>
          <w:rFonts w:cs="Trebuchet MS"/>
          <w:szCs w:val="20"/>
        </w:rPr>
        <w:tab/>
        <w:t>prezzo complessivo per la prestazione del</w:t>
      </w:r>
      <w:r w:rsidR="009D2063" w:rsidRPr="00EB468D">
        <w:rPr>
          <w:rFonts w:cs="Trebuchet MS"/>
          <w:szCs w:val="20"/>
        </w:rPr>
        <w:t xml:space="preserve"> Servizio di “</w:t>
      </w:r>
      <w:r w:rsidR="00C6790D" w:rsidRPr="00EB468D">
        <w:rPr>
          <w:rFonts w:cs="Trebuchet MS"/>
          <w:szCs w:val="20"/>
        </w:rPr>
        <w:t>G</w:t>
      </w:r>
      <w:r w:rsidR="009D2063" w:rsidRPr="00EB468D">
        <w:rPr>
          <w:rFonts w:cs="Trebuchet MS"/>
          <w:szCs w:val="20"/>
        </w:rPr>
        <w:t>estione Applicativa”;</w:t>
      </w:r>
    </w:p>
    <w:p w:rsidR="009D2063" w:rsidRPr="00EB468D" w:rsidRDefault="00D60085" w:rsidP="00E02403">
      <w:pPr>
        <w:spacing w:after="120"/>
        <w:rPr>
          <w:rFonts w:cs="Trebuchet MS"/>
          <w:szCs w:val="20"/>
        </w:rPr>
      </w:pPr>
      <w:r w:rsidRPr="00EB468D">
        <w:rPr>
          <w:rFonts w:cs="Trebuchet MS"/>
          <w:szCs w:val="20"/>
        </w:rPr>
        <w:t>b)</w:t>
      </w:r>
      <w:r w:rsidRPr="00EB468D">
        <w:rPr>
          <w:rFonts w:cs="Trebuchet MS"/>
          <w:szCs w:val="20"/>
        </w:rPr>
        <w:tab/>
        <w:t>prezzo complessivo per la prestazione del</w:t>
      </w:r>
      <w:r w:rsidR="009D2063" w:rsidRPr="00EB468D">
        <w:rPr>
          <w:rFonts w:cs="Trebuchet MS"/>
          <w:szCs w:val="20"/>
        </w:rPr>
        <w:t xml:space="preserve"> Servizio di “Service Desk I livello</w:t>
      </w:r>
      <w:r w:rsidR="00402ACA" w:rsidRPr="00EB468D">
        <w:rPr>
          <w:rFonts w:cs="Trebuchet MS"/>
          <w:szCs w:val="20"/>
        </w:rPr>
        <w:t xml:space="preserve"> di risoluzione</w:t>
      </w:r>
      <w:r w:rsidR="009D2063" w:rsidRPr="00EB468D">
        <w:rPr>
          <w:rFonts w:cs="Trebuchet MS"/>
          <w:szCs w:val="20"/>
        </w:rPr>
        <w:t>”;</w:t>
      </w:r>
    </w:p>
    <w:p w:rsidR="009D2063" w:rsidRPr="00EB468D" w:rsidRDefault="009D2063" w:rsidP="00E02403">
      <w:pPr>
        <w:spacing w:after="120"/>
        <w:rPr>
          <w:rFonts w:cs="Trebuchet MS"/>
          <w:szCs w:val="20"/>
        </w:rPr>
      </w:pPr>
      <w:r w:rsidRPr="00EB468D">
        <w:rPr>
          <w:rFonts w:cs="Trebuchet MS"/>
          <w:szCs w:val="20"/>
        </w:rPr>
        <w:t>c)</w:t>
      </w:r>
      <w:r w:rsidRPr="00EB468D">
        <w:rPr>
          <w:rFonts w:cs="Trebuchet MS"/>
          <w:szCs w:val="20"/>
        </w:rPr>
        <w:tab/>
        <w:t>prezzo complessivo per la prestazione del Servizio di “Service Desk II livello</w:t>
      </w:r>
      <w:r w:rsidR="00402ACA" w:rsidRPr="00EB468D">
        <w:rPr>
          <w:rFonts w:cs="Trebuchet MS"/>
          <w:szCs w:val="20"/>
        </w:rPr>
        <w:t xml:space="preserve"> di risoluzione</w:t>
      </w:r>
      <w:r w:rsidRPr="00EB468D">
        <w:rPr>
          <w:rFonts w:cs="Trebuchet MS"/>
          <w:szCs w:val="20"/>
        </w:rPr>
        <w:t>”;</w:t>
      </w:r>
    </w:p>
    <w:p w:rsidR="00D60085" w:rsidRPr="00EB468D" w:rsidRDefault="009D2063" w:rsidP="00E02403">
      <w:pPr>
        <w:spacing w:after="120"/>
        <w:rPr>
          <w:rFonts w:cs="Trebuchet MS"/>
          <w:szCs w:val="20"/>
        </w:rPr>
      </w:pPr>
      <w:r w:rsidRPr="00EB468D">
        <w:rPr>
          <w:rFonts w:cs="Trebuchet MS"/>
          <w:szCs w:val="20"/>
        </w:rPr>
        <w:t>d)</w:t>
      </w:r>
      <w:r w:rsidRPr="00EB468D">
        <w:rPr>
          <w:rFonts w:cs="Trebuchet MS"/>
          <w:szCs w:val="20"/>
        </w:rPr>
        <w:tab/>
        <w:t>prezzo complessivo per la prestazione del Servizio di “Supporto Specialistico”.</w:t>
      </w:r>
      <w:r w:rsidR="00D60085" w:rsidRPr="00EB468D">
        <w:rPr>
          <w:rFonts w:cs="Trebuchet MS"/>
          <w:szCs w:val="20"/>
        </w:rPr>
        <w:t xml:space="preserve"> </w:t>
      </w:r>
    </w:p>
    <w:p w:rsidR="00D60085" w:rsidRPr="00EB468D" w:rsidRDefault="00D60085" w:rsidP="00E02403">
      <w:pPr>
        <w:spacing w:after="120"/>
        <w:rPr>
          <w:rFonts w:cs="Trebuchet MS"/>
          <w:szCs w:val="20"/>
        </w:rPr>
      </w:pPr>
      <w:r w:rsidRPr="00EB468D">
        <w:rPr>
          <w:rFonts w:cs="Trebuchet MS"/>
          <w:szCs w:val="20"/>
        </w:rPr>
        <w:t>* * *</w:t>
      </w:r>
    </w:p>
    <w:p w:rsidR="00D60085" w:rsidRPr="00EB468D" w:rsidRDefault="00D60085" w:rsidP="00E02403">
      <w:pPr>
        <w:spacing w:after="120"/>
        <w:rPr>
          <w:rFonts w:cs="Trebuchet MS"/>
          <w:szCs w:val="20"/>
        </w:rPr>
      </w:pPr>
      <w:r w:rsidRPr="00EB468D">
        <w:rPr>
          <w:rFonts w:cs="Trebuchet MS"/>
          <w:szCs w:val="20"/>
        </w:rPr>
        <w:t>La ________________, inoltre, nell’accettare tutte le condizioni specificate nello Schema di contratto e nel Capitolato Tecnico della presente gara, dichiara altresì:</w:t>
      </w:r>
    </w:p>
    <w:p w:rsidR="00D60085" w:rsidRPr="00EB468D" w:rsidRDefault="00D60085" w:rsidP="00E02403">
      <w:pPr>
        <w:spacing w:after="120"/>
        <w:rPr>
          <w:rFonts w:cs="Trebuchet MS"/>
          <w:szCs w:val="20"/>
        </w:rPr>
      </w:pPr>
      <w:r w:rsidRPr="00EB468D">
        <w:rPr>
          <w:rFonts w:cs="Trebuchet MS"/>
          <w:szCs w:val="20"/>
        </w:rPr>
        <w:t xml:space="preserve">che la presente offerta è irrevocabile ed impegnativa sino al </w:t>
      </w:r>
      <w:r w:rsidR="008D4C72" w:rsidRPr="00EB468D">
        <w:rPr>
          <w:rFonts w:cs="Trebuchet MS"/>
          <w:szCs w:val="20"/>
        </w:rPr>
        <w:t>360°</w:t>
      </w:r>
      <w:r w:rsidRPr="00EB468D">
        <w:rPr>
          <w:rFonts w:cs="Trebuchet MS"/>
          <w:szCs w:val="20"/>
        </w:rPr>
        <w:t>(</w:t>
      </w:r>
      <w:r w:rsidR="008D4C72" w:rsidRPr="00EB468D">
        <w:rPr>
          <w:rFonts w:cs="Trebuchet MS"/>
          <w:szCs w:val="20"/>
        </w:rPr>
        <w:t>trecentosessantesimo</w:t>
      </w:r>
      <w:r w:rsidRPr="00EB468D">
        <w:rPr>
          <w:rFonts w:cs="Trebuchet MS"/>
          <w:szCs w:val="20"/>
        </w:rPr>
        <w:t xml:space="preserve">)  </w:t>
      </w:r>
      <w:r w:rsidR="009D2063" w:rsidRPr="00EB468D">
        <w:rPr>
          <w:rFonts w:cs="Trebuchet MS"/>
          <w:szCs w:val="20"/>
        </w:rPr>
        <w:t xml:space="preserve"> </w:t>
      </w:r>
      <w:r w:rsidRPr="00EB468D">
        <w:rPr>
          <w:rFonts w:cs="Trebuchet MS"/>
          <w:szCs w:val="20"/>
        </w:rPr>
        <w:lastRenderedPageBreak/>
        <w:t>giorno successivo alla data di scadenza fissata per la presentazione delle offerte;</w:t>
      </w:r>
    </w:p>
    <w:p w:rsidR="00D60085" w:rsidRPr="00EB468D" w:rsidRDefault="00D60085" w:rsidP="00E02403">
      <w:pPr>
        <w:spacing w:after="120"/>
        <w:rPr>
          <w:rFonts w:cs="Trebuchet MS"/>
          <w:szCs w:val="20"/>
        </w:rPr>
      </w:pPr>
      <w:r w:rsidRPr="00EB468D">
        <w:rPr>
          <w:rFonts w:cs="Trebuchet MS"/>
          <w:szCs w:val="20"/>
        </w:rPr>
        <w:t>- che la presente offerta non vincolerà in alcun modo la Consip S.p.A.</w:t>
      </w:r>
      <w:r w:rsidR="00D40092" w:rsidRPr="00EB468D">
        <w:rPr>
          <w:rFonts w:cs="Trebuchet MS"/>
          <w:szCs w:val="20"/>
        </w:rPr>
        <w:t>, la Committente</w:t>
      </w:r>
      <w:r w:rsidRPr="00EB468D">
        <w:rPr>
          <w:rFonts w:cs="Trebuchet MS"/>
          <w:szCs w:val="20"/>
        </w:rPr>
        <w:t xml:space="preserve"> e/o l’Amministrazione;</w:t>
      </w:r>
    </w:p>
    <w:p w:rsidR="00D60085" w:rsidRPr="00EB468D" w:rsidRDefault="00D60085" w:rsidP="00E02403">
      <w:pPr>
        <w:spacing w:after="120"/>
        <w:rPr>
          <w:rFonts w:cs="Trebuchet MS"/>
          <w:szCs w:val="20"/>
        </w:rPr>
      </w:pPr>
      <w:r w:rsidRPr="00EB468D">
        <w:rPr>
          <w:rFonts w:cs="Trebuchet MS"/>
          <w:szCs w:val="20"/>
        </w:rPr>
        <w:t>- di aver preso visione ed incondizionata accettazione delle clausole e condizioni riportate nel Capitolato tecnico e nello Schema Generale e Speciale di Contratto, nonché di quanto contenuto nel Disciplinare di gara e, comunque, di aver preso cognizione di tutte le circostanze generali e speciali che possono interessare l’esecuzione di tutte le prestazioni oggetto del contratto e che di tali circostanze ha tenuto conto nella determinazione del prezzo richiesto, ritenuto remunerativo;</w:t>
      </w:r>
    </w:p>
    <w:p w:rsidR="00D60085" w:rsidRPr="00EB468D" w:rsidRDefault="00D60085" w:rsidP="00E02403">
      <w:pPr>
        <w:spacing w:after="120"/>
        <w:rPr>
          <w:rFonts w:cs="Trebuchet MS"/>
          <w:szCs w:val="20"/>
        </w:rPr>
      </w:pPr>
      <w:r w:rsidRPr="00EB468D">
        <w:rPr>
          <w:rFonts w:cs="Trebuchet MS"/>
          <w:szCs w:val="20"/>
        </w:rPr>
        <w:t>- di applicare le medesime condizioni per le ulteriori forniture e/o attività integrative, entro i limiti in vigore per la Pubblica Amministrazione, se richieste dalla Co</w:t>
      </w:r>
      <w:r w:rsidR="00D40092" w:rsidRPr="00EB468D">
        <w:rPr>
          <w:rFonts w:cs="Trebuchet MS"/>
          <w:szCs w:val="20"/>
        </w:rPr>
        <w:t>mmittente</w:t>
      </w:r>
      <w:r w:rsidRPr="00EB468D">
        <w:rPr>
          <w:rFonts w:cs="Trebuchet MS"/>
          <w:szCs w:val="20"/>
        </w:rPr>
        <w:t>;</w:t>
      </w:r>
    </w:p>
    <w:p w:rsidR="00060F2E" w:rsidRPr="00EB468D" w:rsidRDefault="00060F2E" w:rsidP="00E02403">
      <w:pPr>
        <w:spacing w:after="120"/>
        <w:rPr>
          <w:rFonts w:cs="Trebuchet MS"/>
          <w:szCs w:val="20"/>
        </w:rPr>
      </w:pPr>
      <w:r w:rsidRPr="00EB468D">
        <w:rPr>
          <w:rFonts w:cs="Trebuchet MS"/>
          <w:szCs w:val="20"/>
        </w:rPr>
        <w:t xml:space="preserve">- che, ai sensi dell’art. 87, comma 4, del </w:t>
      </w:r>
      <w:proofErr w:type="spellStart"/>
      <w:r w:rsidRPr="00EB468D">
        <w:rPr>
          <w:rFonts w:cs="Trebuchet MS"/>
          <w:szCs w:val="20"/>
        </w:rPr>
        <w:t>D.Lgs.</w:t>
      </w:r>
      <w:proofErr w:type="spellEnd"/>
      <w:r w:rsidRPr="00EB468D">
        <w:rPr>
          <w:rFonts w:cs="Trebuchet MS"/>
          <w:szCs w:val="20"/>
        </w:rPr>
        <w:t xml:space="preserve"> n. 163/2006,  i costi relativi alla sicurezza sono ____________;</w:t>
      </w:r>
    </w:p>
    <w:p w:rsidR="00D60085" w:rsidRPr="00EB468D" w:rsidRDefault="00D60085" w:rsidP="00E02403">
      <w:pPr>
        <w:spacing w:after="120"/>
        <w:rPr>
          <w:rFonts w:cs="Trebuchet MS"/>
          <w:szCs w:val="20"/>
        </w:rPr>
      </w:pPr>
      <w:r w:rsidRPr="00EB468D">
        <w:rPr>
          <w:rFonts w:cs="Trebuchet MS"/>
          <w:szCs w:val="20"/>
        </w:rPr>
        <w:t>- di prendere atto che i termini stabiliti nello Schema di contratto e/o nel Capitolato tecnico relativi ai tempi di esecuzione dei servizi oggetto di gara sono da considerarsi a tutti gli effetti termini essenziali ai sensi e per gli effetti dell’articolo 1457 cod. civ.</w:t>
      </w:r>
    </w:p>
    <w:p w:rsidR="00D60085" w:rsidRPr="00EB468D" w:rsidRDefault="00D60085" w:rsidP="00E02403">
      <w:pPr>
        <w:spacing w:after="120"/>
        <w:rPr>
          <w:rFonts w:cs="Trebuchet MS"/>
          <w:szCs w:val="20"/>
        </w:rPr>
      </w:pPr>
      <w:r w:rsidRPr="00EB468D">
        <w:rPr>
          <w:rFonts w:cs="Trebuchet MS"/>
          <w:szCs w:val="20"/>
        </w:rPr>
        <w:t>- il Capitolato Tecnico, così come gli altri atti di gara, nonché le modalità di esecuzione contrattuale migliorative dell’offerta, costituiranno parte integrante e sostanziale del Contratto che verrà stipulato con la Co</w:t>
      </w:r>
      <w:r w:rsidR="00D40092" w:rsidRPr="00EB468D">
        <w:rPr>
          <w:rFonts w:cs="Trebuchet MS"/>
          <w:szCs w:val="20"/>
        </w:rPr>
        <w:t>mmittente.</w:t>
      </w:r>
    </w:p>
    <w:p w:rsidR="00D60085" w:rsidRPr="00EB468D" w:rsidRDefault="00D60085" w:rsidP="00E02403">
      <w:pPr>
        <w:spacing w:after="120"/>
        <w:rPr>
          <w:rFonts w:cs="Trebuchet MS"/>
          <w:szCs w:val="20"/>
        </w:rPr>
      </w:pPr>
    </w:p>
    <w:p w:rsidR="00D60085" w:rsidRPr="00EB468D" w:rsidRDefault="00D60085" w:rsidP="00E02403">
      <w:pPr>
        <w:spacing w:after="120"/>
        <w:rPr>
          <w:rFonts w:cs="Trebuchet MS"/>
          <w:szCs w:val="20"/>
        </w:rPr>
      </w:pPr>
      <w:r w:rsidRPr="00EB468D">
        <w:rPr>
          <w:rFonts w:cs="Trebuchet MS"/>
          <w:szCs w:val="20"/>
        </w:rPr>
        <w:t>______, lì__________</w:t>
      </w:r>
    </w:p>
    <w:p w:rsidR="00D60085" w:rsidRPr="00EB468D" w:rsidRDefault="00D60085" w:rsidP="00E02403">
      <w:pPr>
        <w:spacing w:after="120"/>
        <w:jc w:val="right"/>
        <w:outlineLvl w:val="0"/>
        <w:rPr>
          <w:rFonts w:cs="Trebuchet MS"/>
          <w:szCs w:val="20"/>
        </w:rPr>
      </w:pPr>
      <w:r w:rsidRPr="00EB468D">
        <w:rPr>
          <w:rFonts w:cs="Trebuchet MS"/>
          <w:szCs w:val="20"/>
        </w:rPr>
        <w:t>Firma</w:t>
      </w:r>
    </w:p>
    <w:p w:rsidR="00D60085" w:rsidRPr="00EB468D" w:rsidRDefault="00D60085" w:rsidP="00E02403">
      <w:pPr>
        <w:spacing w:after="120"/>
        <w:jc w:val="right"/>
        <w:rPr>
          <w:rFonts w:cs="Trebuchet MS"/>
          <w:szCs w:val="20"/>
        </w:rPr>
      </w:pPr>
      <w:r w:rsidRPr="00EB468D">
        <w:rPr>
          <w:rFonts w:cs="Trebuchet MS"/>
          <w:szCs w:val="20"/>
        </w:rPr>
        <w:t>__________________</w:t>
      </w:r>
    </w:p>
    <w:p w:rsidR="00D60085" w:rsidRPr="00EB468D" w:rsidRDefault="00D60085" w:rsidP="00E02403">
      <w:pPr>
        <w:spacing w:after="120"/>
      </w:pPr>
    </w:p>
    <w:p w:rsidR="00D60085" w:rsidRPr="00EB468D" w:rsidRDefault="00D60085" w:rsidP="00E02403">
      <w:pPr>
        <w:spacing w:after="120"/>
      </w:pPr>
    </w:p>
    <w:p w:rsidR="00D60085" w:rsidRPr="00EB468D" w:rsidRDefault="00D60085" w:rsidP="00E02403">
      <w:pPr>
        <w:spacing w:after="120"/>
      </w:pPr>
    </w:p>
    <w:p w:rsidR="00D60085" w:rsidRPr="00EB468D" w:rsidRDefault="00D60085" w:rsidP="00E02403">
      <w:pPr>
        <w:spacing w:after="120"/>
      </w:pPr>
    </w:p>
    <w:p w:rsidR="00B20836" w:rsidRPr="00EB468D" w:rsidRDefault="00B20836" w:rsidP="00E02403">
      <w:pPr>
        <w:spacing w:after="120"/>
      </w:pPr>
    </w:p>
    <w:p w:rsidR="0065422E" w:rsidRPr="00EB468D" w:rsidRDefault="0065422E" w:rsidP="00E02403">
      <w:pPr>
        <w:spacing w:after="120"/>
      </w:pPr>
    </w:p>
    <w:p w:rsidR="000018AA" w:rsidRDefault="000018AA" w:rsidP="00E02403">
      <w:pPr>
        <w:spacing w:after="120"/>
        <w:sectPr w:rsidR="000018AA" w:rsidSect="00B87F0C">
          <w:footerReference w:type="default" r:id="rId10"/>
          <w:footerReference w:type="first" r:id="rId11"/>
          <w:pgSz w:w="12240" w:h="15840" w:code="1"/>
          <w:pgMar w:top="1985" w:right="1985" w:bottom="851" w:left="1985" w:header="720" w:footer="720" w:gutter="0"/>
          <w:cols w:space="720"/>
          <w:noEndnote/>
          <w:titlePg/>
        </w:sectPr>
      </w:pPr>
    </w:p>
    <w:p w:rsidR="0065422E" w:rsidRDefault="0065422E" w:rsidP="00E02403">
      <w:pPr>
        <w:spacing w:after="120"/>
      </w:pPr>
      <w:r w:rsidRPr="00EB468D">
        <w:rPr>
          <w:rStyle w:val="Grassettocorsivo"/>
          <w:bCs/>
        </w:rPr>
        <w:lastRenderedPageBreak/>
        <w:t xml:space="preserve">Segue </w:t>
      </w:r>
      <w:proofErr w:type="spellStart"/>
      <w:r w:rsidRPr="00EB468D">
        <w:rPr>
          <w:rStyle w:val="Grassettocorsivo"/>
          <w:bCs/>
        </w:rPr>
        <w:t>Fac</w:t>
      </w:r>
      <w:proofErr w:type="spellEnd"/>
      <w:r w:rsidRPr="00EB468D">
        <w:rPr>
          <w:rStyle w:val="Grassettocorsivo"/>
          <w:bCs/>
        </w:rPr>
        <w:t xml:space="preserve"> SIMILE Parte B</w:t>
      </w:r>
      <w:r w:rsidRPr="00EB468D">
        <w:t>:</w:t>
      </w:r>
    </w:p>
    <w:p w:rsidR="000B7BD8" w:rsidRPr="00EB468D" w:rsidRDefault="000B7BD8" w:rsidP="00E02403">
      <w:pPr>
        <w:spacing w:after="120"/>
      </w:pPr>
    </w:p>
    <w:p w:rsidR="0065422E" w:rsidRPr="00EB468D" w:rsidRDefault="000018AA" w:rsidP="000018AA">
      <w:pPr>
        <w:spacing w:after="120" w:line="720" w:lineRule="auto"/>
      </w:pPr>
      <w:r w:rsidRPr="000018AA">
        <w:rPr>
          <w:noProof/>
        </w:rPr>
        <w:drawing>
          <wp:inline distT="0" distB="0" distL="0" distR="0" wp14:anchorId="4374D4DB" wp14:editId="7416AAC0">
            <wp:extent cx="7008971" cy="3157870"/>
            <wp:effectExtent l="0" t="0" r="1905" b="444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07112" cy="3157032"/>
                    </a:xfrm>
                    <a:prstGeom prst="rect">
                      <a:avLst/>
                    </a:prstGeom>
                    <a:noFill/>
                    <a:ln>
                      <a:noFill/>
                    </a:ln>
                  </pic:spPr>
                </pic:pic>
              </a:graphicData>
            </a:graphic>
          </wp:inline>
        </w:drawing>
      </w:r>
    </w:p>
    <w:p w:rsidR="00FA23C8" w:rsidRDefault="00FA23C8" w:rsidP="000018AA">
      <w:pPr>
        <w:spacing w:after="120" w:line="720" w:lineRule="auto"/>
      </w:pPr>
    </w:p>
    <w:p w:rsidR="000018AA" w:rsidRDefault="000018AA" w:rsidP="000018AA">
      <w:pPr>
        <w:spacing w:after="120" w:line="720" w:lineRule="auto"/>
      </w:pPr>
    </w:p>
    <w:p w:rsidR="000018AA" w:rsidRPr="00D60085" w:rsidRDefault="000018AA" w:rsidP="000018AA">
      <w:pPr>
        <w:spacing w:after="120" w:line="720" w:lineRule="auto"/>
      </w:pPr>
      <w:r w:rsidRPr="000018AA">
        <w:rPr>
          <w:noProof/>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6964045" cy="5269865"/>
            <wp:effectExtent l="0" t="0" r="8255" b="6985"/>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64045" cy="5269865"/>
                    </a:xfrm>
                    <a:prstGeom prst="rect">
                      <a:avLst/>
                    </a:prstGeom>
                    <a:noFill/>
                    <a:ln>
                      <a:noFill/>
                    </a:ln>
                  </pic:spPr>
                </pic:pic>
              </a:graphicData>
            </a:graphic>
          </wp:anchor>
        </w:drawing>
      </w:r>
    </w:p>
    <w:sectPr w:rsidR="000018AA" w:rsidRPr="00D60085" w:rsidSect="000018AA">
      <w:headerReference w:type="first" r:id="rId14"/>
      <w:pgSz w:w="15840" w:h="12240" w:orient="landscape" w:code="1"/>
      <w:pgMar w:top="1985" w:right="1985" w:bottom="1985" w:left="85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9B9" w:rsidRDefault="008849B9">
      <w:r>
        <w:separator/>
      </w:r>
    </w:p>
  </w:endnote>
  <w:endnote w:type="continuationSeparator" w:id="0">
    <w:p w:rsidR="008849B9" w:rsidRDefault="0088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D8" w:rsidRDefault="00BC24D8" w:rsidP="00B87F0C">
    <w:pPr>
      <w:pStyle w:val="Pidipagina"/>
      <w:pBdr>
        <w:top w:val="single" w:sz="4" w:space="1" w:color="auto"/>
      </w:pBdr>
    </w:pPr>
  </w:p>
  <w:p w:rsidR="00B87F0C" w:rsidRPr="00501293" w:rsidRDefault="005D33C4" w:rsidP="00B87F0C">
    <w:pPr>
      <w:pStyle w:val="Pidipagina"/>
      <w:pBdr>
        <w:top w:val="single" w:sz="4" w:space="1" w:color="auto"/>
      </w:pBdr>
    </w:pPr>
    <w:r>
      <w:rPr>
        <w:noProof/>
      </w:rPr>
      <mc:AlternateContent>
        <mc:Choice Requires="wps">
          <w:drawing>
            <wp:anchor distT="0" distB="0" distL="114300" distR="114300" simplePos="0" relativeHeight="251658240" behindDoc="0" locked="0" layoutInCell="1" allowOverlap="1" wp14:anchorId="2A6D222C" wp14:editId="37C4B5DF">
              <wp:simplePos x="0" y="0"/>
              <wp:positionH relativeFrom="column">
                <wp:posOffset>4885055</wp:posOffset>
              </wp:positionH>
              <wp:positionV relativeFrom="paragraph">
                <wp:posOffset>304800</wp:posOffset>
              </wp:positionV>
              <wp:extent cx="685800" cy="360045"/>
              <wp:effectExtent l="0" t="0" r="127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10</w:t>
                          </w:r>
                          <w:r w:rsidRPr="000D2520">
                            <w:rPr>
                              <w:rStyle w:val="Numeropagina"/>
                            </w:rPr>
                            <w:fldChar w:fldCharType="end"/>
                          </w:r>
                        </w:p>
                        <w:p w:rsidR="00B87F0C" w:rsidRDefault="00B87F0C" w:rsidP="00B87F0C"/>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84.65pt;margin-top:24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wQgwIAAA4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" stroked="f">
              <v:textbox>
                <w:txbxContent>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10</w:t>
                    </w:r>
                    <w:r w:rsidRPr="000D2520">
                      <w:rPr>
                        <w:rStyle w:val="Numeropagina"/>
                      </w:rPr>
                      <w:fldChar w:fldCharType="end"/>
                    </w:r>
                  </w:p>
                  <w:p w:rsidR="00B87F0C" w:rsidRDefault="00B87F0C" w:rsidP="00B87F0C"/>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10</w:t>
                    </w:r>
                    <w:r w:rsidRPr="000D2520">
                      <w:rPr>
                        <w:rStyle w:val="Numeropagina"/>
                      </w:rPr>
                      <w:fldChar w:fldCharType="end"/>
                    </w:r>
                  </w:p>
                </w:txbxContent>
              </v:textbox>
            </v:shape>
          </w:pict>
        </mc:Fallback>
      </mc:AlternateContent>
    </w:r>
    <w:r w:rsidR="00B87F0C" w:rsidRPr="00501293">
      <w:t xml:space="preserve">Gara a procedura aperta ai sensi del D.Lgs. 163/2006 e </w:t>
    </w:r>
    <w:proofErr w:type="spellStart"/>
    <w:r w:rsidR="00B87F0C" w:rsidRPr="00501293">
      <w:t>s.m.i.</w:t>
    </w:r>
    <w:proofErr w:type="spellEnd"/>
    <w:r w:rsidR="00B87F0C" w:rsidRPr="00501293">
      <w:t xml:space="preserve">, </w:t>
    </w:r>
    <w:r w:rsidR="00860B13" w:rsidRPr="00860B13">
      <w:t>per l’acquisizione di servizi di supporto per la  gestione del parco applicativo dell’INAIL</w:t>
    </w:r>
    <w:r w:rsidR="002F773A">
      <w:t xml:space="preserve"> (ID 1606)</w:t>
    </w:r>
    <w:r w:rsidR="00B87F0C">
      <w:t xml:space="preserve">                           </w:t>
    </w:r>
  </w:p>
  <w:p w:rsidR="00450DAF" w:rsidRPr="00B87F0C" w:rsidRDefault="008F0933" w:rsidP="00B87F0C">
    <w:pPr>
      <w:pStyle w:val="Pidipagina"/>
      <w:pBdr>
        <w:top w:val="single" w:sz="4" w:space="1" w:color="auto"/>
      </w:pBdr>
    </w:pPr>
    <w:r>
      <w:t>Modulo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BEB" w:rsidRDefault="003F6BEB" w:rsidP="00B87F0C">
    <w:pPr>
      <w:pStyle w:val="Pidipagina"/>
      <w:pBdr>
        <w:top w:val="single" w:sz="4" w:space="1" w:color="auto"/>
      </w:pBdr>
    </w:pPr>
  </w:p>
  <w:p w:rsidR="00B87F0C" w:rsidRPr="00501293" w:rsidRDefault="005D33C4" w:rsidP="00B87F0C">
    <w:pPr>
      <w:pStyle w:val="Pidipagina"/>
      <w:pBdr>
        <w:top w:val="single" w:sz="4" w:space="1" w:color="auto"/>
      </w:pBdr>
    </w:pPr>
    <w:r>
      <w:rPr>
        <w:noProof/>
      </w:rPr>
      <mc:AlternateContent>
        <mc:Choice Requires="wps">
          <w:drawing>
            <wp:anchor distT="0" distB="0" distL="114300" distR="114300" simplePos="0" relativeHeight="251659264" behindDoc="0" locked="0" layoutInCell="1" allowOverlap="1" wp14:anchorId="48D3434F" wp14:editId="6BCA1BD7">
              <wp:simplePos x="0" y="0"/>
              <wp:positionH relativeFrom="column">
                <wp:posOffset>4872990</wp:posOffset>
              </wp:positionH>
              <wp:positionV relativeFrom="paragraph">
                <wp:posOffset>280670</wp:posOffset>
              </wp:positionV>
              <wp:extent cx="685800" cy="360045"/>
              <wp:effectExtent l="0" t="4445" r="381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9</w:t>
                          </w:r>
                          <w:r w:rsidRPr="000D2520">
                            <w:rPr>
                              <w:rStyle w:val="Numeropagina"/>
                            </w:rPr>
                            <w:fldChar w:fldCharType="end"/>
                          </w:r>
                        </w:p>
                        <w:p w:rsidR="00B87F0C" w:rsidRDefault="00B87F0C" w:rsidP="00B87F0C"/>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83.7pt;margin-top:22.1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nYhQIAABU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" stroked="f">
              <v:textbox>
                <w:txbxContent>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9</w:t>
                    </w:r>
                    <w:r w:rsidRPr="000D2520">
                      <w:rPr>
                        <w:rStyle w:val="Numeropagina"/>
                      </w:rPr>
                      <w:fldChar w:fldCharType="end"/>
                    </w:r>
                  </w:p>
                  <w:p w:rsidR="00B87F0C" w:rsidRDefault="00B87F0C" w:rsidP="00B87F0C"/>
                  <w:p w:rsidR="00B87F0C" w:rsidRDefault="00B87F0C"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4E5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4E5A">
                      <w:rPr>
                        <w:rStyle w:val="Numeropagina"/>
                        <w:noProof/>
                      </w:rPr>
                      <w:t>9</w:t>
                    </w:r>
                    <w:r w:rsidRPr="000D2520">
                      <w:rPr>
                        <w:rStyle w:val="Numeropagina"/>
                      </w:rPr>
                      <w:fldChar w:fldCharType="end"/>
                    </w:r>
                  </w:p>
                </w:txbxContent>
              </v:textbox>
            </v:shape>
          </w:pict>
        </mc:Fallback>
      </mc:AlternateContent>
    </w:r>
    <w:r w:rsidR="00B87F0C" w:rsidRPr="00501293">
      <w:t xml:space="preserve">Gara a procedura aperta ai sensi del D.Lgs. 163/2006 e </w:t>
    </w:r>
    <w:proofErr w:type="spellStart"/>
    <w:r w:rsidR="00B87F0C" w:rsidRPr="00501293">
      <w:t>s.m.i.</w:t>
    </w:r>
    <w:proofErr w:type="spellEnd"/>
    <w:r w:rsidR="00B87F0C" w:rsidRPr="00501293">
      <w:t xml:space="preserve">, </w:t>
    </w:r>
    <w:r w:rsidR="00860B13" w:rsidRPr="00860B13">
      <w:t>per l’acquisizione di servizi di supporto per la  gestione del parco applicativo dell’INAIL</w:t>
    </w:r>
    <w:r w:rsidR="002F773A">
      <w:t xml:space="preserve"> (ID 1606)</w:t>
    </w:r>
    <w:r w:rsidR="00B87F0C">
      <w:t xml:space="preserve">                           </w:t>
    </w:r>
  </w:p>
  <w:p w:rsidR="00B87F0C" w:rsidRDefault="008F0933" w:rsidP="00B87F0C">
    <w:pPr>
      <w:pStyle w:val="Pidipagina"/>
      <w:pBdr>
        <w:top w:val="single" w:sz="4" w:space="1" w:color="auto"/>
      </w:pBdr>
    </w:pPr>
    <w: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9B9" w:rsidRDefault="008849B9">
      <w:r>
        <w:separator/>
      </w:r>
    </w:p>
  </w:footnote>
  <w:footnote w:type="continuationSeparator" w:id="0">
    <w:p w:rsidR="008849B9" w:rsidRDefault="0088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BD8" w:rsidRDefault="000B7BD8">
    <w:pPr>
      <w:pStyle w:val="Intestazione"/>
    </w:pPr>
    <w:r>
      <w:rPr>
        <w:noProof/>
      </w:rPr>
      <w:drawing>
        <wp:anchor distT="0" distB="0" distL="114300" distR="114300" simplePos="0" relativeHeight="251661312" behindDoc="1" locked="0" layoutInCell="1" allowOverlap="1" wp14:anchorId="6DC8D695" wp14:editId="4CDD0AEA">
          <wp:simplePos x="0" y="0"/>
          <wp:positionH relativeFrom="column">
            <wp:posOffset>-387985</wp:posOffset>
          </wp:positionH>
          <wp:positionV relativeFrom="paragraph">
            <wp:posOffset>-301625</wp:posOffset>
          </wp:positionV>
          <wp:extent cx="1185545" cy="1085215"/>
          <wp:effectExtent l="0" t="0" r="0" b="635"/>
          <wp:wrapTight wrapText="bothSides">
            <wp:wrapPolygon edited="0">
              <wp:start x="0" y="0"/>
              <wp:lineTo x="0" y="21233"/>
              <wp:lineTo x="21172" y="21233"/>
              <wp:lineTo x="21172" y="0"/>
              <wp:lineTo x="0" y="0"/>
            </wp:wrapPolygon>
          </wp:wrapTight>
          <wp:docPr id="7"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1C225CC"/>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2">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3">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29F4DA1"/>
    <w:multiLevelType w:val="hybridMultilevel"/>
    <w:tmpl w:val="1F64C990"/>
    <w:lvl w:ilvl="0" w:tplc="38F8E7BC">
      <w:start w:val="1"/>
      <w:numFmt w:val="decimal"/>
      <w:pStyle w:val="Numeroelenco"/>
      <w:lvlText w:val="%1."/>
      <w:lvlJc w:val="left"/>
      <w:pPr>
        <w:tabs>
          <w:tab w:val="num" w:pos="360"/>
        </w:tabs>
        <w:ind w:left="360" w:hanging="360"/>
      </w:pPr>
      <w:rPr>
        <w:rFonts w:hint="default"/>
        <w:i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07A16EA9"/>
    <w:multiLevelType w:val="hybridMultilevel"/>
    <w:tmpl w:val="D518A772"/>
    <w:lvl w:ilvl="0" w:tplc="3A0EA73A">
      <w:start w:val="1"/>
      <w:numFmt w:val="bullet"/>
      <w:lvlText w:val="-"/>
      <w:lvlJc w:val="left"/>
      <w:pPr>
        <w:ind w:left="1065" w:hanging="705"/>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F5165B"/>
    <w:multiLevelType w:val="hybridMultilevel"/>
    <w:tmpl w:val="B77A6D1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87A1986"/>
    <w:multiLevelType w:val="hybridMultilevel"/>
    <w:tmpl w:val="7076E3F2"/>
    <w:lvl w:ilvl="0" w:tplc="57C6C8CA">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9A85599"/>
    <w:multiLevelType w:val="hybridMultilevel"/>
    <w:tmpl w:val="2A763A5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nsid w:val="29EE55A9"/>
    <w:multiLevelType w:val="hybridMultilevel"/>
    <w:tmpl w:val="A83A45B8"/>
    <w:lvl w:ilvl="0" w:tplc="0C7E9C1E">
      <w:start w:val="1"/>
      <w:numFmt w:val="upperLetter"/>
      <w:lvlText w:val="%1)"/>
      <w:lvlJc w:val="left"/>
      <w:pPr>
        <w:tabs>
          <w:tab w:val="num" w:pos="360"/>
        </w:tabs>
        <w:ind w:left="360" w:hanging="360"/>
      </w:pPr>
      <w:rPr>
        <w:rFonts w:ascii="Trebuchet MS" w:hAnsi="Trebuchet MS" w:hint="default"/>
        <w:color w:val="FF0000"/>
        <w:sz w:val="20"/>
        <w:szCs w:val="20"/>
      </w:rPr>
    </w:lvl>
    <w:lvl w:ilvl="1" w:tplc="04100019" w:tentative="1">
      <w:start w:val="1"/>
      <w:numFmt w:val="lowerLetter"/>
      <w:lvlText w:val="%2."/>
      <w:lvlJc w:val="left"/>
      <w:pPr>
        <w:tabs>
          <w:tab w:val="num" w:pos="360"/>
        </w:tabs>
        <w:ind w:left="360" w:hanging="360"/>
      </w:pPr>
    </w:lvl>
    <w:lvl w:ilvl="2" w:tplc="0410001B" w:tentative="1">
      <w:start w:val="1"/>
      <w:numFmt w:val="lowerRoman"/>
      <w:lvlText w:val="%3."/>
      <w:lvlJc w:val="right"/>
      <w:pPr>
        <w:tabs>
          <w:tab w:val="num" w:pos="1080"/>
        </w:tabs>
        <w:ind w:left="1080" w:hanging="180"/>
      </w:p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10">
    <w:nsid w:val="42C07239"/>
    <w:multiLevelType w:val="hybridMultilevel"/>
    <w:tmpl w:val="04B4DFCE"/>
    <w:lvl w:ilvl="0" w:tplc="42A62C62">
      <w:start w:val="1"/>
      <w:numFmt w:val="lowerLetter"/>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nsid w:val="4C4B0D4D"/>
    <w:multiLevelType w:val="hybridMultilevel"/>
    <w:tmpl w:val="2828E7BA"/>
    <w:lvl w:ilvl="0" w:tplc="23D4F79E">
      <w:numFmt w:val="bullet"/>
      <w:lvlText w:val="-"/>
      <w:lvlJc w:val="left"/>
      <w:pPr>
        <w:ind w:left="720" w:hanging="360"/>
      </w:pPr>
      <w:rPr>
        <w:rFonts w:ascii="Trebuchet MS" w:eastAsia="Times New Roman" w:hAnsi="Trebuchet M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4CF4D09"/>
    <w:multiLevelType w:val="hybridMultilevel"/>
    <w:tmpl w:val="2A7A12E0"/>
    <w:lvl w:ilvl="0" w:tplc="FFFFFFFF">
      <w:start w:val="1"/>
      <w:numFmt w:val="bullet"/>
      <w:lvlText w:val=""/>
      <w:lvlJc w:val="left"/>
      <w:pPr>
        <w:tabs>
          <w:tab w:val="num" w:pos="360"/>
        </w:tabs>
        <w:ind w:left="360" w:hanging="360"/>
      </w:pPr>
      <w:rPr>
        <w:rFonts w:ascii="Symbol" w:hAnsi="Symbol" w:hint="default"/>
        <w:sz w:val="22"/>
        <w:szCs w:val="22"/>
      </w:rPr>
    </w:lvl>
    <w:lvl w:ilvl="1" w:tplc="FFFFFFFF">
      <w:start w:val="1"/>
      <w:numFmt w:val="bullet"/>
      <w:lvlText w:val=""/>
      <w:lvlJc w:val="left"/>
      <w:pPr>
        <w:tabs>
          <w:tab w:val="num" w:pos="360"/>
        </w:tabs>
        <w:ind w:left="360" w:hanging="360"/>
      </w:pPr>
      <w:rPr>
        <w:rFonts w:ascii="Symbol" w:hAnsi="Symbol" w:hint="default"/>
        <w:sz w:val="18"/>
        <w:szCs w:val="16"/>
      </w:rPr>
    </w:lvl>
    <w:lvl w:ilvl="2" w:tplc="FFFFFFFF">
      <w:start w:val="1"/>
      <w:numFmt w:val="bullet"/>
      <w:lvlText w:val=""/>
      <w:lvlJc w:val="left"/>
      <w:pPr>
        <w:tabs>
          <w:tab w:val="num" w:pos="1789"/>
        </w:tabs>
        <w:ind w:left="1789" w:hanging="360"/>
      </w:pPr>
      <w:rPr>
        <w:rFonts w:ascii="Wingdings" w:hAnsi="Wingdings" w:hint="default"/>
      </w:rPr>
    </w:lvl>
    <w:lvl w:ilvl="3" w:tplc="FFFFFFFF" w:tentative="1">
      <w:start w:val="1"/>
      <w:numFmt w:val="bullet"/>
      <w:lvlText w:val=""/>
      <w:lvlJc w:val="left"/>
      <w:pPr>
        <w:tabs>
          <w:tab w:val="num" w:pos="2509"/>
        </w:tabs>
        <w:ind w:left="2509" w:hanging="360"/>
      </w:pPr>
      <w:rPr>
        <w:rFonts w:ascii="Symbol" w:hAnsi="Symbol" w:hint="default"/>
      </w:rPr>
    </w:lvl>
    <w:lvl w:ilvl="4" w:tplc="FFFFFFFF" w:tentative="1">
      <w:start w:val="1"/>
      <w:numFmt w:val="bullet"/>
      <w:lvlText w:val="o"/>
      <w:lvlJc w:val="left"/>
      <w:pPr>
        <w:tabs>
          <w:tab w:val="num" w:pos="3229"/>
        </w:tabs>
        <w:ind w:left="3229" w:hanging="360"/>
      </w:pPr>
      <w:rPr>
        <w:rFonts w:ascii="Courier New" w:hAnsi="Courier New" w:cs="Courier New" w:hint="default"/>
      </w:rPr>
    </w:lvl>
    <w:lvl w:ilvl="5" w:tplc="FFFFFFFF" w:tentative="1">
      <w:start w:val="1"/>
      <w:numFmt w:val="bullet"/>
      <w:lvlText w:val=""/>
      <w:lvlJc w:val="left"/>
      <w:pPr>
        <w:tabs>
          <w:tab w:val="num" w:pos="3949"/>
        </w:tabs>
        <w:ind w:left="3949" w:hanging="360"/>
      </w:pPr>
      <w:rPr>
        <w:rFonts w:ascii="Wingdings" w:hAnsi="Wingdings" w:hint="default"/>
      </w:rPr>
    </w:lvl>
    <w:lvl w:ilvl="6" w:tplc="FFFFFFFF" w:tentative="1">
      <w:start w:val="1"/>
      <w:numFmt w:val="bullet"/>
      <w:lvlText w:val=""/>
      <w:lvlJc w:val="left"/>
      <w:pPr>
        <w:tabs>
          <w:tab w:val="num" w:pos="4669"/>
        </w:tabs>
        <w:ind w:left="4669" w:hanging="360"/>
      </w:pPr>
      <w:rPr>
        <w:rFonts w:ascii="Symbol" w:hAnsi="Symbol" w:hint="default"/>
      </w:rPr>
    </w:lvl>
    <w:lvl w:ilvl="7" w:tplc="FFFFFFFF" w:tentative="1">
      <w:start w:val="1"/>
      <w:numFmt w:val="bullet"/>
      <w:lvlText w:val="o"/>
      <w:lvlJc w:val="left"/>
      <w:pPr>
        <w:tabs>
          <w:tab w:val="num" w:pos="5389"/>
        </w:tabs>
        <w:ind w:left="5389" w:hanging="360"/>
      </w:pPr>
      <w:rPr>
        <w:rFonts w:ascii="Courier New" w:hAnsi="Courier New" w:cs="Courier New" w:hint="default"/>
      </w:rPr>
    </w:lvl>
    <w:lvl w:ilvl="8" w:tplc="FFFFFFFF" w:tentative="1">
      <w:start w:val="1"/>
      <w:numFmt w:val="bullet"/>
      <w:lvlText w:val=""/>
      <w:lvlJc w:val="left"/>
      <w:pPr>
        <w:tabs>
          <w:tab w:val="num" w:pos="6109"/>
        </w:tabs>
        <w:ind w:left="6109" w:hanging="360"/>
      </w:pPr>
      <w:rPr>
        <w:rFonts w:ascii="Wingdings" w:hAnsi="Wingdings" w:hint="default"/>
      </w:rPr>
    </w:lvl>
  </w:abstractNum>
  <w:abstractNum w:abstractNumId="13">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B3845B6"/>
    <w:multiLevelType w:val="hybridMultilevel"/>
    <w:tmpl w:val="4336F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CBA0E3D"/>
    <w:multiLevelType w:val="hybridMultilevel"/>
    <w:tmpl w:val="C7963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5F53904"/>
    <w:multiLevelType w:val="hybridMultilevel"/>
    <w:tmpl w:val="6BC27DB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800"/>
        </w:tabs>
        <w:ind w:left="1800" w:hanging="360"/>
      </w:pPr>
      <w:rPr>
        <w:rFonts w:ascii="Symbol" w:hAnsi="Symbol" w:hint="default"/>
      </w:rPr>
    </w:lvl>
    <w:lvl w:ilvl="2" w:tplc="99DAB938">
      <w:numFmt w:val="bullet"/>
      <w:lvlText w:val="-"/>
      <w:lvlJc w:val="left"/>
      <w:pPr>
        <w:ind w:left="2520" w:hanging="360"/>
      </w:pPr>
      <w:rPr>
        <w:rFonts w:ascii="Trebuchet MS" w:eastAsia="Times New Roman" w:hAnsi="Trebuchet MS" w:cs="Trebuchet MS" w:hint="default"/>
      </w:rPr>
    </w:lvl>
    <w:lvl w:ilvl="3" w:tplc="CB90C9F8">
      <w:start w:val="1"/>
      <w:numFmt w:val="lowerLetter"/>
      <w:lvlText w:val="%4)"/>
      <w:lvlJc w:val="left"/>
      <w:pPr>
        <w:ind w:left="3585" w:hanging="705"/>
      </w:pPr>
      <w:rPr>
        <w:rFonts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7B9F58F1"/>
    <w:multiLevelType w:val="hybridMultilevel"/>
    <w:tmpl w:val="B70E06DA"/>
    <w:lvl w:ilvl="0" w:tplc="CB90C9F8">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nsid w:val="7D3079F7"/>
    <w:multiLevelType w:val="hybridMultilevel"/>
    <w:tmpl w:val="3AC2806C"/>
    <w:lvl w:ilvl="0" w:tplc="04100011">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13"/>
  </w:num>
  <w:num w:numId="7">
    <w:abstractNumId w:val="7"/>
  </w:num>
  <w:num w:numId="8">
    <w:abstractNumId w:val="11"/>
  </w:num>
  <w:num w:numId="9">
    <w:abstractNumId w:val="10"/>
  </w:num>
  <w:num w:numId="10">
    <w:abstractNumId w:val="14"/>
  </w:num>
  <w:num w:numId="11">
    <w:abstractNumId w:val="5"/>
  </w:num>
  <w:num w:numId="12">
    <w:abstractNumId w:val="12"/>
  </w:num>
  <w:num w:numId="13">
    <w:abstractNumId w:val="16"/>
  </w:num>
  <w:num w:numId="14">
    <w:abstractNumId w:val="9"/>
  </w:num>
  <w:num w:numId="15">
    <w:abstractNumId w:val="18"/>
  </w:num>
  <w:num w:numId="16">
    <w:abstractNumId w:val="6"/>
  </w:num>
  <w:num w:numId="17">
    <w:abstractNumId w:val="17"/>
  </w:num>
  <w:num w:numId="18">
    <w:abstractNumId w:val="8"/>
  </w:num>
  <w:num w:numId="1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18AA"/>
    <w:rsid w:val="00001E7F"/>
    <w:rsid w:val="00003A4C"/>
    <w:rsid w:val="00003F7D"/>
    <w:rsid w:val="00007EEF"/>
    <w:rsid w:val="000103B8"/>
    <w:rsid w:val="00010C3B"/>
    <w:rsid w:val="00011B8A"/>
    <w:rsid w:val="00013243"/>
    <w:rsid w:val="000139CE"/>
    <w:rsid w:val="000145ED"/>
    <w:rsid w:val="00014850"/>
    <w:rsid w:val="00015155"/>
    <w:rsid w:val="000156B6"/>
    <w:rsid w:val="00020FC1"/>
    <w:rsid w:val="000226D3"/>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3251"/>
    <w:rsid w:val="00045999"/>
    <w:rsid w:val="00047BC5"/>
    <w:rsid w:val="0005327E"/>
    <w:rsid w:val="000552E9"/>
    <w:rsid w:val="00056018"/>
    <w:rsid w:val="00056547"/>
    <w:rsid w:val="00060F2E"/>
    <w:rsid w:val="000613AE"/>
    <w:rsid w:val="000623F2"/>
    <w:rsid w:val="00070809"/>
    <w:rsid w:val="00072888"/>
    <w:rsid w:val="000747B3"/>
    <w:rsid w:val="00076A09"/>
    <w:rsid w:val="0007727D"/>
    <w:rsid w:val="000817CF"/>
    <w:rsid w:val="0008478F"/>
    <w:rsid w:val="0008552F"/>
    <w:rsid w:val="000869CF"/>
    <w:rsid w:val="0008709B"/>
    <w:rsid w:val="0009197B"/>
    <w:rsid w:val="000963F3"/>
    <w:rsid w:val="000963F7"/>
    <w:rsid w:val="00096586"/>
    <w:rsid w:val="0009680F"/>
    <w:rsid w:val="000A0A32"/>
    <w:rsid w:val="000A0C1D"/>
    <w:rsid w:val="000A2116"/>
    <w:rsid w:val="000A41C5"/>
    <w:rsid w:val="000A49BA"/>
    <w:rsid w:val="000A7DC2"/>
    <w:rsid w:val="000A7EBC"/>
    <w:rsid w:val="000B0149"/>
    <w:rsid w:val="000B3540"/>
    <w:rsid w:val="000B55A6"/>
    <w:rsid w:val="000B5C8B"/>
    <w:rsid w:val="000B6C4A"/>
    <w:rsid w:val="000B6FBF"/>
    <w:rsid w:val="000B7BD8"/>
    <w:rsid w:val="000C2A57"/>
    <w:rsid w:val="000C3C29"/>
    <w:rsid w:val="000C755D"/>
    <w:rsid w:val="000C7C9F"/>
    <w:rsid w:val="000D02C4"/>
    <w:rsid w:val="000D5989"/>
    <w:rsid w:val="000E0A3A"/>
    <w:rsid w:val="000E1A75"/>
    <w:rsid w:val="000E2E13"/>
    <w:rsid w:val="000E335B"/>
    <w:rsid w:val="000E4BAC"/>
    <w:rsid w:val="000E71BF"/>
    <w:rsid w:val="000F0C0E"/>
    <w:rsid w:val="000F14E1"/>
    <w:rsid w:val="000F2026"/>
    <w:rsid w:val="000F2C73"/>
    <w:rsid w:val="000F2E64"/>
    <w:rsid w:val="000F2FC1"/>
    <w:rsid w:val="000F48EA"/>
    <w:rsid w:val="000F624A"/>
    <w:rsid w:val="0010239B"/>
    <w:rsid w:val="00112146"/>
    <w:rsid w:val="00112C1E"/>
    <w:rsid w:val="00113A0A"/>
    <w:rsid w:val="00115F5E"/>
    <w:rsid w:val="00116BA7"/>
    <w:rsid w:val="0011726C"/>
    <w:rsid w:val="001172BF"/>
    <w:rsid w:val="001261AF"/>
    <w:rsid w:val="001272B9"/>
    <w:rsid w:val="00130240"/>
    <w:rsid w:val="00130755"/>
    <w:rsid w:val="00130BA4"/>
    <w:rsid w:val="0013144B"/>
    <w:rsid w:val="00133730"/>
    <w:rsid w:val="001363F2"/>
    <w:rsid w:val="00136503"/>
    <w:rsid w:val="00142586"/>
    <w:rsid w:val="001428ED"/>
    <w:rsid w:val="00142D51"/>
    <w:rsid w:val="0014369C"/>
    <w:rsid w:val="001441E9"/>
    <w:rsid w:val="00144E3D"/>
    <w:rsid w:val="00145DCB"/>
    <w:rsid w:val="001525B7"/>
    <w:rsid w:val="001528C5"/>
    <w:rsid w:val="001538DB"/>
    <w:rsid w:val="001540BA"/>
    <w:rsid w:val="00154D4B"/>
    <w:rsid w:val="00155E96"/>
    <w:rsid w:val="001568B7"/>
    <w:rsid w:val="00156E6D"/>
    <w:rsid w:val="00160392"/>
    <w:rsid w:val="0016234B"/>
    <w:rsid w:val="00162382"/>
    <w:rsid w:val="00163575"/>
    <w:rsid w:val="00165F5D"/>
    <w:rsid w:val="00170994"/>
    <w:rsid w:val="00171A2B"/>
    <w:rsid w:val="001721FA"/>
    <w:rsid w:val="0017566C"/>
    <w:rsid w:val="00180073"/>
    <w:rsid w:val="00181837"/>
    <w:rsid w:val="0018188F"/>
    <w:rsid w:val="00181AFE"/>
    <w:rsid w:val="001832AB"/>
    <w:rsid w:val="00184453"/>
    <w:rsid w:val="0018529A"/>
    <w:rsid w:val="00191B9F"/>
    <w:rsid w:val="001925CF"/>
    <w:rsid w:val="00192614"/>
    <w:rsid w:val="00192F4C"/>
    <w:rsid w:val="00193EE6"/>
    <w:rsid w:val="00196239"/>
    <w:rsid w:val="001A1562"/>
    <w:rsid w:val="001A1A62"/>
    <w:rsid w:val="001A2CB6"/>
    <w:rsid w:val="001A2D95"/>
    <w:rsid w:val="001A353E"/>
    <w:rsid w:val="001A4A56"/>
    <w:rsid w:val="001A5076"/>
    <w:rsid w:val="001A5544"/>
    <w:rsid w:val="001A6851"/>
    <w:rsid w:val="001A70B8"/>
    <w:rsid w:val="001A70CD"/>
    <w:rsid w:val="001A7934"/>
    <w:rsid w:val="001B0DFC"/>
    <w:rsid w:val="001B13F3"/>
    <w:rsid w:val="001B1DDE"/>
    <w:rsid w:val="001B2034"/>
    <w:rsid w:val="001B2972"/>
    <w:rsid w:val="001B2E20"/>
    <w:rsid w:val="001B3730"/>
    <w:rsid w:val="001B3F3E"/>
    <w:rsid w:val="001B46CC"/>
    <w:rsid w:val="001B50ED"/>
    <w:rsid w:val="001C3413"/>
    <w:rsid w:val="001C3CC1"/>
    <w:rsid w:val="001C3D30"/>
    <w:rsid w:val="001C5460"/>
    <w:rsid w:val="001C6079"/>
    <w:rsid w:val="001C6624"/>
    <w:rsid w:val="001C7A21"/>
    <w:rsid w:val="001D09D7"/>
    <w:rsid w:val="001D247C"/>
    <w:rsid w:val="001D4390"/>
    <w:rsid w:val="001D5551"/>
    <w:rsid w:val="001D63B6"/>
    <w:rsid w:val="001D72AF"/>
    <w:rsid w:val="001E06B9"/>
    <w:rsid w:val="001E11DC"/>
    <w:rsid w:val="001E29EA"/>
    <w:rsid w:val="001E2D87"/>
    <w:rsid w:val="001E32D4"/>
    <w:rsid w:val="001E38C3"/>
    <w:rsid w:val="001E5BF5"/>
    <w:rsid w:val="001E5C1C"/>
    <w:rsid w:val="001E6710"/>
    <w:rsid w:val="001F094A"/>
    <w:rsid w:val="001F1218"/>
    <w:rsid w:val="001F205B"/>
    <w:rsid w:val="001F3D54"/>
    <w:rsid w:val="001F3F16"/>
    <w:rsid w:val="001F54EE"/>
    <w:rsid w:val="001F55E3"/>
    <w:rsid w:val="001F65CC"/>
    <w:rsid w:val="00200703"/>
    <w:rsid w:val="00201BC9"/>
    <w:rsid w:val="002027AD"/>
    <w:rsid w:val="00202846"/>
    <w:rsid w:val="0020328A"/>
    <w:rsid w:val="00205452"/>
    <w:rsid w:val="00206252"/>
    <w:rsid w:val="002069C1"/>
    <w:rsid w:val="00210899"/>
    <w:rsid w:val="00214ECA"/>
    <w:rsid w:val="002151BA"/>
    <w:rsid w:val="00215B89"/>
    <w:rsid w:val="00216478"/>
    <w:rsid w:val="00220CA2"/>
    <w:rsid w:val="002212AC"/>
    <w:rsid w:val="00221337"/>
    <w:rsid w:val="00221559"/>
    <w:rsid w:val="00221949"/>
    <w:rsid w:val="0022378F"/>
    <w:rsid w:val="00224592"/>
    <w:rsid w:val="00224A41"/>
    <w:rsid w:val="00224A95"/>
    <w:rsid w:val="00227D18"/>
    <w:rsid w:val="00227F05"/>
    <w:rsid w:val="002313EF"/>
    <w:rsid w:val="00233738"/>
    <w:rsid w:val="00234CC8"/>
    <w:rsid w:val="00235507"/>
    <w:rsid w:val="002373EA"/>
    <w:rsid w:val="00237F5E"/>
    <w:rsid w:val="00243E2B"/>
    <w:rsid w:val="0024427B"/>
    <w:rsid w:val="00246116"/>
    <w:rsid w:val="0025244A"/>
    <w:rsid w:val="002526BD"/>
    <w:rsid w:val="00253D44"/>
    <w:rsid w:val="00254AC1"/>
    <w:rsid w:val="002551A7"/>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4AF"/>
    <w:rsid w:val="00273E0C"/>
    <w:rsid w:val="00275421"/>
    <w:rsid w:val="002803BF"/>
    <w:rsid w:val="00284A6F"/>
    <w:rsid w:val="002853C8"/>
    <w:rsid w:val="002871E2"/>
    <w:rsid w:val="00287948"/>
    <w:rsid w:val="002928B5"/>
    <w:rsid w:val="002941C5"/>
    <w:rsid w:val="00294B5E"/>
    <w:rsid w:val="002A2B3C"/>
    <w:rsid w:val="002A3CFB"/>
    <w:rsid w:val="002A57AB"/>
    <w:rsid w:val="002A6647"/>
    <w:rsid w:val="002B01FC"/>
    <w:rsid w:val="002B1E67"/>
    <w:rsid w:val="002B2419"/>
    <w:rsid w:val="002B2A0D"/>
    <w:rsid w:val="002B3ADC"/>
    <w:rsid w:val="002B5788"/>
    <w:rsid w:val="002B78BB"/>
    <w:rsid w:val="002B79AA"/>
    <w:rsid w:val="002B79BB"/>
    <w:rsid w:val="002B7E3E"/>
    <w:rsid w:val="002C30C2"/>
    <w:rsid w:val="002C4C26"/>
    <w:rsid w:val="002C5D74"/>
    <w:rsid w:val="002C5EEF"/>
    <w:rsid w:val="002C6263"/>
    <w:rsid w:val="002C6F10"/>
    <w:rsid w:val="002C7E86"/>
    <w:rsid w:val="002C7EE5"/>
    <w:rsid w:val="002D0C4E"/>
    <w:rsid w:val="002D3CE9"/>
    <w:rsid w:val="002D4316"/>
    <w:rsid w:val="002D52B0"/>
    <w:rsid w:val="002D7B6B"/>
    <w:rsid w:val="002E0A4E"/>
    <w:rsid w:val="002E112D"/>
    <w:rsid w:val="002E1E3D"/>
    <w:rsid w:val="002E3F40"/>
    <w:rsid w:val="002E67D6"/>
    <w:rsid w:val="002E78A2"/>
    <w:rsid w:val="002F2C2E"/>
    <w:rsid w:val="002F4563"/>
    <w:rsid w:val="002F4C66"/>
    <w:rsid w:val="002F5559"/>
    <w:rsid w:val="002F5E22"/>
    <w:rsid w:val="002F6F65"/>
    <w:rsid w:val="002F773A"/>
    <w:rsid w:val="00300F47"/>
    <w:rsid w:val="00301B48"/>
    <w:rsid w:val="00304579"/>
    <w:rsid w:val="00305B66"/>
    <w:rsid w:val="0030708C"/>
    <w:rsid w:val="00310FD2"/>
    <w:rsid w:val="0031414C"/>
    <w:rsid w:val="00315846"/>
    <w:rsid w:val="003168FD"/>
    <w:rsid w:val="00321721"/>
    <w:rsid w:val="0032370A"/>
    <w:rsid w:val="00323BA3"/>
    <w:rsid w:val="003270FC"/>
    <w:rsid w:val="0032745A"/>
    <w:rsid w:val="00330CC3"/>
    <w:rsid w:val="00332140"/>
    <w:rsid w:val="00333E69"/>
    <w:rsid w:val="00334CB3"/>
    <w:rsid w:val="00334CE3"/>
    <w:rsid w:val="00334DDC"/>
    <w:rsid w:val="00334E98"/>
    <w:rsid w:val="00335116"/>
    <w:rsid w:val="0033514E"/>
    <w:rsid w:val="00335951"/>
    <w:rsid w:val="00336792"/>
    <w:rsid w:val="00337191"/>
    <w:rsid w:val="00337AA0"/>
    <w:rsid w:val="003424A6"/>
    <w:rsid w:val="0034293D"/>
    <w:rsid w:val="0034298E"/>
    <w:rsid w:val="00342AD0"/>
    <w:rsid w:val="00342C52"/>
    <w:rsid w:val="00344265"/>
    <w:rsid w:val="003507A3"/>
    <w:rsid w:val="00350897"/>
    <w:rsid w:val="00352427"/>
    <w:rsid w:val="00353B8F"/>
    <w:rsid w:val="00354C02"/>
    <w:rsid w:val="00355251"/>
    <w:rsid w:val="003553A1"/>
    <w:rsid w:val="00357B42"/>
    <w:rsid w:val="00357E11"/>
    <w:rsid w:val="00370981"/>
    <w:rsid w:val="00371F9E"/>
    <w:rsid w:val="00372CEA"/>
    <w:rsid w:val="0037521C"/>
    <w:rsid w:val="00375AD9"/>
    <w:rsid w:val="00375DB1"/>
    <w:rsid w:val="003762E6"/>
    <w:rsid w:val="00376D47"/>
    <w:rsid w:val="00376FD8"/>
    <w:rsid w:val="0037746B"/>
    <w:rsid w:val="00382D08"/>
    <w:rsid w:val="00382F2A"/>
    <w:rsid w:val="00385526"/>
    <w:rsid w:val="003873AD"/>
    <w:rsid w:val="00390153"/>
    <w:rsid w:val="0039207E"/>
    <w:rsid w:val="003923F9"/>
    <w:rsid w:val="00392D87"/>
    <w:rsid w:val="0039455E"/>
    <w:rsid w:val="003954BF"/>
    <w:rsid w:val="003957B9"/>
    <w:rsid w:val="00395BDE"/>
    <w:rsid w:val="00396508"/>
    <w:rsid w:val="003A1FC9"/>
    <w:rsid w:val="003A3F1E"/>
    <w:rsid w:val="003A447B"/>
    <w:rsid w:val="003A4E4F"/>
    <w:rsid w:val="003A62C1"/>
    <w:rsid w:val="003A7940"/>
    <w:rsid w:val="003B36B3"/>
    <w:rsid w:val="003B68E0"/>
    <w:rsid w:val="003B6B25"/>
    <w:rsid w:val="003B6C80"/>
    <w:rsid w:val="003B7D00"/>
    <w:rsid w:val="003C0AE3"/>
    <w:rsid w:val="003C50D8"/>
    <w:rsid w:val="003C6505"/>
    <w:rsid w:val="003D0603"/>
    <w:rsid w:val="003D0C3F"/>
    <w:rsid w:val="003D2361"/>
    <w:rsid w:val="003D2E05"/>
    <w:rsid w:val="003D37EA"/>
    <w:rsid w:val="003D4159"/>
    <w:rsid w:val="003D4958"/>
    <w:rsid w:val="003D53C6"/>
    <w:rsid w:val="003D588D"/>
    <w:rsid w:val="003D7EAA"/>
    <w:rsid w:val="003E1035"/>
    <w:rsid w:val="003E1C91"/>
    <w:rsid w:val="003E2904"/>
    <w:rsid w:val="003E4BE5"/>
    <w:rsid w:val="003E757C"/>
    <w:rsid w:val="003F01CB"/>
    <w:rsid w:val="003F2EC1"/>
    <w:rsid w:val="003F3707"/>
    <w:rsid w:val="003F38AB"/>
    <w:rsid w:val="003F43B1"/>
    <w:rsid w:val="003F5578"/>
    <w:rsid w:val="003F5B9C"/>
    <w:rsid w:val="003F6AAF"/>
    <w:rsid w:val="003F6BEB"/>
    <w:rsid w:val="003F7F9E"/>
    <w:rsid w:val="003F7FE6"/>
    <w:rsid w:val="0040089A"/>
    <w:rsid w:val="004010AE"/>
    <w:rsid w:val="0040195F"/>
    <w:rsid w:val="00402ACA"/>
    <w:rsid w:val="0040356D"/>
    <w:rsid w:val="00403A97"/>
    <w:rsid w:val="00405ABE"/>
    <w:rsid w:val="00405FC9"/>
    <w:rsid w:val="00406291"/>
    <w:rsid w:val="00411A53"/>
    <w:rsid w:val="00412114"/>
    <w:rsid w:val="00412144"/>
    <w:rsid w:val="0041342B"/>
    <w:rsid w:val="00417E12"/>
    <w:rsid w:val="0042356F"/>
    <w:rsid w:val="00426385"/>
    <w:rsid w:val="0042644E"/>
    <w:rsid w:val="00427E9E"/>
    <w:rsid w:val="00432A71"/>
    <w:rsid w:val="00432CCA"/>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30D4"/>
    <w:rsid w:val="0046426D"/>
    <w:rsid w:val="00464C71"/>
    <w:rsid w:val="00465651"/>
    <w:rsid w:val="00465829"/>
    <w:rsid w:val="00466E31"/>
    <w:rsid w:val="00470378"/>
    <w:rsid w:val="004713D5"/>
    <w:rsid w:val="0047367B"/>
    <w:rsid w:val="00473CD9"/>
    <w:rsid w:val="004747AB"/>
    <w:rsid w:val="0047629A"/>
    <w:rsid w:val="004771C7"/>
    <w:rsid w:val="00477799"/>
    <w:rsid w:val="00477ACF"/>
    <w:rsid w:val="00477BBC"/>
    <w:rsid w:val="004808BD"/>
    <w:rsid w:val="004809AA"/>
    <w:rsid w:val="00481992"/>
    <w:rsid w:val="00481B7B"/>
    <w:rsid w:val="004841A1"/>
    <w:rsid w:val="0048572C"/>
    <w:rsid w:val="004876C2"/>
    <w:rsid w:val="004956AD"/>
    <w:rsid w:val="004A17C6"/>
    <w:rsid w:val="004A3C15"/>
    <w:rsid w:val="004A3CBD"/>
    <w:rsid w:val="004A6961"/>
    <w:rsid w:val="004B59DA"/>
    <w:rsid w:val="004B6EF1"/>
    <w:rsid w:val="004C206C"/>
    <w:rsid w:val="004C2FC5"/>
    <w:rsid w:val="004C493B"/>
    <w:rsid w:val="004C7D30"/>
    <w:rsid w:val="004D0074"/>
    <w:rsid w:val="004D04BF"/>
    <w:rsid w:val="004D2CE4"/>
    <w:rsid w:val="004D4CD4"/>
    <w:rsid w:val="004D5226"/>
    <w:rsid w:val="004E06FA"/>
    <w:rsid w:val="004E1E5C"/>
    <w:rsid w:val="004E40C5"/>
    <w:rsid w:val="004E4DF4"/>
    <w:rsid w:val="004E55C2"/>
    <w:rsid w:val="004F2109"/>
    <w:rsid w:val="004F2F4E"/>
    <w:rsid w:val="004F6444"/>
    <w:rsid w:val="004F69D8"/>
    <w:rsid w:val="004F6ED6"/>
    <w:rsid w:val="00500022"/>
    <w:rsid w:val="00500180"/>
    <w:rsid w:val="005002E1"/>
    <w:rsid w:val="005038EC"/>
    <w:rsid w:val="00504534"/>
    <w:rsid w:val="00507824"/>
    <w:rsid w:val="0051080B"/>
    <w:rsid w:val="005113FD"/>
    <w:rsid w:val="00511669"/>
    <w:rsid w:val="00515171"/>
    <w:rsid w:val="005153B4"/>
    <w:rsid w:val="00515BBA"/>
    <w:rsid w:val="00515F56"/>
    <w:rsid w:val="0052179C"/>
    <w:rsid w:val="00521875"/>
    <w:rsid w:val="00526717"/>
    <w:rsid w:val="00530E53"/>
    <w:rsid w:val="00530ED4"/>
    <w:rsid w:val="005313AD"/>
    <w:rsid w:val="00531C1E"/>
    <w:rsid w:val="00532A1C"/>
    <w:rsid w:val="005339D1"/>
    <w:rsid w:val="00533C3C"/>
    <w:rsid w:val="00533DD6"/>
    <w:rsid w:val="0054010C"/>
    <w:rsid w:val="00541116"/>
    <w:rsid w:val="00541937"/>
    <w:rsid w:val="0054706F"/>
    <w:rsid w:val="00550575"/>
    <w:rsid w:val="005509E3"/>
    <w:rsid w:val="00550C4D"/>
    <w:rsid w:val="0055156F"/>
    <w:rsid w:val="005529DF"/>
    <w:rsid w:val="0055485A"/>
    <w:rsid w:val="00555732"/>
    <w:rsid w:val="0055625A"/>
    <w:rsid w:val="00556AAA"/>
    <w:rsid w:val="00556E6B"/>
    <w:rsid w:val="005578AD"/>
    <w:rsid w:val="0056097F"/>
    <w:rsid w:val="00561928"/>
    <w:rsid w:val="005637A6"/>
    <w:rsid w:val="00563C95"/>
    <w:rsid w:val="005656FD"/>
    <w:rsid w:val="00565A48"/>
    <w:rsid w:val="00565C1A"/>
    <w:rsid w:val="00570ED0"/>
    <w:rsid w:val="00573514"/>
    <w:rsid w:val="00576C26"/>
    <w:rsid w:val="00577C3D"/>
    <w:rsid w:val="005802A1"/>
    <w:rsid w:val="0058044C"/>
    <w:rsid w:val="00580F5F"/>
    <w:rsid w:val="00582A1F"/>
    <w:rsid w:val="00585BF7"/>
    <w:rsid w:val="00586551"/>
    <w:rsid w:val="00590AAE"/>
    <w:rsid w:val="00590FA5"/>
    <w:rsid w:val="00591B4A"/>
    <w:rsid w:val="00593499"/>
    <w:rsid w:val="00593912"/>
    <w:rsid w:val="0059408B"/>
    <w:rsid w:val="00594A22"/>
    <w:rsid w:val="00594A81"/>
    <w:rsid w:val="00595393"/>
    <w:rsid w:val="005A04CC"/>
    <w:rsid w:val="005A2DF4"/>
    <w:rsid w:val="005A4184"/>
    <w:rsid w:val="005A4523"/>
    <w:rsid w:val="005A6BBA"/>
    <w:rsid w:val="005B28EA"/>
    <w:rsid w:val="005B4028"/>
    <w:rsid w:val="005B422B"/>
    <w:rsid w:val="005B5376"/>
    <w:rsid w:val="005B586E"/>
    <w:rsid w:val="005B7005"/>
    <w:rsid w:val="005C08B4"/>
    <w:rsid w:val="005C10A4"/>
    <w:rsid w:val="005C22D5"/>
    <w:rsid w:val="005C2748"/>
    <w:rsid w:val="005C41FC"/>
    <w:rsid w:val="005C7981"/>
    <w:rsid w:val="005C7E37"/>
    <w:rsid w:val="005D1B44"/>
    <w:rsid w:val="005D2560"/>
    <w:rsid w:val="005D2CA2"/>
    <w:rsid w:val="005D33C4"/>
    <w:rsid w:val="005D5A78"/>
    <w:rsid w:val="005D7FFE"/>
    <w:rsid w:val="005E086A"/>
    <w:rsid w:val="005E2ECB"/>
    <w:rsid w:val="005E3992"/>
    <w:rsid w:val="005E64FF"/>
    <w:rsid w:val="005E78A0"/>
    <w:rsid w:val="005F2EF9"/>
    <w:rsid w:val="005F3E83"/>
    <w:rsid w:val="005F73F7"/>
    <w:rsid w:val="00601382"/>
    <w:rsid w:val="00602A1A"/>
    <w:rsid w:val="00603864"/>
    <w:rsid w:val="006045E0"/>
    <w:rsid w:val="00606B66"/>
    <w:rsid w:val="006077F8"/>
    <w:rsid w:val="00610BB5"/>
    <w:rsid w:val="0061112E"/>
    <w:rsid w:val="0061185B"/>
    <w:rsid w:val="00613870"/>
    <w:rsid w:val="00613B5B"/>
    <w:rsid w:val="00613F68"/>
    <w:rsid w:val="006170F0"/>
    <w:rsid w:val="006204A8"/>
    <w:rsid w:val="0062382F"/>
    <w:rsid w:val="0062385F"/>
    <w:rsid w:val="00623E80"/>
    <w:rsid w:val="00625377"/>
    <w:rsid w:val="0062608E"/>
    <w:rsid w:val="00626113"/>
    <w:rsid w:val="00631EB1"/>
    <w:rsid w:val="00632D4A"/>
    <w:rsid w:val="00633549"/>
    <w:rsid w:val="006350E8"/>
    <w:rsid w:val="00635A1B"/>
    <w:rsid w:val="006428A8"/>
    <w:rsid w:val="00643F3F"/>
    <w:rsid w:val="00645722"/>
    <w:rsid w:val="00645823"/>
    <w:rsid w:val="00645C76"/>
    <w:rsid w:val="00645CFD"/>
    <w:rsid w:val="006472D4"/>
    <w:rsid w:val="00647890"/>
    <w:rsid w:val="006534D4"/>
    <w:rsid w:val="0065369F"/>
    <w:rsid w:val="0065422E"/>
    <w:rsid w:val="006545DC"/>
    <w:rsid w:val="00655550"/>
    <w:rsid w:val="0065573B"/>
    <w:rsid w:val="00655BFE"/>
    <w:rsid w:val="006578FE"/>
    <w:rsid w:val="00660A5A"/>
    <w:rsid w:val="00662AC5"/>
    <w:rsid w:val="00662CCC"/>
    <w:rsid w:val="00663AA6"/>
    <w:rsid w:val="0066429A"/>
    <w:rsid w:val="00666323"/>
    <w:rsid w:val="006663F7"/>
    <w:rsid w:val="006676BA"/>
    <w:rsid w:val="006728E7"/>
    <w:rsid w:val="00673449"/>
    <w:rsid w:val="00673ACA"/>
    <w:rsid w:val="0067476E"/>
    <w:rsid w:val="00674F72"/>
    <w:rsid w:val="006757C2"/>
    <w:rsid w:val="00675AF5"/>
    <w:rsid w:val="006760E0"/>
    <w:rsid w:val="006766D0"/>
    <w:rsid w:val="00677079"/>
    <w:rsid w:val="00681C8D"/>
    <w:rsid w:val="006853F0"/>
    <w:rsid w:val="006862DD"/>
    <w:rsid w:val="006865DC"/>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026"/>
    <w:rsid w:val="006D4F67"/>
    <w:rsid w:val="006D6CA7"/>
    <w:rsid w:val="006D75B8"/>
    <w:rsid w:val="006E0305"/>
    <w:rsid w:val="006E0E30"/>
    <w:rsid w:val="006E1C4A"/>
    <w:rsid w:val="006E4983"/>
    <w:rsid w:val="006E6382"/>
    <w:rsid w:val="006F0EE9"/>
    <w:rsid w:val="006F1A71"/>
    <w:rsid w:val="006F2973"/>
    <w:rsid w:val="006F2DEC"/>
    <w:rsid w:val="006F31FB"/>
    <w:rsid w:val="006F5B17"/>
    <w:rsid w:val="006F5B6A"/>
    <w:rsid w:val="006F67D6"/>
    <w:rsid w:val="006F6C1B"/>
    <w:rsid w:val="006F7643"/>
    <w:rsid w:val="00700395"/>
    <w:rsid w:val="00700977"/>
    <w:rsid w:val="00701D92"/>
    <w:rsid w:val="00702BD7"/>
    <w:rsid w:val="007047C2"/>
    <w:rsid w:val="0070607B"/>
    <w:rsid w:val="007061B6"/>
    <w:rsid w:val="00714451"/>
    <w:rsid w:val="00717ACF"/>
    <w:rsid w:val="00720A90"/>
    <w:rsid w:val="00720F9E"/>
    <w:rsid w:val="00722A2B"/>
    <w:rsid w:val="00722D1C"/>
    <w:rsid w:val="00723888"/>
    <w:rsid w:val="007239C5"/>
    <w:rsid w:val="00724237"/>
    <w:rsid w:val="00724897"/>
    <w:rsid w:val="0072505E"/>
    <w:rsid w:val="007255EE"/>
    <w:rsid w:val="00726A59"/>
    <w:rsid w:val="007275C4"/>
    <w:rsid w:val="007314A3"/>
    <w:rsid w:val="0073210A"/>
    <w:rsid w:val="00732DFB"/>
    <w:rsid w:val="00734B87"/>
    <w:rsid w:val="00734D7C"/>
    <w:rsid w:val="00734EDC"/>
    <w:rsid w:val="00737A8E"/>
    <w:rsid w:val="00741713"/>
    <w:rsid w:val="00741B45"/>
    <w:rsid w:val="007426A6"/>
    <w:rsid w:val="007436AC"/>
    <w:rsid w:val="00747C78"/>
    <w:rsid w:val="00747D51"/>
    <w:rsid w:val="007526FC"/>
    <w:rsid w:val="00752926"/>
    <w:rsid w:val="00752F45"/>
    <w:rsid w:val="00754476"/>
    <w:rsid w:val="0075484A"/>
    <w:rsid w:val="00754BD2"/>
    <w:rsid w:val="007550D4"/>
    <w:rsid w:val="00760D63"/>
    <w:rsid w:val="00761937"/>
    <w:rsid w:val="0076258D"/>
    <w:rsid w:val="0076383D"/>
    <w:rsid w:val="00766814"/>
    <w:rsid w:val="00766AD2"/>
    <w:rsid w:val="00772E32"/>
    <w:rsid w:val="007743EC"/>
    <w:rsid w:val="00774B71"/>
    <w:rsid w:val="00775AAB"/>
    <w:rsid w:val="00776431"/>
    <w:rsid w:val="007802CE"/>
    <w:rsid w:val="00780A49"/>
    <w:rsid w:val="00782566"/>
    <w:rsid w:val="0078386D"/>
    <w:rsid w:val="00784D6B"/>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707"/>
    <w:rsid w:val="007C487E"/>
    <w:rsid w:val="007C4BBF"/>
    <w:rsid w:val="007C58EF"/>
    <w:rsid w:val="007C70A4"/>
    <w:rsid w:val="007D0BA9"/>
    <w:rsid w:val="007D48F4"/>
    <w:rsid w:val="007D502E"/>
    <w:rsid w:val="007E219C"/>
    <w:rsid w:val="007E24B2"/>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AC9"/>
    <w:rsid w:val="00806C47"/>
    <w:rsid w:val="008122EA"/>
    <w:rsid w:val="00812456"/>
    <w:rsid w:val="008145C3"/>
    <w:rsid w:val="00815DD0"/>
    <w:rsid w:val="00816CF9"/>
    <w:rsid w:val="00817048"/>
    <w:rsid w:val="008174B1"/>
    <w:rsid w:val="0082037E"/>
    <w:rsid w:val="00820B99"/>
    <w:rsid w:val="00823172"/>
    <w:rsid w:val="008327F5"/>
    <w:rsid w:val="00835377"/>
    <w:rsid w:val="008354D3"/>
    <w:rsid w:val="00836BC4"/>
    <w:rsid w:val="0084084A"/>
    <w:rsid w:val="00840850"/>
    <w:rsid w:val="00841616"/>
    <w:rsid w:val="00841CBC"/>
    <w:rsid w:val="00845B4D"/>
    <w:rsid w:val="008473D2"/>
    <w:rsid w:val="00847BB8"/>
    <w:rsid w:val="00852157"/>
    <w:rsid w:val="0085309A"/>
    <w:rsid w:val="00854DE2"/>
    <w:rsid w:val="0085524C"/>
    <w:rsid w:val="008568BC"/>
    <w:rsid w:val="008568F2"/>
    <w:rsid w:val="0085773E"/>
    <w:rsid w:val="00860291"/>
    <w:rsid w:val="00860B13"/>
    <w:rsid w:val="00860B8F"/>
    <w:rsid w:val="00862B46"/>
    <w:rsid w:val="00867516"/>
    <w:rsid w:val="008738B0"/>
    <w:rsid w:val="008746C1"/>
    <w:rsid w:val="00876786"/>
    <w:rsid w:val="008771B8"/>
    <w:rsid w:val="00877EC6"/>
    <w:rsid w:val="008844D9"/>
    <w:rsid w:val="008849B9"/>
    <w:rsid w:val="00884C67"/>
    <w:rsid w:val="00885D7F"/>
    <w:rsid w:val="00886036"/>
    <w:rsid w:val="00886394"/>
    <w:rsid w:val="008867FA"/>
    <w:rsid w:val="00886A13"/>
    <w:rsid w:val="0088765A"/>
    <w:rsid w:val="0089229C"/>
    <w:rsid w:val="00893B6D"/>
    <w:rsid w:val="00895EC2"/>
    <w:rsid w:val="00896BAF"/>
    <w:rsid w:val="008A0472"/>
    <w:rsid w:val="008A1818"/>
    <w:rsid w:val="008A58E2"/>
    <w:rsid w:val="008A5AA3"/>
    <w:rsid w:val="008A65B0"/>
    <w:rsid w:val="008A6649"/>
    <w:rsid w:val="008A6C77"/>
    <w:rsid w:val="008A775A"/>
    <w:rsid w:val="008A7F40"/>
    <w:rsid w:val="008A7F62"/>
    <w:rsid w:val="008B01AB"/>
    <w:rsid w:val="008B47F7"/>
    <w:rsid w:val="008B5579"/>
    <w:rsid w:val="008B6C85"/>
    <w:rsid w:val="008C0C41"/>
    <w:rsid w:val="008C1B60"/>
    <w:rsid w:val="008C1D6E"/>
    <w:rsid w:val="008C3062"/>
    <w:rsid w:val="008C34BA"/>
    <w:rsid w:val="008C6513"/>
    <w:rsid w:val="008C75CF"/>
    <w:rsid w:val="008C7AA1"/>
    <w:rsid w:val="008C7BF0"/>
    <w:rsid w:val="008D13DB"/>
    <w:rsid w:val="008D30EC"/>
    <w:rsid w:val="008D3F52"/>
    <w:rsid w:val="008D4C72"/>
    <w:rsid w:val="008E068B"/>
    <w:rsid w:val="008E1CC1"/>
    <w:rsid w:val="008E6664"/>
    <w:rsid w:val="008E7EFE"/>
    <w:rsid w:val="008F0933"/>
    <w:rsid w:val="008F0D72"/>
    <w:rsid w:val="008F3833"/>
    <w:rsid w:val="008F7EC0"/>
    <w:rsid w:val="00901354"/>
    <w:rsid w:val="00904B9F"/>
    <w:rsid w:val="0090632C"/>
    <w:rsid w:val="00911F7E"/>
    <w:rsid w:val="00914100"/>
    <w:rsid w:val="00914B24"/>
    <w:rsid w:val="009155FD"/>
    <w:rsid w:val="009162DE"/>
    <w:rsid w:val="009163EB"/>
    <w:rsid w:val="00916438"/>
    <w:rsid w:val="00916530"/>
    <w:rsid w:val="009178F2"/>
    <w:rsid w:val="009200B0"/>
    <w:rsid w:val="009224F3"/>
    <w:rsid w:val="009226E2"/>
    <w:rsid w:val="0092285D"/>
    <w:rsid w:val="00922C1A"/>
    <w:rsid w:val="00923C11"/>
    <w:rsid w:val="00923C72"/>
    <w:rsid w:val="009244EE"/>
    <w:rsid w:val="00924F07"/>
    <w:rsid w:val="009262CC"/>
    <w:rsid w:val="00926468"/>
    <w:rsid w:val="00927B01"/>
    <w:rsid w:val="009308A1"/>
    <w:rsid w:val="00934097"/>
    <w:rsid w:val="00936A99"/>
    <w:rsid w:val="00941297"/>
    <w:rsid w:val="0094154F"/>
    <w:rsid w:val="0094179F"/>
    <w:rsid w:val="00941997"/>
    <w:rsid w:val="00942D72"/>
    <w:rsid w:val="00943A12"/>
    <w:rsid w:val="009442E4"/>
    <w:rsid w:val="00944FD5"/>
    <w:rsid w:val="009459CD"/>
    <w:rsid w:val="0095012E"/>
    <w:rsid w:val="00950207"/>
    <w:rsid w:val="00951350"/>
    <w:rsid w:val="009517F7"/>
    <w:rsid w:val="009524C2"/>
    <w:rsid w:val="009538B5"/>
    <w:rsid w:val="00954B09"/>
    <w:rsid w:val="0095570A"/>
    <w:rsid w:val="00957F88"/>
    <w:rsid w:val="0096076B"/>
    <w:rsid w:val="00960AD7"/>
    <w:rsid w:val="00960EBF"/>
    <w:rsid w:val="00960FDA"/>
    <w:rsid w:val="009622BA"/>
    <w:rsid w:val="00962AC1"/>
    <w:rsid w:val="00964135"/>
    <w:rsid w:val="00964300"/>
    <w:rsid w:val="00964418"/>
    <w:rsid w:val="00964B56"/>
    <w:rsid w:val="00964E5A"/>
    <w:rsid w:val="00966DC3"/>
    <w:rsid w:val="009675EF"/>
    <w:rsid w:val="00970F9E"/>
    <w:rsid w:val="00971DF9"/>
    <w:rsid w:val="009743B6"/>
    <w:rsid w:val="00974A57"/>
    <w:rsid w:val="00975057"/>
    <w:rsid w:val="00976602"/>
    <w:rsid w:val="00981DD0"/>
    <w:rsid w:val="00981F3F"/>
    <w:rsid w:val="009855A7"/>
    <w:rsid w:val="00986188"/>
    <w:rsid w:val="00990191"/>
    <w:rsid w:val="0099127E"/>
    <w:rsid w:val="00991BB3"/>
    <w:rsid w:val="009931A7"/>
    <w:rsid w:val="00994AEE"/>
    <w:rsid w:val="009951E4"/>
    <w:rsid w:val="0099533E"/>
    <w:rsid w:val="009969CB"/>
    <w:rsid w:val="00996E63"/>
    <w:rsid w:val="00997B1E"/>
    <w:rsid w:val="009A2147"/>
    <w:rsid w:val="009A3C0F"/>
    <w:rsid w:val="009A6528"/>
    <w:rsid w:val="009B31D2"/>
    <w:rsid w:val="009B3AB5"/>
    <w:rsid w:val="009B5831"/>
    <w:rsid w:val="009B5EB1"/>
    <w:rsid w:val="009C26DD"/>
    <w:rsid w:val="009C559B"/>
    <w:rsid w:val="009C6B2D"/>
    <w:rsid w:val="009D1092"/>
    <w:rsid w:val="009D123D"/>
    <w:rsid w:val="009D2063"/>
    <w:rsid w:val="009D2357"/>
    <w:rsid w:val="009D282F"/>
    <w:rsid w:val="009D3160"/>
    <w:rsid w:val="009D39EB"/>
    <w:rsid w:val="009E0AE1"/>
    <w:rsid w:val="009E161F"/>
    <w:rsid w:val="009E1A72"/>
    <w:rsid w:val="009E24EA"/>
    <w:rsid w:val="009E32DF"/>
    <w:rsid w:val="009E753B"/>
    <w:rsid w:val="009F0561"/>
    <w:rsid w:val="009F404A"/>
    <w:rsid w:val="009F5772"/>
    <w:rsid w:val="009F623D"/>
    <w:rsid w:val="009F6AB8"/>
    <w:rsid w:val="00A000AB"/>
    <w:rsid w:val="00A00AA9"/>
    <w:rsid w:val="00A00DD6"/>
    <w:rsid w:val="00A0111E"/>
    <w:rsid w:val="00A0127C"/>
    <w:rsid w:val="00A01442"/>
    <w:rsid w:val="00A023E8"/>
    <w:rsid w:val="00A0268A"/>
    <w:rsid w:val="00A027D5"/>
    <w:rsid w:val="00A0347B"/>
    <w:rsid w:val="00A044D4"/>
    <w:rsid w:val="00A054D4"/>
    <w:rsid w:val="00A073BC"/>
    <w:rsid w:val="00A07BF6"/>
    <w:rsid w:val="00A1061F"/>
    <w:rsid w:val="00A10EE3"/>
    <w:rsid w:val="00A12065"/>
    <w:rsid w:val="00A13781"/>
    <w:rsid w:val="00A13C54"/>
    <w:rsid w:val="00A144BA"/>
    <w:rsid w:val="00A1504E"/>
    <w:rsid w:val="00A153D9"/>
    <w:rsid w:val="00A2008E"/>
    <w:rsid w:val="00A21ED3"/>
    <w:rsid w:val="00A25B98"/>
    <w:rsid w:val="00A26CCC"/>
    <w:rsid w:val="00A26F3E"/>
    <w:rsid w:val="00A2738B"/>
    <w:rsid w:val="00A27C55"/>
    <w:rsid w:val="00A30A68"/>
    <w:rsid w:val="00A3207F"/>
    <w:rsid w:val="00A36407"/>
    <w:rsid w:val="00A3721C"/>
    <w:rsid w:val="00A378D3"/>
    <w:rsid w:val="00A40DC6"/>
    <w:rsid w:val="00A411FE"/>
    <w:rsid w:val="00A4152C"/>
    <w:rsid w:val="00A42D1A"/>
    <w:rsid w:val="00A46A10"/>
    <w:rsid w:val="00A47901"/>
    <w:rsid w:val="00A501AA"/>
    <w:rsid w:val="00A50615"/>
    <w:rsid w:val="00A51D9C"/>
    <w:rsid w:val="00A5231A"/>
    <w:rsid w:val="00A54082"/>
    <w:rsid w:val="00A55813"/>
    <w:rsid w:val="00A55CC1"/>
    <w:rsid w:val="00A6004C"/>
    <w:rsid w:val="00A60D7C"/>
    <w:rsid w:val="00A617AB"/>
    <w:rsid w:val="00A632FE"/>
    <w:rsid w:val="00A70116"/>
    <w:rsid w:val="00A716AC"/>
    <w:rsid w:val="00A721D8"/>
    <w:rsid w:val="00A758CB"/>
    <w:rsid w:val="00A75FA7"/>
    <w:rsid w:val="00A83457"/>
    <w:rsid w:val="00A83F4D"/>
    <w:rsid w:val="00A84C2A"/>
    <w:rsid w:val="00A85A8B"/>
    <w:rsid w:val="00A87882"/>
    <w:rsid w:val="00A878D4"/>
    <w:rsid w:val="00A879ED"/>
    <w:rsid w:val="00A87BF6"/>
    <w:rsid w:val="00A87EDF"/>
    <w:rsid w:val="00A941B1"/>
    <w:rsid w:val="00AA01F7"/>
    <w:rsid w:val="00AA059E"/>
    <w:rsid w:val="00AA2ADB"/>
    <w:rsid w:val="00AA45A1"/>
    <w:rsid w:val="00AA4FFC"/>
    <w:rsid w:val="00AA5031"/>
    <w:rsid w:val="00AB0581"/>
    <w:rsid w:val="00AB275D"/>
    <w:rsid w:val="00AB3334"/>
    <w:rsid w:val="00AB510B"/>
    <w:rsid w:val="00AB5388"/>
    <w:rsid w:val="00AB5C6B"/>
    <w:rsid w:val="00AB6E79"/>
    <w:rsid w:val="00AB6F70"/>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49D8"/>
    <w:rsid w:val="00AE4FC9"/>
    <w:rsid w:val="00AE61E7"/>
    <w:rsid w:val="00AE6284"/>
    <w:rsid w:val="00AF0198"/>
    <w:rsid w:val="00AF0936"/>
    <w:rsid w:val="00AF09F3"/>
    <w:rsid w:val="00AF1F18"/>
    <w:rsid w:val="00AF3082"/>
    <w:rsid w:val="00AF454A"/>
    <w:rsid w:val="00AF505D"/>
    <w:rsid w:val="00AF6AD2"/>
    <w:rsid w:val="00AF7D9A"/>
    <w:rsid w:val="00B0031A"/>
    <w:rsid w:val="00B014E7"/>
    <w:rsid w:val="00B025E4"/>
    <w:rsid w:val="00B03194"/>
    <w:rsid w:val="00B03C2C"/>
    <w:rsid w:val="00B04EFA"/>
    <w:rsid w:val="00B05124"/>
    <w:rsid w:val="00B06E92"/>
    <w:rsid w:val="00B06EA6"/>
    <w:rsid w:val="00B10B71"/>
    <w:rsid w:val="00B1411E"/>
    <w:rsid w:val="00B14478"/>
    <w:rsid w:val="00B14970"/>
    <w:rsid w:val="00B201AF"/>
    <w:rsid w:val="00B20836"/>
    <w:rsid w:val="00B225D7"/>
    <w:rsid w:val="00B244CF"/>
    <w:rsid w:val="00B24E09"/>
    <w:rsid w:val="00B26F88"/>
    <w:rsid w:val="00B30358"/>
    <w:rsid w:val="00B30369"/>
    <w:rsid w:val="00B31834"/>
    <w:rsid w:val="00B3199E"/>
    <w:rsid w:val="00B31BD1"/>
    <w:rsid w:val="00B33A1D"/>
    <w:rsid w:val="00B343FB"/>
    <w:rsid w:val="00B36E6F"/>
    <w:rsid w:val="00B40448"/>
    <w:rsid w:val="00B4131F"/>
    <w:rsid w:val="00B4179A"/>
    <w:rsid w:val="00B41C63"/>
    <w:rsid w:val="00B43D00"/>
    <w:rsid w:val="00B4410A"/>
    <w:rsid w:val="00B45A0F"/>
    <w:rsid w:val="00B50D93"/>
    <w:rsid w:val="00B516ED"/>
    <w:rsid w:val="00B52E15"/>
    <w:rsid w:val="00B53BA6"/>
    <w:rsid w:val="00B55E2A"/>
    <w:rsid w:val="00B5628B"/>
    <w:rsid w:val="00B645AA"/>
    <w:rsid w:val="00B64813"/>
    <w:rsid w:val="00B64B5D"/>
    <w:rsid w:val="00B65318"/>
    <w:rsid w:val="00B65A94"/>
    <w:rsid w:val="00B66514"/>
    <w:rsid w:val="00B66C11"/>
    <w:rsid w:val="00B66CB9"/>
    <w:rsid w:val="00B67BD1"/>
    <w:rsid w:val="00B67E07"/>
    <w:rsid w:val="00B708C3"/>
    <w:rsid w:val="00B7221E"/>
    <w:rsid w:val="00B726F3"/>
    <w:rsid w:val="00B7344F"/>
    <w:rsid w:val="00B73F32"/>
    <w:rsid w:val="00B74502"/>
    <w:rsid w:val="00B74737"/>
    <w:rsid w:val="00B74E07"/>
    <w:rsid w:val="00B7535B"/>
    <w:rsid w:val="00B75F85"/>
    <w:rsid w:val="00B8040B"/>
    <w:rsid w:val="00B80A7A"/>
    <w:rsid w:val="00B81949"/>
    <w:rsid w:val="00B863F3"/>
    <w:rsid w:val="00B87F0C"/>
    <w:rsid w:val="00B92DCE"/>
    <w:rsid w:val="00BA484F"/>
    <w:rsid w:val="00BA50F8"/>
    <w:rsid w:val="00BA5FC1"/>
    <w:rsid w:val="00BB015B"/>
    <w:rsid w:val="00BB1914"/>
    <w:rsid w:val="00BB4FB7"/>
    <w:rsid w:val="00BB6C4E"/>
    <w:rsid w:val="00BB79C2"/>
    <w:rsid w:val="00BC0AF0"/>
    <w:rsid w:val="00BC13F8"/>
    <w:rsid w:val="00BC1E4D"/>
    <w:rsid w:val="00BC24D8"/>
    <w:rsid w:val="00BC2582"/>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72A3"/>
    <w:rsid w:val="00C000CF"/>
    <w:rsid w:val="00C01DA4"/>
    <w:rsid w:val="00C037BC"/>
    <w:rsid w:val="00C04117"/>
    <w:rsid w:val="00C04260"/>
    <w:rsid w:val="00C04728"/>
    <w:rsid w:val="00C07032"/>
    <w:rsid w:val="00C0791B"/>
    <w:rsid w:val="00C13A49"/>
    <w:rsid w:val="00C15B6B"/>
    <w:rsid w:val="00C17E6F"/>
    <w:rsid w:val="00C20A43"/>
    <w:rsid w:val="00C20A62"/>
    <w:rsid w:val="00C21C20"/>
    <w:rsid w:val="00C21EAE"/>
    <w:rsid w:val="00C22D82"/>
    <w:rsid w:val="00C23073"/>
    <w:rsid w:val="00C234BC"/>
    <w:rsid w:val="00C246A5"/>
    <w:rsid w:val="00C2547B"/>
    <w:rsid w:val="00C3061B"/>
    <w:rsid w:val="00C32A3C"/>
    <w:rsid w:val="00C3354A"/>
    <w:rsid w:val="00C34B07"/>
    <w:rsid w:val="00C35257"/>
    <w:rsid w:val="00C3556C"/>
    <w:rsid w:val="00C419DE"/>
    <w:rsid w:val="00C4210B"/>
    <w:rsid w:val="00C42351"/>
    <w:rsid w:val="00C45FA9"/>
    <w:rsid w:val="00C462D3"/>
    <w:rsid w:val="00C47DE8"/>
    <w:rsid w:val="00C5230D"/>
    <w:rsid w:val="00C550D2"/>
    <w:rsid w:val="00C553B8"/>
    <w:rsid w:val="00C610BF"/>
    <w:rsid w:val="00C63066"/>
    <w:rsid w:val="00C639AB"/>
    <w:rsid w:val="00C64633"/>
    <w:rsid w:val="00C6767F"/>
    <w:rsid w:val="00C67700"/>
    <w:rsid w:val="00C6790D"/>
    <w:rsid w:val="00C67D9D"/>
    <w:rsid w:val="00C70425"/>
    <w:rsid w:val="00C7171D"/>
    <w:rsid w:val="00C724C6"/>
    <w:rsid w:val="00C73CD1"/>
    <w:rsid w:val="00C76355"/>
    <w:rsid w:val="00C76936"/>
    <w:rsid w:val="00C774DA"/>
    <w:rsid w:val="00C80FDD"/>
    <w:rsid w:val="00C85686"/>
    <w:rsid w:val="00C86C6D"/>
    <w:rsid w:val="00C87A32"/>
    <w:rsid w:val="00C91B80"/>
    <w:rsid w:val="00C92864"/>
    <w:rsid w:val="00C94B86"/>
    <w:rsid w:val="00C9734F"/>
    <w:rsid w:val="00C97CCC"/>
    <w:rsid w:val="00CA0498"/>
    <w:rsid w:val="00CA2A42"/>
    <w:rsid w:val="00CA39C8"/>
    <w:rsid w:val="00CA6F58"/>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511A"/>
    <w:rsid w:val="00CC7563"/>
    <w:rsid w:val="00CD02A8"/>
    <w:rsid w:val="00CD09E3"/>
    <w:rsid w:val="00CD18D9"/>
    <w:rsid w:val="00CD7946"/>
    <w:rsid w:val="00CE05C3"/>
    <w:rsid w:val="00CE118D"/>
    <w:rsid w:val="00CE263B"/>
    <w:rsid w:val="00CE383E"/>
    <w:rsid w:val="00CE4BAE"/>
    <w:rsid w:val="00CE6A7A"/>
    <w:rsid w:val="00CF1F3E"/>
    <w:rsid w:val="00CF2AA3"/>
    <w:rsid w:val="00CF34A8"/>
    <w:rsid w:val="00CF4A15"/>
    <w:rsid w:val="00CF6148"/>
    <w:rsid w:val="00CF64B4"/>
    <w:rsid w:val="00D00228"/>
    <w:rsid w:val="00D00EA3"/>
    <w:rsid w:val="00D01332"/>
    <w:rsid w:val="00D03F9F"/>
    <w:rsid w:val="00D047F3"/>
    <w:rsid w:val="00D067F2"/>
    <w:rsid w:val="00D06BF9"/>
    <w:rsid w:val="00D07290"/>
    <w:rsid w:val="00D1130C"/>
    <w:rsid w:val="00D12A8C"/>
    <w:rsid w:val="00D13068"/>
    <w:rsid w:val="00D13BB6"/>
    <w:rsid w:val="00D16043"/>
    <w:rsid w:val="00D16E89"/>
    <w:rsid w:val="00D17654"/>
    <w:rsid w:val="00D177A2"/>
    <w:rsid w:val="00D17D3B"/>
    <w:rsid w:val="00D21EF7"/>
    <w:rsid w:val="00D23415"/>
    <w:rsid w:val="00D23CFA"/>
    <w:rsid w:val="00D33A74"/>
    <w:rsid w:val="00D36A1E"/>
    <w:rsid w:val="00D36F18"/>
    <w:rsid w:val="00D37847"/>
    <w:rsid w:val="00D40092"/>
    <w:rsid w:val="00D40231"/>
    <w:rsid w:val="00D40EC2"/>
    <w:rsid w:val="00D43608"/>
    <w:rsid w:val="00D53B17"/>
    <w:rsid w:val="00D5587D"/>
    <w:rsid w:val="00D55A10"/>
    <w:rsid w:val="00D60085"/>
    <w:rsid w:val="00D60D68"/>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279A"/>
    <w:rsid w:val="00DA389B"/>
    <w:rsid w:val="00DA47E1"/>
    <w:rsid w:val="00DA54BB"/>
    <w:rsid w:val="00DA74E1"/>
    <w:rsid w:val="00DA7F4B"/>
    <w:rsid w:val="00DB1643"/>
    <w:rsid w:val="00DB2133"/>
    <w:rsid w:val="00DB3607"/>
    <w:rsid w:val="00DB361D"/>
    <w:rsid w:val="00DB438D"/>
    <w:rsid w:val="00DB5189"/>
    <w:rsid w:val="00DB6CD0"/>
    <w:rsid w:val="00DC1F86"/>
    <w:rsid w:val="00DC2984"/>
    <w:rsid w:val="00DC32D0"/>
    <w:rsid w:val="00DC3B17"/>
    <w:rsid w:val="00DC52E9"/>
    <w:rsid w:val="00DC5FF7"/>
    <w:rsid w:val="00DC6803"/>
    <w:rsid w:val="00DD0659"/>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E7C38"/>
    <w:rsid w:val="00DE7E9B"/>
    <w:rsid w:val="00DF31C0"/>
    <w:rsid w:val="00DF339B"/>
    <w:rsid w:val="00DF3809"/>
    <w:rsid w:val="00DF3FA5"/>
    <w:rsid w:val="00DF4BE9"/>
    <w:rsid w:val="00DF7C1A"/>
    <w:rsid w:val="00E008E6"/>
    <w:rsid w:val="00E02016"/>
    <w:rsid w:val="00E021F5"/>
    <w:rsid w:val="00E02403"/>
    <w:rsid w:val="00E02703"/>
    <w:rsid w:val="00E0323E"/>
    <w:rsid w:val="00E04EC4"/>
    <w:rsid w:val="00E0675C"/>
    <w:rsid w:val="00E079D9"/>
    <w:rsid w:val="00E13022"/>
    <w:rsid w:val="00E1317E"/>
    <w:rsid w:val="00E131EE"/>
    <w:rsid w:val="00E14B33"/>
    <w:rsid w:val="00E1588C"/>
    <w:rsid w:val="00E21494"/>
    <w:rsid w:val="00E215FD"/>
    <w:rsid w:val="00E228CA"/>
    <w:rsid w:val="00E332DD"/>
    <w:rsid w:val="00E33CF0"/>
    <w:rsid w:val="00E33D80"/>
    <w:rsid w:val="00E35EE0"/>
    <w:rsid w:val="00E36A09"/>
    <w:rsid w:val="00E37468"/>
    <w:rsid w:val="00E37ABC"/>
    <w:rsid w:val="00E4015A"/>
    <w:rsid w:val="00E4081A"/>
    <w:rsid w:val="00E4182C"/>
    <w:rsid w:val="00E42A3A"/>
    <w:rsid w:val="00E43E46"/>
    <w:rsid w:val="00E453E1"/>
    <w:rsid w:val="00E51D5F"/>
    <w:rsid w:val="00E52760"/>
    <w:rsid w:val="00E5380B"/>
    <w:rsid w:val="00E555DA"/>
    <w:rsid w:val="00E576E2"/>
    <w:rsid w:val="00E60A24"/>
    <w:rsid w:val="00E615AD"/>
    <w:rsid w:val="00E61EF9"/>
    <w:rsid w:val="00E62685"/>
    <w:rsid w:val="00E6633F"/>
    <w:rsid w:val="00E674B5"/>
    <w:rsid w:val="00E674C0"/>
    <w:rsid w:val="00E7260E"/>
    <w:rsid w:val="00E75F68"/>
    <w:rsid w:val="00E77A22"/>
    <w:rsid w:val="00E77C00"/>
    <w:rsid w:val="00E8178C"/>
    <w:rsid w:val="00E821F9"/>
    <w:rsid w:val="00E82742"/>
    <w:rsid w:val="00E83204"/>
    <w:rsid w:val="00E84E54"/>
    <w:rsid w:val="00E850EE"/>
    <w:rsid w:val="00E86345"/>
    <w:rsid w:val="00E86C18"/>
    <w:rsid w:val="00E86F93"/>
    <w:rsid w:val="00E8748F"/>
    <w:rsid w:val="00E87660"/>
    <w:rsid w:val="00E90AFC"/>
    <w:rsid w:val="00E90C55"/>
    <w:rsid w:val="00E92D9D"/>
    <w:rsid w:val="00E9365D"/>
    <w:rsid w:val="00E95DB7"/>
    <w:rsid w:val="00E970A9"/>
    <w:rsid w:val="00EA3D62"/>
    <w:rsid w:val="00EA4496"/>
    <w:rsid w:val="00EA5582"/>
    <w:rsid w:val="00EA6B1B"/>
    <w:rsid w:val="00EA7F6B"/>
    <w:rsid w:val="00EB1771"/>
    <w:rsid w:val="00EB30AC"/>
    <w:rsid w:val="00EB3228"/>
    <w:rsid w:val="00EB3EC6"/>
    <w:rsid w:val="00EB3F86"/>
    <w:rsid w:val="00EB468D"/>
    <w:rsid w:val="00EB62DF"/>
    <w:rsid w:val="00EB75EB"/>
    <w:rsid w:val="00EC3704"/>
    <w:rsid w:val="00EC610A"/>
    <w:rsid w:val="00EC6764"/>
    <w:rsid w:val="00EC6EB0"/>
    <w:rsid w:val="00EC751B"/>
    <w:rsid w:val="00EC7669"/>
    <w:rsid w:val="00EC7708"/>
    <w:rsid w:val="00ED1E26"/>
    <w:rsid w:val="00ED4190"/>
    <w:rsid w:val="00ED4D99"/>
    <w:rsid w:val="00ED67DF"/>
    <w:rsid w:val="00EE4128"/>
    <w:rsid w:val="00EE68F2"/>
    <w:rsid w:val="00EE7263"/>
    <w:rsid w:val="00EF1A30"/>
    <w:rsid w:val="00EF22AB"/>
    <w:rsid w:val="00EF2A02"/>
    <w:rsid w:val="00EF6896"/>
    <w:rsid w:val="00EF769A"/>
    <w:rsid w:val="00EF77EA"/>
    <w:rsid w:val="00EF7E03"/>
    <w:rsid w:val="00EF7F71"/>
    <w:rsid w:val="00F00F8E"/>
    <w:rsid w:val="00F02A15"/>
    <w:rsid w:val="00F03FA0"/>
    <w:rsid w:val="00F057A7"/>
    <w:rsid w:val="00F05802"/>
    <w:rsid w:val="00F06DA7"/>
    <w:rsid w:val="00F06E67"/>
    <w:rsid w:val="00F10C66"/>
    <w:rsid w:val="00F110EA"/>
    <w:rsid w:val="00F12253"/>
    <w:rsid w:val="00F150E1"/>
    <w:rsid w:val="00F161B1"/>
    <w:rsid w:val="00F164B6"/>
    <w:rsid w:val="00F164BB"/>
    <w:rsid w:val="00F237DC"/>
    <w:rsid w:val="00F243D5"/>
    <w:rsid w:val="00F25522"/>
    <w:rsid w:val="00F25CD1"/>
    <w:rsid w:val="00F26139"/>
    <w:rsid w:val="00F26D52"/>
    <w:rsid w:val="00F27A9B"/>
    <w:rsid w:val="00F31BD3"/>
    <w:rsid w:val="00F321A9"/>
    <w:rsid w:val="00F32246"/>
    <w:rsid w:val="00F3274A"/>
    <w:rsid w:val="00F32C71"/>
    <w:rsid w:val="00F33015"/>
    <w:rsid w:val="00F36E26"/>
    <w:rsid w:val="00F403DB"/>
    <w:rsid w:val="00F440A6"/>
    <w:rsid w:val="00F445C5"/>
    <w:rsid w:val="00F45A0A"/>
    <w:rsid w:val="00F5172D"/>
    <w:rsid w:val="00F52771"/>
    <w:rsid w:val="00F536D3"/>
    <w:rsid w:val="00F53BCB"/>
    <w:rsid w:val="00F555DD"/>
    <w:rsid w:val="00F56715"/>
    <w:rsid w:val="00F5720D"/>
    <w:rsid w:val="00F626A6"/>
    <w:rsid w:val="00F636C5"/>
    <w:rsid w:val="00F649BF"/>
    <w:rsid w:val="00F64DA5"/>
    <w:rsid w:val="00F66B4F"/>
    <w:rsid w:val="00F7077C"/>
    <w:rsid w:val="00F721D8"/>
    <w:rsid w:val="00F723E2"/>
    <w:rsid w:val="00F75A3A"/>
    <w:rsid w:val="00F75F1A"/>
    <w:rsid w:val="00F772AF"/>
    <w:rsid w:val="00F77659"/>
    <w:rsid w:val="00F77782"/>
    <w:rsid w:val="00F80D3F"/>
    <w:rsid w:val="00F80E45"/>
    <w:rsid w:val="00F819C5"/>
    <w:rsid w:val="00F82AAD"/>
    <w:rsid w:val="00F8438D"/>
    <w:rsid w:val="00F85323"/>
    <w:rsid w:val="00F86127"/>
    <w:rsid w:val="00F86A49"/>
    <w:rsid w:val="00F876B8"/>
    <w:rsid w:val="00F87D0F"/>
    <w:rsid w:val="00F91555"/>
    <w:rsid w:val="00F91794"/>
    <w:rsid w:val="00F92851"/>
    <w:rsid w:val="00F9288B"/>
    <w:rsid w:val="00F930D8"/>
    <w:rsid w:val="00F94015"/>
    <w:rsid w:val="00F94C03"/>
    <w:rsid w:val="00FA1C64"/>
    <w:rsid w:val="00FA23C8"/>
    <w:rsid w:val="00FA3CAD"/>
    <w:rsid w:val="00FB28A2"/>
    <w:rsid w:val="00FB4495"/>
    <w:rsid w:val="00FB5685"/>
    <w:rsid w:val="00FB5BF3"/>
    <w:rsid w:val="00FB5C6D"/>
    <w:rsid w:val="00FC0ACB"/>
    <w:rsid w:val="00FC213B"/>
    <w:rsid w:val="00FC2A30"/>
    <w:rsid w:val="00FC36FF"/>
    <w:rsid w:val="00FC429C"/>
    <w:rsid w:val="00FC4930"/>
    <w:rsid w:val="00FC4ADD"/>
    <w:rsid w:val="00FC5923"/>
    <w:rsid w:val="00FC5DEE"/>
    <w:rsid w:val="00FC5FA2"/>
    <w:rsid w:val="00FC6E98"/>
    <w:rsid w:val="00FD133A"/>
    <w:rsid w:val="00FD2750"/>
    <w:rsid w:val="00FD3266"/>
    <w:rsid w:val="00FD4223"/>
    <w:rsid w:val="00FD4913"/>
    <w:rsid w:val="00FD526E"/>
    <w:rsid w:val="00FD6050"/>
    <w:rsid w:val="00FD7831"/>
    <w:rsid w:val="00FD7C72"/>
    <w:rsid w:val="00FE019C"/>
    <w:rsid w:val="00FE4EDB"/>
    <w:rsid w:val="00FE6C6E"/>
    <w:rsid w:val="00FF2597"/>
    <w:rsid w:val="00FF3425"/>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2D7A"/>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4"/>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E33D80"/>
    <w:pPr>
      <w:keepNext/>
      <w:numPr>
        <w:ilvl w:val="1"/>
        <w:numId w:val="4"/>
      </w:numPr>
      <w:tabs>
        <w:tab w:val="clear" w:pos="576"/>
        <w:tab w:val="num" w:pos="1440"/>
      </w:tabs>
      <w:autoSpaceDE/>
      <w:autoSpaceDN/>
      <w:adjustRightInd/>
      <w:ind w:left="1440" w:hanging="360"/>
      <w:outlineLvl w:val="1"/>
    </w:pPr>
    <w:rPr>
      <w:bCs/>
      <w:iCs/>
      <w:caps/>
      <w:sz w:val="24"/>
      <w:lang w:val="x-none" w:eastAsia="x-none"/>
    </w:rPr>
  </w:style>
  <w:style w:type="paragraph" w:styleId="Titolo3">
    <w:name w:val="heading 3"/>
    <w:basedOn w:val="Normale"/>
    <w:next w:val="Normale"/>
    <w:autoRedefine/>
    <w:qFormat/>
    <w:rsid w:val="00E33D80"/>
    <w:pPr>
      <w:keepNext/>
      <w:numPr>
        <w:ilvl w:val="2"/>
        <w:numId w:val="4"/>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4"/>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2"/>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autoRedefine/>
    <w:rsid w:val="00D72D7A"/>
    <w:pPr>
      <w:numPr>
        <w:numId w:val="3"/>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autoRedefine/>
    <w:rsid w:val="00675AF5"/>
    <w:pPr>
      <w:spacing w:line="520" w:lineRule="exact"/>
    </w:pPr>
    <w:rPr>
      <w:b/>
      <w:color w:val="0000FF"/>
    </w:rPr>
  </w:style>
  <w:style w:type="paragraph" w:styleId="Numeroelenco2">
    <w:name w:val="List Number 2"/>
    <w:basedOn w:val="Normale"/>
    <w:autoRedefine/>
    <w:rsid w:val="00CE263B"/>
    <w:pPr>
      <w:numPr>
        <w:numId w:val="1"/>
      </w:numPr>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link w:val="TITOLO1BLUCarattere"/>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CE6A7A"/>
    <w:rPr>
      <w:rFonts w:ascii="Trebuchet MS" w:hAnsi="Trebuchet MS" w:cs="Arial"/>
      <w:bCs/>
      <w:iCs/>
      <w:caps/>
      <w:kern w:val="2"/>
      <w:sz w:val="24"/>
      <w:szCs w:val="24"/>
    </w:rPr>
  </w:style>
  <w:style w:type="paragraph" w:customStyle="1" w:styleId="Titolocopertina">
    <w:name w:val="Titolo copertina"/>
    <w:basedOn w:val="Normal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
    <w:name w:val="Stile Corsivo"/>
    <w:rsid w:val="00A758CB"/>
    <w:rPr>
      <w:i/>
      <w:iCs/>
    </w:rPr>
  </w:style>
  <w:style w:type="paragraph" w:customStyle="1" w:styleId="StileIntestazioneGrassetto">
    <w:name w:val="Stile Intestazione + Grassetto"/>
    <w:basedOn w:val="Intestazione"/>
    <w:rsid w:val="00A758CB"/>
    <w:rPr>
      <w:b/>
      <w:bCs/>
    </w:rPr>
  </w:style>
  <w:style w:type="paragraph" w:customStyle="1" w:styleId="StileTitolocopertinaCrenatura16pt">
    <w:name w:val="Stile Titolo copertina + Crenatura 16 pt"/>
    <w:basedOn w:val="Titolocopertina"/>
    <w:rsid w:val="00A758CB"/>
    <w:rPr>
      <w:kern w:val="32"/>
    </w:rPr>
  </w:style>
  <w:style w:type="character" w:customStyle="1" w:styleId="BLOCKBOLD">
    <w:name w:val="BLOCK BOLD"/>
    <w:rsid w:val="006472D4"/>
    <w:rPr>
      <w:rFonts w:ascii="Trebuchet MS" w:hAnsi="Trebuchet MS"/>
      <w:b/>
      <w:caps/>
      <w:color w:val="auto"/>
      <w:sz w:val="20"/>
      <w:szCs w:val="20"/>
    </w:rPr>
  </w:style>
  <w:style w:type="paragraph" w:styleId="Mappadocumento">
    <w:name w:val="Document Map"/>
    <w:basedOn w:val="Normale"/>
    <w:semiHidden/>
    <w:rsid w:val="00200703"/>
    <w:pPr>
      <w:shd w:val="clear" w:color="auto" w:fill="000080"/>
    </w:pPr>
    <w:rPr>
      <w:rFonts w:ascii="Tahoma" w:hAnsi="Tahoma" w:cs="Tahoma"/>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6"/>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rsid w:val="002B7E3E"/>
    <w:pPr>
      <w:spacing w:after="120"/>
    </w:pPr>
  </w:style>
  <w:style w:type="paragraph" w:styleId="Corpodeltesto2">
    <w:name w:val="Body Text 2"/>
    <w:basedOn w:val="Normale"/>
    <w:link w:val="Corpodeltesto2Carattere"/>
    <w:autoRedefine/>
    <w:rsid w:val="00A758CB"/>
    <w:pPr>
      <w:tabs>
        <w:tab w:val="left" w:pos="357"/>
      </w:tabs>
      <w:autoSpaceDE/>
      <w:autoSpaceDN/>
      <w:adjustRightInd/>
      <w:ind w:left="357" w:firstLine="3"/>
    </w:pPr>
  </w:style>
  <w:style w:type="paragraph" w:styleId="Intestazione">
    <w:name w:val="header"/>
    <w:basedOn w:val="Normale"/>
    <w:rsid w:val="005C22D5"/>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156E6D"/>
    <w:pPr>
      <w:numPr>
        <w:numId w:val="5"/>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BF468B"/>
    <w:pPr>
      <w:tabs>
        <w:tab w:val="left" w:pos="357"/>
      </w:tabs>
      <w:ind w:left="284"/>
    </w:pPr>
    <w:rPr>
      <w:szCs w:val="20"/>
    </w:rPr>
  </w:style>
  <w:style w:type="paragraph" w:customStyle="1" w:styleId="usoboll1">
    <w:name w:val="usoboll1"/>
    <w:basedOn w:val="Normale"/>
    <w:uiPriority w:val="99"/>
    <w:rsid w:val="003F7F9E"/>
    <w:pPr>
      <w:autoSpaceDE/>
      <w:autoSpaceDN/>
      <w:adjustRightInd/>
      <w:spacing w:line="482" w:lineRule="exact"/>
    </w:pPr>
    <w:rPr>
      <w:rFonts w:ascii="Times New Roman" w:hAnsi="Times New Roman"/>
      <w:kern w:val="0"/>
      <w:sz w:val="24"/>
      <w:szCs w:val="20"/>
    </w:rPr>
  </w:style>
  <w:style w:type="character" w:customStyle="1" w:styleId="Corpodeltesto2Carattere">
    <w:name w:val="Corpo del testo 2 Carattere"/>
    <w:link w:val="Corpodeltesto2"/>
    <w:rsid w:val="00A758CB"/>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BF468B"/>
    <w:rPr>
      <w:rFonts w:ascii="Trebuchet MS" w:hAnsi="Trebuchet MS"/>
      <w:kern w:val="2"/>
      <w:lang w:val="it-IT" w:eastAsia="it-IT" w:bidi="ar-SA"/>
    </w:rPr>
  </w:style>
  <w:style w:type="character" w:customStyle="1" w:styleId="NumeroelencoCarattere">
    <w:name w:val="Numero elenco Carattere"/>
    <w:link w:val="Numeroelenco"/>
    <w:rsid w:val="00D72D7A"/>
    <w:rPr>
      <w:rFonts w:ascii="Trebuchet MS" w:hAnsi="Trebuchet MS"/>
      <w:kern w:val="2"/>
      <w:szCs w:val="24"/>
    </w:rPr>
  </w:style>
  <w:style w:type="character" w:customStyle="1" w:styleId="CorsivobluCarattere">
    <w:name w:val="Corsivo blu Carattere"/>
    <w:link w:val="Corsivoblu"/>
    <w:rsid w:val="00D72D7A"/>
    <w:rPr>
      <w:rFonts w:ascii="Trebuchet MS" w:hAnsi="Trebuchet MS"/>
      <w:i/>
      <w:color w:val="0000FF"/>
      <w:kern w:val="2"/>
      <w:szCs w:val="24"/>
      <w:lang w:val="it-IT" w:eastAsia="it-IT" w:bidi="ar-SA"/>
    </w:rPr>
  </w:style>
  <w:style w:type="character" w:customStyle="1" w:styleId="TITOLO1BLUCarattere">
    <w:name w:val="TITOLO 1 BLU Carattere"/>
    <w:link w:val="TITOLO1BLU"/>
    <w:rsid w:val="00E453E1"/>
    <w:rPr>
      <w:rFonts w:ascii="Trebuchet MS" w:hAnsi="Trebuchet MS" w:cs="Arial"/>
      <w:b/>
      <w:bCs/>
      <w:caps/>
      <w:color w:val="0000FF"/>
      <w:kern w:val="32"/>
      <w:szCs w:val="24"/>
      <w:lang w:val="it-IT" w:eastAsia="it-IT" w:bidi="ar-SA"/>
    </w:rPr>
  </w:style>
  <w:style w:type="paragraph" w:styleId="Testofumetto">
    <w:name w:val="Balloon Text"/>
    <w:basedOn w:val="Normale"/>
    <w:semiHidden/>
    <w:rsid w:val="008A7F40"/>
    <w:rPr>
      <w:rFonts w:ascii="Tahoma" w:hAnsi="Tahoma" w:cs="Tahoma"/>
      <w:sz w:val="16"/>
      <w:szCs w:val="16"/>
    </w:rPr>
  </w:style>
  <w:style w:type="character" w:styleId="Rimandocommento">
    <w:name w:val="annotation reference"/>
    <w:rsid w:val="009D2063"/>
    <w:rPr>
      <w:sz w:val="16"/>
      <w:szCs w:val="16"/>
    </w:rPr>
  </w:style>
  <w:style w:type="paragraph" w:styleId="Testocommento">
    <w:name w:val="annotation text"/>
    <w:basedOn w:val="Normale"/>
    <w:link w:val="TestocommentoCarattere"/>
    <w:rsid w:val="009D2063"/>
    <w:rPr>
      <w:szCs w:val="20"/>
      <w:lang w:val="x-none" w:eastAsia="x-none"/>
    </w:rPr>
  </w:style>
  <w:style w:type="character" w:customStyle="1" w:styleId="TestocommentoCarattere">
    <w:name w:val="Testo commento Carattere"/>
    <w:link w:val="Testocommento"/>
    <w:rsid w:val="009D2063"/>
    <w:rPr>
      <w:rFonts w:ascii="Trebuchet MS" w:hAnsi="Trebuchet MS"/>
      <w:kern w:val="2"/>
    </w:rPr>
  </w:style>
  <w:style w:type="paragraph" w:styleId="Soggettocommento">
    <w:name w:val="annotation subject"/>
    <w:basedOn w:val="Testocommento"/>
    <w:next w:val="Testocommento"/>
    <w:link w:val="SoggettocommentoCarattere"/>
    <w:rsid w:val="009D2063"/>
    <w:rPr>
      <w:b/>
      <w:bCs/>
    </w:rPr>
  </w:style>
  <w:style w:type="character" w:customStyle="1" w:styleId="SoggettocommentoCarattere">
    <w:name w:val="Soggetto commento Carattere"/>
    <w:link w:val="Soggettocommento"/>
    <w:rsid w:val="009D2063"/>
    <w:rPr>
      <w:rFonts w:ascii="Trebuchet MS" w:hAnsi="Trebuchet MS"/>
      <w:b/>
      <w:bCs/>
      <w:kern w:val="2"/>
    </w:rPr>
  </w:style>
  <w:style w:type="paragraph" w:styleId="Revisione">
    <w:name w:val="Revision"/>
    <w:hidden/>
    <w:uiPriority w:val="99"/>
    <w:semiHidden/>
    <w:rsid w:val="00015155"/>
    <w:rPr>
      <w:rFonts w:ascii="Trebuchet MS" w:hAnsi="Trebuchet MS"/>
      <w:kern w:val="2"/>
      <w:szCs w:val="24"/>
    </w:rPr>
  </w:style>
  <w:style w:type="paragraph" w:styleId="Paragrafoelenco">
    <w:name w:val="List Paragraph"/>
    <w:basedOn w:val="Normale"/>
    <w:uiPriority w:val="34"/>
    <w:qFormat/>
    <w:rsid w:val="008867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2D7A"/>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4"/>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E33D80"/>
    <w:pPr>
      <w:keepNext/>
      <w:numPr>
        <w:ilvl w:val="1"/>
        <w:numId w:val="4"/>
      </w:numPr>
      <w:tabs>
        <w:tab w:val="clear" w:pos="576"/>
        <w:tab w:val="num" w:pos="1440"/>
      </w:tabs>
      <w:autoSpaceDE/>
      <w:autoSpaceDN/>
      <w:adjustRightInd/>
      <w:ind w:left="1440" w:hanging="360"/>
      <w:outlineLvl w:val="1"/>
    </w:pPr>
    <w:rPr>
      <w:bCs/>
      <w:iCs/>
      <w:caps/>
      <w:sz w:val="24"/>
      <w:lang w:val="x-none" w:eastAsia="x-none"/>
    </w:rPr>
  </w:style>
  <w:style w:type="paragraph" w:styleId="Titolo3">
    <w:name w:val="heading 3"/>
    <w:basedOn w:val="Normale"/>
    <w:next w:val="Normale"/>
    <w:autoRedefine/>
    <w:qFormat/>
    <w:rsid w:val="00E33D80"/>
    <w:pPr>
      <w:keepNext/>
      <w:numPr>
        <w:ilvl w:val="2"/>
        <w:numId w:val="4"/>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4"/>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2"/>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autoRedefine/>
    <w:rsid w:val="00D72D7A"/>
    <w:pPr>
      <w:numPr>
        <w:numId w:val="3"/>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autoRedefine/>
    <w:rsid w:val="00675AF5"/>
    <w:pPr>
      <w:spacing w:line="520" w:lineRule="exact"/>
    </w:pPr>
    <w:rPr>
      <w:b/>
      <w:color w:val="0000FF"/>
    </w:rPr>
  </w:style>
  <w:style w:type="paragraph" w:styleId="Numeroelenco2">
    <w:name w:val="List Number 2"/>
    <w:basedOn w:val="Normale"/>
    <w:autoRedefine/>
    <w:rsid w:val="00CE263B"/>
    <w:pPr>
      <w:numPr>
        <w:numId w:val="1"/>
      </w:numPr>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link w:val="TITOLO1BLUCarattere"/>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CE6A7A"/>
    <w:rPr>
      <w:rFonts w:ascii="Trebuchet MS" w:hAnsi="Trebuchet MS" w:cs="Arial"/>
      <w:bCs/>
      <w:iCs/>
      <w:caps/>
      <w:kern w:val="2"/>
      <w:sz w:val="24"/>
      <w:szCs w:val="24"/>
    </w:rPr>
  </w:style>
  <w:style w:type="paragraph" w:customStyle="1" w:styleId="Titolocopertina">
    <w:name w:val="Titolo copertina"/>
    <w:basedOn w:val="Normal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
    <w:name w:val="Stile Corsivo"/>
    <w:rsid w:val="00A758CB"/>
    <w:rPr>
      <w:i/>
      <w:iCs/>
    </w:rPr>
  </w:style>
  <w:style w:type="paragraph" w:customStyle="1" w:styleId="StileIntestazioneGrassetto">
    <w:name w:val="Stile Intestazione + Grassetto"/>
    <w:basedOn w:val="Intestazione"/>
    <w:rsid w:val="00A758CB"/>
    <w:rPr>
      <w:b/>
      <w:bCs/>
    </w:rPr>
  </w:style>
  <w:style w:type="paragraph" w:customStyle="1" w:styleId="StileTitolocopertinaCrenatura16pt">
    <w:name w:val="Stile Titolo copertina + Crenatura 16 pt"/>
    <w:basedOn w:val="Titolocopertina"/>
    <w:rsid w:val="00A758CB"/>
    <w:rPr>
      <w:kern w:val="32"/>
    </w:rPr>
  </w:style>
  <w:style w:type="character" w:customStyle="1" w:styleId="BLOCKBOLD">
    <w:name w:val="BLOCK BOLD"/>
    <w:rsid w:val="006472D4"/>
    <w:rPr>
      <w:rFonts w:ascii="Trebuchet MS" w:hAnsi="Trebuchet MS"/>
      <w:b/>
      <w:caps/>
      <w:color w:val="auto"/>
      <w:sz w:val="20"/>
      <w:szCs w:val="20"/>
    </w:rPr>
  </w:style>
  <w:style w:type="paragraph" w:styleId="Mappadocumento">
    <w:name w:val="Document Map"/>
    <w:basedOn w:val="Normale"/>
    <w:semiHidden/>
    <w:rsid w:val="00200703"/>
    <w:pPr>
      <w:shd w:val="clear" w:color="auto" w:fill="000080"/>
    </w:pPr>
    <w:rPr>
      <w:rFonts w:ascii="Tahoma" w:hAnsi="Tahoma" w:cs="Tahoma"/>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6"/>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rsid w:val="002B7E3E"/>
    <w:pPr>
      <w:spacing w:after="120"/>
    </w:pPr>
  </w:style>
  <w:style w:type="paragraph" w:styleId="Corpodeltesto2">
    <w:name w:val="Body Text 2"/>
    <w:basedOn w:val="Normale"/>
    <w:link w:val="Corpodeltesto2Carattere"/>
    <w:autoRedefine/>
    <w:rsid w:val="00A758CB"/>
    <w:pPr>
      <w:tabs>
        <w:tab w:val="left" w:pos="357"/>
      </w:tabs>
      <w:autoSpaceDE/>
      <w:autoSpaceDN/>
      <w:adjustRightInd/>
      <w:ind w:left="357" w:firstLine="3"/>
    </w:pPr>
  </w:style>
  <w:style w:type="paragraph" w:styleId="Intestazione">
    <w:name w:val="header"/>
    <w:basedOn w:val="Normale"/>
    <w:rsid w:val="005C22D5"/>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156E6D"/>
    <w:pPr>
      <w:numPr>
        <w:numId w:val="5"/>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BF468B"/>
    <w:pPr>
      <w:tabs>
        <w:tab w:val="left" w:pos="357"/>
      </w:tabs>
      <w:ind w:left="284"/>
    </w:pPr>
    <w:rPr>
      <w:szCs w:val="20"/>
    </w:rPr>
  </w:style>
  <w:style w:type="paragraph" w:customStyle="1" w:styleId="usoboll1">
    <w:name w:val="usoboll1"/>
    <w:basedOn w:val="Normale"/>
    <w:uiPriority w:val="99"/>
    <w:rsid w:val="003F7F9E"/>
    <w:pPr>
      <w:autoSpaceDE/>
      <w:autoSpaceDN/>
      <w:adjustRightInd/>
      <w:spacing w:line="482" w:lineRule="exact"/>
    </w:pPr>
    <w:rPr>
      <w:rFonts w:ascii="Times New Roman" w:hAnsi="Times New Roman"/>
      <w:kern w:val="0"/>
      <w:sz w:val="24"/>
      <w:szCs w:val="20"/>
    </w:rPr>
  </w:style>
  <w:style w:type="character" w:customStyle="1" w:styleId="Corpodeltesto2Carattere">
    <w:name w:val="Corpo del testo 2 Carattere"/>
    <w:link w:val="Corpodeltesto2"/>
    <w:rsid w:val="00A758CB"/>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BF468B"/>
    <w:rPr>
      <w:rFonts w:ascii="Trebuchet MS" w:hAnsi="Trebuchet MS"/>
      <w:kern w:val="2"/>
      <w:lang w:val="it-IT" w:eastAsia="it-IT" w:bidi="ar-SA"/>
    </w:rPr>
  </w:style>
  <w:style w:type="character" w:customStyle="1" w:styleId="NumeroelencoCarattere">
    <w:name w:val="Numero elenco Carattere"/>
    <w:link w:val="Numeroelenco"/>
    <w:rsid w:val="00D72D7A"/>
    <w:rPr>
      <w:rFonts w:ascii="Trebuchet MS" w:hAnsi="Trebuchet MS"/>
      <w:kern w:val="2"/>
      <w:szCs w:val="24"/>
    </w:rPr>
  </w:style>
  <w:style w:type="character" w:customStyle="1" w:styleId="CorsivobluCarattere">
    <w:name w:val="Corsivo blu Carattere"/>
    <w:link w:val="Corsivoblu"/>
    <w:rsid w:val="00D72D7A"/>
    <w:rPr>
      <w:rFonts w:ascii="Trebuchet MS" w:hAnsi="Trebuchet MS"/>
      <w:i/>
      <w:color w:val="0000FF"/>
      <w:kern w:val="2"/>
      <w:szCs w:val="24"/>
      <w:lang w:val="it-IT" w:eastAsia="it-IT" w:bidi="ar-SA"/>
    </w:rPr>
  </w:style>
  <w:style w:type="character" w:customStyle="1" w:styleId="TITOLO1BLUCarattere">
    <w:name w:val="TITOLO 1 BLU Carattere"/>
    <w:link w:val="TITOLO1BLU"/>
    <w:rsid w:val="00E453E1"/>
    <w:rPr>
      <w:rFonts w:ascii="Trebuchet MS" w:hAnsi="Trebuchet MS" w:cs="Arial"/>
      <w:b/>
      <w:bCs/>
      <w:caps/>
      <w:color w:val="0000FF"/>
      <w:kern w:val="32"/>
      <w:szCs w:val="24"/>
      <w:lang w:val="it-IT" w:eastAsia="it-IT" w:bidi="ar-SA"/>
    </w:rPr>
  </w:style>
  <w:style w:type="paragraph" w:styleId="Testofumetto">
    <w:name w:val="Balloon Text"/>
    <w:basedOn w:val="Normale"/>
    <w:semiHidden/>
    <w:rsid w:val="008A7F40"/>
    <w:rPr>
      <w:rFonts w:ascii="Tahoma" w:hAnsi="Tahoma" w:cs="Tahoma"/>
      <w:sz w:val="16"/>
      <w:szCs w:val="16"/>
    </w:rPr>
  </w:style>
  <w:style w:type="character" w:styleId="Rimandocommento">
    <w:name w:val="annotation reference"/>
    <w:rsid w:val="009D2063"/>
    <w:rPr>
      <w:sz w:val="16"/>
      <w:szCs w:val="16"/>
    </w:rPr>
  </w:style>
  <w:style w:type="paragraph" w:styleId="Testocommento">
    <w:name w:val="annotation text"/>
    <w:basedOn w:val="Normale"/>
    <w:link w:val="TestocommentoCarattere"/>
    <w:rsid w:val="009D2063"/>
    <w:rPr>
      <w:szCs w:val="20"/>
      <w:lang w:val="x-none" w:eastAsia="x-none"/>
    </w:rPr>
  </w:style>
  <w:style w:type="character" w:customStyle="1" w:styleId="TestocommentoCarattere">
    <w:name w:val="Testo commento Carattere"/>
    <w:link w:val="Testocommento"/>
    <w:rsid w:val="009D2063"/>
    <w:rPr>
      <w:rFonts w:ascii="Trebuchet MS" w:hAnsi="Trebuchet MS"/>
      <w:kern w:val="2"/>
    </w:rPr>
  </w:style>
  <w:style w:type="paragraph" w:styleId="Soggettocommento">
    <w:name w:val="annotation subject"/>
    <w:basedOn w:val="Testocommento"/>
    <w:next w:val="Testocommento"/>
    <w:link w:val="SoggettocommentoCarattere"/>
    <w:rsid w:val="009D2063"/>
    <w:rPr>
      <w:b/>
      <w:bCs/>
    </w:rPr>
  </w:style>
  <w:style w:type="character" w:customStyle="1" w:styleId="SoggettocommentoCarattere">
    <w:name w:val="Soggetto commento Carattere"/>
    <w:link w:val="Soggettocommento"/>
    <w:rsid w:val="009D2063"/>
    <w:rPr>
      <w:rFonts w:ascii="Trebuchet MS" w:hAnsi="Trebuchet MS"/>
      <w:b/>
      <w:bCs/>
      <w:kern w:val="2"/>
    </w:rPr>
  </w:style>
  <w:style w:type="paragraph" w:styleId="Revisione">
    <w:name w:val="Revision"/>
    <w:hidden/>
    <w:uiPriority w:val="99"/>
    <w:semiHidden/>
    <w:rsid w:val="00015155"/>
    <w:rPr>
      <w:rFonts w:ascii="Trebuchet MS" w:hAnsi="Trebuchet MS"/>
      <w:kern w:val="2"/>
      <w:szCs w:val="24"/>
    </w:rPr>
  </w:style>
  <w:style w:type="paragraph" w:styleId="Paragrafoelenco">
    <w:name w:val="List Paragraph"/>
    <w:basedOn w:val="Normale"/>
    <w:uiPriority w:val="34"/>
    <w:qFormat/>
    <w:rsid w:val="008867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9031">
      <w:bodyDiv w:val="1"/>
      <w:marLeft w:val="0"/>
      <w:marRight w:val="0"/>
      <w:marTop w:val="0"/>
      <w:marBottom w:val="0"/>
      <w:divBdr>
        <w:top w:val="none" w:sz="0" w:space="0" w:color="auto"/>
        <w:left w:val="none" w:sz="0" w:space="0" w:color="auto"/>
        <w:bottom w:val="none" w:sz="0" w:space="0" w:color="auto"/>
        <w:right w:val="none" w:sz="0" w:space="0" w:color="auto"/>
      </w:divBdr>
    </w:div>
    <w:div w:id="702678047">
      <w:bodyDiv w:val="1"/>
      <w:marLeft w:val="0"/>
      <w:marRight w:val="0"/>
      <w:marTop w:val="0"/>
      <w:marBottom w:val="0"/>
      <w:divBdr>
        <w:top w:val="none" w:sz="0" w:space="0" w:color="auto"/>
        <w:left w:val="none" w:sz="0" w:space="0" w:color="auto"/>
        <w:bottom w:val="none" w:sz="0" w:space="0" w:color="auto"/>
        <w:right w:val="none" w:sz="0" w:space="0" w:color="auto"/>
      </w:divBdr>
    </w:div>
    <w:div w:id="709721067">
      <w:bodyDiv w:val="1"/>
      <w:marLeft w:val="0"/>
      <w:marRight w:val="0"/>
      <w:marTop w:val="0"/>
      <w:marBottom w:val="0"/>
      <w:divBdr>
        <w:top w:val="none" w:sz="0" w:space="0" w:color="auto"/>
        <w:left w:val="none" w:sz="0" w:space="0" w:color="auto"/>
        <w:bottom w:val="none" w:sz="0" w:space="0" w:color="auto"/>
        <w:right w:val="none" w:sz="0" w:space="0" w:color="auto"/>
      </w:divBdr>
    </w:div>
    <w:div w:id="1781144869">
      <w:bodyDiv w:val="1"/>
      <w:marLeft w:val="0"/>
      <w:marRight w:val="0"/>
      <w:marTop w:val="0"/>
      <w:marBottom w:val="0"/>
      <w:divBdr>
        <w:top w:val="none" w:sz="0" w:space="0" w:color="auto"/>
        <w:left w:val="none" w:sz="0" w:space="0" w:color="auto"/>
        <w:bottom w:val="none" w:sz="0" w:space="0" w:color="auto"/>
        <w:right w:val="none" w:sz="0" w:space="0" w:color="auto"/>
      </w:divBdr>
    </w:div>
    <w:div w:id="181189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2206</Words>
  <Characters>12578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14755</CharactersWithSpaces>
  <SharedDoc>false</SharedDoc>
  <HLinks>
    <vt:vector size="12" baseType="variant">
      <vt:variant>
        <vt:i4>1376341</vt:i4>
      </vt:variant>
      <vt:variant>
        <vt:i4>3</vt:i4>
      </vt:variant>
      <vt:variant>
        <vt:i4>0</vt:i4>
      </vt:variant>
      <vt:variant>
        <vt:i4>5</vt:i4>
      </vt:variant>
      <vt:variant>
        <vt:lpwstr>http://www.consip.it/</vt:lpwstr>
      </vt:variant>
      <vt:variant>
        <vt:lpwstr/>
      </vt: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2015-03-26T09:02:00Z</dcterms:created>
  <dcterms:modified xsi:type="dcterms:W3CDTF">2015-03-30T08:39:00Z</dcterms:modified>
</cp:coreProperties>
</file>