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A30" w:rsidRPr="000F0C0E" w:rsidRDefault="00EF1A30" w:rsidP="00EF1A30">
      <w:pPr>
        <w:pStyle w:val="StileTitolocopertinaCrenatura16pt"/>
        <w:outlineLvl w:val="0"/>
      </w:pPr>
      <w:r w:rsidRPr="000F0C0E">
        <w:t>OFFERTA ECONOMICA</w:t>
      </w:r>
    </w:p>
    <w:p w:rsidR="00E4015A" w:rsidRPr="00E606C0" w:rsidRDefault="00E4015A" w:rsidP="00E606C0">
      <w:pPr>
        <w:pStyle w:val="Corpotesto"/>
      </w:pPr>
    </w:p>
    <w:p w:rsidR="00D60085" w:rsidRPr="00395BDE" w:rsidRDefault="00D60085" w:rsidP="00D60085">
      <w:pPr>
        <w:rPr>
          <w:rFonts w:cs="Trebuchet MS"/>
          <w:szCs w:val="20"/>
        </w:rPr>
      </w:pPr>
      <w:r w:rsidRPr="000F0C0E">
        <w:rPr>
          <w:rFonts w:cs="Trebuchet MS"/>
          <w:szCs w:val="20"/>
        </w:rPr>
        <w:t>La busta “</w:t>
      </w:r>
      <w:r w:rsidR="002F64B7">
        <w:rPr>
          <w:rFonts w:cs="Trebuchet MS"/>
          <w:b/>
          <w:bCs/>
          <w:szCs w:val="20"/>
        </w:rPr>
        <w:t>B</w:t>
      </w:r>
      <w:r w:rsidRPr="000F0C0E">
        <w:rPr>
          <w:rFonts w:cs="Trebuchet MS"/>
          <w:szCs w:val="20"/>
        </w:rPr>
        <w:t>” - “</w:t>
      </w:r>
      <w:r w:rsidRPr="000F0C0E">
        <w:rPr>
          <w:rStyle w:val="StileCorsivo"/>
        </w:rPr>
        <w:t xml:space="preserve">Gara </w:t>
      </w:r>
      <w:r w:rsidRPr="00605743">
        <w:rPr>
          <w:i/>
          <w:iCs/>
        </w:rPr>
        <w:t xml:space="preserve">per </w:t>
      </w:r>
      <w:r w:rsidR="000D0340" w:rsidRPr="00605743">
        <w:rPr>
          <w:i/>
        </w:rPr>
        <w:t>l’affidamento dei servizi di manutenzione degli apparati di networking relativi al Sistema informatico della Fiscalità , al DAG e al DT del Ministero dell’Economia e Finanze</w:t>
      </w:r>
      <w:r w:rsidRPr="00395BDE">
        <w:rPr>
          <w:rStyle w:val="StileCorsivo"/>
        </w:rPr>
        <w:t>- Offerta economica</w:t>
      </w:r>
      <w:r w:rsidRPr="00395BDE">
        <w:rPr>
          <w:rFonts w:cs="Trebuchet MS"/>
          <w:szCs w:val="20"/>
        </w:rPr>
        <w:t>” dovrà contenere, a pena di esclusione dalla gara, una Dichiarazione d’offerta, redatta nelle modalità di seguito espresse.</w:t>
      </w:r>
    </w:p>
    <w:p w:rsidR="002B7E3E" w:rsidRPr="00395BDE" w:rsidRDefault="002B7E3E" w:rsidP="00D60085">
      <w:pPr>
        <w:rPr>
          <w:rFonts w:cs="Trebuchet MS"/>
          <w:szCs w:val="20"/>
        </w:rPr>
      </w:pPr>
    </w:p>
    <w:p w:rsidR="002B7E3E" w:rsidRPr="00395BDE" w:rsidRDefault="002B7E3E" w:rsidP="002B7E3E">
      <w:pPr>
        <w:pStyle w:val="Corpotesto"/>
      </w:pPr>
      <w:r w:rsidRPr="00395BDE">
        <w:t>La Dichiarazione d’offerta dovrà essere presentata in regolare bollo.</w:t>
      </w:r>
    </w:p>
    <w:p w:rsidR="00D60085" w:rsidRPr="00395BDE" w:rsidRDefault="00D60085" w:rsidP="00D60085">
      <w:pPr>
        <w:rPr>
          <w:rFonts w:cs="Trebuchet MS"/>
          <w:szCs w:val="20"/>
        </w:rPr>
      </w:pPr>
    </w:p>
    <w:p w:rsidR="00D60085" w:rsidRPr="000F0C0E" w:rsidRDefault="00D60085" w:rsidP="00D60085">
      <w:pPr>
        <w:rPr>
          <w:rFonts w:cs="Trebuchet MS"/>
          <w:szCs w:val="20"/>
        </w:rPr>
      </w:pPr>
      <w:r w:rsidRPr="00395BDE">
        <w:rPr>
          <w:rFonts w:cs="Trebuchet MS"/>
          <w:szCs w:val="20"/>
        </w:rPr>
        <w:t>Tutti gli importi dovranno essere espressi in Euro e si intendono</w:t>
      </w:r>
      <w:r w:rsidRPr="000F0C0E">
        <w:rPr>
          <w:rFonts w:cs="Trebuchet MS"/>
          <w:szCs w:val="20"/>
        </w:rPr>
        <w:t xml:space="preserve"> al netto di IVA ai sensi dell’art. 4 del D.P.R. 21 gennaio 1999, n. 22.</w:t>
      </w:r>
    </w:p>
    <w:p w:rsidR="00D60085" w:rsidRPr="000F0C0E" w:rsidRDefault="00D60085" w:rsidP="00D60085">
      <w:pPr>
        <w:rPr>
          <w:rFonts w:cs="Trebuchet MS"/>
          <w:szCs w:val="20"/>
        </w:rPr>
      </w:pPr>
    </w:p>
    <w:p w:rsidR="00D60085" w:rsidRDefault="00D60085" w:rsidP="005C22D5">
      <w:pPr>
        <w:rPr>
          <w:rFonts w:cs="Trebuchet MS"/>
          <w:szCs w:val="20"/>
        </w:rPr>
      </w:pPr>
      <w:r w:rsidRPr="000F0C0E">
        <w:rPr>
          <w:rFonts w:cs="Trebuchet MS"/>
          <w:szCs w:val="20"/>
        </w:rPr>
        <w:t>Si precisa che il prezzo globale offerto sarà arrotondato al centesimo di euro per eccesso se la frazione non è inferiore a 0,005 euro e, per difetto, se la frazione è inferiore a tale ammontare, giusta la previsione della circolare del Dipartimento delle Entrate n. 291/1998.</w:t>
      </w:r>
    </w:p>
    <w:p w:rsidR="00110943" w:rsidRDefault="00110943" w:rsidP="00110943">
      <w:pPr>
        <w:rPr>
          <w:rFonts w:cs="Trebuchet MS"/>
          <w:szCs w:val="20"/>
        </w:rPr>
      </w:pPr>
      <w:r w:rsidRPr="000F0C0E">
        <w:rPr>
          <w:rFonts w:cs="Trebuchet MS"/>
          <w:szCs w:val="20"/>
        </w:rPr>
        <w:t>Si precisa che</w:t>
      </w:r>
      <w:r w:rsidRPr="001B02FE">
        <w:rPr>
          <w:rFonts w:cs="Trebuchet MS"/>
          <w:szCs w:val="20"/>
        </w:rPr>
        <w:t xml:space="preserve"> in caso di discordanza tra il prezzo globale offerto come indicato dai concorrenti e</w:t>
      </w:r>
      <w:r>
        <w:rPr>
          <w:rFonts w:cs="Trebuchet MS"/>
          <w:szCs w:val="20"/>
        </w:rPr>
        <w:t xml:space="preserve"> </w:t>
      </w:r>
      <w:r w:rsidRPr="001B02FE">
        <w:rPr>
          <w:rFonts w:cs="Trebuchet MS"/>
          <w:szCs w:val="20"/>
        </w:rPr>
        <w:t>la somma dei prezzi complessivi, saranno ritenuti validi i prezzi unitari offerti,</w:t>
      </w:r>
      <w:r>
        <w:rPr>
          <w:rFonts w:cs="Trebuchet MS"/>
          <w:szCs w:val="20"/>
        </w:rPr>
        <w:t xml:space="preserve"> </w:t>
      </w:r>
      <w:r w:rsidRPr="001B02FE">
        <w:rPr>
          <w:rFonts w:cs="Trebuchet MS"/>
          <w:szCs w:val="20"/>
        </w:rPr>
        <w:t>sulla base dei quali saranno rideterminati i prezzi complessivi ed il prezzo globale.</w:t>
      </w:r>
      <w:r>
        <w:rPr>
          <w:rFonts w:cs="Trebuchet MS"/>
          <w:szCs w:val="20"/>
        </w:rPr>
        <w:t xml:space="preserve"> </w:t>
      </w:r>
      <w:r w:rsidRPr="001B02FE">
        <w:rPr>
          <w:rFonts w:cs="Trebuchet MS"/>
          <w:szCs w:val="20"/>
        </w:rPr>
        <w:t>Al fine di non incorrere nella situazione sopra descritta, le Imprese concorrenti</w:t>
      </w:r>
      <w:r>
        <w:rPr>
          <w:rFonts w:cs="Trebuchet MS"/>
          <w:szCs w:val="20"/>
        </w:rPr>
        <w:t xml:space="preserve"> </w:t>
      </w:r>
      <w:r w:rsidRPr="001B02FE">
        <w:rPr>
          <w:rFonts w:cs="Trebuchet MS"/>
          <w:szCs w:val="20"/>
        </w:rPr>
        <w:t>potranno usare il foglio excel di lavoro “</w:t>
      </w:r>
      <w:r w:rsidR="005D070A" w:rsidRPr="005D070A">
        <w:rPr>
          <w:rFonts w:cs="Trebuchet MS"/>
          <w:szCs w:val="20"/>
        </w:rPr>
        <w:t>Offerta economica – Parte B</w:t>
      </w:r>
      <w:r w:rsidRPr="001B02FE">
        <w:rPr>
          <w:rFonts w:cs="Trebuchet MS"/>
          <w:szCs w:val="20"/>
        </w:rPr>
        <w:t>” - all’uopo predisposto dalla</w:t>
      </w:r>
      <w:r>
        <w:rPr>
          <w:rFonts w:cs="Trebuchet MS"/>
          <w:szCs w:val="20"/>
        </w:rPr>
        <w:t xml:space="preserve"> </w:t>
      </w:r>
      <w:r w:rsidRPr="001B02FE">
        <w:rPr>
          <w:rFonts w:cs="Trebuchet MS"/>
          <w:szCs w:val="20"/>
        </w:rPr>
        <w:t>Consip – di cui all'Allegato 2</w:t>
      </w:r>
      <w:r w:rsidR="005D070A">
        <w:rPr>
          <w:rFonts w:cs="Trebuchet MS"/>
          <w:szCs w:val="20"/>
        </w:rPr>
        <w:t>A</w:t>
      </w:r>
      <w:r w:rsidRPr="001B02FE">
        <w:rPr>
          <w:rFonts w:cs="Trebuchet MS"/>
          <w:szCs w:val="20"/>
        </w:rPr>
        <w:t xml:space="preserve"> </w:t>
      </w:r>
      <w:r w:rsidR="005D070A">
        <w:rPr>
          <w:rFonts w:cs="Trebuchet MS"/>
          <w:szCs w:val="20"/>
        </w:rPr>
        <w:t>al Disciplinare di Gara</w:t>
      </w:r>
      <w:r w:rsidRPr="001B02FE">
        <w:rPr>
          <w:rFonts w:cs="Trebuchet MS"/>
          <w:szCs w:val="20"/>
        </w:rPr>
        <w:t>.</w:t>
      </w:r>
    </w:p>
    <w:p w:rsidR="001B02FE" w:rsidRDefault="001B02FE" w:rsidP="00EB3228">
      <w:pPr>
        <w:rPr>
          <w:rFonts w:cs="Trebuchet MS"/>
          <w:szCs w:val="20"/>
        </w:rPr>
      </w:pPr>
    </w:p>
    <w:p w:rsidR="00155E96" w:rsidRPr="000E71BF" w:rsidRDefault="00EB3228" w:rsidP="00EB3228">
      <w:pPr>
        <w:rPr>
          <w:rFonts w:cs="Trebuchet MS"/>
          <w:szCs w:val="20"/>
        </w:rPr>
      </w:pPr>
      <w:r w:rsidRPr="000E71BF">
        <w:rPr>
          <w:rFonts w:cs="Trebuchet MS"/>
          <w:szCs w:val="20"/>
        </w:rPr>
        <w:t>La Dichiarazione d’offerta dovrà contenere</w:t>
      </w:r>
      <w:r w:rsidR="00155E96" w:rsidRPr="000E71BF">
        <w:rPr>
          <w:rFonts w:cs="Trebuchet MS"/>
          <w:szCs w:val="20"/>
        </w:rPr>
        <w:t>, pena l’esclusione dalla gara:</w:t>
      </w:r>
    </w:p>
    <w:p w:rsidR="00155E96" w:rsidRPr="000E71BF" w:rsidRDefault="00EB3228" w:rsidP="00EF3B35">
      <w:pPr>
        <w:numPr>
          <w:ilvl w:val="0"/>
          <w:numId w:val="14"/>
        </w:numPr>
        <w:rPr>
          <w:rFonts w:cs="Trebuchet MS"/>
          <w:szCs w:val="20"/>
        </w:rPr>
      </w:pPr>
      <w:r w:rsidRPr="000E71BF">
        <w:rPr>
          <w:rFonts w:cs="Trebuchet MS"/>
          <w:szCs w:val="20"/>
        </w:rPr>
        <w:t xml:space="preserve">la dichiarazione conforme di cui alla </w:t>
      </w:r>
      <w:r w:rsidRPr="000E71BF">
        <w:rPr>
          <w:rFonts w:cs="Trebuchet MS"/>
          <w:b/>
          <w:szCs w:val="20"/>
        </w:rPr>
        <w:t>Parte A</w:t>
      </w:r>
      <w:r w:rsidR="00155E96" w:rsidRPr="000E71BF">
        <w:rPr>
          <w:rFonts w:cs="Trebuchet MS"/>
          <w:szCs w:val="20"/>
        </w:rPr>
        <w:t>;</w:t>
      </w:r>
    </w:p>
    <w:p w:rsidR="00EB3228" w:rsidRPr="000E71BF" w:rsidRDefault="00EB3228" w:rsidP="00EF3B35">
      <w:pPr>
        <w:numPr>
          <w:ilvl w:val="0"/>
          <w:numId w:val="14"/>
        </w:numPr>
        <w:rPr>
          <w:rFonts w:cs="Trebuchet MS"/>
          <w:szCs w:val="20"/>
        </w:rPr>
      </w:pPr>
      <w:r w:rsidRPr="000E71BF">
        <w:rPr>
          <w:rFonts w:cs="Trebuchet MS"/>
          <w:szCs w:val="20"/>
        </w:rPr>
        <w:t xml:space="preserve">il foglio di lavoro conforme al foglio excel di cui alla </w:t>
      </w:r>
      <w:r w:rsidRPr="000E71BF">
        <w:rPr>
          <w:rFonts w:cs="Trebuchet MS"/>
          <w:b/>
          <w:szCs w:val="20"/>
        </w:rPr>
        <w:t>Parte B</w:t>
      </w:r>
      <w:r w:rsidRPr="000E71BF">
        <w:rPr>
          <w:rFonts w:cs="Trebuchet MS"/>
          <w:szCs w:val="20"/>
        </w:rPr>
        <w:t xml:space="preserve">, disponibile sui siti </w:t>
      </w:r>
      <w:hyperlink r:id="rId9" w:history="1">
        <w:r w:rsidRPr="000E71BF">
          <w:rPr>
            <w:rStyle w:val="Collegamentoipertestuale"/>
            <w:rFonts w:cs="Trebuchet MS"/>
            <w:bCs/>
            <w:szCs w:val="20"/>
          </w:rPr>
          <w:t>www.consip.it</w:t>
        </w:r>
      </w:hyperlink>
      <w:r w:rsidR="00FB2F21">
        <w:rPr>
          <w:rFonts w:cs="Trebuchet MS"/>
          <w:szCs w:val="20"/>
        </w:rPr>
        <w:t>,</w:t>
      </w:r>
      <w:r w:rsidR="0048291D">
        <w:rPr>
          <w:rFonts w:cs="Trebuchet MS"/>
          <w:szCs w:val="20"/>
        </w:rPr>
        <w:t xml:space="preserve"> </w:t>
      </w:r>
      <w:hyperlink r:id="rId10" w:history="1">
        <w:r w:rsidRPr="000E71BF">
          <w:rPr>
            <w:rStyle w:val="Collegamentoipertestuale"/>
            <w:rFonts w:cs="Trebuchet MS"/>
            <w:bCs/>
            <w:szCs w:val="20"/>
          </w:rPr>
          <w:t>www.mef.gov.it</w:t>
        </w:r>
      </w:hyperlink>
      <w:r w:rsidR="000E71BF">
        <w:rPr>
          <w:rFonts w:cs="Trebuchet MS"/>
          <w:szCs w:val="20"/>
        </w:rPr>
        <w:t xml:space="preserve"> e</w:t>
      </w:r>
      <w:r w:rsidR="000E71BF" w:rsidRPr="000E71BF">
        <w:rPr>
          <w:rFonts w:cs="Trebuchet MS"/>
          <w:szCs w:val="20"/>
        </w:rPr>
        <w:t xml:space="preserve"> </w:t>
      </w:r>
      <w:r w:rsidR="000E71BF" w:rsidRPr="00FB2F21">
        <w:rPr>
          <w:rStyle w:val="Collegamentoipertestuale"/>
          <w:bCs/>
        </w:rPr>
        <w:t>www.sogei.it</w:t>
      </w:r>
      <w:r w:rsidRPr="000E71BF">
        <w:rPr>
          <w:rFonts w:cs="Trebuchet MS"/>
          <w:szCs w:val="20"/>
        </w:rPr>
        <w:t>.</w:t>
      </w:r>
      <w:r w:rsidR="00D36A1E" w:rsidRPr="000E71BF">
        <w:rPr>
          <w:rFonts w:cs="Trebuchet MS"/>
          <w:szCs w:val="20"/>
        </w:rPr>
        <w:t xml:space="preserve"> nel quale devono essere espressi - con le modalità di seguito indicate - i prezzi unitari offerti e l’importo complessivo offerto;</w:t>
      </w:r>
    </w:p>
    <w:p w:rsidR="00C33132" w:rsidRPr="00EF3B35" w:rsidRDefault="00C33132" w:rsidP="00C33132">
      <w:pPr>
        <w:numPr>
          <w:ilvl w:val="0"/>
          <w:numId w:val="14"/>
        </w:numPr>
        <w:rPr>
          <w:rFonts w:cs="Trebuchet MS"/>
          <w:szCs w:val="20"/>
        </w:rPr>
      </w:pPr>
      <w:r w:rsidRPr="00EF3B35">
        <w:rPr>
          <w:rFonts w:cs="Trebuchet MS"/>
          <w:szCs w:val="20"/>
        </w:rPr>
        <w:t xml:space="preserve">la dichiarazione conforme di cui alla </w:t>
      </w:r>
      <w:r w:rsidRPr="00EF3B35">
        <w:rPr>
          <w:rFonts w:cs="Trebuchet MS"/>
          <w:b/>
          <w:szCs w:val="20"/>
        </w:rPr>
        <w:t>Parte C</w:t>
      </w:r>
      <w:r w:rsidRPr="00EF3B35">
        <w:rPr>
          <w:rFonts w:cs="Trebuchet MS"/>
          <w:szCs w:val="20"/>
        </w:rPr>
        <w:t xml:space="preserve"> nella quale devono essere espressi:</w:t>
      </w:r>
    </w:p>
    <w:p w:rsidR="00C33132" w:rsidRPr="00EF3B35" w:rsidRDefault="00C33132" w:rsidP="00C33132">
      <w:pPr>
        <w:numPr>
          <w:ilvl w:val="0"/>
          <w:numId w:val="16"/>
        </w:numPr>
        <w:ind w:left="1418" w:hanging="567"/>
        <w:rPr>
          <w:rFonts w:cs="Trebuchet MS"/>
          <w:szCs w:val="20"/>
        </w:rPr>
      </w:pPr>
      <w:r w:rsidRPr="00EF3B35">
        <w:rPr>
          <w:rFonts w:cs="Trebuchet MS"/>
          <w:szCs w:val="20"/>
        </w:rPr>
        <w:t>l’importo complessivo delle spese relative al costo del personale da sostenere per l’esecuzione dell’appalto;</w:t>
      </w:r>
    </w:p>
    <w:p w:rsidR="00C33132" w:rsidRPr="00EF3B35" w:rsidRDefault="00C33132" w:rsidP="00C33132">
      <w:pPr>
        <w:numPr>
          <w:ilvl w:val="0"/>
          <w:numId w:val="16"/>
        </w:numPr>
        <w:ind w:left="1418" w:hanging="567"/>
        <w:rPr>
          <w:rFonts w:cs="Trebuchet MS"/>
          <w:szCs w:val="20"/>
        </w:rPr>
      </w:pPr>
      <w:r w:rsidRPr="00EF3B35">
        <w:rPr>
          <w:rFonts w:cs="Trebuchet MS"/>
          <w:szCs w:val="20"/>
        </w:rPr>
        <w:t>le informazioni di dettaglio sul costo del personale, anche ai fini della verifica del rispetto dei minimi salariali; in aggiunta, il concorrente potrà presentare un prospetto analitico che rappresenti il conto economico del costo del personale che ricostruisca nel dettaglio l’importo complessivo di cui alla precedente lettera a), sulla base delle predette informazioni di dettaglio;</w:t>
      </w:r>
    </w:p>
    <w:p w:rsidR="00C33132" w:rsidRPr="000E71BF" w:rsidRDefault="00C33132" w:rsidP="00C33132">
      <w:pPr>
        <w:numPr>
          <w:ilvl w:val="0"/>
          <w:numId w:val="16"/>
        </w:numPr>
        <w:ind w:left="1418" w:hanging="567"/>
        <w:rPr>
          <w:rFonts w:cs="Trebuchet MS"/>
          <w:szCs w:val="20"/>
        </w:rPr>
      </w:pPr>
      <w:r w:rsidRPr="00EF3B35">
        <w:rPr>
          <w:rFonts w:cs="Trebuchet MS"/>
          <w:szCs w:val="20"/>
        </w:rPr>
        <w:lastRenderedPageBreak/>
        <w:t>l’importo complessivo delle misure di adempimento delle disposizioni in materia di salute e sicurezza da sostenere per la commessa, nonché le informazioni di dettaglio che hanno determinato la valorizzazione del predetto importo complessivo.</w:t>
      </w:r>
    </w:p>
    <w:p w:rsidR="00D60085" w:rsidRPr="000F0C0E" w:rsidRDefault="00D60085" w:rsidP="00D60085">
      <w:pPr>
        <w:rPr>
          <w:rFonts w:cs="Trebuchet MS"/>
          <w:szCs w:val="20"/>
        </w:rPr>
      </w:pPr>
    </w:p>
    <w:p w:rsidR="00EB3228" w:rsidRPr="00DA389B" w:rsidRDefault="00EB3228" w:rsidP="00EB3228">
      <w:pPr>
        <w:rPr>
          <w:rFonts w:cs="Trebuchet MS"/>
          <w:szCs w:val="20"/>
        </w:rPr>
      </w:pPr>
      <w:r w:rsidRPr="00E86345">
        <w:rPr>
          <w:rFonts w:cs="Trebuchet MS"/>
          <w:szCs w:val="20"/>
        </w:rPr>
        <w:t xml:space="preserve">Sia la dichiarazione </w:t>
      </w:r>
      <w:r w:rsidRPr="00EF769A">
        <w:rPr>
          <w:rFonts w:cs="Trebuchet MS"/>
          <w:szCs w:val="20"/>
        </w:rPr>
        <w:t xml:space="preserve">conforme di cui alla </w:t>
      </w:r>
      <w:r w:rsidRPr="00D36A1E">
        <w:rPr>
          <w:rFonts w:cs="Trebuchet MS"/>
          <w:b/>
          <w:szCs w:val="20"/>
        </w:rPr>
        <w:t>Parte A</w:t>
      </w:r>
      <w:r w:rsidRPr="00EF769A">
        <w:rPr>
          <w:rFonts w:cs="Trebuchet MS"/>
          <w:szCs w:val="20"/>
        </w:rPr>
        <w:t xml:space="preserve"> sia il foglio di lavoro conforme al foglio </w:t>
      </w:r>
      <w:r w:rsidRPr="00DA389B">
        <w:rPr>
          <w:rFonts w:cs="Trebuchet MS"/>
          <w:szCs w:val="20"/>
        </w:rPr>
        <w:t xml:space="preserve">excel di cui alla </w:t>
      </w:r>
      <w:r w:rsidRPr="00DA389B">
        <w:rPr>
          <w:rFonts w:cs="Trebuchet MS"/>
          <w:b/>
          <w:szCs w:val="20"/>
        </w:rPr>
        <w:t>Parte B</w:t>
      </w:r>
      <w:r w:rsidR="00CF6148" w:rsidRPr="00DA389B">
        <w:rPr>
          <w:rFonts w:cs="Trebuchet MS"/>
          <w:szCs w:val="20"/>
        </w:rPr>
        <w:t xml:space="preserve">, </w:t>
      </w:r>
      <w:r w:rsidR="00C33132" w:rsidRPr="00EF3B35">
        <w:rPr>
          <w:rFonts w:cs="Trebuchet MS"/>
          <w:szCs w:val="20"/>
        </w:rPr>
        <w:t xml:space="preserve">sia la dichiarazione conforme di cui alla </w:t>
      </w:r>
      <w:r w:rsidR="00C33132" w:rsidRPr="00EF3B35">
        <w:rPr>
          <w:rFonts w:cs="Trebuchet MS"/>
          <w:b/>
          <w:szCs w:val="20"/>
        </w:rPr>
        <w:t>Parte C</w:t>
      </w:r>
      <w:r w:rsidR="00C33132" w:rsidRPr="00EF3B35">
        <w:rPr>
          <w:rFonts w:cs="Trebuchet MS"/>
          <w:szCs w:val="20"/>
        </w:rPr>
        <w:t xml:space="preserve"> </w:t>
      </w:r>
      <w:r w:rsidRPr="00DA389B">
        <w:rPr>
          <w:rFonts w:cs="Trebuchet MS"/>
          <w:szCs w:val="20"/>
        </w:rPr>
        <w:t xml:space="preserve">debbono essere sottoscritte, pena l’esclusione, </w:t>
      </w:r>
      <w:r w:rsidR="00B66CB9" w:rsidRPr="00DA389B">
        <w:rPr>
          <w:rFonts w:cs="Trebuchet MS"/>
          <w:szCs w:val="20"/>
        </w:rPr>
        <w:t>dal legale rappresentante avente i poteri necessari per impegnare l’impresa nella presente procedura /procuratore speciale dell’impresa</w:t>
      </w:r>
      <w:r w:rsidRPr="00DA389B">
        <w:rPr>
          <w:rFonts w:cs="Trebuchet MS"/>
          <w:szCs w:val="20"/>
        </w:rPr>
        <w:t xml:space="preserve"> (in caso di procuratore il</w:t>
      </w:r>
      <w:r w:rsidR="0048291D">
        <w:rPr>
          <w:rFonts w:cs="Trebuchet MS"/>
          <w:szCs w:val="20"/>
        </w:rPr>
        <w:t xml:space="preserve"> </w:t>
      </w:r>
      <w:r w:rsidRPr="00DA389B">
        <w:rPr>
          <w:rFonts w:cs="Trebuchet MS"/>
          <w:szCs w:val="20"/>
        </w:rPr>
        <w:t>cui nominativo e i relativi poteri non siano riportati sulla C.C.I.A.A., la procura dovrà essere stata prodotta nella busta “</w:t>
      </w:r>
      <w:r w:rsidRPr="00DA389B">
        <w:rPr>
          <w:rFonts w:cs="Trebuchet MS"/>
          <w:b/>
          <w:bCs/>
          <w:szCs w:val="20"/>
        </w:rPr>
        <w:t>A - Documenti</w:t>
      </w:r>
      <w:r w:rsidRPr="00DA389B">
        <w:rPr>
          <w:rFonts w:cs="Trebuchet MS"/>
          <w:szCs w:val="20"/>
        </w:rPr>
        <w:t>”).</w:t>
      </w:r>
    </w:p>
    <w:p w:rsidR="00D60085" w:rsidRPr="00DA389B" w:rsidRDefault="00D60085" w:rsidP="00D60085">
      <w:pPr>
        <w:rPr>
          <w:rFonts w:cs="Trebuchet MS"/>
          <w:szCs w:val="20"/>
        </w:rPr>
      </w:pPr>
      <w:r w:rsidRPr="00DA389B">
        <w:rPr>
          <w:rFonts w:cs="Trebuchet MS"/>
          <w:szCs w:val="20"/>
        </w:rPr>
        <w:t xml:space="preserve">Se l’Impresa produrrà offerta su supporto ottico (Cd rom), </w:t>
      </w:r>
      <w:r w:rsidR="00B33A1D" w:rsidRPr="00DA389B">
        <w:rPr>
          <w:rFonts w:cs="Trebuchet MS"/>
          <w:szCs w:val="20"/>
        </w:rPr>
        <w:t>la</w:t>
      </w:r>
      <w:r w:rsidRPr="00DA389B">
        <w:rPr>
          <w:rFonts w:cs="Trebuchet MS"/>
          <w:szCs w:val="20"/>
        </w:rPr>
        <w:t xml:space="preserve"> medesim</w:t>
      </w:r>
      <w:r w:rsidR="00B33A1D" w:rsidRPr="00DA389B">
        <w:rPr>
          <w:rFonts w:cs="Trebuchet MS"/>
          <w:szCs w:val="20"/>
        </w:rPr>
        <w:t>a</w:t>
      </w:r>
      <w:r w:rsidRPr="00DA389B">
        <w:rPr>
          <w:rFonts w:cs="Trebuchet MS"/>
          <w:szCs w:val="20"/>
        </w:rPr>
        <w:t>, pena l’esclusione dalla gara, dovrà essere firmat</w:t>
      </w:r>
      <w:r w:rsidR="00B33A1D" w:rsidRPr="00DA389B">
        <w:rPr>
          <w:rFonts w:cs="Trebuchet MS"/>
          <w:szCs w:val="20"/>
        </w:rPr>
        <w:t>a</w:t>
      </w:r>
      <w:r w:rsidRPr="00DA389B">
        <w:rPr>
          <w:rFonts w:cs="Trebuchet MS"/>
          <w:szCs w:val="20"/>
        </w:rPr>
        <w:t xml:space="preserve"> digitalmente, ai sensi e per gli effetti dell’art. 24 del </w:t>
      </w:r>
      <w:r w:rsidR="0048291D" w:rsidRPr="00DA389B">
        <w:rPr>
          <w:rFonts w:cs="Trebuchet MS"/>
          <w:szCs w:val="20"/>
        </w:rPr>
        <w:t>D.Lgs.</w:t>
      </w:r>
      <w:r w:rsidRPr="00DA389B">
        <w:rPr>
          <w:rFonts w:cs="Trebuchet MS"/>
          <w:szCs w:val="20"/>
        </w:rPr>
        <w:t xml:space="preserve"> 82/2005. Il Cd rom non dovrà essere riscrivibile.</w:t>
      </w:r>
    </w:p>
    <w:p w:rsidR="00D60085" w:rsidRPr="001363F2" w:rsidRDefault="00D60085" w:rsidP="00D60085">
      <w:pPr>
        <w:rPr>
          <w:rFonts w:cs="Trebuchet MS"/>
          <w:b/>
          <w:szCs w:val="20"/>
          <w:u w:val="single"/>
        </w:rPr>
      </w:pPr>
      <w:r w:rsidRPr="00DA389B">
        <w:rPr>
          <w:rFonts w:cs="Trebuchet MS"/>
          <w:b/>
          <w:szCs w:val="20"/>
          <w:u w:val="single"/>
        </w:rPr>
        <w:t>In caso di partecipazione in RTI costituiti o costituendi o Consorzio si rimanda alle modalità di sottoscrizione espresse nel Disciplinare di gara.</w:t>
      </w:r>
    </w:p>
    <w:p w:rsidR="00D60085" w:rsidRPr="000F0C0E" w:rsidRDefault="00D60085" w:rsidP="00D60085">
      <w:pPr>
        <w:rPr>
          <w:rFonts w:cs="Trebuchet MS"/>
          <w:szCs w:val="20"/>
        </w:rPr>
      </w:pPr>
      <w:r w:rsidRPr="000F0C0E">
        <w:rPr>
          <w:rFonts w:cs="Trebuchet MS"/>
          <w:szCs w:val="20"/>
        </w:rPr>
        <w:t>***</w:t>
      </w:r>
    </w:p>
    <w:p w:rsidR="00D60085" w:rsidRPr="000F0C0E" w:rsidRDefault="00D60085" w:rsidP="00D60085">
      <w:pPr>
        <w:rPr>
          <w:rFonts w:cs="Trebuchet MS"/>
          <w:szCs w:val="20"/>
        </w:rPr>
      </w:pPr>
    </w:p>
    <w:p w:rsidR="00D60085" w:rsidRPr="00A817B0" w:rsidRDefault="00D60085" w:rsidP="00A817B0">
      <w:pPr>
        <w:pStyle w:val="Corpotesto"/>
        <w:rPr>
          <w:b/>
          <w:u w:val="single"/>
        </w:rPr>
      </w:pPr>
      <w:r w:rsidRPr="00A817B0">
        <w:rPr>
          <w:b/>
          <w:u w:val="single"/>
        </w:rPr>
        <w:t>Utilizzo del foglio excel di cui alla Parte B</w:t>
      </w:r>
    </w:p>
    <w:p w:rsidR="00D60085" w:rsidRPr="00B31BD1" w:rsidRDefault="00D60085" w:rsidP="00D60085">
      <w:pPr>
        <w:rPr>
          <w:rFonts w:cs="Trebuchet MS"/>
          <w:b/>
          <w:bCs/>
          <w:color w:val="0000FF"/>
          <w:szCs w:val="20"/>
          <w:u w:val="single"/>
        </w:rPr>
      </w:pPr>
      <w:r w:rsidRPr="000F0C0E">
        <w:rPr>
          <w:rFonts w:cs="Trebuchet MS"/>
          <w:szCs w:val="20"/>
        </w:rPr>
        <w:t xml:space="preserve">In </w:t>
      </w:r>
      <w:r w:rsidRPr="00CE05C3">
        <w:rPr>
          <w:rFonts w:cs="Trebuchet MS"/>
          <w:szCs w:val="20"/>
        </w:rPr>
        <w:t>riferimento alla Parte B, l’Impresa dovrà procedere alla formulazione della sua migliore offerta compilando un foglio di lavoro conforme al foglio excel di lavoro “</w:t>
      </w:r>
      <w:r w:rsidR="005D070A">
        <w:rPr>
          <w:rFonts w:cs="Trebuchet MS"/>
          <w:szCs w:val="20"/>
        </w:rPr>
        <w:t xml:space="preserve">Offerta </w:t>
      </w:r>
      <w:r w:rsidR="005D070A" w:rsidRPr="001B02FE">
        <w:rPr>
          <w:rFonts w:cs="Trebuchet MS"/>
          <w:szCs w:val="20"/>
        </w:rPr>
        <w:t>Economica</w:t>
      </w:r>
      <w:r w:rsidR="005D070A">
        <w:rPr>
          <w:rFonts w:cs="Trebuchet MS"/>
          <w:szCs w:val="20"/>
        </w:rPr>
        <w:t xml:space="preserve"> – Parte B</w:t>
      </w:r>
      <w:r w:rsidRPr="00CE05C3">
        <w:rPr>
          <w:rFonts w:cs="Trebuchet MS"/>
          <w:szCs w:val="20"/>
        </w:rPr>
        <w:t>” di cui a</w:t>
      </w:r>
      <w:r w:rsidR="005D070A">
        <w:rPr>
          <w:rFonts w:cs="Trebuchet MS"/>
          <w:szCs w:val="20"/>
        </w:rPr>
        <w:t>ll’</w:t>
      </w:r>
      <w:r w:rsidRPr="00CE05C3">
        <w:rPr>
          <w:rFonts w:cs="Trebuchet MS"/>
          <w:szCs w:val="20"/>
        </w:rPr>
        <w:t xml:space="preserve">Allegato </w:t>
      </w:r>
      <w:r w:rsidR="000D0340">
        <w:rPr>
          <w:rFonts w:cs="Trebuchet MS"/>
          <w:szCs w:val="20"/>
        </w:rPr>
        <w:t>2</w:t>
      </w:r>
      <w:r w:rsidR="005D070A">
        <w:rPr>
          <w:rFonts w:cs="Trebuchet MS"/>
          <w:szCs w:val="20"/>
        </w:rPr>
        <w:t>A al Disciplinare di Gara</w:t>
      </w:r>
      <w:r w:rsidR="000D0340" w:rsidRPr="00CE05C3">
        <w:rPr>
          <w:rFonts w:cs="Trebuchet MS"/>
          <w:szCs w:val="20"/>
        </w:rPr>
        <w:t xml:space="preserve"> </w:t>
      </w:r>
      <w:r w:rsidR="00EE4128" w:rsidRPr="00CE05C3">
        <w:rPr>
          <w:rFonts w:cs="Trebuchet MS"/>
          <w:szCs w:val="20"/>
        </w:rPr>
        <w:t>e disponibile sui siti</w:t>
      </w:r>
      <w:r w:rsidRPr="00CE05C3">
        <w:rPr>
          <w:rFonts w:cs="Trebuchet MS"/>
          <w:szCs w:val="20"/>
        </w:rPr>
        <w:t xml:space="preserve"> </w:t>
      </w:r>
      <w:hyperlink r:id="rId11" w:history="1">
        <w:r w:rsidRPr="00CE05C3">
          <w:rPr>
            <w:rFonts w:cs="Trebuchet MS"/>
            <w:b/>
            <w:bCs/>
            <w:color w:val="0000FF"/>
            <w:szCs w:val="20"/>
            <w:u w:val="single"/>
          </w:rPr>
          <w:t>www.consip.it</w:t>
        </w:r>
      </w:hyperlink>
      <w:r w:rsidRPr="00CE05C3">
        <w:rPr>
          <w:rFonts w:cs="Trebuchet MS"/>
          <w:szCs w:val="20"/>
        </w:rPr>
        <w:t xml:space="preserve"> e </w:t>
      </w:r>
      <w:hyperlink r:id="rId12" w:history="1">
        <w:r w:rsidRPr="00CE05C3">
          <w:rPr>
            <w:rFonts w:cs="Trebuchet MS"/>
            <w:b/>
            <w:bCs/>
            <w:color w:val="0000FF"/>
            <w:szCs w:val="20"/>
            <w:u w:val="single"/>
          </w:rPr>
          <w:t>www.mef.gov.it</w:t>
        </w:r>
      </w:hyperlink>
      <w:r w:rsidRPr="00CE05C3">
        <w:rPr>
          <w:rFonts w:cs="Trebuchet MS"/>
          <w:szCs w:val="20"/>
        </w:rPr>
        <w:t xml:space="preserve"> </w:t>
      </w:r>
      <w:r w:rsidR="00B31BD1" w:rsidRPr="009B61B5">
        <w:rPr>
          <w:rFonts w:cs="Trebuchet MS"/>
          <w:bCs/>
          <w:color w:val="000000"/>
          <w:szCs w:val="20"/>
        </w:rPr>
        <w:t>e</w:t>
      </w:r>
      <w:r w:rsidR="00B31BD1" w:rsidRPr="00F649BF">
        <w:rPr>
          <w:rFonts w:cs="Trebuchet MS"/>
          <w:b/>
          <w:bCs/>
          <w:color w:val="000000"/>
          <w:szCs w:val="20"/>
        </w:rPr>
        <w:t xml:space="preserve"> </w:t>
      </w:r>
      <w:r w:rsidR="00B31BD1" w:rsidRPr="009B61B5">
        <w:rPr>
          <w:rFonts w:cs="Trebuchet MS"/>
          <w:b/>
          <w:bCs/>
          <w:color w:val="0000FF"/>
          <w:szCs w:val="20"/>
          <w:u w:val="single"/>
        </w:rPr>
        <w:t>www.sogei.it</w:t>
      </w:r>
    </w:p>
    <w:p w:rsidR="00D60085" w:rsidRPr="00CE05C3" w:rsidRDefault="00D60085" w:rsidP="00D60085">
      <w:pPr>
        <w:rPr>
          <w:rFonts w:cs="Trebuchet MS"/>
          <w:szCs w:val="20"/>
        </w:rPr>
      </w:pPr>
    </w:p>
    <w:p w:rsidR="00D60085" w:rsidRPr="000F0C0E" w:rsidRDefault="00D60085" w:rsidP="00D60085">
      <w:pPr>
        <w:rPr>
          <w:rFonts w:cs="Trebuchet MS"/>
          <w:szCs w:val="20"/>
        </w:rPr>
      </w:pPr>
      <w:r w:rsidRPr="00CE05C3">
        <w:rPr>
          <w:rFonts w:cs="Trebuchet MS"/>
          <w:szCs w:val="20"/>
        </w:rPr>
        <w:t>Si riportano di seguito l</w:t>
      </w:r>
      <w:r w:rsidR="00251E6E">
        <w:rPr>
          <w:rFonts w:cs="Trebuchet MS"/>
          <w:szCs w:val="20"/>
        </w:rPr>
        <w:t>e</w:t>
      </w:r>
      <w:r w:rsidRPr="00CE05C3">
        <w:rPr>
          <w:rFonts w:cs="Trebuchet MS"/>
          <w:szCs w:val="20"/>
        </w:rPr>
        <w:t xml:space="preserve"> modalità di utilizzo del foglio excel di lavoro “</w:t>
      </w:r>
      <w:r w:rsidR="005D070A">
        <w:rPr>
          <w:rFonts w:cs="Trebuchet MS"/>
          <w:szCs w:val="20"/>
        </w:rPr>
        <w:t xml:space="preserve">Offerta </w:t>
      </w:r>
      <w:r w:rsidR="005D070A" w:rsidRPr="001B02FE">
        <w:rPr>
          <w:rFonts w:cs="Trebuchet MS"/>
          <w:szCs w:val="20"/>
        </w:rPr>
        <w:t>Economica</w:t>
      </w:r>
      <w:r w:rsidR="005D070A">
        <w:rPr>
          <w:rFonts w:cs="Trebuchet MS"/>
          <w:szCs w:val="20"/>
        </w:rPr>
        <w:t xml:space="preserve"> – Parte B</w:t>
      </w:r>
      <w:r w:rsidRPr="00CE05C3">
        <w:rPr>
          <w:rFonts w:cs="Trebuchet MS"/>
          <w:szCs w:val="20"/>
        </w:rPr>
        <w:t>” di cui alla Parte B predisposto dalla</w:t>
      </w:r>
      <w:r w:rsidRPr="000F0C0E">
        <w:rPr>
          <w:rFonts w:cs="Trebuchet MS"/>
          <w:szCs w:val="20"/>
        </w:rPr>
        <w:t xml:space="preserve"> Consip, disponibile sui siti di cui sopra, con le funzionalità ivi preimpostate.</w:t>
      </w:r>
    </w:p>
    <w:p w:rsidR="00D60085" w:rsidRPr="000F0C0E" w:rsidRDefault="00D60085" w:rsidP="00D60085">
      <w:pPr>
        <w:rPr>
          <w:rFonts w:cs="Trebuchet MS"/>
          <w:szCs w:val="20"/>
        </w:rPr>
      </w:pPr>
    </w:p>
    <w:p w:rsidR="00D60085" w:rsidRDefault="00D60085" w:rsidP="00D60085">
      <w:pPr>
        <w:rPr>
          <w:rFonts w:cs="Trebuchet MS"/>
          <w:szCs w:val="20"/>
        </w:rPr>
      </w:pPr>
      <w:r w:rsidRPr="000F0C0E">
        <w:rPr>
          <w:rFonts w:cs="Trebuchet MS"/>
          <w:szCs w:val="20"/>
        </w:rPr>
        <w:t>L’Impresa dovrà procedere alla formulazione de</w:t>
      </w:r>
      <w:r w:rsidR="00E46B4E">
        <w:rPr>
          <w:rFonts w:cs="Trebuchet MS"/>
          <w:szCs w:val="20"/>
        </w:rPr>
        <w:t>l</w:t>
      </w:r>
      <w:r w:rsidR="00E63BF4">
        <w:rPr>
          <w:rFonts w:cs="Trebuchet MS"/>
          <w:szCs w:val="20"/>
        </w:rPr>
        <w:t>le componenti di</w:t>
      </w:r>
      <w:r w:rsidRPr="000F0C0E">
        <w:rPr>
          <w:rFonts w:cs="Trebuchet MS"/>
          <w:szCs w:val="20"/>
        </w:rPr>
        <w:t xml:space="preserve"> prezz</w:t>
      </w:r>
      <w:r w:rsidR="00E46B4E">
        <w:rPr>
          <w:rFonts w:cs="Trebuchet MS"/>
          <w:szCs w:val="20"/>
        </w:rPr>
        <w:t>o</w:t>
      </w:r>
      <w:r w:rsidRPr="000F0C0E">
        <w:rPr>
          <w:rFonts w:cs="Trebuchet MS"/>
          <w:szCs w:val="20"/>
        </w:rPr>
        <w:t xml:space="preserve"> </w:t>
      </w:r>
      <w:r w:rsidR="00E63BF4">
        <w:rPr>
          <w:rFonts w:cs="Trebuchet MS"/>
          <w:szCs w:val="20"/>
        </w:rPr>
        <w:t>unitarie</w:t>
      </w:r>
      <w:r w:rsidR="00E46B4E">
        <w:rPr>
          <w:rFonts w:cs="Trebuchet MS"/>
          <w:szCs w:val="20"/>
        </w:rPr>
        <w:t xml:space="preserve"> e</w:t>
      </w:r>
      <w:r w:rsidR="00605743">
        <w:rPr>
          <w:rFonts w:cs="Trebuchet MS"/>
          <w:szCs w:val="20"/>
        </w:rPr>
        <w:t>, mediante il foglio excel di cui alla Parte B, dalle suddette componenti unitarie verrà calcolato</w:t>
      </w:r>
      <w:r w:rsidR="00E26FC3">
        <w:rPr>
          <w:rFonts w:cs="Trebuchet MS"/>
          <w:szCs w:val="20"/>
        </w:rPr>
        <w:t xml:space="preserve"> </w:t>
      </w:r>
      <w:r w:rsidR="00605743">
        <w:rPr>
          <w:rFonts w:cs="Trebuchet MS"/>
          <w:szCs w:val="20"/>
        </w:rPr>
        <w:t>i</w:t>
      </w:r>
      <w:r w:rsidR="00E63BF4">
        <w:rPr>
          <w:rFonts w:cs="Trebuchet MS"/>
          <w:szCs w:val="20"/>
        </w:rPr>
        <w:t>l “</w:t>
      </w:r>
      <w:r w:rsidR="008035B2">
        <w:rPr>
          <w:rFonts w:cs="Trebuchet MS"/>
          <w:szCs w:val="20"/>
        </w:rPr>
        <w:t>P</w:t>
      </w:r>
      <w:r w:rsidR="00E63BF4">
        <w:rPr>
          <w:rFonts w:cs="Trebuchet MS"/>
          <w:szCs w:val="20"/>
        </w:rPr>
        <w:t xml:space="preserve">rezzo </w:t>
      </w:r>
      <w:r w:rsidR="008035B2">
        <w:rPr>
          <w:rFonts w:cs="Trebuchet MS"/>
          <w:szCs w:val="20"/>
        </w:rPr>
        <w:t>G</w:t>
      </w:r>
      <w:r w:rsidR="00AC0C34">
        <w:rPr>
          <w:rFonts w:cs="Trebuchet MS"/>
          <w:szCs w:val="20"/>
        </w:rPr>
        <w:t>lobale</w:t>
      </w:r>
      <w:r w:rsidRPr="000F0C0E">
        <w:rPr>
          <w:rFonts w:cs="Trebuchet MS"/>
          <w:szCs w:val="20"/>
        </w:rPr>
        <w:t xml:space="preserve"> </w:t>
      </w:r>
      <w:r w:rsidR="00AC0C34">
        <w:rPr>
          <w:rFonts w:cs="Trebuchet MS"/>
          <w:szCs w:val="20"/>
        </w:rPr>
        <w:t>offerto</w:t>
      </w:r>
      <w:r w:rsidR="00E63BF4">
        <w:rPr>
          <w:rFonts w:cs="Trebuchet MS"/>
          <w:szCs w:val="20"/>
        </w:rPr>
        <w:t>”</w:t>
      </w:r>
      <w:r w:rsidR="00AC0C34">
        <w:rPr>
          <w:rFonts w:cs="Trebuchet MS"/>
          <w:szCs w:val="20"/>
        </w:rPr>
        <w:t xml:space="preserve"> </w:t>
      </w:r>
      <w:r w:rsidR="00605743">
        <w:rPr>
          <w:rFonts w:cs="Trebuchet MS"/>
          <w:szCs w:val="20"/>
        </w:rPr>
        <w:t>valevole ai fini dell’aggiudicazione. Le componenti di prezzo unitarie dovranno essere espresse in corrispondenza delle</w:t>
      </w:r>
      <w:r w:rsidRPr="000F0C0E">
        <w:rPr>
          <w:rFonts w:cs="Trebuchet MS"/>
          <w:szCs w:val="20"/>
        </w:rPr>
        <w:t xml:space="preserve"> seguenti voci:</w:t>
      </w:r>
    </w:p>
    <w:p w:rsidR="00E63BF4" w:rsidRDefault="00E63BF4" w:rsidP="00E63BF4">
      <w:pPr>
        <w:numPr>
          <w:ilvl w:val="0"/>
          <w:numId w:val="10"/>
        </w:numPr>
        <w:rPr>
          <w:rFonts w:cs="Trebuchet MS"/>
          <w:szCs w:val="20"/>
        </w:rPr>
      </w:pPr>
      <w:r>
        <w:rPr>
          <w:rFonts w:cs="Trebuchet MS"/>
          <w:szCs w:val="20"/>
        </w:rPr>
        <w:t xml:space="preserve">in Tabella 1, prezzi unitari </w:t>
      </w:r>
      <w:r w:rsidR="00D16CD2">
        <w:rPr>
          <w:rFonts w:cs="Trebuchet MS"/>
          <w:szCs w:val="20"/>
        </w:rPr>
        <w:t xml:space="preserve">in termini di canone mensile </w:t>
      </w:r>
      <w:r w:rsidR="00AE6D3B">
        <w:rPr>
          <w:rFonts w:cs="Trebuchet MS"/>
          <w:szCs w:val="20"/>
        </w:rPr>
        <w:t xml:space="preserve">unitario per apparato </w:t>
      </w:r>
      <w:r>
        <w:rPr>
          <w:rFonts w:cs="Trebuchet MS"/>
          <w:szCs w:val="20"/>
        </w:rPr>
        <w:t xml:space="preserve">in Euro, offerti per </w:t>
      </w:r>
      <w:r w:rsidR="000D0340">
        <w:rPr>
          <w:rFonts w:cs="Trebuchet MS"/>
          <w:szCs w:val="20"/>
        </w:rPr>
        <w:t>i servizi di manutenzione ordinaria per le classi di apparati di cui al 3.3 del Capitolato Tecnico</w:t>
      </w:r>
      <w:r w:rsidR="00845B12">
        <w:rPr>
          <w:rFonts w:cs="Trebuchet MS"/>
          <w:szCs w:val="20"/>
        </w:rPr>
        <w:t>;</w:t>
      </w:r>
    </w:p>
    <w:p w:rsidR="00E63BF4" w:rsidRPr="00E26FC3" w:rsidRDefault="00E63BF4" w:rsidP="00E26FC3">
      <w:pPr>
        <w:numPr>
          <w:ilvl w:val="0"/>
          <w:numId w:val="10"/>
        </w:numPr>
        <w:rPr>
          <w:rFonts w:cs="Trebuchet MS"/>
          <w:szCs w:val="20"/>
        </w:rPr>
      </w:pPr>
      <w:r w:rsidRPr="00E26FC3">
        <w:rPr>
          <w:rFonts w:cs="Trebuchet MS"/>
          <w:szCs w:val="20"/>
        </w:rPr>
        <w:t xml:space="preserve">in Tabella </w:t>
      </w:r>
      <w:r w:rsidR="008035B2" w:rsidRPr="00E26FC3">
        <w:rPr>
          <w:rFonts w:cs="Trebuchet MS"/>
          <w:szCs w:val="20"/>
        </w:rPr>
        <w:t>2</w:t>
      </w:r>
      <w:r w:rsidRPr="00E26FC3">
        <w:rPr>
          <w:rFonts w:cs="Trebuchet MS"/>
          <w:szCs w:val="20"/>
        </w:rPr>
        <w:t>, prezzi unitari in Euro offert</w:t>
      </w:r>
      <w:r w:rsidR="008035B2" w:rsidRPr="00E26FC3">
        <w:rPr>
          <w:rFonts w:cs="Trebuchet MS"/>
          <w:szCs w:val="20"/>
        </w:rPr>
        <w:t>i</w:t>
      </w:r>
      <w:r w:rsidRPr="00E26FC3">
        <w:rPr>
          <w:rFonts w:cs="Trebuchet MS"/>
          <w:szCs w:val="20"/>
        </w:rPr>
        <w:t xml:space="preserve"> per </w:t>
      </w:r>
      <w:r w:rsidR="008035B2" w:rsidRPr="00E26FC3">
        <w:rPr>
          <w:rFonts w:cs="Trebuchet MS"/>
          <w:szCs w:val="20"/>
        </w:rPr>
        <w:t>gl</w:t>
      </w:r>
      <w:r w:rsidRPr="00E26FC3">
        <w:rPr>
          <w:rFonts w:cs="Trebuchet MS"/>
          <w:szCs w:val="20"/>
        </w:rPr>
        <w:t xml:space="preserve">i </w:t>
      </w:r>
      <w:r w:rsidR="008035B2" w:rsidRPr="00E26FC3">
        <w:rPr>
          <w:rFonts w:cs="Trebuchet MS"/>
          <w:szCs w:val="20"/>
        </w:rPr>
        <w:t xml:space="preserve">altri </w:t>
      </w:r>
      <w:r w:rsidRPr="00E26FC3">
        <w:rPr>
          <w:rFonts w:cs="Trebuchet MS"/>
          <w:szCs w:val="20"/>
        </w:rPr>
        <w:t xml:space="preserve">servizi </w:t>
      </w:r>
      <w:r w:rsidR="008035B2" w:rsidRPr="00E26FC3">
        <w:rPr>
          <w:rFonts w:cs="Trebuchet MS"/>
          <w:szCs w:val="20"/>
        </w:rPr>
        <w:t xml:space="preserve">relativi agli interventi di manutenzione dei cablaggi, ai servizi aggiuntivi in caso di traslochi </w:t>
      </w:r>
      <w:r w:rsidR="00E26FC3">
        <w:rPr>
          <w:rFonts w:cs="Trebuchet MS"/>
          <w:szCs w:val="20"/>
        </w:rPr>
        <w:t xml:space="preserve">(da intendersi per giornata/uomo di 8 ore) </w:t>
      </w:r>
      <w:r w:rsidR="008035B2" w:rsidRPr="00E26FC3">
        <w:rPr>
          <w:rFonts w:cs="Trebuchet MS"/>
          <w:szCs w:val="20"/>
        </w:rPr>
        <w:t>e ai servizi professionali</w:t>
      </w:r>
      <w:r w:rsidR="00E26FC3">
        <w:rPr>
          <w:rFonts w:cs="Trebuchet MS"/>
          <w:szCs w:val="20"/>
        </w:rPr>
        <w:t xml:space="preserve"> (da intendersi per giornata/uomo di 8 ore)</w:t>
      </w:r>
      <w:r w:rsidRPr="00E26FC3">
        <w:rPr>
          <w:rFonts w:cs="Trebuchet MS"/>
          <w:szCs w:val="20"/>
        </w:rPr>
        <w:t>.</w:t>
      </w:r>
    </w:p>
    <w:p w:rsidR="00E63BF4" w:rsidRPr="00E63BF4" w:rsidRDefault="00E63BF4" w:rsidP="00E26FC3">
      <w:pPr>
        <w:rPr>
          <w:rFonts w:cs="Trebuchet MS"/>
          <w:szCs w:val="20"/>
        </w:rPr>
      </w:pPr>
      <w:r>
        <w:rPr>
          <w:rFonts w:cs="Trebuchet MS"/>
          <w:szCs w:val="20"/>
        </w:rPr>
        <w:t>Nella Tabella di riepilogo il “</w:t>
      </w:r>
      <w:r w:rsidR="008035B2">
        <w:rPr>
          <w:rFonts w:cs="Trebuchet MS"/>
          <w:szCs w:val="20"/>
        </w:rPr>
        <w:t>P</w:t>
      </w:r>
      <w:r>
        <w:rPr>
          <w:rFonts w:cs="Trebuchet MS"/>
          <w:szCs w:val="20"/>
        </w:rPr>
        <w:t xml:space="preserve">rezzo </w:t>
      </w:r>
      <w:r w:rsidR="008035B2">
        <w:rPr>
          <w:rFonts w:cs="Trebuchet MS"/>
          <w:szCs w:val="20"/>
        </w:rPr>
        <w:t>G</w:t>
      </w:r>
      <w:r>
        <w:rPr>
          <w:rFonts w:cs="Trebuchet MS"/>
          <w:szCs w:val="20"/>
        </w:rPr>
        <w:t>lobale</w:t>
      </w:r>
      <w:r w:rsidRPr="000F0C0E">
        <w:rPr>
          <w:rFonts w:cs="Trebuchet MS"/>
          <w:szCs w:val="20"/>
        </w:rPr>
        <w:t xml:space="preserve"> </w:t>
      </w:r>
      <w:r>
        <w:rPr>
          <w:rFonts w:cs="Trebuchet MS"/>
          <w:szCs w:val="20"/>
        </w:rPr>
        <w:t xml:space="preserve">offerto” è la somma delle </w:t>
      </w:r>
      <w:r w:rsidR="008035B2">
        <w:rPr>
          <w:rFonts w:cs="Trebuchet MS"/>
          <w:szCs w:val="20"/>
        </w:rPr>
        <w:t xml:space="preserve">due </w:t>
      </w:r>
      <w:r>
        <w:rPr>
          <w:rFonts w:cs="Trebuchet MS"/>
          <w:szCs w:val="20"/>
        </w:rPr>
        <w:t>componenti:</w:t>
      </w:r>
    </w:p>
    <w:p w:rsidR="00E63BF4" w:rsidRPr="00E63BF4" w:rsidRDefault="00E63BF4" w:rsidP="00E63BF4">
      <w:pPr>
        <w:numPr>
          <w:ilvl w:val="1"/>
          <w:numId w:val="10"/>
        </w:numPr>
        <w:rPr>
          <w:rFonts w:cs="Trebuchet MS"/>
          <w:szCs w:val="20"/>
        </w:rPr>
      </w:pPr>
      <w:r w:rsidRPr="00E63BF4">
        <w:rPr>
          <w:rFonts w:cs="Arial"/>
          <w:szCs w:val="20"/>
        </w:rPr>
        <w:lastRenderedPageBreak/>
        <w:t xml:space="preserve">Prezzo complessivo offerto per </w:t>
      </w:r>
      <w:r w:rsidR="008035B2">
        <w:rPr>
          <w:rFonts w:cs="Arial"/>
          <w:szCs w:val="20"/>
        </w:rPr>
        <w:t>i servizi di manutenzione ordinaria</w:t>
      </w:r>
      <w:r w:rsidR="00E26FC3">
        <w:rPr>
          <w:rFonts w:cs="Arial"/>
          <w:szCs w:val="20"/>
        </w:rPr>
        <w:t>, relativo a 36 mesi di servizio</w:t>
      </w:r>
      <w:r w:rsidR="008035B2">
        <w:rPr>
          <w:rFonts w:cs="Arial"/>
          <w:szCs w:val="20"/>
        </w:rPr>
        <w:t>,</w:t>
      </w:r>
      <w:r w:rsidRPr="00E63BF4">
        <w:rPr>
          <w:rFonts w:cs="Arial"/>
          <w:szCs w:val="20"/>
        </w:rPr>
        <w:t xml:space="preserve"> in Euro;</w:t>
      </w:r>
    </w:p>
    <w:p w:rsidR="00E63BF4" w:rsidRPr="00E26FC3" w:rsidRDefault="00E63BF4" w:rsidP="00E63BF4">
      <w:pPr>
        <w:numPr>
          <w:ilvl w:val="1"/>
          <w:numId w:val="10"/>
        </w:numPr>
        <w:rPr>
          <w:rFonts w:cs="Trebuchet MS"/>
          <w:szCs w:val="20"/>
        </w:rPr>
      </w:pPr>
      <w:r w:rsidRPr="00E63BF4">
        <w:rPr>
          <w:rFonts w:cs="Arial"/>
        </w:rPr>
        <w:t xml:space="preserve">Prezzo complessivo offerto per </w:t>
      </w:r>
      <w:r w:rsidR="008035B2">
        <w:rPr>
          <w:rFonts w:cs="Arial"/>
        </w:rPr>
        <w:t>gli altri</w:t>
      </w:r>
      <w:r w:rsidRPr="00E63BF4">
        <w:rPr>
          <w:rFonts w:cs="Arial"/>
        </w:rPr>
        <w:t xml:space="preserve"> servizi in Euro</w:t>
      </w:r>
      <w:r w:rsidR="008035B2">
        <w:rPr>
          <w:rFonts w:cs="Arial"/>
        </w:rPr>
        <w:t>.</w:t>
      </w:r>
    </w:p>
    <w:p w:rsidR="00C33132" w:rsidRDefault="00C33132" w:rsidP="00E26FC3">
      <w:pPr>
        <w:rPr>
          <w:rFonts w:cs="Trebuchet MS"/>
          <w:szCs w:val="20"/>
        </w:rPr>
      </w:pPr>
    </w:p>
    <w:p w:rsidR="00E26FC3" w:rsidRPr="00C33132" w:rsidRDefault="00E26FC3" w:rsidP="00C33132">
      <w:pPr>
        <w:rPr>
          <w:rFonts w:cs="Trebuchet MS"/>
          <w:szCs w:val="20"/>
        </w:rPr>
      </w:pPr>
      <w:r w:rsidRPr="00C33132">
        <w:rPr>
          <w:rFonts w:cs="Trebuchet MS"/>
          <w:szCs w:val="20"/>
        </w:rPr>
        <w:t>Si riportano di seguito le suddette Tabelle.</w:t>
      </w:r>
    </w:p>
    <w:p w:rsidR="00E26FC3" w:rsidRDefault="00E26FC3" w:rsidP="00E037CA">
      <w:pPr>
        <w:widowControl/>
        <w:autoSpaceDE/>
        <w:autoSpaceDN/>
        <w:adjustRightInd/>
        <w:spacing w:line="240" w:lineRule="auto"/>
        <w:rPr>
          <w:rFonts w:ascii="Calibri" w:hAnsi="Calibri"/>
          <w:b/>
          <w:bCs/>
          <w:iCs/>
          <w:kern w:val="0"/>
          <w:sz w:val="22"/>
          <w:szCs w:val="22"/>
        </w:rPr>
      </w:pPr>
    </w:p>
    <w:p w:rsidR="00E606C0" w:rsidRDefault="00E606C0" w:rsidP="00E037CA">
      <w:pPr>
        <w:widowControl/>
        <w:autoSpaceDE/>
        <w:autoSpaceDN/>
        <w:adjustRightInd/>
        <w:spacing w:line="240" w:lineRule="auto"/>
        <w:rPr>
          <w:rFonts w:ascii="Calibri" w:hAnsi="Calibri"/>
          <w:b/>
          <w:bCs/>
          <w:iCs/>
          <w:kern w:val="0"/>
          <w:sz w:val="22"/>
          <w:szCs w:val="22"/>
        </w:rPr>
      </w:pPr>
    </w:p>
    <w:p w:rsidR="00D60085" w:rsidRDefault="00E037CA" w:rsidP="00E037CA">
      <w:pPr>
        <w:widowControl/>
        <w:autoSpaceDE/>
        <w:autoSpaceDN/>
        <w:adjustRightInd/>
        <w:spacing w:line="240" w:lineRule="auto"/>
        <w:rPr>
          <w:rFonts w:ascii="Calibri" w:hAnsi="Calibri"/>
          <w:b/>
          <w:bCs/>
          <w:iCs/>
          <w:kern w:val="0"/>
          <w:sz w:val="22"/>
          <w:szCs w:val="22"/>
        </w:rPr>
      </w:pPr>
      <w:r w:rsidRPr="00E037CA">
        <w:rPr>
          <w:rFonts w:ascii="Calibri" w:hAnsi="Calibri"/>
          <w:b/>
          <w:bCs/>
          <w:iCs/>
          <w:kern w:val="0"/>
          <w:sz w:val="22"/>
          <w:szCs w:val="22"/>
        </w:rPr>
        <w:t>Tabella 1</w:t>
      </w:r>
    </w:p>
    <w:p w:rsidR="003F3F84" w:rsidRPr="00E037CA" w:rsidRDefault="003F3F84" w:rsidP="00E037CA">
      <w:pPr>
        <w:widowControl/>
        <w:autoSpaceDE/>
        <w:autoSpaceDN/>
        <w:adjustRightInd/>
        <w:spacing w:line="240" w:lineRule="auto"/>
        <w:rPr>
          <w:rFonts w:cs="Trebuchet MS"/>
          <w:b/>
          <w:szCs w:val="20"/>
        </w:rPr>
      </w:pPr>
    </w:p>
    <w:p w:rsidR="008035B2" w:rsidRDefault="00F95417" w:rsidP="00E46B4E">
      <w:pPr>
        <w:rPr>
          <w:rFonts w:cs="Trebuchet MS"/>
          <w:szCs w:val="20"/>
        </w:rPr>
      </w:pPr>
      <w:r>
        <w:rPr>
          <w:noProof/>
        </w:rPr>
        <w:lastRenderedPageBreak/>
        <w:drawing>
          <wp:anchor distT="0" distB="0" distL="114300" distR="114300" simplePos="0" relativeHeight="251657216" behindDoc="0" locked="0" layoutInCell="1" allowOverlap="0" wp14:anchorId="6A9FD878" wp14:editId="114052FB">
            <wp:simplePos x="0" y="0"/>
            <wp:positionH relativeFrom="column">
              <wp:posOffset>0</wp:posOffset>
            </wp:positionH>
            <wp:positionV relativeFrom="paragraph">
              <wp:posOffset>-655320</wp:posOffset>
            </wp:positionV>
            <wp:extent cx="5250815" cy="7763510"/>
            <wp:effectExtent l="0" t="0" r="6985" b="8890"/>
            <wp:wrapSquare wrapText="bothSides"/>
            <wp:docPr id="1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50815" cy="7763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5B2" w:rsidRDefault="008035B2" w:rsidP="00E46B4E">
      <w:pPr>
        <w:rPr>
          <w:rFonts w:cs="Trebuchet MS"/>
          <w:szCs w:val="20"/>
        </w:rPr>
      </w:pPr>
    </w:p>
    <w:p w:rsidR="00B9304E" w:rsidRDefault="00B9304E" w:rsidP="00E46B4E">
      <w:pPr>
        <w:rPr>
          <w:rFonts w:cs="Trebuchet MS"/>
          <w:szCs w:val="20"/>
        </w:rPr>
      </w:pPr>
    </w:p>
    <w:p w:rsidR="00E037CA" w:rsidRDefault="00E037CA" w:rsidP="00E037CA">
      <w:pPr>
        <w:widowControl/>
        <w:autoSpaceDE/>
        <w:autoSpaceDN/>
        <w:adjustRightInd/>
        <w:spacing w:line="240" w:lineRule="auto"/>
        <w:rPr>
          <w:rFonts w:ascii="Calibri" w:hAnsi="Calibri"/>
          <w:b/>
          <w:bCs/>
          <w:iCs/>
          <w:kern w:val="0"/>
          <w:sz w:val="22"/>
          <w:szCs w:val="22"/>
        </w:rPr>
      </w:pPr>
      <w:r w:rsidRPr="00E037CA">
        <w:rPr>
          <w:rFonts w:ascii="Calibri" w:hAnsi="Calibri"/>
          <w:b/>
          <w:bCs/>
          <w:iCs/>
          <w:kern w:val="0"/>
          <w:sz w:val="22"/>
          <w:szCs w:val="22"/>
        </w:rPr>
        <w:lastRenderedPageBreak/>
        <w:t xml:space="preserve">Tabella </w:t>
      </w:r>
      <w:r>
        <w:rPr>
          <w:rFonts w:ascii="Calibri" w:hAnsi="Calibri"/>
          <w:b/>
          <w:bCs/>
          <w:iCs/>
          <w:kern w:val="0"/>
          <w:sz w:val="22"/>
          <w:szCs w:val="22"/>
        </w:rPr>
        <w:t>2</w:t>
      </w:r>
    </w:p>
    <w:p w:rsidR="00AE6D3B" w:rsidRPr="000F0C0E" w:rsidRDefault="003F3F84" w:rsidP="00E037CA">
      <w:pPr>
        <w:widowControl/>
        <w:autoSpaceDE/>
        <w:autoSpaceDN/>
        <w:adjustRightInd/>
        <w:spacing w:line="240" w:lineRule="auto"/>
        <w:rPr>
          <w:rFonts w:cs="Trebuchet MS"/>
          <w:szCs w:val="20"/>
        </w:rPr>
      </w:pPr>
      <w:r w:rsidRPr="003F3F84">
        <w:rPr>
          <w:rFonts w:cs="Trebuchet MS"/>
          <w:szCs w:val="20"/>
        </w:rPr>
        <w:t xml:space="preserve"> </w:t>
      </w:r>
      <w:r w:rsidR="00F95417">
        <w:rPr>
          <w:noProof/>
        </w:rPr>
        <w:drawing>
          <wp:inline distT="0" distB="0" distL="0" distR="0" wp14:anchorId="6BBC236C" wp14:editId="2BA7E7F0">
            <wp:extent cx="5248275" cy="704850"/>
            <wp:effectExtent l="0" t="0" r="9525"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8275" cy="704850"/>
                    </a:xfrm>
                    <a:prstGeom prst="rect">
                      <a:avLst/>
                    </a:prstGeom>
                    <a:noFill/>
                    <a:ln>
                      <a:noFill/>
                    </a:ln>
                  </pic:spPr>
                </pic:pic>
              </a:graphicData>
            </a:graphic>
          </wp:inline>
        </w:drawing>
      </w:r>
    </w:p>
    <w:p w:rsidR="00B9304E" w:rsidRDefault="00B9304E" w:rsidP="00E037CA">
      <w:pPr>
        <w:widowControl/>
        <w:autoSpaceDE/>
        <w:autoSpaceDN/>
        <w:adjustRightInd/>
        <w:spacing w:line="240" w:lineRule="auto"/>
        <w:rPr>
          <w:rFonts w:ascii="Calibri" w:hAnsi="Calibri"/>
          <w:b/>
          <w:bCs/>
          <w:iCs/>
          <w:kern w:val="0"/>
          <w:sz w:val="22"/>
          <w:szCs w:val="22"/>
        </w:rPr>
      </w:pPr>
    </w:p>
    <w:p w:rsidR="00E037CA" w:rsidRDefault="00E037CA" w:rsidP="00E037CA">
      <w:pPr>
        <w:widowControl/>
        <w:autoSpaceDE/>
        <w:autoSpaceDN/>
        <w:adjustRightInd/>
        <w:spacing w:line="240" w:lineRule="auto"/>
        <w:rPr>
          <w:rFonts w:ascii="Calibri" w:hAnsi="Calibri"/>
          <w:b/>
          <w:bCs/>
          <w:iCs/>
          <w:kern w:val="0"/>
          <w:sz w:val="22"/>
          <w:szCs w:val="22"/>
        </w:rPr>
      </w:pPr>
      <w:r w:rsidRPr="00E037CA">
        <w:rPr>
          <w:rFonts w:ascii="Calibri" w:hAnsi="Calibri"/>
          <w:b/>
          <w:bCs/>
          <w:iCs/>
          <w:kern w:val="0"/>
          <w:sz w:val="22"/>
          <w:szCs w:val="22"/>
        </w:rPr>
        <w:t>Tabella di riepilogo</w:t>
      </w:r>
    </w:p>
    <w:p w:rsidR="00AE6D3B" w:rsidRDefault="00AE6D3B" w:rsidP="00E037CA">
      <w:pPr>
        <w:widowControl/>
        <w:autoSpaceDE/>
        <w:autoSpaceDN/>
        <w:adjustRightInd/>
        <w:spacing w:line="240" w:lineRule="auto"/>
        <w:rPr>
          <w:rFonts w:ascii="Calibri" w:hAnsi="Calibri"/>
          <w:b/>
          <w:bCs/>
          <w:iCs/>
          <w:kern w:val="0"/>
          <w:sz w:val="22"/>
          <w:szCs w:val="22"/>
        </w:rPr>
      </w:pPr>
    </w:p>
    <w:p w:rsidR="00AE6D3B" w:rsidRPr="00E037CA" w:rsidRDefault="00F95417" w:rsidP="00E037CA">
      <w:pPr>
        <w:widowControl/>
        <w:autoSpaceDE/>
        <w:autoSpaceDN/>
        <w:adjustRightInd/>
        <w:spacing w:line="240" w:lineRule="auto"/>
        <w:rPr>
          <w:rFonts w:ascii="Calibri" w:hAnsi="Calibri"/>
          <w:b/>
          <w:bCs/>
          <w:iCs/>
          <w:kern w:val="0"/>
          <w:sz w:val="22"/>
          <w:szCs w:val="22"/>
        </w:rPr>
      </w:pPr>
      <w:r>
        <w:rPr>
          <w:rFonts w:ascii="Calibri" w:hAnsi="Calibri"/>
          <w:b/>
          <w:bCs/>
          <w:iCs/>
          <w:noProof/>
          <w:kern w:val="0"/>
          <w:sz w:val="22"/>
          <w:szCs w:val="22"/>
        </w:rPr>
        <w:drawing>
          <wp:inline distT="0" distB="0" distL="0" distR="0" wp14:anchorId="6379A5D9" wp14:editId="4CDC507F">
            <wp:extent cx="5267325" cy="571500"/>
            <wp:effectExtent l="0" t="0" r="9525"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67325" cy="571500"/>
                    </a:xfrm>
                    <a:prstGeom prst="rect">
                      <a:avLst/>
                    </a:prstGeom>
                    <a:noFill/>
                    <a:ln>
                      <a:noFill/>
                    </a:ln>
                  </pic:spPr>
                </pic:pic>
              </a:graphicData>
            </a:graphic>
          </wp:inline>
        </w:drawing>
      </w:r>
    </w:p>
    <w:p w:rsidR="00E037CA" w:rsidRPr="000F0C0E" w:rsidRDefault="00E037CA" w:rsidP="00D60085">
      <w:pPr>
        <w:rPr>
          <w:rFonts w:cs="Trebuchet MS"/>
          <w:szCs w:val="20"/>
        </w:rPr>
      </w:pPr>
    </w:p>
    <w:p w:rsidR="00D60085" w:rsidRDefault="00B9304E" w:rsidP="00B9304E">
      <w:pPr>
        <w:rPr>
          <w:rFonts w:cs="Trebuchet MS"/>
          <w:szCs w:val="20"/>
        </w:rPr>
      </w:pPr>
      <w:r>
        <w:rPr>
          <w:rFonts w:cs="Arial"/>
        </w:rPr>
        <w:t>Ciascun “</w:t>
      </w:r>
      <w:r w:rsidRPr="00E63BF4">
        <w:rPr>
          <w:rFonts w:cs="Arial"/>
        </w:rPr>
        <w:t>Prezzo complessivo offerto</w:t>
      </w:r>
      <w:r>
        <w:rPr>
          <w:rFonts w:cs="Arial"/>
        </w:rPr>
        <w:t xml:space="preserve">” nelle </w:t>
      </w:r>
      <w:r w:rsidR="00557AB4">
        <w:rPr>
          <w:rFonts w:cs="Arial"/>
        </w:rPr>
        <w:t>due</w:t>
      </w:r>
      <w:r w:rsidR="00AE6D3B">
        <w:rPr>
          <w:rFonts w:cs="Arial"/>
        </w:rPr>
        <w:t xml:space="preserve"> </w:t>
      </w:r>
      <w:r w:rsidR="00E26FC3">
        <w:rPr>
          <w:rFonts w:cs="Arial"/>
        </w:rPr>
        <w:t>tabelle (</w:t>
      </w:r>
      <w:r w:rsidRPr="00E63BF4">
        <w:rPr>
          <w:rFonts w:cs="Arial"/>
          <w:szCs w:val="20"/>
        </w:rPr>
        <w:t xml:space="preserve">per </w:t>
      </w:r>
      <w:r w:rsidR="00AE6D3B">
        <w:rPr>
          <w:rFonts w:cs="Arial"/>
          <w:szCs w:val="20"/>
        </w:rPr>
        <w:t>i servizi di manutenzione ordinaria</w:t>
      </w:r>
      <w:r w:rsidRPr="00E63BF4">
        <w:rPr>
          <w:rFonts w:cs="Arial"/>
          <w:szCs w:val="20"/>
        </w:rPr>
        <w:t xml:space="preserve"> </w:t>
      </w:r>
      <w:r>
        <w:rPr>
          <w:rFonts w:cs="Arial"/>
          <w:szCs w:val="20"/>
        </w:rPr>
        <w:t xml:space="preserve">in </w:t>
      </w:r>
      <w:r w:rsidR="00E26FC3">
        <w:rPr>
          <w:rFonts w:cs="Arial"/>
          <w:szCs w:val="20"/>
        </w:rPr>
        <w:t>T</w:t>
      </w:r>
      <w:r>
        <w:rPr>
          <w:rFonts w:cs="Arial"/>
          <w:szCs w:val="20"/>
        </w:rPr>
        <w:t>abella 1</w:t>
      </w:r>
      <w:r w:rsidR="00557AB4">
        <w:rPr>
          <w:rFonts w:cs="Arial"/>
          <w:szCs w:val="20"/>
        </w:rPr>
        <w:t xml:space="preserve"> e</w:t>
      </w:r>
      <w:r w:rsidR="00E26FC3">
        <w:rPr>
          <w:rFonts w:cs="Arial"/>
          <w:szCs w:val="20"/>
        </w:rPr>
        <w:t xml:space="preserve"> </w:t>
      </w:r>
      <w:r>
        <w:rPr>
          <w:rFonts w:cs="Arial"/>
          <w:szCs w:val="20"/>
        </w:rPr>
        <w:t xml:space="preserve">per </w:t>
      </w:r>
      <w:r w:rsidR="00AE6D3B">
        <w:rPr>
          <w:rFonts w:cs="Arial"/>
        </w:rPr>
        <w:t>gli altri serv</w:t>
      </w:r>
      <w:r w:rsidR="00E26FC3">
        <w:rPr>
          <w:rFonts w:cs="Arial"/>
        </w:rPr>
        <w:t>i</w:t>
      </w:r>
      <w:r w:rsidR="00AE6D3B">
        <w:rPr>
          <w:rFonts w:cs="Arial"/>
        </w:rPr>
        <w:t xml:space="preserve">zi </w:t>
      </w:r>
      <w:r>
        <w:rPr>
          <w:rFonts w:cs="Arial"/>
        </w:rPr>
        <w:t xml:space="preserve">in </w:t>
      </w:r>
      <w:r w:rsidR="00E26FC3">
        <w:rPr>
          <w:rFonts w:cs="Arial"/>
        </w:rPr>
        <w:t>T</w:t>
      </w:r>
      <w:r>
        <w:rPr>
          <w:rFonts w:cs="Arial"/>
        </w:rPr>
        <w:t>abella 2</w:t>
      </w:r>
      <w:r w:rsidR="00E26FC3">
        <w:rPr>
          <w:rFonts w:cs="Arial"/>
        </w:rPr>
        <w:t>)</w:t>
      </w:r>
      <w:r>
        <w:rPr>
          <w:rFonts w:cs="Arial"/>
        </w:rPr>
        <w:t xml:space="preserve">, è </w:t>
      </w:r>
      <w:r w:rsidR="00AC0C34">
        <w:rPr>
          <w:rFonts w:cs="Trebuchet MS"/>
          <w:szCs w:val="20"/>
        </w:rPr>
        <w:t xml:space="preserve">calcolato come </w:t>
      </w:r>
      <w:r w:rsidR="00D60085" w:rsidRPr="000F0C0E">
        <w:rPr>
          <w:rFonts w:cs="Trebuchet MS"/>
          <w:szCs w:val="20"/>
        </w:rPr>
        <w:t xml:space="preserve">prodotto del </w:t>
      </w:r>
      <w:r w:rsidR="00557AB4">
        <w:rPr>
          <w:rFonts w:cs="Trebuchet MS"/>
          <w:szCs w:val="20"/>
        </w:rPr>
        <w:t xml:space="preserve">canone mensile o del </w:t>
      </w:r>
      <w:r w:rsidR="00D60085" w:rsidRPr="000F0C0E">
        <w:rPr>
          <w:rFonts w:cs="Trebuchet MS"/>
          <w:szCs w:val="20"/>
        </w:rPr>
        <w:t>prezzo unitario</w:t>
      </w:r>
      <w:r w:rsidR="008E53B8">
        <w:rPr>
          <w:rFonts w:cs="Trebuchet MS"/>
          <w:szCs w:val="20"/>
        </w:rPr>
        <w:t>,</w:t>
      </w:r>
      <w:r w:rsidR="00D60085" w:rsidRPr="000F0C0E">
        <w:rPr>
          <w:rFonts w:cs="Trebuchet MS"/>
          <w:szCs w:val="20"/>
        </w:rPr>
        <w:t xml:space="preserve"> che l’Impresa intende offrir</w:t>
      </w:r>
      <w:r w:rsidR="00AC0C34">
        <w:rPr>
          <w:rFonts w:cs="Trebuchet MS"/>
          <w:szCs w:val="20"/>
        </w:rPr>
        <w:t xml:space="preserve">e per il relativo servizio, </w:t>
      </w:r>
      <w:r w:rsidR="00D60085" w:rsidRPr="000F0C0E">
        <w:rPr>
          <w:rFonts w:cs="Trebuchet MS"/>
          <w:szCs w:val="20"/>
        </w:rPr>
        <w:t xml:space="preserve">per la </w:t>
      </w:r>
      <w:r w:rsidR="00557AB4">
        <w:rPr>
          <w:rFonts w:cs="Trebuchet MS"/>
          <w:szCs w:val="20"/>
        </w:rPr>
        <w:t xml:space="preserve">corrispondente </w:t>
      </w:r>
      <w:r w:rsidR="00D60085" w:rsidRPr="000F0C0E">
        <w:rPr>
          <w:rFonts w:cs="Trebuchet MS"/>
          <w:szCs w:val="20"/>
        </w:rPr>
        <w:t xml:space="preserve">quantità </w:t>
      </w:r>
      <w:r w:rsidR="00E26FC3">
        <w:rPr>
          <w:rFonts w:cs="Trebuchet MS"/>
          <w:szCs w:val="20"/>
        </w:rPr>
        <w:t>di cui alla</w:t>
      </w:r>
      <w:r w:rsidR="00557AB4">
        <w:rPr>
          <w:rFonts w:cs="Trebuchet MS"/>
          <w:szCs w:val="20"/>
        </w:rPr>
        <w:t xml:space="preserve"> </w:t>
      </w:r>
      <w:r>
        <w:rPr>
          <w:rFonts w:cs="Trebuchet MS"/>
          <w:szCs w:val="20"/>
        </w:rPr>
        <w:t xml:space="preserve">stessa </w:t>
      </w:r>
      <w:r w:rsidR="00E46B4E">
        <w:rPr>
          <w:rFonts w:cs="Trebuchet MS"/>
          <w:szCs w:val="20"/>
        </w:rPr>
        <w:t>tabella</w:t>
      </w:r>
      <w:r w:rsidR="00D60085" w:rsidRPr="000F0C0E">
        <w:rPr>
          <w:rFonts w:cs="Trebuchet MS"/>
          <w:szCs w:val="20"/>
        </w:rPr>
        <w:t>.</w:t>
      </w:r>
      <w:r w:rsidR="00E26FC3">
        <w:rPr>
          <w:rFonts w:cs="Trebuchet MS"/>
          <w:szCs w:val="20"/>
        </w:rPr>
        <w:t xml:space="preserve"> Nel caso dei servizi di manutenzione ordinaria il canone per l’intero contratto è stimato in 36 mensilità.</w:t>
      </w:r>
    </w:p>
    <w:p w:rsidR="00E26FC3" w:rsidRPr="000F0C0E" w:rsidRDefault="00E26FC3" w:rsidP="00B9304E">
      <w:pPr>
        <w:rPr>
          <w:rFonts w:cs="Trebuchet MS"/>
          <w:szCs w:val="20"/>
        </w:rPr>
      </w:pPr>
    </w:p>
    <w:p w:rsidR="00B9304E" w:rsidRDefault="00B9304E" w:rsidP="00B9304E">
      <w:pPr>
        <w:rPr>
          <w:rFonts w:cs="Trebuchet MS"/>
          <w:szCs w:val="20"/>
        </w:rPr>
      </w:pPr>
      <w:r w:rsidRPr="000F0C0E">
        <w:rPr>
          <w:rFonts w:cs="Trebuchet MS"/>
          <w:szCs w:val="20"/>
        </w:rPr>
        <w:t>I</w:t>
      </w:r>
      <w:r>
        <w:rPr>
          <w:rFonts w:cs="Trebuchet MS"/>
          <w:szCs w:val="20"/>
        </w:rPr>
        <w:t>l</w:t>
      </w:r>
      <w:r w:rsidRPr="000F0C0E">
        <w:rPr>
          <w:rFonts w:cs="Trebuchet MS"/>
          <w:szCs w:val="20"/>
        </w:rPr>
        <w:t xml:space="preserve"> </w:t>
      </w:r>
      <w:r w:rsidR="00E26FC3">
        <w:rPr>
          <w:rFonts w:cs="Trebuchet MS"/>
          <w:szCs w:val="20"/>
        </w:rPr>
        <w:t>P</w:t>
      </w:r>
      <w:r w:rsidRPr="000F0C0E">
        <w:rPr>
          <w:rFonts w:cs="Trebuchet MS"/>
          <w:szCs w:val="20"/>
        </w:rPr>
        <w:t>rezz</w:t>
      </w:r>
      <w:r>
        <w:rPr>
          <w:rFonts w:cs="Trebuchet MS"/>
          <w:szCs w:val="20"/>
        </w:rPr>
        <w:t>o</w:t>
      </w:r>
      <w:r w:rsidRPr="000F0C0E">
        <w:rPr>
          <w:rFonts w:cs="Trebuchet MS"/>
          <w:szCs w:val="20"/>
        </w:rPr>
        <w:t xml:space="preserve"> </w:t>
      </w:r>
      <w:r>
        <w:rPr>
          <w:rFonts w:cs="Trebuchet MS"/>
          <w:szCs w:val="20"/>
        </w:rPr>
        <w:t xml:space="preserve">Globale offerto, di cui alla tabella di riepilogo, è la somma dei Prezzi complessivi offerti per le componenti di ciascuna </w:t>
      </w:r>
      <w:r w:rsidR="00E26FC3">
        <w:rPr>
          <w:rFonts w:cs="Trebuchet MS"/>
          <w:szCs w:val="20"/>
        </w:rPr>
        <w:t>T</w:t>
      </w:r>
      <w:r>
        <w:rPr>
          <w:rFonts w:cs="Trebuchet MS"/>
          <w:szCs w:val="20"/>
        </w:rPr>
        <w:t>abella</w:t>
      </w:r>
      <w:r w:rsidR="00E26FC3">
        <w:rPr>
          <w:rFonts w:cs="Trebuchet MS"/>
          <w:szCs w:val="20"/>
        </w:rPr>
        <w:t xml:space="preserve"> 1 e 2</w:t>
      </w:r>
      <w:r>
        <w:rPr>
          <w:rFonts w:cs="Trebuchet MS"/>
          <w:szCs w:val="20"/>
        </w:rPr>
        <w:t>.</w:t>
      </w:r>
    </w:p>
    <w:p w:rsidR="00E26FC3" w:rsidRDefault="00E26FC3" w:rsidP="00B9304E">
      <w:pPr>
        <w:rPr>
          <w:rFonts w:cs="Trebuchet MS"/>
          <w:szCs w:val="20"/>
        </w:rPr>
      </w:pPr>
    </w:p>
    <w:p w:rsidR="00E26FC3" w:rsidRDefault="00E26FC3" w:rsidP="00E26FC3">
      <w:pPr>
        <w:rPr>
          <w:rFonts w:cs="Trebuchet MS"/>
          <w:szCs w:val="20"/>
        </w:rPr>
      </w:pPr>
      <w:r>
        <w:rPr>
          <w:rFonts w:cs="Trebuchet MS"/>
          <w:szCs w:val="20"/>
        </w:rPr>
        <w:t>I</w:t>
      </w:r>
      <w:r w:rsidRPr="000F0C0E">
        <w:rPr>
          <w:rFonts w:cs="Trebuchet MS"/>
          <w:szCs w:val="20"/>
        </w:rPr>
        <w:t>l Prezzo Globale offerto, non deve, a pena di esclusione dalla gara, essere superiore alla base d’asta</w:t>
      </w:r>
      <w:r w:rsidR="006F79DD">
        <w:rPr>
          <w:rFonts w:cs="Trebuchet MS"/>
          <w:szCs w:val="20"/>
        </w:rPr>
        <w:t xml:space="preserve">, di Euro </w:t>
      </w:r>
      <w:r w:rsidR="006F79DD" w:rsidRPr="006F79DD">
        <w:rPr>
          <w:rFonts w:cs="Trebuchet MS"/>
          <w:szCs w:val="20"/>
        </w:rPr>
        <w:t>3</w:t>
      </w:r>
      <w:r w:rsidR="006F79DD">
        <w:rPr>
          <w:rFonts w:cs="Trebuchet MS"/>
          <w:szCs w:val="20"/>
        </w:rPr>
        <w:t>.</w:t>
      </w:r>
      <w:r w:rsidR="006F79DD" w:rsidRPr="006F79DD">
        <w:rPr>
          <w:rFonts w:cs="Trebuchet MS"/>
          <w:szCs w:val="20"/>
        </w:rPr>
        <w:t>067</w:t>
      </w:r>
      <w:r w:rsidR="006F79DD">
        <w:rPr>
          <w:rFonts w:cs="Trebuchet MS"/>
          <w:szCs w:val="20"/>
        </w:rPr>
        <w:t>.</w:t>
      </w:r>
      <w:r w:rsidR="006F79DD" w:rsidRPr="006F79DD">
        <w:rPr>
          <w:rFonts w:cs="Trebuchet MS"/>
          <w:szCs w:val="20"/>
        </w:rPr>
        <w:t>070</w:t>
      </w:r>
      <w:r w:rsidR="006F79DD">
        <w:rPr>
          <w:rFonts w:cs="Trebuchet MS"/>
          <w:szCs w:val="20"/>
        </w:rPr>
        <w:t>,00</w:t>
      </w:r>
      <w:r w:rsidRPr="000F0C0E">
        <w:rPr>
          <w:rFonts w:cs="Trebuchet MS"/>
          <w:szCs w:val="20"/>
        </w:rPr>
        <w:t>. Al fine di evitare tale situazione, nel foglio excel vi è una funzionalità che evidenzia l’eventuale superamento della base d’asta.</w:t>
      </w:r>
    </w:p>
    <w:p w:rsidR="00E26FC3" w:rsidRPr="000F0C0E" w:rsidRDefault="00E26FC3" w:rsidP="00D60085">
      <w:pPr>
        <w:rPr>
          <w:rFonts w:cs="Trebuchet MS"/>
          <w:szCs w:val="20"/>
        </w:rPr>
      </w:pPr>
    </w:p>
    <w:p w:rsidR="00B9304E" w:rsidRDefault="00B9304E" w:rsidP="005C22D5">
      <w:pPr>
        <w:rPr>
          <w:rFonts w:cs="Trebuchet MS"/>
          <w:szCs w:val="20"/>
        </w:rPr>
      </w:pPr>
      <w:r>
        <w:rPr>
          <w:rFonts w:cs="Trebuchet MS"/>
          <w:szCs w:val="20"/>
        </w:rPr>
        <w:t xml:space="preserve">I </w:t>
      </w:r>
      <w:r w:rsidRPr="000F0C0E">
        <w:rPr>
          <w:rFonts w:cs="Trebuchet MS"/>
          <w:szCs w:val="20"/>
        </w:rPr>
        <w:t>prezzi</w:t>
      </w:r>
      <w:r w:rsidR="00557AB4">
        <w:rPr>
          <w:rFonts w:cs="Trebuchet MS"/>
          <w:szCs w:val="20"/>
        </w:rPr>
        <w:t>,</w:t>
      </w:r>
      <w:r w:rsidRPr="000F0C0E">
        <w:rPr>
          <w:rFonts w:cs="Trebuchet MS"/>
          <w:szCs w:val="20"/>
        </w:rPr>
        <w:t xml:space="preserve"> </w:t>
      </w:r>
      <w:r w:rsidR="00557AB4">
        <w:rPr>
          <w:rFonts w:cs="Trebuchet MS"/>
          <w:szCs w:val="20"/>
        </w:rPr>
        <w:t>complessivi,</w:t>
      </w:r>
      <w:r w:rsidR="00557AB4" w:rsidRPr="000F0C0E">
        <w:rPr>
          <w:rFonts w:cs="Trebuchet MS"/>
          <w:szCs w:val="20"/>
        </w:rPr>
        <w:t xml:space="preserve"> </w:t>
      </w:r>
      <w:r w:rsidRPr="000F0C0E">
        <w:rPr>
          <w:rFonts w:cs="Trebuchet MS"/>
          <w:szCs w:val="20"/>
        </w:rPr>
        <w:t xml:space="preserve">relativi alle </w:t>
      </w:r>
      <w:r>
        <w:rPr>
          <w:rFonts w:cs="Trebuchet MS"/>
          <w:szCs w:val="20"/>
        </w:rPr>
        <w:t>singole voci</w:t>
      </w:r>
      <w:r w:rsidR="006F79DD">
        <w:rPr>
          <w:rFonts w:cs="Trebuchet MS"/>
          <w:szCs w:val="20"/>
        </w:rPr>
        <w:t xml:space="preserve"> (righe nelle tabelle)</w:t>
      </w:r>
      <w:r w:rsidRPr="000F0C0E">
        <w:rPr>
          <w:rFonts w:cs="Trebuchet MS"/>
          <w:szCs w:val="20"/>
        </w:rPr>
        <w:t xml:space="preserve">, verranno sommati dal foglio di lavoro e il risultato verrà </w:t>
      </w:r>
      <w:r>
        <w:rPr>
          <w:rFonts w:cs="Trebuchet MS"/>
          <w:szCs w:val="20"/>
        </w:rPr>
        <w:t>calcolato automaticamente e riportato nelle celle “</w:t>
      </w:r>
      <w:r w:rsidRPr="00E63BF4">
        <w:rPr>
          <w:rFonts w:cs="Arial"/>
        </w:rPr>
        <w:t>Prezzo complessivo offerto</w:t>
      </w:r>
      <w:r>
        <w:rPr>
          <w:rFonts w:cs="Arial"/>
        </w:rPr>
        <w:t>”, di ciascuna tabella.</w:t>
      </w:r>
      <w:r>
        <w:rPr>
          <w:rFonts w:cs="Trebuchet MS"/>
          <w:szCs w:val="20"/>
        </w:rPr>
        <w:t xml:space="preserve"> </w:t>
      </w:r>
    </w:p>
    <w:p w:rsidR="00D60085" w:rsidRPr="000F0C0E" w:rsidRDefault="00D60085" w:rsidP="005C22D5">
      <w:pPr>
        <w:rPr>
          <w:rFonts w:cs="Trebuchet MS"/>
          <w:szCs w:val="20"/>
        </w:rPr>
      </w:pPr>
      <w:r w:rsidRPr="000F0C0E">
        <w:rPr>
          <w:rFonts w:cs="Trebuchet MS"/>
          <w:szCs w:val="20"/>
        </w:rPr>
        <w:t xml:space="preserve">I prezzi complessivi </w:t>
      </w:r>
      <w:r w:rsidR="00B9304E">
        <w:rPr>
          <w:rFonts w:cs="Trebuchet MS"/>
          <w:szCs w:val="20"/>
        </w:rPr>
        <w:t>offerti</w:t>
      </w:r>
      <w:r w:rsidR="0022274E">
        <w:rPr>
          <w:rFonts w:cs="Trebuchet MS"/>
          <w:szCs w:val="20"/>
        </w:rPr>
        <w:t>,</w:t>
      </w:r>
      <w:r w:rsidR="00B9304E">
        <w:rPr>
          <w:rFonts w:cs="Trebuchet MS"/>
          <w:szCs w:val="20"/>
        </w:rPr>
        <w:t xml:space="preserve"> </w:t>
      </w:r>
      <w:r w:rsidRPr="000F0C0E">
        <w:rPr>
          <w:rFonts w:cs="Trebuchet MS"/>
          <w:szCs w:val="20"/>
        </w:rPr>
        <w:t xml:space="preserve">relativi alle </w:t>
      </w:r>
      <w:r w:rsidR="006F79DD">
        <w:rPr>
          <w:rFonts w:cs="Trebuchet MS"/>
          <w:szCs w:val="20"/>
        </w:rPr>
        <w:t xml:space="preserve">due </w:t>
      </w:r>
      <w:r w:rsidR="00B9304E">
        <w:rPr>
          <w:rFonts w:cs="Trebuchet MS"/>
          <w:szCs w:val="20"/>
        </w:rPr>
        <w:t>tabelle</w:t>
      </w:r>
      <w:r w:rsidRPr="000F0C0E">
        <w:rPr>
          <w:rFonts w:cs="Trebuchet MS"/>
          <w:szCs w:val="20"/>
        </w:rPr>
        <w:t>, verranno sommati automaticamente dal foglio di lavoro e il risultato verrà automa</w:t>
      </w:r>
      <w:r w:rsidR="00AC0C34">
        <w:rPr>
          <w:rFonts w:cs="Trebuchet MS"/>
          <w:szCs w:val="20"/>
        </w:rPr>
        <w:t>ticamente riportato nella voce “Prezzo Globale offerto”</w:t>
      </w:r>
      <w:r w:rsidR="0022274E">
        <w:rPr>
          <w:rFonts w:cs="Trebuchet MS"/>
          <w:szCs w:val="20"/>
        </w:rPr>
        <w:t xml:space="preserve"> di cui alla tabella di riepilogo</w:t>
      </w:r>
      <w:r w:rsidRPr="000F0C0E">
        <w:rPr>
          <w:rFonts w:cs="Trebuchet MS"/>
          <w:szCs w:val="20"/>
        </w:rPr>
        <w:t>.</w:t>
      </w:r>
    </w:p>
    <w:p w:rsidR="00DB7840" w:rsidRPr="000F0C0E" w:rsidRDefault="00DB7840" w:rsidP="005C22D5">
      <w:pPr>
        <w:rPr>
          <w:rFonts w:cs="Trebuchet MS"/>
          <w:szCs w:val="20"/>
        </w:rPr>
      </w:pPr>
      <w:r>
        <w:rPr>
          <w:rFonts w:cs="Trebuchet MS"/>
          <w:szCs w:val="20"/>
        </w:rPr>
        <w:t xml:space="preserve">Si precisa che il </w:t>
      </w:r>
      <w:r w:rsidRPr="000F0C0E">
        <w:rPr>
          <w:rFonts w:cs="Trebuchet MS"/>
          <w:szCs w:val="20"/>
        </w:rPr>
        <w:t>Prezzo Globale offerto</w:t>
      </w:r>
      <w:r>
        <w:rPr>
          <w:rFonts w:cs="Trebuchet MS"/>
          <w:szCs w:val="20"/>
        </w:rPr>
        <w:t xml:space="preserve"> è rilevante solo al fine dell’aggiudicazione della gara.</w:t>
      </w:r>
    </w:p>
    <w:p w:rsidR="00D60085" w:rsidRDefault="00557AB4" w:rsidP="00D60085">
      <w:pPr>
        <w:rPr>
          <w:rFonts w:cs="Trebuchet MS"/>
          <w:szCs w:val="20"/>
        </w:rPr>
      </w:pPr>
      <w:r>
        <w:rPr>
          <w:rFonts w:cs="Trebuchet MS"/>
          <w:szCs w:val="20"/>
        </w:rPr>
        <w:t>Inoltre, in funzione delle esigenze espresse dalla Committente, sono stati predisposti dei limiti di sotto basi d’asta per i servizi di manutenzione ordinaria come di seguito:</w:t>
      </w:r>
    </w:p>
    <w:p w:rsidR="00557AB4" w:rsidRDefault="00557AB4" w:rsidP="006F79DD">
      <w:pPr>
        <w:numPr>
          <w:ilvl w:val="0"/>
          <w:numId w:val="11"/>
        </w:numPr>
        <w:rPr>
          <w:rFonts w:cs="Trebuchet MS"/>
          <w:szCs w:val="20"/>
        </w:rPr>
      </w:pPr>
      <w:r>
        <w:rPr>
          <w:rFonts w:cs="Trebuchet MS"/>
          <w:szCs w:val="20"/>
        </w:rPr>
        <w:t xml:space="preserve">per i servizi di manutenzione ordinaria degli apparati individuati nelle classi da </w:t>
      </w:r>
      <w:r w:rsidR="006F79DD">
        <w:rPr>
          <w:rFonts w:cs="Trebuchet MS"/>
          <w:szCs w:val="20"/>
        </w:rPr>
        <w:t>1</w:t>
      </w:r>
      <w:r>
        <w:rPr>
          <w:rFonts w:cs="Trebuchet MS"/>
          <w:szCs w:val="20"/>
        </w:rPr>
        <w:t xml:space="preserve"> a </w:t>
      </w:r>
      <w:r w:rsidR="006F79DD">
        <w:rPr>
          <w:rFonts w:cs="Trebuchet MS"/>
          <w:szCs w:val="20"/>
        </w:rPr>
        <w:t>6</w:t>
      </w:r>
      <w:r>
        <w:rPr>
          <w:rFonts w:cs="Trebuchet MS"/>
          <w:szCs w:val="20"/>
        </w:rPr>
        <w:t xml:space="preserve"> l’offerta comples</w:t>
      </w:r>
      <w:r w:rsidR="006F79DD">
        <w:rPr>
          <w:rFonts w:cs="Trebuchet MS"/>
          <w:szCs w:val="20"/>
        </w:rPr>
        <w:t>siva non dovrà superare gli Euro</w:t>
      </w:r>
      <w:r>
        <w:rPr>
          <w:rFonts w:cs="Trebuchet MS"/>
          <w:szCs w:val="20"/>
        </w:rPr>
        <w:t xml:space="preserve"> </w:t>
      </w:r>
      <w:r w:rsidR="006F79DD" w:rsidRPr="006F79DD">
        <w:rPr>
          <w:rFonts w:cs="Trebuchet MS"/>
          <w:szCs w:val="20"/>
        </w:rPr>
        <w:t>427</w:t>
      </w:r>
      <w:r w:rsidR="006F79DD">
        <w:rPr>
          <w:rFonts w:cs="Trebuchet MS"/>
          <w:szCs w:val="20"/>
        </w:rPr>
        <w:t>.</w:t>
      </w:r>
      <w:r w:rsidR="006F79DD" w:rsidRPr="006F79DD">
        <w:rPr>
          <w:rFonts w:cs="Trebuchet MS"/>
          <w:szCs w:val="20"/>
        </w:rPr>
        <w:t>895</w:t>
      </w:r>
      <w:r w:rsidR="00E55840">
        <w:rPr>
          <w:rFonts w:cs="Trebuchet MS"/>
          <w:szCs w:val="20"/>
        </w:rPr>
        <w:t>,00;</w:t>
      </w:r>
    </w:p>
    <w:p w:rsidR="006F79DD" w:rsidRDefault="006F79DD" w:rsidP="006F79DD">
      <w:pPr>
        <w:numPr>
          <w:ilvl w:val="0"/>
          <w:numId w:val="11"/>
        </w:numPr>
        <w:rPr>
          <w:rFonts w:cs="Trebuchet MS"/>
          <w:szCs w:val="20"/>
        </w:rPr>
      </w:pPr>
      <w:r>
        <w:rPr>
          <w:rFonts w:cs="Trebuchet MS"/>
          <w:szCs w:val="20"/>
        </w:rPr>
        <w:t xml:space="preserve">per i servizi di manutenzione ordinaria degli apparati individuati nelle classi da 7 a 9 l’offerta complessiva non dovrà superare gli Euro </w:t>
      </w:r>
      <w:r w:rsidRPr="006F79DD">
        <w:rPr>
          <w:rFonts w:cs="Trebuchet MS"/>
          <w:szCs w:val="20"/>
        </w:rPr>
        <w:t>498</w:t>
      </w:r>
      <w:r>
        <w:rPr>
          <w:rFonts w:cs="Trebuchet MS"/>
          <w:szCs w:val="20"/>
        </w:rPr>
        <w:t>.</w:t>
      </w:r>
      <w:r w:rsidRPr="006F79DD">
        <w:rPr>
          <w:rFonts w:cs="Trebuchet MS"/>
          <w:szCs w:val="20"/>
        </w:rPr>
        <w:t>254</w:t>
      </w:r>
      <w:r w:rsidR="00E55840">
        <w:rPr>
          <w:rFonts w:cs="Trebuchet MS"/>
          <w:szCs w:val="20"/>
        </w:rPr>
        <w:t>,00;</w:t>
      </w:r>
    </w:p>
    <w:p w:rsidR="00557AB4" w:rsidRDefault="00557AB4" w:rsidP="00E55840">
      <w:pPr>
        <w:numPr>
          <w:ilvl w:val="0"/>
          <w:numId w:val="11"/>
        </w:numPr>
        <w:rPr>
          <w:rFonts w:cs="Trebuchet MS"/>
          <w:szCs w:val="20"/>
        </w:rPr>
      </w:pPr>
      <w:r>
        <w:rPr>
          <w:rFonts w:cs="Trebuchet MS"/>
          <w:szCs w:val="20"/>
        </w:rPr>
        <w:t xml:space="preserve">per i servizi di manutenzione ordinaria degli apparati individuati nella classe 10 </w:t>
      </w:r>
      <w:r>
        <w:rPr>
          <w:rFonts w:cs="Trebuchet MS"/>
          <w:szCs w:val="20"/>
        </w:rPr>
        <w:lastRenderedPageBreak/>
        <w:t>l’offerta complessiva non dovrà superare</w:t>
      </w:r>
      <w:r w:rsidRPr="00557AB4">
        <w:rPr>
          <w:rFonts w:cs="Trebuchet MS"/>
          <w:szCs w:val="20"/>
        </w:rPr>
        <w:t xml:space="preserve"> </w:t>
      </w:r>
      <w:r w:rsidR="00E55840">
        <w:rPr>
          <w:rFonts w:cs="Trebuchet MS"/>
          <w:szCs w:val="20"/>
        </w:rPr>
        <w:t xml:space="preserve">gli Euro </w:t>
      </w:r>
      <w:r w:rsidR="00E55840" w:rsidRPr="00E55840">
        <w:rPr>
          <w:rFonts w:cs="Trebuchet MS"/>
          <w:szCs w:val="20"/>
        </w:rPr>
        <w:t>1</w:t>
      </w:r>
      <w:r w:rsidR="00E55840">
        <w:rPr>
          <w:rFonts w:cs="Trebuchet MS"/>
          <w:szCs w:val="20"/>
        </w:rPr>
        <w:t>.</w:t>
      </w:r>
      <w:r w:rsidR="00E55840" w:rsidRPr="00E55840">
        <w:rPr>
          <w:rFonts w:cs="Trebuchet MS"/>
          <w:szCs w:val="20"/>
        </w:rPr>
        <w:t>624</w:t>
      </w:r>
      <w:r w:rsidR="00E55840">
        <w:rPr>
          <w:rFonts w:cs="Trebuchet MS"/>
          <w:szCs w:val="20"/>
        </w:rPr>
        <w:t>.</w:t>
      </w:r>
      <w:r w:rsidR="00E55840" w:rsidRPr="00E55840">
        <w:rPr>
          <w:rFonts w:cs="Trebuchet MS"/>
          <w:szCs w:val="20"/>
        </w:rPr>
        <w:t>116</w:t>
      </w:r>
      <w:r w:rsidR="00E55840">
        <w:rPr>
          <w:rFonts w:cs="Trebuchet MS"/>
          <w:szCs w:val="20"/>
        </w:rPr>
        <w:t>,00;</w:t>
      </w:r>
    </w:p>
    <w:p w:rsidR="00557AB4" w:rsidRDefault="00557AB4" w:rsidP="00E55840">
      <w:pPr>
        <w:numPr>
          <w:ilvl w:val="0"/>
          <w:numId w:val="11"/>
        </w:numPr>
        <w:rPr>
          <w:rFonts w:cs="Trebuchet MS"/>
          <w:szCs w:val="20"/>
        </w:rPr>
      </w:pPr>
      <w:r>
        <w:rPr>
          <w:rFonts w:cs="Trebuchet MS"/>
          <w:szCs w:val="20"/>
        </w:rPr>
        <w:t xml:space="preserve">per i servizi di manutenzione ordinaria degli apparati </w:t>
      </w:r>
      <w:r w:rsidR="00E55840">
        <w:rPr>
          <w:rFonts w:cs="Trebuchet MS"/>
          <w:szCs w:val="20"/>
        </w:rPr>
        <w:t xml:space="preserve">(colonne 3 e 4 di Tabella 1) </w:t>
      </w:r>
      <w:r>
        <w:rPr>
          <w:rFonts w:cs="Trebuchet MS"/>
          <w:szCs w:val="20"/>
        </w:rPr>
        <w:t xml:space="preserve">relativi al DAG e DT del Ministero </w:t>
      </w:r>
      <w:r w:rsidR="0048291D">
        <w:rPr>
          <w:rFonts w:cs="Trebuchet MS"/>
          <w:szCs w:val="20"/>
        </w:rPr>
        <w:t>dell’Economia</w:t>
      </w:r>
      <w:r w:rsidR="00E55840">
        <w:rPr>
          <w:rFonts w:cs="Trebuchet MS"/>
          <w:szCs w:val="20"/>
        </w:rPr>
        <w:t>,</w:t>
      </w:r>
      <w:r>
        <w:rPr>
          <w:rFonts w:cs="Trebuchet MS"/>
          <w:szCs w:val="20"/>
        </w:rPr>
        <w:t xml:space="preserve"> l’offerta complessiva non dovrà superare</w:t>
      </w:r>
      <w:r w:rsidRPr="00557AB4">
        <w:rPr>
          <w:rFonts w:cs="Trebuchet MS"/>
          <w:szCs w:val="20"/>
        </w:rPr>
        <w:t xml:space="preserve"> </w:t>
      </w:r>
      <w:r w:rsidR="00E55840">
        <w:rPr>
          <w:rFonts w:cs="Trebuchet MS"/>
          <w:szCs w:val="20"/>
        </w:rPr>
        <w:t xml:space="preserve">gli Euro </w:t>
      </w:r>
      <w:r w:rsidR="00E55840" w:rsidRPr="00E55840">
        <w:rPr>
          <w:rFonts w:cs="Trebuchet MS"/>
          <w:szCs w:val="20"/>
        </w:rPr>
        <w:t>1</w:t>
      </w:r>
      <w:r w:rsidR="00E55840">
        <w:rPr>
          <w:rFonts w:cs="Trebuchet MS"/>
          <w:szCs w:val="20"/>
        </w:rPr>
        <w:t>.</w:t>
      </w:r>
      <w:r w:rsidR="00E55840" w:rsidRPr="00E55840">
        <w:rPr>
          <w:rFonts w:cs="Trebuchet MS"/>
          <w:szCs w:val="20"/>
        </w:rPr>
        <w:t>090</w:t>
      </w:r>
      <w:r w:rsidR="00E55840">
        <w:rPr>
          <w:rFonts w:cs="Trebuchet MS"/>
          <w:szCs w:val="20"/>
        </w:rPr>
        <w:t>.</w:t>
      </w:r>
      <w:r w:rsidR="00DB29B3" w:rsidRPr="00E55840">
        <w:rPr>
          <w:rFonts w:cs="Trebuchet MS"/>
          <w:szCs w:val="20"/>
        </w:rPr>
        <w:t>22</w:t>
      </w:r>
      <w:r w:rsidR="00DB29B3">
        <w:rPr>
          <w:rFonts w:cs="Trebuchet MS"/>
          <w:szCs w:val="20"/>
        </w:rPr>
        <w:t>5</w:t>
      </w:r>
      <w:r w:rsidR="00E55840">
        <w:rPr>
          <w:rFonts w:cs="Trebuchet MS"/>
          <w:szCs w:val="20"/>
        </w:rPr>
        <w:t>,00;</w:t>
      </w:r>
    </w:p>
    <w:p w:rsidR="00E55840" w:rsidRDefault="00E55840" w:rsidP="00E55840">
      <w:pPr>
        <w:numPr>
          <w:ilvl w:val="0"/>
          <w:numId w:val="11"/>
        </w:numPr>
        <w:rPr>
          <w:rFonts w:cs="Trebuchet MS"/>
          <w:szCs w:val="20"/>
        </w:rPr>
      </w:pPr>
      <w:r>
        <w:rPr>
          <w:rFonts w:cs="Trebuchet MS"/>
          <w:szCs w:val="20"/>
        </w:rPr>
        <w:t>per i servizi di manutenzione ordinaria degli apparati (colonne 5 e 6 di Tabella 1) relativi al sistema informativo della Fiscalità, l’offerta complessiva non dovrà superare</w:t>
      </w:r>
      <w:r w:rsidRPr="00557AB4">
        <w:rPr>
          <w:rFonts w:cs="Trebuchet MS"/>
          <w:szCs w:val="20"/>
        </w:rPr>
        <w:t xml:space="preserve"> </w:t>
      </w:r>
      <w:r>
        <w:rPr>
          <w:rFonts w:cs="Trebuchet MS"/>
          <w:szCs w:val="20"/>
        </w:rPr>
        <w:t xml:space="preserve">gli Euro </w:t>
      </w:r>
      <w:r w:rsidRPr="00E55840">
        <w:rPr>
          <w:rFonts w:cs="Trebuchet MS"/>
          <w:szCs w:val="20"/>
        </w:rPr>
        <w:t>1</w:t>
      </w:r>
      <w:r>
        <w:rPr>
          <w:rFonts w:cs="Trebuchet MS"/>
          <w:szCs w:val="20"/>
        </w:rPr>
        <w:t>.</w:t>
      </w:r>
      <w:r w:rsidRPr="00E55840">
        <w:rPr>
          <w:rFonts w:cs="Trebuchet MS"/>
          <w:szCs w:val="20"/>
        </w:rPr>
        <w:t>740</w:t>
      </w:r>
      <w:r>
        <w:rPr>
          <w:rFonts w:cs="Trebuchet MS"/>
          <w:szCs w:val="20"/>
        </w:rPr>
        <w:t>.</w:t>
      </w:r>
      <w:r w:rsidRPr="00E55840">
        <w:rPr>
          <w:rFonts w:cs="Trebuchet MS"/>
          <w:szCs w:val="20"/>
        </w:rPr>
        <w:t>595</w:t>
      </w:r>
      <w:r>
        <w:rPr>
          <w:rFonts w:cs="Trebuchet MS"/>
          <w:szCs w:val="20"/>
        </w:rPr>
        <w:t>,00.</w:t>
      </w:r>
    </w:p>
    <w:p w:rsidR="00557AB4" w:rsidRPr="000F0C0E" w:rsidRDefault="00557AB4" w:rsidP="00E55840">
      <w:pPr>
        <w:ind w:left="720"/>
        <w:rPr>
          <w:rFonts w:cs="Trebuchet MS"/>
          <w:szCs w:val="20"/>
        </w:rPr>
      </w:pPr>
    </w:p>
    <w:p w:rsidR="00D60085" w:rsidRPr="00842382" w:rsidRDefault="00D60085" w:rsidP="00D41FC4">
      <w:pPr>
        <w:shd w:val="clear" w:color="auto" w:fill="FFFFFF"/>
        <w:rPr>
          <w:rFonts w:cs="Trebuchet MS"/>
          <w:szCs w:val="20"/>
        </w:rPr>
      </w:pPr>
      <w:r w:rsidRPr="00842382">
        <w:rPr>
          <w:rFonts w:cs="Trebuchet MS"/>
          <w:szCs w:val="20"/>
        </w:rPr>
        <w:t xml:space="preserve">In caso di mancato inserimento di </w:t>
      </w:r>
      <w:r w:rsidR="0022274E">
        <w:rPr>
          <w:rFonts w:cs="Trebuchet MS"/>
          <w:szCs w:val="20"/>
        </w:rPr>
        <w:t>un prezzo unitario</w:t>
      </w:r>
      <w:r w:rsidRPr="00842382">
        <w:rPr>
          <w:rFonts w:cs="Trebuchet MS"/>
          <w:szCs w:val="20"/>
        </w:rPr>
        <w:t>, nel foglio excel, predisposto dalla Consip, vi è una funzionalità che dà immediata evidenza di tale carenza/formulazione.</w:t>
      </w:r>
    </w:p>
    <w:p w:rsidR="00A9242E" w:rsidRDefault="00A9242E" w:rsidP="00D41FC4">
      <w:pPr>
        <w:shd w:val="clear" w:color="auto" w:fill="FFFFFF"/>
        <w:rPr>
          <w:rFonts w:cs="Trebuchet MS"/>
          <w:szCs w:val="20"/>
        </w:rPr>
      </w:pPr>
    </w:p>
    <w:p w:rsidR="00D60085" w:rsidRPr="000F0C0E" w:rsidRDefault="00D60085" w:rsidP="00D41FC4">
      <w:pPr>
        <w:shd w:val="clear" w:color="auto" w:fill="FFFFFF"/>
        <w:rPr>
          <w:rFonts w:cs="Trebuchet MS"/>
          <w:szCs w:val="20"/>
        </w:rPr>
      </w:pPr>
      <w:r w:rsidRPr="00842382">
        <w:rPr>
          <w:rFonts w:cs="Trebuchet MS"/>
          <w:szCs w:val="20"/>
        </w:rPr>
        <w:t>***</w:t>
      </w:r>
    </w:p>
    <w:p w:rsidR="00A9242E" w:rsidRDefault="00A9242E" w:rsidP="00D60085">
      <w:pPr>
        <w:rPr>
          <w:rFonts w:cs="Trebuchet MS"/>
          <w:szCs w:val="20"/>
        </w:rPr>
      </w:pPr>
    </w:p>
    <w:p w:rsidR="00D60085" w:rsidRPr="000F0C0E" w:rsidRDefault="00D60085" w:rsidP="00D60085">
      <w:pPr>
        <w:rPr>
          <w:rFonts w:cs="Trebuchet MS"/>
          <w:szCs w:val="20"/>
        </w:rPr>
      </w:pPr>
      <w:r w:rsidRPr="000F0C0E">
        <w:rPr>
          <w:rFonts w:cs="Trebuchet MS"/>
          <w:szCs w:val="20"/>
        </w:rPr>
        <w:t>Se il concorrente produrrà offerta su supporto cartaceo, terminata la compilazione di cui sopra, dovrà stampare il foglio di lavoro excel così compilato e sottoscriverlo in calce come sopra specificato, pena l’esclusione dalla gara.</w:t>
      </w:r>
    </w:p>
    <w:p w:rsidR="00D60085" w:rsidRPr="000F0C0E" w:rsidRDefault="00D60085" w:rsidP="00D60085">
      <w:pPr>
        <w:rPr>
          <w:rFonts w:cs="Trebuchet MS"/>
          <w:szCs w:val="20"/>
        </w:rPr>
      </w:pPr>
    </w:p>
    <w:p w:rsidR="00D60085" w:rsidRPr="000F0C0E" w:rsidRDefault="00D60085" w:rsidP="00D60085">
      <w:pPr>
        <w:rPr>
          <w:rFonts w:cs="Trebuchet MS"/>
          <w:szCs w:val="20"/>
        </w:rPr>
      </w:pPr>
      <w:r w:rsidRPr="000F0C0E">
        <w:rPr>
          <w:rFonts w:cs="Trebuchet MS"/>
          <w:szCs w:val="20"/>
        </w:rPr>
        <w:t xml:space="preserve">Se il concorrente produrrà offerta su supporto ottico (Cd rom), terminata la compilazione di cui sopra, dovrà firmare digitalmente il foglio di lavoro excel, ai sensi e per gli effetti dell’art. 24 del </w:t>
      </w:r>
      <w:r w:rsidR="0048291D" w:rsidRPr="000F0C0E">
        <w:rPr>
          <w:rFonts w:cs="Trebuchet MS"/>
          <w:szCs w:val="20"/>
        </w:rPr>
        <w:t>D.Lgs.</w:t>
      </w:r>
      <w:r w:rsidRPr="000F0C0E">
        <w:rPr>
          <w:rFonts w:cs="Trebuchet MS"/>
          <w:szCs w:val="20"/>
        </w:rPr>
        <w:t xml:space="preserve"> 82/2005, pena l’esclusione dalla gara. </w:t>
      </w:r>
    </w:p>
    <w:p w:rsidR="00D60085" w:rsidRPr="000F0C0E" w:rsidRDefault="00D60085" w:rsidP="00D60085">
      <w:pPr>
        <w:rPr>
          <w:rFonts w:cs="Trebuchet MS"/>
          <w:szCs w:val="20"/>
        </w:rPr>
      </w:pPr>
      <w:r w:rsidRPr="000F0C0E">
        <w:rPr>
          <w:rFonts w:cs="Trebuchet MS"/>
          <w:szCs w:val="20"/>
        </w:rPr>
        <w:t>Il Cd rom non dovrà essere riscrivibile.</w:t>
      </w:r>
    </w:p>
    <w:p w:rsidR="00A9242E" w:rsidRDefault="00A9242E" w:rsidP="00D60085">
      <w:pPr>
        <w:rPr>
          <w:rFonts w:cs="Trebuchet MS"/>
          <w:szCs w:val="20"/>
        </w:rPr>
      </w:pPr>
    </w:p>
    <w:p w:rsidR="00D60085" w:rsidRPr="000F0C0E" w:rsidRDefault="00D60085" w:rsidP="00D60085">
      <w:pPr>
        <w:rPr>
          <w:rFonts w:cs="Trebuchet MS"/>
          <w:szCs w:val="20"/>
        </w:rPr>
      </w:pPr>
      <w:r w:rsidRPr="000F0C0E">
        <w:rPr>
          <w:rFonts w:cs="Trebuchet MS"/>
          <w:szCs w:val="20"/>
        </w:rPr>
        <w:t>***</w:t>
      </w:r>
    </w:p>
    <w:p w:rsidR="00D12A8C" w:rsidRPr="00DA389B" w:rsidRDefault="00D12A8C" w:rsidP="00D12A8C">
      <w:pPr>
        <w:jc w:val="left"/>
      </w:pPr>
    </w:p>
    <w:p w:rsidR="00D12A8C" w:rsidRPr="00DA389B" w:rsidRDefault="00D12A8C" w:rsidP="00D12A8C">
      <w:pPr>
        <w:rPr>
          <w:lang w:eastAsia="x-none"/>
        </w:rPr>
      </w:pPr>
      <w:r w:rsidRPr="00DA389B">
        <w:rPr>
          <w:lang w:eastAsia="x-none"/>
        </w:rPr>
        <w:t xml:space="preserve">Il Concorrente potrà corredare l’offerta producendo, in separata busta chiusa, le giustificazioni di cui all’art. 87, comma 2 del </w:t>
      </w:r>
      <w:r w:rsidR="0048291D" w:rsidRPr="00DA389B">
        <w:rPr>
          <w:lang w:eastAsia="x-none"/>
        </w:rPr>
        <w:t>D.Lgs.</w:t>
      </w:r>
      <w:r w:rsidRPr="00DA389B">
        <w:rPr>
          <w:lang w:eastAsia="x-none"/>
        </w:rPr>
        <w:t xml:space="preserve"> 163/2006 e s.m.i. con riferimento a ciascuna voce di prezzo che concorre a formare l’importo complessivo offerto (quale, a titolo esemplificativo e non esaustivo, il costo del lavoro rispetto alle prestazioni oggetto della presente fornitura, le voci del costo del lavoro per ogni figura professionale impiegata nell’appalto come determinato periodicamente nelle apposite tabelle del Ministero del Lavoro e delle Politiche Sociali, relative al/ai contratto/i collettivo/i applicato/i, gli investimenti da effettuare per l’esecuzione delle attività contrattuali anche, eventualmente, in ragione delle migliorie offerte, le spese generali, l’utile che il Concorrente intende perseguire).</w:t>
      </w:r>
    </w:p>
    <w:p w:rsidR="00D12A8C" w:rsidRPr="00DA389B" w:rsidRDefault="00D12A8C" w:rsidP="00D12A8C">
      <w:pPr>
        <w:rPr>
          <w:lang w:eastAsia="x-none"/>
        </w:rPr>
      </w:pPr>
      <w:r w:rsidRPr="00DA389B">
        <w:rPr>
          <w:lang w:eastAsia="x-none"/>
        </w:rPr>
        <w:t xml:space="preserve">La Dichiarazione d’offerta, dovrà altresì contenere la specifica indicazione del costo relativo alla sicurezza. </w:t>
      </w:r>
    </w:p>
    <w:p w:rsidR="00D60085" w:rsidRPr="000F0C0E" w:rsidRDefault="00D60085" w:rsidP="00E86345">
      <w:pPr>
        <w:jc w:val="left"/>
      </w:pPr>
      <w:r w:rsidRPr="000F0C0E">
        <w:br w:type="page"/>
      </w:r>
      <w:r w:rsidRPr="000F0C0E">
        <w:lastRenderedPageBreak/>
        <w:t>___________________________</w:t>
      </w:r>
    </w:p>
    <w:p w:rsidR="00D60085" w:rsidRPr="000F0C0E" w:rsidRDefault="00D60085" w:rsidP="00200703">
      <w:pPr>
        <w:outlineLvl w:val="0"/>
        <w:rPr>
          <w:rStyle w:val="Grassettocorsivo"/>
        </w:rPr>
      </w:pPr>
      <w:r w:rsidRPr="000F0C0E">
        <w:rPr>
          <w:rStyle w:val="Grassettocorsivo"/>
        </w:rPr>
        <w:t>FAC - SIMILE</w:t>
      </w:r>
      <w:r w:rsidR="0048291D">
        <w:rPr>
          <w:rStyle w:val="Grassettocorsivo"/>
        </w:rPr>
        <w:t xml:space="preserve"> </w:t>
      </w:r>
      <w:r w:rsidRPr="000F0C0E">
        <w:rPr>
          <w:rStyle w:val="Grassettocorsivo"/>
        </w:rPr>
        <w:t>parte A</w:t>
      </w:r>
    </w:p>
    <w:p w:rsidR="00D60085" w:rsidRPr="00A817B0" w:rsidRDefault="00D60085" w:rsidP="00A817B0">
      <w:pPr>
        <w:ind w:left="5103"/>
        <w:rPr>
          <w:rFonts w:cs="Trebuchet MS"/>
          <w:szCs w:val="20"/>
        </w:rPr>
      </w:pPr>
      <w:r w:rsidRPr="00A817B0">
        <w:rPr>
          <w:rFonts w:cs="Trebuchet MS"/>
          <w:szCs w:val="20"/>
        </w:rPr>
        <w:t>Spett.le</w:t>
      </w:r>
    </w:p>
    <w:p w:rsidR="00D60085" w:rsidRPr="00A817B0" w:rsidRDefault="00D60085" w:rsidP="00A817B0">
      <w:pPr>
        <w:ind w:left="5103"/>
        <w:rPr>
          <w:rFonts w:cs="Trebuchet MS"/>
          <w:b/>
          <w:szCs w:val="20"/>
        </w:rPr>
      </w:pPr>
      <w:r w:rsidRPr="00A817B0">
        <w:rPr>
          <w:rFonts w:cs="Trebuchet MS"/>
          <w:b/>
          <w:szCs w:val="20"/>
        </w:rPr>
        <w:t>Consip S.p.A.</w:t>
      </w:r>
    </w:p>
    <w:p w:rsidR="00D60085" w:rsidRPr="00A817B0" w:rsidRDefault="00D60085" w:rsidP="00A817B0">
      <w:pPr>
        <w:ind w:left="5103"/>
        <w:rPr>
          <w:rFonts w:cs="Trebuchet MS"/>
          <w:szCs w:val="20"/>
        </w:rPr>
      </w:pPr>
      <w:r w:rsidRPr="00A817B0">
        <w:rPr>
          <w:rFonts w:cs="Trebuchet MS"/>
          <w:szCs w:val="20"/>
        </w:rPr>
        <w:t>Via Isonzo, 19/E</w:t>
      </w:r>
    </w:p>
    <w:p w:rsidR="00D60085" w:rsidRPr="00A817B0" w:rsidRDefault="00D60085" w:rsidP="00A817B0">
      <w:pPr>
        <w:ind w:left="5103"/>
        <w:rPr>
          <w:rFonts w:cs="Trebuchet MS"/>
          <w:szCs w:val="20"/>
        </w:rPr>
      </w:pPr>
      <w:r w:rsidRPr="00A817B0">
        <w:rPr>
          <w:rFonts w:cs="Trebuchet MS"/>
          <w:szCs w:val="20"/>
        </w:rPr>
        <w:t>00198 ROMA</w:t>
      </w:r>
    </w:p>
    <w:p w:rsidR="00D60085" w:rsidRPr="000F0C0E" w:rsidRDefault="00D60085" w:rsidP="00A817B0">
      <w:pPr>
        <w:ind w:left="5103"/>
        <w:rPr>
          <w:rFonts w:cs="Trebuchet MS"/>
          <w:szCs w:val="20"/>
        </w:rPr>
      </w:pPr>
    </w:p>
    <w:p w:rsidR="00D60085" w:rsidRPr="00A817B0" w:rsidRDefault="00D60085" w:rsidP="00D60085">
      <w:pPr>
        <w:rPr>
          <w:b/>
          <w:bCs/>
        </w:rPr>
      </w:pPr>
    </w:p>
    <w:p w:rsidR="00D60085" w:rsidRPr="00A817B0" w:rsidRDefault="00D60085" w:rsidP="00A817B0">
      <w:pPr>
        <w:rPr>
          <w:rFonts w:cs="Trebuchet MS"/>
          <w:b/>
          <w:szCs w:val="20"/>
        </w:rPr>
      </w:pPr>
      <w:r w:rsidRPr="00A817B0">
        <w:rPr>
          <w:rFonts w:cs="Trebuchet MS"/>
          <w:b/>
          <w:szCs w:val="20"/>
        </w:rPr>
        <w:t xml:space="preserve">DICHIARAZIONE D’OFFERTA </w:t>
      </w:r>
    </w:p>
    <w:p w:rsidR="00D60085" w:rsidRPr="00A817B0" w:rsidRDefault="00D60085" w:rsidP="00D60085">
      <w:pPr>
        <w:rPr>
          <w:rFonts w:cs="Trebuchet MS"/>
          <w:b/>
          <w:szCs w:val="20"/>
        </w:rPr>
      </w:pPr>
    </w:p>
    <w:p w:rsidR="00D60085" w:rsidRPr="00A817B0" w:rsidRDefault="00462DBA" w:rsidP="00A817B0">
      <w:pPr>
        <w:rPr>
          <w:rFonts w:cs="Trebuchet MS"/>
          <w:b/>
          <w:szCs w:val="20"/>
        </w:rPr>
      </w:pPr>
      <w:r w:rsidRPr="00A817B0">
        <w:rPr>
          <w:rFonts w:cs="Trebuchet MS"/>
          <w:b/>
          <w:szCs w:val="20"/>
        </w:rPr>
        <w:t>GARA PER LA FORNITURA DI APPARATI DI RETE E DEL RELATIVO SOFTWARE DI GESTIONE PER GLI UFFICI SOGEI S.P.A.</w:t>
      </w:r>
    </w:p>
    <w:p w:rsidR="00D60085" w:rsidRPr="00A817B0" w:rsidRDefault="00D60085" w:rsidP="00D60085">
      <w:pPr>
        <w:rPr>
          <w:rFonts w:cs="Trebuchet MS"/>
          <w:b/>
          <w:szCs w:val="20"/>
        </w:rPr>
      </w:pPr>
    </w:p>
    <w:p w:rsidR="00D60085" w:rsidRPr="000F0C0E" w:rsidRDefault="00D60085" w:rsidP="00D60085">
      <w:pPr>
        <w:rPr>
          <w:rFonts w:cs="Trebuchet MS"/>
          <w:szCs w:val="20"/>
        </w:rPr>
      </w:pPr>
      <w:r w:rsidRPr="000F0C0E">
        <w:rPr>
          <w:rFonts w:cs="Trebuchet MS"/>
          <w:szCs w:val="20"/>
        </w:rPr>
        <w:t>La _____________, con sede in ________, Via _____________, tel. ________, Capitale sociale ____________ codice fiscale __________, partita IVA n. ___________ iscritta nel Registro delle Imprese di ________ al n. _____, in persona del __________ e legale rappresentante _____________, (in caso di R.T.I. o consorzio di concorrenti di cui all’art. 34, comma 1, lett. e) del D.Lgs. n.</w:t>
      </w:r>
      <w:r w:rsidR="0048291D">
        <w:rPr>
          <w:rFonts w:cs="Trebuchet MS"/>
          <w:szCs w:val="20"/>
        </w:rPr>
        <w:t xml:space="preserve"> </w:t>
      </w:r>
      <w:r w:rsidRPr="000F0C0E">
        <w:rPr>
          <w:rFonts w:cs="Trebuchet MS"/>
          <w:szCs w:val="20"/>
        </w:rPr>
        <w:t>163/06 indicare tutte le imprese raggruppande, raggruppate, consorziate o consorziande) (di seguito,</w:t>
      </w:r>
      <w:r w:rsidR="0048291D">
        <w:rPr>
          <w:rFonts w:cs="Trebuchet MS"/>
          <w:szCs w:val="20"/>
        </w:rPr>
        <w:t xml:space="preserve"> </w:t>
      </w:r>
      <w:r w:rsidRPr="000F0C0E">
        <w:rPr>
          <w:rFonts w:cs="Trebuchet MS"/>
          <w:szCs w:val="20"/>
        </w:rPr>
        <w:t>“Impresa”,</w:t>
      </w:r>
      <w:r w:rsidR="0048291D">
        <w:rPr>
          <w:rFonts w:cs="Trebuchet MS"/>
          <w:szCs w:val="20"/>
        </w:rPr>
        <w:t xml:space="preserve"> </w:t>
      </w:r>
      <w:r w:rsidRPr="000F0C0E">
        <w:rPr>
          <w:rFonts w:cs="Trebuchet MS"/>
          <w:szCs w:val="20"/>
        </w:rPr>
        <w:t>“Raggruppamento” o “Consorzio”)</w:t>
      </w:r>
    </w:p>
    <w:p w:rsidR="00D60085" w:rsidRPr="000F0C0E" w:rsidRDefault="00D60085" w:rsidP="00D60085">
      <w:pPr>
        <w:rPr>
          <w:rFonts w:cs="Trebuchet MS"/>
          <w:szCs w:val="20"/>
        </w:rPr>
      </w:pPr>
      <w:r w:rsidRPr="000F0C0E">
        <w:rPr>
          <w:rFonts w:cs="Trebuchet MS"/>
          <w:szCs w:val="20"/>
        </w:rPr>
        <w:t xml:space="preserve">si impegna ad adempiere a tutte le obbligazioni previste nello Schema di contratto e nel Capitolato Tecnico e negli altri atti della </w:t>
      </w:r>
      <w:r w:rsidR="00462DBA" w:rsidRPr="00501293">
        <w:t xml:space="preserve">per </w:t>
      </w:r>
      <w:r w:rsidR="003C5915">
        <w:rPr>
          <w:noProof/>
          <w:szCs w:val="20"/>
        </w:rPr>
        <w:t>la fornitura di apparati di rete, del software di gestione e dei relativi servizi per gli uffici centrali e priferici dell’Agenzia del Demanio e Agenzia delle Entrate</w:t>
      </w:r>
      <w:r w:rsidR="00462DBA">
        <w:rPr>
          <w:noProof/>
          <w:szCs w:val="20"/>
        </w:rPr>
        <w:t xml:space="preserve"> </w:t>
      </w:r>
      <w:r w:rsidRPr="000F0C0E">
        <w:rPr>
          <w:rFonts w:cs="Trebuchet MS"/>
          <w:szCs w:val="20"/>
        </w:rPr>
        <w:t xml:space="preserve">al corrispettivo massimo complessivo, onnicomprensivo, calcolato sulla base </w:t>
      </w:r>
      <w:r w:rsidR="003C5915">
        <w:rPr>
          <w:rFonts w:cs="Trebuchet MS"/>
          <w:szCs w:val="20"/>
        </w:rPr>
        <w:t>del dettaglio di cui all’allegato Parte B, pari a</w:t>
      </w:r>
      <w:r w:rsidRPr="000F0C0E">
        <w:rPr>
          <w:rFonts w:cs="Trebuchet MS"/>
          <w:szCs w:val="20"/>
        </w:rPr>
        <w:t>:</w:t>
      </w:r>
    </w:p>
    <w:p w:rsidR="003C5915" w:rsidRPr="000F0C0E" w:rsidRDefault="00D60085" w:rsidP="003C5915">
      <w:pPr>
        <w:rPr>
          <w:rFonts w:cs="Trebuchet MS"/>
          <w:szCs w:val="20"/>
        </w:rPr>
      </w:pPr>
      <w:r w:rsidRPr="00A42B37">
        <w:rPr>
          <w:rFonts w:cs="Trebuchet MS"/>
          <w:szCs w:val="20"/>
        </w:rPr>
        <w:t>a)</w:t>
      </w:r>
      <w:r w:rsidRPr="00A42B37">
        <w:rPr>
          <w:rFonts w:cs="Trebuchet MS"/>
          <w:szCs w:val="20"/>
        </w:rPr>
        <w:tab/>
      </w:r>
      <w:r w:rsidR="003C5915" w:rsidRPr="00A42B37">
        <w:rPr>
          <w:rFonts w:cs="Trebuchet MS"/>
          <w:szCs w:val="20"/>
        </w:rPr>
        <w:t xml:space="preserve">_____________ </w:t>
      </w:r>
      <w:r w:rsidRPr="00A42B37">
        <w:rPr>
          <w:rFonts w:cs="Trebuchet MS"/>
          <w:szCs w:val="20"/>
        </w:rPr>
        <w:t xml:space="preserve">prezzo </w:t>
      </w:r>
      <w:r w:rsidR="003C5915" w:rsidRPr="00A42B37">
        <w:rPr>
          <w:rFonts w:cs="Trebuchet MS"/>
          <w:szCs w:val="20"/>
        </w:rPr>
        <w:t>Globale offerto in Euro.</w:t>
      </w:r>
    </w:p>
    <w:p w:rsidR="00D60085" w:rsidRPr="000F0C0E" w:rsidRDefault="00D60085" w:rsidP="00D60085">
      <w:pPr>
        <w:rPr>
          <w:rFonts w:cs="Trebuchet MS"/>
          <w:szCs w:val="20"/>
        </w:rPr>
      </w:pPr>
    </w:p>
    <w:p w:rsidR="00D60085" w:rsidRPr="000F0C0E" w:rsidRDefault="00D60085" w:rsidP="00D60085">
      <w:pPr>
        <w:rPr>
          <w:rFonts w:cs="Trebuchet MS"/>
          <w:szCs w:val="20"/>
        </w:rPr>
      </w:pPr>
      <w:r w:rsidRPr="000F0C0E">
        <w:rPr>
          <w:rFonts w:cs="Trebuchet MS"/>
          <w:szCs w:val="20"/>
        </w:rPr>
        <w:t>* * *</w:t>
      </w:r>
    </w:p>
    <w:p w:rsidR="00D60085" w:rsidRPr="000F0C0E" w:rsidRDefault="00D60085" w:rsidP="00D60085">
      <w:pPr>
        <w:rPr>
          <w:rFonts w:cs="Trebuchet MS"/>
          <w:szCs w:val="20"/>
        </w:rPr>
      </w:pPr>
      <w:r w:rsidRPr="000F0C0E">
        <w:rPr>
          <w:rFonts w:cs="Trebuchet MS"/>
          <w:szCs w:val="20"/>
        </w:rPr>
        <w:t>La ________________, inoltre, nell’accettare tutte le condizioni specificate nello Schema di contratto e nel Capitolato Tecnico della presente gara, dichiara altresì:</w:t>
      </w:r>
    </w:p>
    <w:p w:rsidR="00D60085" w:rsidRPr="00001E7F" w:rsidRDefault="00D60085" w:rsidP="00D60085">
      <w:pPr>
        <w:rPr>
          <w:rFonts w:cs="Trebuchet MS"/>
          <w:szCs w:val="20"/>
        </w:rPr>
      </w:pPr>
      <w:r w:rsidRPr="00A42B37">
        <w:rPr>
          <w:rFonts w:cs="Trebuchet MS"/>
          <w:szCs w:val="20"/>
        </w:rPr>
        <w:t xml:space="preserve">che la presente offerta è irrevocabile ed impegnativa sino al </w:t>
      </w:r>
      <w:r w:rsidR="008D4C72" w:rsidRPr="00A42B37">
        <w:rPr>
          <w:rFonts w:cs="Trebuchet MS"/>
          <w:szCs w:val="20"/>
        </w:rPr>
        <w:t>360°</w:t>
      </w:r>
      <w:r w:rsidRPr="00A42B37">
        <w:rPr>
          <w:rFonts w:cs="Trebuchet MS"/>
          <w:szCs w:val="20"/>
        </w:rPr>
        <w:t>(</w:t>
      </w:r>
      <w:r w:rsidR="008D4C72" w:rsidRPr="00A42B37">
        <w:rPr>
          <w:rFonts w:cs="Trebuchet MS"/>
          <w:szCs w:val="20"/>
        </w:rPr>
        <w:t>trecentosessantesimo</w:t>
      </w:r>
      <w:r w:rsidRPr="00A42B37">
        <w:rPr>
          <w:rFonts w:cs="Trebuchet MS"/>
          <w:szCs w:val="20"/>
        </w:rPr>
        <w:t>)</w:t>
      </w:r>
      <w:r w:rsidR="0048291D">
        <w:rPr>
          <w:rFonts w:cs="Trebuchet MS"/>
          <w:szCs w:val="20"/>
        </w:rPr>
        <w:t xml:space="preserve"> </w:t>
      </w:r>
      <w:r w:rsidRPr="000F0C0E">
        <w:rPr>
          <w:rFonts w:cs="Trebuchet MS"/>
          <w:szCs w:val="20"/>
        </w:rPr>
        <w:t xml:space="preserve">giorno successivo alla data di scadenza fissata per la presentazione delle </w:t>
      </w:r>
      <w:r w:rsidRPr="00001E7F">
        <w:rPr>
          <w:rFonts w:cs="Trebuchet MS"/>
          <w:szCs w:val="20"/>
        </w:rPr>
        <w:t>offerte;</w:t>
      </w:r>
    </w:p>
    <w:p w:rsidR="00D60085" w:rsidRPr="00001E7F" w:rsidRDefault="00D60085" w:rsidP="00D60085">
      <w:pPr>
        <w:rPr>
          <w:rFonts w:cs="Trebuchet MS"/>
          <w:szCs w:val="20"/>
        </w:rPr>
      </w:pPr>
      <w:r w:rsidRPr="00001E7F">
        <w:rPr>
          <w:rFonts w:cs="Trebuchet MS"/>
          <w:szCs w:val="20"/>
        </w:rPr>
        <w:t xml:space="preserve">- che la presente offerta non vincolerà in alcun modo </w:t>
      </w:r>
      <w:smartTag w:uri="urn:schemas-microsoft-com:office:smarttags" w:element="PersonName">
        <w:smartTagPr>
          <w:attr w:name="ProductID" w:val="la Consip S.p"/>
        </w:smartTagPr>
        <w:r w:rsidRPr="00001E7F">
          <w:rPr>
            <w:rFonts w:cs="Trebuchet MS"/>
            <w:szCs w:val="20"/>
          </w:rPr>
          <w:t>la Consip S.p</w:t>
        </w:r>
      </w:smartTag>
      <w:r w:rsidRPr="00001E7F">
        <w:rPr>
          <w:rFonts w:cs="Trebuchet MS"/>
          <w:szCs w:val="20"/>
        </w:rPr>
        <w:t>.A.</w:t>
      </w:r>
      <w:r w:rsidR="00D40092" w:rsidRPr="00001E7F">
        <w:rPr>
          <w:rFonts w:cs="Trebuchet MS"/>
          <w:szCs w:val="20"/>
        </w:rPr>
        <w:t>, la Committente</w:t>
      </w:r>
      <w:r w:rsidRPr="00001E7F">
        <w:rPr>
          <w:rFonts w:cs="Trebuchet MS"/>
          <w:szCs w:val="20"/>
        </w:rPr>
        <w:t xml:space="preserve"> e/o l’Amministrazione;</w:t>
      </w:r>
    </w:p>
    <w:p w:rsidR="00D60085" w:rsidRPr="000F0C0E" w:rsidRDefault="00D60085" w:rsidP="00D60085">
      <w:pPr>
        <w:rPr>
          <w:rFonts w:cs="Trebuchet MS"/>
          <w:szCs w:val="20"/>
        </w:rPr>
      </w:pPr>
      <w:r w:rsidRPr="00001E7F">
        <w:rPr>
          <w:rFonts w:cs="Trebuchet MS"/>
          <w:szCs w:val="20"/>
        </w:rPr>
        <w:t>- di aver preso visione ed incondizionata accettazione delle clausole e condizioni riportate nel Capitolato tecnico e nello Schema Generale e Speciale di Contratto, nonché</w:t>
      </w:r>
      <w:r w:rsidRPr="000F0C0E">
        <w:rPr>
          <w:rFonts w:cs="Trebuchet MS"/>
          <w:szCs w:val="20"/>
        </w:rPr>
        <w:t xml:space="preserve"> di quanto contenuto nel Disciplinare di gara e, comunque, di aver preso cognizione di tutte le circostanze generali e speciali che possono interessare l’esecuzione di tutte le prestazioni oggetto del contratto e che di tali circostanze ha tenuto conto nella determinazione del prezzo richiesto, ritenuto remunerativo;</w:t>
      </w:r>
    </w:p>
    <w:p w:rsidR="00D60085" w:rsidRPr="00923C72" w:rsidRDefault="00D60085" w:rsidP="00D60085">
      <w:pPr>
        <w:rPr>
          <w:rFonts w:cs="Trebuchet MS"/>
          <w:szCs w:val="20"/>
        </w:rPr>
      </w:pPr>
      <w:r w:rsidRPr="000F0C0E">
        <w:rPr>
          <w:rFonts w:cs="Trebuchet MS"/>
          <w:szCs w:val="20"/>
        </w:rPr>
        <w:lastRenderedPageBreak/>
        <w:t xml:space="preserve">- di applicare le medesime condizioni per le ulteriori </w:t>
      </w:r>
      <w:r w:rsidRPr="00001E7F">
        <w:rPr>
          <w:rFonts w:cs="Trebuchet MS"/>
          <w:szCs w:val="20"/>
        </w:rPr>
        <w:t xml:space="preserve">forniture e/o attività integrative, entro i limiti in </w:t>
      </w:r>
      <w:r w:rsidRPr="00923C72">
        <w:rPr>
          <w:rFonts w:cs="Trebuchet MS"/>
          <w:szCs w:val="20"/>
        </w:rPr>
        <w:t xml:space="preserve">vigore per </w:t>
      </w:r>
      <w:smartTag w:uri="urn:schemas-microsoft-com:office:smarttags" w:element="PersonName">
        <w:smartTagPr>
          <w:attr w:name="ProductID" w:val="la Pubblica Amministrazione"/>
        </w:smartTagPr>
        <w:r w:rsidRPr="00923C72">
          <w:rPr>
            <w:rFonts w:cs="Trebuchet MS"/>
            <w:szCs w:val="20"/>
          </w:rPr>
          <w:t>la Pubblica Amministrazione</w:t>
        </w:r>
      </w:smartTag>
      <w:r w:rsidRPr="00923C72">
        <w:rPr>
          <w:rFonts w:cs="Trebuchet MS"/>
          <w:szCs w:val="20"/>
        </w:rPr>
        <w:t>, se richieste dalla Co</w:t>
      </w:r>
      <w:r w:rsidR="00D40092" w:rsidRPr="00923C72">
        <w:rPr>
          <w:rFonts w:cs="Trebuchet MS"/>
          <w:szCs w:val="20"/>
        </w:rPr>
        <w:t>mmittente</w:t>
      </w:r>
      <w:r w:rsidR="00C33132">
        <w:rPr>
          <w:rFonts w:cs="Trebuchet MS"/>
          <w:szCs w:val="20"/>
        </w:rPr>
        <w:t>.</w:t>
      </w:r>
    </w:p>
    <w:p w:rsidR="00D60085" w:rsidRPr="000F0C0E" w:rsidRDefault="00D60085" w:rsidP="00D60085">
      <w:pPr>
        <w:rPr>
          <w:rFonts w:cs="Trebuchet MS"/>
          <w:szCs w:val="20"/>
        </w:rPr>
      </w:pPr>
    </w:p>
    <w:p w:rsidR="00D60085" w:rsidRPr="000F0C0E" w:rsidRDefault="00D60085" w:rsidP="00D60085">
      <w:pPr>
        <w:rPr>
          <w:rFonts w:cs="Trebuchet MS"/>
          <w:szCs w:val="20"/>
        </w:rPr>
      </w:pPr>
      <w:r w:rsidRPr="000F0C0E">
        <w:rPr>
          <w:rFonts w:cs="Trebuchet MS"/>
          <w:szCs w:val="20"/>
        </w:rPr>
        <w:t>______, lì__________</w:t>
      </w:r>
    </w:p>
    <w:p w:rsidR="00D60085" w:rsidRPr="000F0C0E" w:rsidRDefault="0048291D" w:rsidP="00A817B0">
      <w:pPr>
        <w:ind w:right="899"/>
        <w:jc w:val="right"/>
        <w:rPr>
          <w:rFonts w:cs="Trebuchet MS"/>
          <w:szCs w:val="20"/>
        </w:rPr>
      </w:pPr>
      <w:r>
        <w:rPr>
          <w:rFonts w:cs="Trebuchet MS"/>
          <w:szCs w:val="20"/>
        </w:rPr>
        <w:t xml:space="preserve"> </w:t>
      </w:r>
      <w:r w:rsidR="00D60085" w:rsidRPr="000F0C0E">
        <w:rPr>
          <w:rFonts w:cs="Trebuchet MS"/>
          <w:szCs w:val="20"/>
        </w:rPr>
        <w:t>Firma</w:t>
      </w:r>
    </w:p>
    <w:p w:rsidR="00D60085" w:rsidRDefault="00D60085" w:rsidP="00A817B0">
      <w:pPr>
        <w:jc w:val="right"/>
        <w:rPr>
          <w:rFonts w:cs="Trebuchet MS"/>
          <w:szCs w:val="20"/>
        </w:rPr>
      </w:pPr>
      <w:r w:rsidRPr="000F0C0E">
        <w:rPr>
          <w:rFonts w:cs="Trebuchet MS"/>
          <w:szCs w:val="20"/>
        </w:rPr>
        <w:t>__________________</w:t>
      </w:r>
    </w:p>
    <w:p w:rsidR="00D60085" w:rsidRDefault="00D60085" w:rsidP="00A758CB"/>
    <w:p w:rsidR="00D60085" w:rsidRDefault="00D60085" w:rsidP="00A758CB"/>
    <w:p w:rsidR="00D60085" w:rsidRDefault="00D60085" w:rsidP="00A758CB"/>
    <w:p w:rsidR="00327BC8" w:rsidRPr="000F0C0E" w:rsidRDefault="00327BC8" w:rsidP="00327BC8">
      <w:pPr>
        <w:outlineLvl w:val="0"/>
        <w:rPr>
          <w:rStyle w:val="Grassettocorsivo"/>
        </w:rPr>
      </w:pPr>
      <w:r>
        <w:rPr>
          <w:rStyle w:val="Grassettocorsivo"/>
        </w:rPr>
        <w:t>FAC - SIMILE</w:t>
      </w:r>
      <w:r w:rsidR="0048291D">
        <w:rPr>
          <w:rStyle w:val="Grassettocorsivo"/>
        </w:rPr>
        <w:t xml:space="preserve"> </w:t>
      </w:r>
      <w:r>
        <w:rPr>
          <w:rStyle w:val="Grassettocorsivo"/>
        </w:rPr>
        <w:t>parte B</w:t>
      </w:r>
    </w:p>
    <w:p w:rsidR="00957FFC" w:rsidRDefault="00957FFC" w:rsidP="0065422E"/>
    <w:p w:rsidR="0065422E" w:rsidRDefault="00957FFC" w:rsidP="0065422E">
      <w:pPr>
        <w:rPr>
          <w:highlight w:val="cyan"/>
        </w:rPr>
      </w:pPr>
      <w:r w:rsidRPr="00957FFC">
        <w:rPr>
          <w:rStyle w:val="Grassettocorsivo"/>
          <w:bCs/>
          <w:i w:val="0"/>
        </w:rPr>
        <w:t>Tabella 1</w:t>
      </w:r>
    </w:p>
    <w:p w:rsidR="00957FFC" w:rsidRDefault="00957FFC" w:rsidP="0065422E">
      <w:r>
        <w:rPr>
          <w:highlight w:val="cyan"/>
        </w:rPr>
        <w:lastRenderedPageBreak/>
        <w:br w:type="page"/>
      </w:r>
      <w:r w:rsidR="00F95417">
        <w:rPr>
          <w:noProof/>
        </w:rPr>
        <w:drawing>
          <wp:anchor distT="0" distB="0" distL="114300" distR="114300" simplePos="0" relativeHeight="251658240" behindDoc="0" locked="0" layoutInCell="1" allowOverlap="0" wp14:anchorId="63039B8F" wp14:editId="1C73B8F5">
            <wp:simplePos x="0" y="0"/>
            <wp:positionH relativeFrom="column">
              <wp:posOffset>-45085</wp:posOffset>
            </wp:positionH>
            <wp:positionV relativeFrom="paragraph">
              <wp:posOffset>-16510</wp:posOffset>
            </wp:positionV>
            <wp:extent cx="4978400" cy="7360920"/>
            <wp:effectExtent l="0" t="0" r="0" b="0"/>
            <wp:wrapSquare wrapText="bothSides"/>
            <wp:docPr id="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78400" cy="7360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7FFC" w:rsidRDefault="00957FFC" w:rsidP="00957FFC">
      <w:pPr>
        <w:widowControl/>
        <w:autoSpaceDE/>
        <w:autoSpaceDN/>
        <w:adjustRightInd/>
        <w:spacing w:line="240" w:lineRule="auto"/>
        <w:rPr>
          <w:rFonts w:ascii="Calibri" w:hAnsi="Calibri"/>
          <w:b/>
          <w:bCs/>
          <w:iCs/>
          <w:kern w:val="0"/>
          <w:sz w:val="22"/>
          <w:szCs w:val="22"/>
        </w:rPr>
      </w:pPr>
      <w:r w:rsidRPr="00E037CA">
        <w:rPr>
          <w:rFonts w:ascii="Calibri" w:hAnsi="Calibri"/>
          <w:b/>
          <w:bCs/>
          <w:iCs/>
          <w:kern w:val="0"/>
          <w:sz w:val="22"/>
          <w:szCs w:val="22"/>
        </w:rPr>
        <w:lastRenderedPageBreak/>
        <w:t xml:space="preserve">Tabella </w:t>
      </w:r>
      <w:r>
        <w:rPr>
          <w:rFonts w:ascii="Calibri" w:hAnsi="Calibri"/>
          <w:b/>
          <w:bCs/>
          <w:iCs/>
          <w:kern w:val="0"/>
          <w:sz w:val="22"/>
          <w:szCs w:val="22"/>
        </w:rPr>
        <w:t>2</w:t>
      </w:r>
    </w:p>
    <w:p w:rsidR="00957FFC" w:rsidRPr="000F0C0E" w:rsidRDefault="0048291D" w:rsidP="00957FFC">
      <w:pPr>
        <w:widowControl/>
        <w:autoSpaceDE/>
        <w:autoSpaceDN/>
        <w:adjustRightInd/>
        <w:spacing w:line="240" w:lineRule="auto"/>
        <w:rPr>
          <w:rFonts w:cs="Trebuchet MS"/>
          <w:szCs w:val="20"/>
        </w:rPr>
      </w:pPr>
      <w:r>
        <w:rPr>
          <w:noProof/>
        </w:rPr>
        <w:drawing>
          <wp:inline distT="0" distB="0" distL="0" distR="0" wp14:anchorId="3A31DC49" wp14:editId="25DCAC18">
            <wp:extent cx="5248275" cy="704850"/>
            <wp:effectExtent l="0" t="0" r="952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8275" cy="704850"/>
                    </a:xfrm>
                    <a:prstGeom prst="rect">
                      <a:avLst/>
                    </a:prstGeom>
                    <a:noFill/>
                    <a:ln>
                      <a:noFill/>
                    </a:ln>
                  </pic:spPr>
                </pic:pic>
              </a:graphicData>
            </a:graphic>
          </wp:inline>
        </w:drawing>
      </w:r>
    </w:p>
    <w:p w:rsidR="00957FFC" w:rsidRDefault="00957FFC" w:rsidP="00957FFC">
      <w:pPr>
        <w:widowControl/>
        <w:autoSpaceDE/>
        <w:autoSpaceDN/>
        <w:adjustRightInd/>
        <w:spacing w:line="240" w:lineRule="auto"/>
        <w:rPr>
          <w:rFonts w:ascii="Calibri" w:hAnsi="Calibri"/>
          <w:b/>
          <w:bCs/>
          <w:iCs/>
          <w:kern w:val="0"/>
          <w:sz w:val="22"/>
          <w:szCs w:val="22"/>
        </w:rPr>
      </w:pPr>
    </w:p>
    <w:p w:rsidR="00957FFC" w:rsidRDefault="00957FFC" w:rsidP="00957FFC">
      <w:pPr>
        <w:widowControl/>
        <w:autoSpaceDE/>
        <w:autoSpaceDN/>
        <w:adjustRightInd/>
        <w:spacing w:line="240" w:lineRule="auto"/>
        <w:rPr>
          <w:rFonts w:ascii="Calibri" w:hAnsi="Calibri"/>
          <w:b/>
          <w:bCs/>
          <w:iCs/>
          <w:kern w:val="0"/>
          <w:sz w:val="22"/>
          <w:szCs w:val="22"/>
        </w:rPr>
      </w:pPr>
      <w:r w:rsidRPr="00E037CA">
        <w:rPr>
          <w:rFonts w:ascii="Calibri" w:hAnsi="Calibri"/>
          <w:b/>
          <w:bCs/>
          <w:iCs/>
          <w:kern w:val="0"/>
          <w:sz w:val="22"/>
          <w:szCs w:val="22"/>
        </w:rPr>
        <w:t>Tabella di riepilogo</w:t>
      </w:r>
    </w:p>
    <w:p w:rsidR="00957FFC" w:rsidRDefault="00957FFC" w:rsidP="00957FFC">
      <w:pPr>
        <w:widowControl/>
        <w:autoSpaceDE/>
        <w:autoSpaceDN/>
        <w:adjustRightInd/>
        <w:spacing w:line="240" w:lineRule="auto"/>
        <w:rPr>
          <w:rFonts w:ascii="Calibri" w:hAnsi="Calibri"/>
          <w:b/>
          <w:bCs/>
          <w:iCs/>
          <w:kern w:val="0"/>
          <w:sz w:val="22"/>
          <w:szCs w:val="22"/>
        </w:rPr>
      </w:pPr>
    </w:p>
    <w:p w:rsidR="00957FFC" w:rsidRPr="00E037CA" w:rsidRDefault="00F95417" w:rsidP="00957FFC">
      <w:pPr>
        <w:widowControl/>
        <w:autoSpaceDE/>
        <w:autoSpaceDN/>
        <w:adjustRightInd/>
        <w:spacing w:line="240" w:lineRule="auto"/>
        <w:rPr>
          <w:rFonts w:ascii="Calibri" w:hAnsi="Calibri"/>
          <w:b/>
          <w:bCs/>
          <w:iCs/>
          <w:kern w:val="0"/>
          <w:sz w:val="22"/>
          <w:szCs w:val="22"/>
        </w:rPr>
      </w:pPr>
      <w:r>
        <w:rPr>
          <w:rFonts w:ascii="Calibri" w:hAnsi="Calibri"/>
          <w:b/>
          <w:bCs/>
          <w:iCs/>
          <w:noProof/>
          <w:kern w:val="0"/>
          <w:sz w:val="22"/>
          <w:szCs w:val="22"/>
        </w:rPr>
        <w:drawing>
          <wp:inline distT="0" distB="0" distL="0" distR="0" wp14:anchorId="52A9DA02" wp14:editId="591D4FDF">
            <wp:extent cx="5267325" cy="571500"/>
            <wp:effectExtent l="0" t="0" r="9525"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67325" cy="571500"/>
                    </a:xfrm>
                    <a:prstGeom prst="rect">
                      <a:avLst/>
                    </a:prstGeom>
                    <a:noFill/>
                    <a:ln>
                      <a:noFill/>
                    </a:ln>
                  </pic:spPr>
                </pic:pic>
              </a:graphicData>
            </a:graphic>
          </wp:inline>
        </w:drawing>
      </w:r>
    </w:p>
    <w:p w:rsidR="00957FFC" w:rsidRPr="000F0C0E" w:rsidRDefault="00957FFC" w:rsidP="00957FFC">
      <w:pPr>
        <w:rPr>
          <w:rFonts w:cs="Trebuchet MS"/>
          <w:szCs w:val="20"/>
        </w:rPr>
      </w:pPr>
    </w:p>
    <w:p w:rsidR="00957FFC" w:rsidRDefault="00957FFC" w:rsidP="0065422E"/>
    <w:p w:rsidR="0048291D" w:rsidRDefault="0048291D" w:rsidP="0065422E"/>
    <w:p w:rsidR="00957FFC" w:rsidRPr="000F0C0E" w:rsidRDefault="00957FFC" w:rsidP="00957FFC">
      <w:pPr>
        <w:rPr>
          <w:rFonts w:cs="Trebuchet MS"/>
          <w:szCs w:val="20"/>
        </w:rPr>
      </w:pPr>
    </w:p>
    <w:p w:rsidR="00327BC8" w:rsidRPr="000F0C0E" w:rsidRDefault="00327BC8" w:rsidP="00327BC8">
      <w:pPr>
        <w:outlineLvl w:val="0"/>
        <w:rPr>
          <w:rStyle w:val="Grassettocorsivo"/>
        </w:rPr>
      </w:pPr>
      <w:r>
        <w:rPr>
          <w:rStyle w:val="Grassettocorsivo"/>
        </w:rPr>
        <w:t>FAC - SIMILE</w:t>
      </w:r>
      <w:r w:rsidR="0048291D">
        <w:rPr>
          <w:rStyle w:val="Grassettocorsivo"/>
        </w:rPr>
        <w:t xml:space="preserve"> </w:t>
      </w:r>
      <w:r>
        <w:rPr>
          <w:rStyle w:val="Grassettocorsivo"/>
        </w:rPr>
        <w:t>parte C</w:t>
      </w:r>
    </w:p>
    <w:p w:rsidR="00EF3B35" w:rsidRPr="00A817B0" w:rsidRDefault="00EF3B35" w:rsidP="00A817B0">
      <w:pPr>
        <w:rPr>
          <w:rFonts w:ascii="Calibri" w:hAnsi="Calibri" w:cs="Trebuchet MS"/>
          <w:szCs w:val="20"/>
        </w:rPr>
      </w:pPr>
    </w:p>
    <w:p w:rsidR="00EF3B35" w:rsidRPr="00A817B0" w:rsidRDefault="00EF3B35" w:rsidP="00A817B0">
      <w:pPr>
        <w:ind w:left="5529"/>
        <w:rPr>
          <w:rFonts w:ascii="Calibri" w:hAnsi="Calibri" w:cs="Trebuchet MS"/>
          <w:szCs w:val="20"/>
        </w:rPr>
      </w:pPr>
      <w:r w:rsidRPr="00A817B0">
        <w:rPr>
          <w:rFonts w:ascii="Calibri" w:hAnsi="Calibri" w:cs="Trebuchet MS"/>
          <w:szCs w:val="20"/>
        </w:rPr>
        <w:t>Spett.le</w:t>
      </w:r>
    </w:p>
    <w:p w:rsidR="00EF3B35" w:rsidRPr="00A817B0" w:rsidRDefault="00EF3B35" w:rsidP="00A817B0">
      <w:pPr>
        <w:ind w:left="5529"/>
        <w:rPr>
          <w:rFonts w:ascii="Calibri" w:hAnsi="Calibri" w:cs="Trebuchet MS"/>
          <w:b/>
          <w:szCs w:val="20"/>
        </w:rPr>
      </w:pPr>
      <w:r w:rsidRPr="00A817B0">
        <w:rPr>
          <w:rFonts w:ascii="Calibri" w:hAnsi="Calibri" w:cs="Trebuchet MS"/>
          <w:b/>
          <w:szCs w:val="20"/>
        </w:rPr>
        <w:t>Consip S.p.A.</w:t>
      </w:r>
    </w:p>
    <w:p w:rsidR="00EF3B35" w:rsidRPr="00A817B0" w:rsidRDefault="00EF3B35" w:rsidP="00A817B0">
      <w:pPr>
        <w:ind w:left="5529"/>
        <w:rPr>
          <w:rFonts w:ascii="Calibri" w:hAnsi="Calibri" w:cs="Trebuchet MS"/>
          <w:szCs w:val="20"/>
        </w:rPr>
      </w:pPr>
      <w:r w:rsidRPr="00A817B0">
        <w:rPr>
          <w:rFonts w:ascii="Calibri" w:hAnsi="Calibri" w:cs="Trebuchet MS"/>
          <w:szCs w:val="20"/>
        </w:rPr>
        <w:t>Via Isonzo, 19/E</w:t>
      </w:r>
    </w:p>
    <w:p w:rsidR="00EF3B35" w:rsidRPr="00A817B0" w:rsidRDefault="00EF3B35" w:rsidP="00A817B0">
      <w:pPr>
        <w:ind w:left="5529"/>
        <w:rPr>
          <w:rFonts w:ascii="Calibri" w:hAnsi="Calibri" w:cs="Trebuchet MS"/>
          <w:szCs w:val="20"/>
        </w:rPr>
      </w:pPr>
      <w:r w:rsidRPr="00A817B0">
        <w:rPr>
          <w:rFonts w:ascii="Calibri" w:hAnsi="Calibri" w:cs="Trebuchet MS"/>
          <w:szCs w:val="20"/>
        </w:rPr>
        <w:t>00198 ROMA</w:t>
      </w:r>
    </w:p>
    <w:p w:rsidR="00EF3B35" w:rsidRPr="000252E2" w:rsidRDefault="00EF3B35" w:rsidP="00EF3B35">
      <w:pPr>
        <w:pStyle w:val="Intestazione"/>
        <w:rPr>
          <w:rFonts w:ascii="Calibri" w:hAnsi="Calibri" w:cs="Trebuchet MS"/>
          <w:szCs w:val="20"/>
        </w:rPr>
      </w:pPr>
    </w:p>
    <w:p w:rsidR="00EF3B35" w:rsidRPr="000252E2" w:rsidRDefault="00EF3B35" w:rsidP="00EF3B35">
      <w:pPr>
        <w:rPr>
          <w:rFonts w:ascii="Calibri" w:hAnsi="Calibri"/>
          <w:b/>
          <w:bCs/>
        </w:rPr>
      </w:pPr>
    </w:p>
    <w:p w:rsidR="00EF3B35" w:rsidRPr="00A817B0" w:rsidRDefault="00EF3B35" w:rsidP="00A817B0">
      <w:pPr>
        <w:jc w:val="center"/>
        <w:rPr>
          <w:rFonts w:ascii="Calibri" w:hAnsi="Calibri" w:cs="Trebuchet MS"/>
          <w:b/>
          <w:szCs w:val="20"/>
        </w:rPr>
      </w:pPr>
      <w:r w:rsidRPr="00A817B0">
        <w:rPr>
          <w:rFonts w:ascii="Calibri" w:hAnsi="Calibri" w:cs="Trebuchet MS"/>
          <w:b/>
          <w:szCs w:val="20"/>
        </w:rPr>
        <w:t>COSTO DEL PERSONALE E COSTI DELLA SICUREZZA</w:t>
      </w:r>
    </w:p>
    <w:p w:rsidR="00EF3B35" w:rsidRPr="00A817B0" w:rsidRDefault="00EF3B35" w:rsidP="00A817B0">
      <w:pPr>
        <w:jc w:val="center"/>
        <w:rPr>
          <w:rFonts w:ascii="Calibri" w:hAnsi="Calibri" w:cs="Trebuchet MS"/>
          <w:b/>
          <w:szCs w:val="20"/>
        </w:rPr>
      </w:pPr>
    </w:p>
    <w:p w:rsidR="00C33132" w:rsidRPr="00A817B0" w:rsidRDefault="00C33132" w:rsidP="00A817B0">
      <w:pPr>
        <w:jc w:val="left"/>
        <w:rPr>
          <w:rFonts w:ascii="Calibri" w:hAnsi="Calibri" w:cs="Trebuchet MS"/>
          <w:b/>
          <w:szCs w:val="20"/>
        </w:rPr>
      </w:pPr>
      <w:r w:rsidRPr="00A817B0">
        <w:rPr>
          <w:rFonts w:ascii="Calibri" w:hAnsi="Calibri" w:cs="Trebuchet MS"/>
          <w:b/>
          <w:szCs w:val="20"/>
        </w:rPr>
        <w:t>GARA PER LA FORNITURA DI APPARATI DI RETE E DEL RELATIVO SOFTWARE DI GESTIONE PER GLI UFFICI SOGEI S.P.A.</w:t>
      </w:r>
    </w:p>
    <w:p w:rsidR="00EF3B35" w:rsidRPr="00A817B0" w:rsidRDefault="00EF3B35" w:rsidP="00A817B0">
      <w:pPr>
        <w:jc w:val="center"/>
        <w:rPr>
          <w:rFonts w:ascii="Calibri" w:hAnsi="Calibri" w:cs="Trebuchet MS"/>
          <w:b/>
          <w:szCs w:val="20"/>
        </w:rPr>
      </w:pP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szCs w:val="20"/>
        </w:rPr>
        <w:t>La _____________, con sede in ________, Via _____________, in persona del __________ e legale rappresentante _____________, (in caso di R.T.I. o consorzio di concorrenti di cui all’art. 34, comma 1, lett. e) del D.Lgs. n.</w:t>
      </w:r>
      <w:r w:rsidR="0048291D">
        <w:rPr>
          <w:rFonts w:ascii="Calibri" w:hAnsi="Calibri" w:cs="Trebuchet MS"/>
          <w:szCs w:val="20"/>
        </w:rPr>
        <w:t xml:space="preserve"> </w:t>
      </w:r>
      <w:r w:rsidRPr="000252E2">
        <w:rPr>
          <w:rFonts w:ascii="Calibri" w:hAnsi="Calibri" w:cs="Trebuchet MS"/>
          <w:szCs w:val="20"/>
        </w:rPr>
        <w:t>163/06 indicare tutte le imprese raggruppande, raggruppate, consorziate o consorziande) (di seguito,</w:t>
      </w:r>
      <w:r w:rsidR="0048291D">
        <w:rPr>
          <w:rFonts w:ascii="Calibri" w:hAnsi="Calibri" w:cs="Trebuchet MS"/>
          <w:szCs w:val="20"/>
        </w:rPr>
        <w:t xml:space="preserve"> </w:t>
      </w:r>
      <w:r w:rsidRPr="000252E2">
        <w:rPr>
          <w:rFonts w:ascii="Calibri" w:hAnsi="Calibri" w:cs="Trebuchet MS"/>
          <w:szCs w:val="20"/>
        </w:rPr>
        <w:t>“Impresa”,</w:t>
      </w:r>
      <w:r w:rsidR="0048291D">
        <w:rPr>
          <w:rFonts w:ascii="Calibri" w:hAnsi="Calibri" w:cs="Trebuchet MS"/>
          <w:szCs w:val="20"/>
        </w:rPr>
        <w:t xml:space="preserve"> </w:t>
      </w:r>
      <w:r w:rsidRPr="000252E2">
        <w:rPr>
          <w:rFonts w:ascii="Calibri" w:hAnsi="Calibri" w:cs="Trebuchet MS"/>
          <w:szCs w:val="20"/>
        </w:rPr>
        <w:t>“Raggruppamento” o “Consorzio”)</w:t>
      </w:r>
    </w:p>
    <w:p w:rsidR="00EF3B35" w:rsidRPr="000252E2" w:rsidRDefault="00EF3B35" w:rsidP="00EF3B35">
      <w:pPr>
        <w:jc w:val="center"/>
        <w:rPr>
          <w:rFonts w:ascii="Calibri" w:hAnsi="Calibri" w:cs="Trebuchet MS"/>
          <w:szCs w:val="20"/>
        </w:rPr>
      </w:pPr>
      <w:r w:rsidRPr="000252E2">
        <w:rPr>
          <w:rFonts w:ascii="Calibri" w:hAnsi="Calibri" w:cs="Trebuchet MS"/>
          <w:szCs w:val="20"/>
        </w:rPr>
        <w:t>DICHIARA</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b/>
          <w:szCs w:val="20"/>
        </w:rPr>
        <w:t xml:space="preserve">a) </w:t>
      </w:r>
      <w:r w:rsidRPr="000252E2">
        <w:rPr>
          <w:rFonts w:ascii="Calibri" w:hAnsi="Calibri" w:cs="Trebuchet MS"/>
          <w:szCs w:val="20"/>
        </w:rPr>
        <w:t>che</w:t>
      </w:r>
      <w:r w:rsidRPr="000252E2">
        <w:rPr>
          <w:rFonts w:ascii="Calibri" w:hAnsi="Calibri" w:cs="Trebuchet MS"/>
          <w:b/>
          <w:szCs w:val="20"/>
        </w:rPr>
        <w:t xml:space="preserve"> </w:t>
      </w:r>
      <w:r w:rsidRPr="000252E2">
        <w:rPr>
          <w:rFonts w:ascii="Calibri" w:hAnsi="Calibri" w:cs="Trebuchet MS"/>
          <w:szCs w:val="20"/>
        </w:rPr>
        <w:t>l’importo complessivo delle spese relative al costo del personale da utilizzare per le prestazioni oggetto del presente appalto</w:t>
      </w:r>
      <w:r w:rsidR="0048291D">
        <w:rPr>
          <w:rFonts w:ascii="Calibri" w:hAnsi="Calibri" w:cs="Trebuchet MS"/>
          <w:szCs w:val="20"/>
        </w:rPr>
        <w:t xml:space="preserve"> </w:t>
      </w:r>
      <w:r w:rsidRPr="000252E2">
        <w:rPr>
          <w:rFonts w:ascii="Calibri" w:hAnsi="Calibri" w:cs="Trebuchet MS"/>
          <w:szCs w:val="20"/>
        </w:rPr>
        <w:t>è pari ad € ____________,__= (___________/__);</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b/>
          <w:szCs w:val="20"/>
        </w:rPr>
        <w:t xml:space="preserve">b) </w:t>
      </w:r>
      <w:r w:rsidRPr="000252E2">
        <w:rPr>
          <w:rFonts w:ascii="Calibri" w:hAnsi="Calibri" w:cs="Trebuchet MS"/>
          <w:szCs w:val="20"/>
        </w:rPr>
        <w:t>che, ai fini della determinazione delle predette spese relative al costo del personale, si forniscono</w:t>
      </w:r>
      <w:r w:rsidRPr="000252E2">
        <w:rPr>
          <w:rFonts w:ascii="Calibri" w:hAnsi="Calibri" w:cs="Trebuchet MS"/>
          <w:b/>
          <w:szCs w:val="20"/>
        </w:rPr>
        <w:t xml:space="preserve"> </w:t>
      </w:r>
      <w:r w:rsidRPr="000252E2">
        <w:rPr>
          <w:rFonts w:ascii="Calibri" w:hAnsi="Calibri" w:cs="Trebuchet MS"/>
          <w:szCs w:val="20"/>
        </w:rPr>
        <w:t xml:space="preserve">le seguenti informazioni di dettaglio </w:t>
      </w:r>
      <w:r w:rsidRPr="000252E2">
        <w:rPr>
          <w:rFonts w:ascii="Calibri" w:hAnsi="Calibri" w:cs="Trebuchet MS"/>
          <w:szCs w:val="20"/>
          <w:u w:val="single"/>
        </w:rPr>
        <w:t>per ogni figura professionale impiegata per la commessa</w:t>
      </w:r>
      <w:r w:rsidRPr="000252E2">
        <w:rPr>
          <w:rFonts w:ascii="Calibri" w:hAnsi="Calibri" w:cs="Trebuchet MS"/>
          <w:szCs w:val="20"/>
        </w:rPr>
        <w:t>:</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szCs w:val="20"/>
        </w:rPr>
        <w:t>Figura professionale: _______________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CCNL applicato</w:t>
      </w:r>
      <w:r w:rsidRPr="000252E2">
        <w:rPr>
          <w:rFonts w:ascii="Calibri" w:hAnsi="Calibri" w:cs="Trebuchet MS"/>
          <w:szCs w:val="20"/>
        </w:rPr>
        <w:tab/>
        <w:t>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Contratto integrativo di secondo livello ______________ (</w:t>
      </w:r>
      <w:r w:rsidRPr="000252E2">
        <w:rPr>
          <w:rFonts w:ascii="Calibri" w:hAnsi="Calibri" w:cs="Trebuchet MS"/>
          <w:i/>
          <w:szCs w:val="20"/>
        </w:rPr>
        <w:t>se esistente</w:t>
      </w:r>
      <w:r w:rsidRPr="000252E2">
        <w:rPr>
          <w:rFonts w:ascii="Calibri" w:hAnsi="Calibri" w:cs="Trebuchet MS"/>
          <w:szCs w:val="20"/>
        </w:rPr>
        <w:t>)</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inquadramento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livello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retribuzione minima mensile da CCNL applicato</w:t>
      </w:r>
      <w:r w:rsidRPr="000252E2">
        <w:rPr>
          <w:rStyle w:val="Rimandonotaapidipagina"/>
          <w:rFonts w:ascii="Calibri" w:hAnsi="Calibri"/>
          <w:szCs w:val="20"/>
        </w:rPr>
        <w:footnoteReference w:id="1"/>
      </w:r>
      <w:r w:rsidRPr="000252E2">
        <w:rPr>
          <w:rFonts w:ascii="Calibri" w:hAnsi="Calibri" w:cs="Trebuchet MS"/>
          <w:szCs w:val="20"/>
        </w:rPr>
        <w:t xml:space="preserve">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retribuzione media mensile lorda</w:t>
      </w:r>
      <w:r w:rsidRPr="000252E2">
        <w:rPr>
          <w:rStyle w:val="Rimandonotaapidipagina"/>
          <w:rFonts w:ascii="Calibri" w:hAnsi="Calibri"/>
          <w:szCs w:val="20"/>
        </w:rPr>
        <w:footnoteReference w:id="2"/>
      </w:r>
      <w:r w:rsidRPr="000252E2">
        <w:rPr>
          <w:rFonts w:ascii="Calibri" w:hAnsi="Calibri" w:cs="Trebuchet MS"/>
          <w:szCs w:val="20"/>
        </w:rPr>
        <w:t xml:space="preserve">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costo medio annuo totale (comprensivo di TFR e altri oneri previdenziali)</w:t>
      </w:r>
      <w:r w:rsidRPr="000252E2">
        <w:rPr>
          <w:rStyle w:val="Rimandonotaapidipagina"/>
          <w:rFonts w:ascii="Calibri" w:hAnsi="Calibri"/>
          <w:szCs w:val="20"/>
        </w:rPr>
        <w:footnoteReference w:id="3"/>
      </w:r>
      <w:r w:rsidRPr="000252E2">
        <w:rPr>
          <w:rFonts w:ascii="Calibri" w:hAnsi="Calibri" w:cs="Trebuchet MS"/>
          <w:szCs w:val="20"/>
        </w:rPr>
        <w:t xml:space="preserve">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numero medio giorni lavorativi annui per figura professionale _________________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costo giornaliero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szCs w:val="20"/>
        </w:rPr>
        <w:t>numero gg/uomo</w:t>
      </w:r>
      <w:r w:rsidR="0048291D">
        <w:rPr>
          <w:rFonts w:ascii="Calibri" w:hAnsi="Calibri" w:cs="Trebuchet MS"/>
          <w:szCs w:val="20"/>
        </w:rPr>
        <w:t xml:space="preserve"> </w:t>
      </w:r>
      <w:r w:rsidRPr="000252E2">
        <w:rPr>
          <w:rFonts w:ascii="Calibri" w:hAnsi="Calibri" w:cs="Trebuchet MS"/>
          <w:szCs w:val="20"/>
        </w:rPr>
        <w:t>(stima di impiego per tutta la durata contrattuale) ______________</w:t>
      </w:r>
    </w:p>
    <w:p w:rsidR="00EF3B35" w:rsidRPr="000252E2" w:rsidRDefault="00EF3B35" w:rsidP="00EF3B35">
      <w:pPr>
        <w:numPr>
          <w:ilvl w:val="0"/>
          <w:numId w:val="12"/>
        </w:numPr>
        <w:rPr>
          <w:rFonts w:ascii="Calibri" w:hAnsi="Calibri" w:cs="Trebuchet MS"/>
          <w:szCs w:val="20"/>
        </w:rPr>
      </w:pPr>
      <w:r w:rsidRPr="000252E2">
        <w:rPr>
          <w:rFonts w:ascii="Calibri" w:hAnsi="Calibri" w:cs="Trebuchet MS"/>
          <w:i/>
          <w:szCs w:val="20"/>
        </w:rPr>
        <w:t>__ (</w:t>
      </w:r>
      <w:r w:rsidRPr="000252E2">
        <w:rPr>
          <w:rFonts w:ascii="Calibri" w:hAnsi="Calibri" w:cs="Trebuchet MS"/>
          <w:i/>
          <w:szCs w:val="20"/>
          <w:highlight w:val="lightGray"/>
        </w:rPr>
        <w:t>ogni altra informazione ritenuta di interesse</w:t>
      </w:r>
      <w:r w:rsidRPr="000252E2">
        <w:rPr>
          <w:rFonts w:ascii="Calibri" w:hAnsi="Calibri" w:cs="Trebuchet MS"/>
          <w:i/>
          <w:szCs w:val="20"/>
        </w:rPr>
        <w:t>) ____</w:t>
      </w:r>
      <w:r w:rsidRPr="000252E2">
        <w:rPr>
          <w:rFonts w:ascii="Calibri" w:hAnsi="Calibri" w:cs="Trebuchet MS"/>
          <w:szCs w:val="20"/>
        </w:rPr>
        <w:t>.</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D837B3">
        <w:rPr>
          <w:rFonts w:ascii="Calibri" w:hAnsi="Calibri" w:cs="Trebuchet MS"/>
          <w:szCs w:val="20"/>
        </w:rPr>
        <w:t>- per figure non inquadrate (</w:t>
      </w:r>
      <w:r w:rsidRPr="00A817B0">
        <w:rPr>
          <w:rFonts w:ascii="Calibri" w:hAnsi="Calibri" w:cs="Trebuchet MS"/>
          <w:szCs w:val="20"/>
        </w:rPr>
        <w:t xml:space="preserve">quali a titolo esemplificativo, con contratto di somministrazione di lavoro ovvero con rapporto di lavoro comunque riconducibile a una delle tipologie contrattuali ammesse dalla Legge n. 183/2014 e successivi Decreti </w:t>
      </w:r>
      <w:r w:rsidR="0048291D" w:rsidRPr="00A817B0">
        <w:rPr>
          <w:rFonts w:ascii="Calibri" w:hAnsi="Calibri" w:cs="Trebuchet MS"/>
          <w:szCs w:val="20"/>
        </w:rPr>
        <w:t>attuativi</w:t>
      </w:r>
      <w:r w:rsidR="0048291D" w:rsidRPr="000252E2">
        <w:rPr>
          <w:rFonts w:ascii="Calibri" w:hAnsi="Calibri" w:cs="Trebuchet MS"/>
          <w:szCs w:val="20"/>
        </w:rPr>
        <w:t xml:space="preserve"> dovranno</w:t>
      </w:r>
      <w:r w:rsidRPr="000252E2">
        <w:rPr>
          <w:rFonts w:ascii="Calibri" w:hAnsi="Calibri" w:cs="Trebuchet MS"/>
          <w:szCs w:val="20"/>
        </w:rPr>
        <w:t xml:space="preserve"> essere forniti tutti i dati e le informazioni utili per la determinazione del compenso erogato.</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i/>
          <w:szCs w:val="20"/>
        </w:rPr>
      </w:pPr>
      <w:r w:rsidRPr="000252E2">
        <w:rPr>
          <w:rFonts w:ascii="Calibri" w:hAnsi="Calibri" w:cs="Trebuchet MS"/>
          <w:i/>
          <w:szCs w:val="20"/>
          <w:highlight w:val="lightGray"/>
        </w:rPr>
        <w:t>(replicare le predette informazioni per ciascuna figura professionale</w:t>
      </w:r>
      <w:r w:rsidRPr="000252E2">
        <w:rPr>
          <w:rFonts w:ascii="Calibri" w:hAnsi="Calibri" w:cs="Trebuchet MS"/>
          <w:i/>
          <w:szCs w:val="20"/>
          <w:highlight w:val="lightGray"/>
        </w:rPr>
        <w:br/>
        <w:t>utilizzata nella commessa)</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i/>
          <w:szCs w:val="20"/>
        </w:rPr>
        <w:t>(</w:t>
      </w:r>
      <w:r w:rsidRPr="000252E2">
        <w:rPr>
          <w:rFonts w:ascii="Calibri" w:hAnsi="Calibri" w:cs="Trebuchet MS"/>
          <w:i/>
          <w:szCs w:val="20"/>
          <w:highlight w:val="lightGray"/>
        </w:rPr>
        <w:t>eventuale</w:t>
      </w:r>
      <w:r w:rsidRPr="000252E2">
        <w:rPr>
          <w:rFonts w:ascii="Calibri" w:hAnsi="Calibri" w:cs="Trebuchet MS"/>
          <w:szCs w:val="20"/>
        </w:rPr>
        <w:t>)</w:t>
      </w:r>
      <w:r w:rsidRPr="000252E2">
        <w:rPr>
          <w:rFonts w:ascii="Calibri" w:hAnsi="Calibri" w:cs="Trebuchet MS"/>
          <w:i/>
          <w:szCs w:val="20"/>
        </w:rPr>
        <w:t xml:space="preserve"> </w:t>
      </w:r>
      <w:r w:rsidRPr="000252E2">
        <w:rPr>
          <w:rFonts w:ascii="Calibri" w:hAnsi="Calibri" w:cs="Trebuchet MS"/>
          <w:szCs w:val="20"/>
        </w:rPr>
        <w:t>nel seguito si fornisce il</w:t>
      </w:r>
      <w:r w:rsidRPr="000252E2">
        <w:rPr>
          <w:rFonts w:ascii="Calibri" w:hAnsi="Calibri" w:cs="Trebuchet MS"/>
          <w:b/>
          <w:szCs w:val="20"/>
        </w:rPr>
        <w:t xml:space="preserve"> </w:t>
      </w:r>
      <w:r w:rsidRPr="000252E2">
        <w:rPr>
          <w:rFonts w:ascii="Calibri" w:hAnsi="Calibri"/>
        </w:rPr>
        <w:t>prospetto analitico rappresentante il conto economico del costo del personale che ha determinato l’importo complessivo di cui alla precedente lettera a)</w:t>
      </w:r>
    </w:p>
    <w:p w:rsidR="00EF3B35" w:rsidRPr="000252E2" w:rsidRDefault="00EF3B35" w:rsidP="00EF3B35">
      <w:pPr>
        <w:rPr>
          <w:rFonts w:ascii="Calibri" w:hAnsi="Calibri" w:cs="Trebuchet MS"/>
          <w:szCs w:val="20"/>
        </w:rPr>
      </w:pPr>
    </w:p>
    <w:p w:rsidR="00EF3B35" w:rsidRPr="000252E2" w:rsidRDefault="00EF3B35" w:rsidP="00EF3B35">
      <w:pPr>
        <w:jc w:val="center"/>
        <w:rPr>
          <w:rFonts w:ascii="Calibri" w:hAnsi="Calibri" w:cs="Trebuchet MS"/>
          <w:i/>
          <w:szCs w:val="20"/>
        </w:rPr>
      </w:pPr>
      <w:r w:rsidRPr="000252E2">
        <w:rPr>
          <w:rFonts w:ascii="Calibri" w:hAnsi="Calibri" w:cs="Trebuchet MS"/>
          <w:i/>
          <w:szCs w:val="20"/>
        </w:rPr>
        <w:t>(</w:t>
      </w:r>
      <w:r w:rsidRPr="000252E2">
        <w:rPr>
          <w:rFonts w:ascii="Calibri" w:hAnsi="Calibri" w:cs="Trebuchet MS"/>
          <w:i/>
          <w:szCs w:val="20"/>
          <w:highlight w:val="lightGray"/>
        </w:rPr>
        <w:t>inserire tabella/e dettagliate relative al conto economico del costo del personale</w:t>
      </w:r>
      <w:r w:rsidRPr="000252E2">
        <w:rPr>
          <w:rFonts w:ascii="Calibri" w:hAnsi="Calibri" w:cs="Trebuchet MS"/>
          <w:i/>
          <w:szCs w:val="20"/>
        </w:rPr>
        <w:t>)</w:t>
      </w:r>
    </w:p>
    <w:p w:rsidR="00EF3B35" w:rsidRPr="000252E2" w:rsidRDefault="00EF3B35" w:rsidP="00EF3B35">
      <w:pPr>
        <w:jc w:val="center"/>
        <w:rPr>
          <w:rFonts w:ascii="Calibri" w:hAnsi="Calibri" w:cs="Trebuchet MS"/>
          <w:i/>
          <w:szCs w:val="20"/>
        </w:rPr>
      </w:pPr>
    </w:p>
    <w:p w:rsidR="00EF3B35" w:rsidRPr="000252E2" w:rsidRDefault="00EF3B35" w:rsidP="00EF3B35">
      <w:pPr>
        <w:jc w:val="center"/>
        <w:rPr>
          <w:rFonts w:ascii="Calibri" w:hAnsi="Calibri" w:cs="Trebuchet MS"/>
          <w:i/>
          <w:szCs w:val="20"/>
        </w:rPr>
      </w:pPr>
    </w:p>
    <w:p w:rsidR="00EF3B35" w:rsidRPr="000252E2" w:rsidRDefault="00EF3B35" w:rsidP="00EF3B35">
      <w:pPr>
        <w:rPr>
          <w:rFonts w:ascii="Calibri" w:hAnsi="Calibri"/>
        </w:rPr>
      </w:pPr>
      <w:r w:rsidRPr="000252E2">
        <w:rPr>
          <w:rFonts w:ascii="Calibri" w:hAnsi="Calibri" w:cs="Trebuchet MS"/>
          <w:b/>
          <w:szCs w:val="20"/>
        </w:rPr>
        <w:t xml:space="preserve">c) </w:t>
      </w:r>
      <w:r w:rsidRPr="000252E2">
        <w:rPr>
          <w:rFonts w:ascii="Calibri" w:hAnsi="Calibri" w:cs="Trebuchet MS"/>
          <w:szCs w:val="20"/>
        </w:rPr>
        <w:t xml:space="preserve">che </w:t>
      </w:r>
      <w:r w:rsidRPr="000252E2">
        <w:rPr>
          <w:rFonts w:ascii="Calibri" w:hAnsi="Calibri"/>
        </w:rPr>
        <w:t xml:space="preserve">l’importo complessivo delle misure di adempimento delle disposizioni in materia di salute e sicurezza da sostenere </w:t>
      </w:r>
      <w:r w:rsidRPr="000252E2">
        <w:rPr>
          <w:rFonts w:ascii="Calibri" w:hAnsi="Calibri" w:cs="Trebuchet MS"/>
          <w:szCs w:val="20"/>
        </w:rPr>
        <w:t>per l’esecuzione del presente appalto</w:t>
      </w:r>
      <w:r w:rsidRPr="000252E2">
        <w:rPr>
          <w:rFonts w:ascii="Calibri" w:hAnsi="Calibri"/>
        </w:rPr>
        <w:t xml:space="preserve"> è pari ad Euro _______,__= (____________/__), determinato in base alle seguenti informazioni di dettaglio: ___________________________________________________________________ ___________________________________________________________________________ ___________________________________________________________________________</w:t>
      </w:r>
    </w:p>
    <w:p w:rsidR="00EF3B35" w:rsidRPr="000252E2" w:rsidRDefault="00EF3B35" w:rsidP="00EF3B35">
      <w:pPr>
        <w:rPr>
          <w:rFonts w:ascii="Calibri" w:hAnsi="Calibri" w:cs="Trebuchet MS"/>
          <w:szCs w:val="20"/>
        </w:rPr>
      </w:pPr>
    </w:p>
    <w:p w:rsidR="00EF3B35" w:rsidRPr="000252E2" w:rsidRDefault="00EF3B35" w:rsidP="00EF3B35">
      <w:pPr>
        <w:rPr>
          <w:rFonts w:ascii="Calibri" w:hAnsi="Calibri" w:cs="Trebuchet MS"/>
          <w:szCs w:val="20"/>
        </w:rPr>
      </w:pPr>
      <w:r w:rsidRPr="000252E2">
        <w:rPr>
          <w:rFonts w:ascii="Calibri" w:hAnsi="Calibri" w:cs="Trebuchet MS"/>
          <w:szCs w:val="20"/>
        </w:rPr>
        <w:t>______, lì__________</w:t>
      </w:r>
    </w:p>
    <w:p w:rsidR="00EF3B35" w:rsidRPr="00A817B0" w:rsidRDefault="0048291D" w:rsidP="00A817B0">
      <w:pPr>
        <w:ind w:left="6946"/>
        <w:rPr>
          <w:rFonts w:ascii="Calibri" w:hAnsi="Calibri"/>
        </w:rPr>
      </w:pPr>
      <w:r>
        <w:rPr>
          <w:rFonts w:ascii="Calibri" w:hAnsi="Calibri"/>
        </w:rPr>
        <w:t xml:space="preserve"> </w:t>
      </w:r>
      <w:r w:rsidR="00EF3B35" w:rsidRPr="00A817B0">
        <w:rPr>
          <w:rFonts w:ascii="Calibri" w:hAnsi="Calibri"/>
        </w:rPr>
        <w:t>Firma</w:t>
      </w:r>
    </w:p>
    <w:p w:rsidR="00EF3B35" w:rsidRPr="000252E2" w:rsidRDefault="00EF3B35" w:rsidP="00EF3B35">
      <w:pPr>
        <w:jc w:val="right"/>
        <w:rPr>
          <w:rFonts w:ascii="Calibri" w:hAnsi="Calibri" w:cs="Trebuchet MS"/>
          <w:szCs w:val="20"/>
        </w:rPr>
      </w:pPr>
      <w:r w:rsidRPr="000252E2">
        <w:rPr>
          <w:rFonts w:ascii="Calibri" w:hAnsi="Calibri" w:cs="Trebuchet MS"/>
          <w:szCs w:val="20"/>
        </w:rPr>
        <w:t>__________________</w:t>
      </w:r>
    </w:p>
    <w:p w:rsidR="00EF3B35" w:rsidRPr="000252E2" w:rsidRDefault="00EF3B35" w:rsidP="00EF3B35">
      <w:pPr>
        <w:rPr>
          <w:rFonts w:ascii="Calibri" w:hAnsi="Calibri"/>
        </w:rPr>
      </w:pPr>
    </w:p>
    <w:p w:rsidR="00EF3B35" w:rsidRPr="000252E2" w:rsidRDefault="00EF3B35" w:rsidP="00EF3B35">
      <w:pPr>
        <w:spacing w:line="240" w:lineRule="auto"/>
        <w:rPr>
          <w:rFonts w:ascii="Calibri" w:hAnsi="Calibri"/>
        </w:rPr>
      </w:pPr>
    </w:p>
    <w:p w:rsidR="00957FFC" w:rsidRPr="00162382" w:rsidRDefault="00957FFC" w:rsidP="0065422E">
      <w:pPr>
        <w:rPr>
          <w:highlight w:val="cyan"/>
        </w:rPr>
      </w:pPr>
    </w:p>
    <w:sectPr w:rsidR="00957FFC" w:rsidRPr="00162382" w:rsidSect="00B87F0C">
      <w:headerReference w:type="even" r:id="rId16"/>
      <w:headerReference w:type="default" r:id="rId17"/>
      <w:footerReference w:type="even" r:id="rId18"/>
      <w:footerReference w:type="default" r:id="rId19"/>
      <w:headerReference w:type="first" r:id="rId20"/>
      <w:footerReference w:type="first" r:id="rId2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714" w:rsidRDefault="00F82714">
      <w:r>
        <w:separator/>
      </w:r>
    </w:p>
  </w:endnote>
  <w:endnote w:type="continuationSeparator" w:id="0">
    <w:p w:rsidR="00F82714" w:rsidRDefault="00F8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43D" w:rsidRDefault="0005443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40" w:rsidRPr="00501293" w:rsidRDefault="00F95417" w:rsidP="00B87F0C">
    <w:pPr>
      <w:pStyle w:val="Pidipagina"/>
      <w:pBdr>
        <w:top w:val="single" w:sz="4" w:space="1" w:color="auto"/>
      </w:pBdr>
    </w:pPr>
    <w:r>
      <w:rPr>
        <w:noProof/>
      </w:rPr>
      <mc:AlternateContent>
        <mc:Choice Requires="wps">
          <w:drawing>
            <wp:anchor distT="0" distB="0" distL="114300" distR="114300" simplePos="0" relativeHeight="251658240" behindDoc="0" locked="0" layoutInCell="1" allowOverlap="1" wp14:anchorId="32AEFEA0" wp14:editId="7E6B0C19">
              <wp:simplePos x="0" y="0"/>
              <wp:positionH relativeFrom="column">
                <wp:posOffset>4981575</wp:posOffset>
              </wp:positionH>
              <wp:positionV relativeFrom="paragraph">
                <wp:posOffset>99695</wp:posOffset>
              </wp:positionV>
              <wp:extent cx="685800" cy="360045"/>
              <wp:effectExtent l="3175" t="0" r="0" b="444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p w:rsidR="00DB7840" w:rsidRDefault="00DB7840" w:rsidP="00B87F0C"/>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92.25pt;margin-top:7.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wQgwIAAA4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" stroked="f">
              <v:textbox>
                <w:txbxContent>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p w:rsidR="00DB7840" w:rsidRDefault="00DB7840" w:rsidP="00B87F0C"/>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txbxContent>
              </v:textbox>
            </v:shape>
          </w:pict>
        </mc:Fallback>
      </mc:AlternateContent>
    </w:r>
    <w:r w:rsidR="00DB7840" w:rsidRPr="00501293">
      <w:t>Gara</w:t>
    </w:r>
    <w:r w:rsidR="00DB7840">
      <w:t xml:space="preserve"> per </w:t>
    </w:r>
    <w:r w:rsidR="00DB7840" w:rsidRPr="00A817B0">
      <w:t>l’affidamento dei servizi di manutenzione degli apparati di networking relativi al Sistema informatico della Fiscalità , al DAG e al DT del Ministero dell’Economia e Finanze</w:t>
    </w:r>
    <w:r w:rsidR="00DB7840">
      <w:t xml:space="preserve"> - ID</w:t>
    </w:r>
    <w:r w:rsidR="00DB7840" w:rsidRPr="005A02CB">
      <w:t xml:space="preserve"> </w:t>
    </w:r>
    <w:r w:rsidR="00993ECB">
      <w:t>1672</w:t>
    </w:r>
  </w:p>
  <w:p w:rsidR="00DB7840" w:rsidRPr="00B87F0C" w:rsidRDefault="0005443D" w:rsidP="00B87F0C">
    <w:pPr>
      <w:pStyle w:val="Pidipagina"/>
      <w:pBdr>
        <w:top w:val="single" w:sz="4" w:space="1" w:color="auto"/>
      </w:pBdr>
    </w:pPr>
    <w:r>
      <w:t>Modulo di dichiarazione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40" w:rsidRPr="00501293" w:rsidRDefault="00F95417" w:rsidP="00B87F0C">
    <w:pPr>
      <w:pStyle w:val="Pidipagina"/>
      <w:pBdr>
        <w:top w:val="single" w:sz="4" w:space="1" w:color="auto"/>
      </w:pBdr>
    </w:pPr>
    <w:r>
      <w:rPr>
        <w:noProof/>
      </w:rPr>
      <mc:AlternateContent>
        <mc:Choice Requires="wps">
          <w:drawing>
            <wp:anchor distT="0" distB="0" distL="114300" distR="114300" simplePos="0" relativeHeight="251659264" behindDoc="0" locked="0" layoutInCell="1" allowOverlap="1" wp14:anchorId="1632F65F" wp14:editId="3C224BE4">
              <wp:simplePos x="0" y="0"/>
              <wp:positionH relativeFrom="column">
                <wp:posOffset>5067300</wp:posOffset>
              </wp:positionH>
              <wp:positionV relativeFrom="paragraph">
                <wp:posOffset>134620</wp:posOffset>
              </wp:positionV>
              <wp:extent cx="685800" cy="360045"/>
              <wp:effectExtent l="3175" t="381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p w:rsidR="00DB7840" w:rsidRDefault="00DB7840" w:rsidP="00B87F0C"/>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99pt;margin-top:10.6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nYhQIAABU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" stroked="f">
              <v:textbox>
                <w:txbxContent>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p w:rsidR="00DB7840" w:rsidRDefault="00DB7840" w:rsidP="00B87F0C"/>
                  <w:p w:rsidR="00DB7840" w:rsidRDefault="00DB7840" w:rsidP="00B87F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443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443D">
                      <w:rPr>
                        <w:rStyle w:val="Numeropagina"/>
                        <w:noProof/>
                      </w:rPr>
                      <w:t>12</w:t>
                    </w:r>
                    <w:r w:rsidRPr="000D2520">
                      <w:rPr>
                        <w:rStyle w:val="Numeropagina"/>
                      </w:rPr>
                      <w:fldChar w:fldCharType="end"/>
                    </w:r>
                  </w:p>
                </w:txbxContent>
              </v:textbox>
            </v:shape>
          </w:pict>
        </mc:Fallback>
      </mc:AlternateContent>
    </w:r>
    <w:r w:rsidR="00DB7840" w:rsidRPr="00501293">
      <w:t>Gara</w:t>
    </w:r>
    <w:r w:rsidR="00DB7840">
      <w:t xml:space="preserve"> per </w:t>
    </w:r>
    <w:r w:rsidR="00DB7840" w:rsidRPr="00A817B0">
      <w:t>l’affidamento dei servizi di manutenzione degli apparati di networking relativi al Sistema informatico della Fiscalità, al DAG e al DT del Ministero dell’Economia e Finanze</w:t>
    </w:r>
    <w:r w:rsidR="00DB7840">
      <w:t xml:space="preserve"> - ID</w:t>
    </w:r>
    <w:r w:rsidR="00DB7840" w:rsidRPr="005A02CB">
      <w:t xml:space="preserve"> </w:t>
    </w:r>
    <w:r w:rsidR="00993ECB">
      <w:t>1672</w:t>
    </w:r>
    <w:r w:rsidR="0048291D">
      <w:t xml:space="preserve"> </w:t>
    </w:r>
  </w:p>
  <w:p w:rsidR="00DB7840" w:rsidRDefault="0005443D" w:rsidP="00B87F0C">
    <w:pPr>
      <w:pStyle w:val="Pidipagina"/>
      <w:pBdr>
        <w:top w:val="single" w:sz="4" w:space="1" w:color="auto"/>
      </w:pBdr>
    </w:pPr>
    <w: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714" w:rsidRDefault="00F82714">
      <w:r>
        <w:separator/>
      </w:r>
    </w:p>
  </w:footnote>
  <w:footnote w:type="continuationSeparator" w:id="0">
    <w:p w:rsidR="00F82714" w:rsidRDefault="00F82714">
      <w:r>
        <w:continuationSeparator/>
      </w:r>
    </w:p>
  </w:footnote>
  <w:footnote w:id="1">
    <w:p w:rsidR="00EF3B35" w:rsidRPr="00384FF9" w:rsidRDefault="00EF3B35" w:rsidP="00EF3B35">
      <w:pPr>
        <w:rPr>
          <w:sz w:val="16"/>
          <w:szCs w:val="16"/>
        </w:rPr>
      </w:pPr>
      <w:r w:rsidRPr="00384FF9">
        <w:rPr>
          <w:rStyle w:val="Rimandonotaapidipagina"/>
          <w:sz w:val="16"/>
          <w:szCs w:val="16"/>
        </w:rPr>
        <w:footnoteRef/>
      </w:r>
      <w:r>
        <w:rPr>
          <w:sz w:val="16"/>
          <w:szCs w:val="16"/>
        </w:rPr>
        <w:t xml:space="preserve"> </w:t>
      </w:r>
      <w:r w:rsidRPr="00E7468C">
        <w:rPr>
          <w:sz w:val="16"/>
          <w:szCs w:val="16"/>
        </w:rPr>
        <w:t>per “retribuzione minima mensile da CCNL applicato” si intende l’importo pari a un dodicesimo di quello corrispondente alla voce</w:t>
      </w:r>
      <w:r w:rsidR="0048291D">
        <w:rPr>
          <w:sz w:val="16"/>
          <w:szCs w:val="16"/>
        </w:rPr>
        <w:t xml:space="preserve"> </w:t>
      </w:r>
      <w:r w:rsidRPr="00E7468C">
        <w:rPr>
          <w:sz w:val="16"/>
          <w:szCs w:val="16"/>
        </w:rPr>
        <w:t xml:space="preserve">“Retribuzione tabellare” e/o “Paga Base” e/o “Paga Tabellare” o equivalente di cui alla relativa tabella Ministeriale; </w:t>
      </w:r>
    </w:p>
  </w:footnote>
  <w:footnote w:id="2">
    <w:p w:rsidR="00EF3B35" w:rsidRPr="00384FF9" w:rsidRDefault="00EF3B35" w:rsidP="00EF3B35">
      <w:pPr>
        <w:rPr>
          <w:i/>
          <w:iCs/>
          <w:color w:val="000000"/>
          <w:sz w:val="16"/>
          <w:szCs w:val="16"/>
        </w:rPr>
      </w:pPr>
      <w:r w:rsidRPr="00384FF9">
        <w:rPr>
          <w:rStyle w:val="Rimandonotaapidipagina"/>
          <w:sz w:val="16"/>
          <w:szCs w:val="16"/>
        </w:rPr>
        <w:footnoteRef/>
      </w:r>
      <w:r w:rsidRPr="00E7468C">
        <w:rPr>
          <w:sz w:val="16"/>
          <w:szCs w:val="16"/>
        </w:rPr>
        <w:t xml:space="preserve"> per “retribuzione media mensile lorda” si intende l’importo di cui al punto precedente comprensivo, altresì, delle ulteriori voci di superminimo e/o di altri elementi retributivi della contrattazione integrativa di secondo livello erogate dall’operatore economico, con esclusione della tredicesima mensilità e di tutti gli oneri previdenziali ed assistenziali</w:t>
      </w:r>
      <w:r w:rsidRPr="00384FF9">
        <w:rPr>
          <w:sz w:val="16"/>
          <w:szCs w:val="16"/>
        </w:rPr>
        <w:t>;</w:t>
      </w:r>
    </w:p>
  </w:footnote>
  <w:footnote w:id="3">
    <w:p w:rsidR="00EF3B35" w:rsidRPr="00E7468C" w:rsidRDefault="00EF3B35" w:rsidP="00EF3B35">
      <w:pPr>
        <w:rPr>
          <w:iCs/>
          <w:sz w:val="16"/>
          <w:szCs w:val="16"/>
        </w:rPr>
      </w:pPr>
      <w:r w:rsidRPr="00E7468C">
        <w:rPr>
          <w:rStyle w:val="Rimandonotaapidipagina"/>
          <w:sz w:val="16"/>
          <w:szCs w:val="16"/>
        </w:rPr>
        <w:footnoteRef/>
      </w:r>
      <w:r w:rsidRPr="00E7468C">
        <w:rPr>
          <w:sz w:val="16"/>
          <w:szCs w:val="16"/>
        </w:rPr>
        <w:t xml:space="preserve"> </w:t>
      </w:r>
      <w:r w:rsidRPr="00E7468C">
        <w:rPr>
          <w:iCs/>
          <w:sz w:val="16"/>
          <w:szCs w:val="16"/>
        </w:rPr>
        <w:t>per “costo medio annuo totale” si intende l’importo su base annua comprensivo di TFR, oneri previdenziali e assistenziali e di ogni altro onere/contributo previsto ed erogato dall’operatore economico</w:t>
      </w:r>
    </w:p>
    <w:p w:rsidR="00EF3B35" w:rsidRDefault="00EF3B35" w:rsidP="00EF3B35">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43D" w:rsidRDefault="0005443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40" w:rsidRDefault="00DB784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40" w:rsidRDefault="00DB784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1C225CC"/>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2">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3">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29F4DA1"/>
    <w:multiLevelType w:val="hybridMultilevel"/>
    <w:tmpl w:val="1F64C990"/>
    <w:lvl w:ilvl="0" w:tplc="38F8E7BC">
      <w:start w:val="1"/>
      <w:numFmt w:val="decimal"/>
      <w:pStyle w:val="Numeroelenco"/>
      <w:lvlText w:val="%1."/>
      <w:lvlJc w:val="left"/>
      <w:pPr>
        <w:tabs>
          <w:tab w:val="num" w:pos="360"/>
        </w:tabs>
        <w:ind w:left="360" w:hanging="360"/>
      </w:pPr>
      <w:rPr>
        <w:rFonts w:hint="default"/>
        <w:i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287A1986"/>
    <w:multiLevelType w:val="hybridMultilevel"/>
    <w:tmpl w:val="7076E3F2"/>
    <w:lvl w:ilvl="0" w:tplc="57C6C8CA">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1DC66DF"/>
    <w:multiLevelType w:val="hybridMultilevel"/>
    <w:tmpl w:val="073006FA"/>
    <w:lvl w:ilvl="0" w:tplc="2E0E3668">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2C07239"/>
    <w:multiLevelType w:val="hybridMultilevel"/>
    <w:tmpl w:val="04B4DFCE"/>
    <w:lvl w:ilvl="0" w:tplc="42A62C62">
      <w:start w:val="1"/>
      <w:numFmt w:val="lowerLetter"/>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8">
    <w:nsid w:val="43D51196"/>
    <w:multiLevelType w:val="hybridMultilevel"/>
    <w:tmpl w:val="CF50D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EA61FE"/>
    <w:multiLevelType w:val="hybridMultilevel"/>
    <w:tmpl w:val="524476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C4B0D4D"/>
    <w:multiLevelType w:val="hybridMultilevel"/>
    <w:tmpl w:val="2828E7BA"/>
    <w:lvl w:ilvl="0" w:tplc="23D4F79E">
      <w:numFmt w:val="bullet"/>
      <w:lvlText w:val="-"/>
      <w:lvlJc w:val="left"/>
      <w:pPr>
        <w:ind w:left="720" w:hanging="360"/>
      </w:pPr>
      <w:rPr>
        <w:rFonts w:ascii="Trebuchet MS" w:eastAsia="Times New Roman" w:hAnsi="Trebuchet M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CE9458C"/>
    <w:multiLevelType w:val="hybridMultilevel"/>
    <w:tmpl w:val="0F769FAA"/>
    <w:lvl w:ilvl="0" w:tplc="201426E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8BD1B33"/>
    <w:multiLevelType w:val="hybridMultilevel"/>
    <w:tmpl w:val="60C005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C8825C9"/>
    <w:multiLevelType w:val="hybridMultilevel"/>
    <w:tmpl w:val="78D039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7D311A58"/>
    <w:multiLevelType w:val="hybridMultilevel"/>
    <w:tmpl w:val="CF1ABF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12"/>
  </w:num>
  <w:num w:numId="7">
    <w:abstractNumId w:val="5"/>
  </w:num>
  <w:num w:numId="8">
    <w:abstractNumId w:val="10"/>
  </w:num>
  <w:num w:numId="9">
    <w:abstractNumId w:val="7"/>
  </w:num>
  <w:num w:numId="10">
    <w:abstractNumId w:val="13"/>
  </w:num>
  <w:num w:numId="11">
    <w:abstractNumId w:val="8"/>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9"/>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1E7F"/>
    <w:rsid w:val="00003A4C"/>
    <w:rsid w:val="00003F7D"/>
    <w:rsid w:val="00007EEF"/>
    <w:rsid w:val="000103B8"/>
    <w:rsid w:val="00010C3B"/>
    <w:rsid w:val="00011B8A"/>
    <w:rsid w:val="00013243"/>
    <w:rsid w:val="000139CE"/>
    <w:rsid w:val="000145ED"/>
    <w:rsid w:val="00014850"/>
    <w:rsid w:val="000156B6"/>
    <w:rsid w:val="00020FC1"/>
    <w:rsid w:val="000226D3"/>
    <w:rsid w:val="0002427E"/>
    <w:rsid w:val="00024547"/>
    <w:rsid w:val="000246AD"/>
    <w:rsid w:val="000248E1"/>
    <w:rsid w:val="00024AC5"/>
    <w:rsid w:val="00025531"/>
    <w:rsid w:val="0002780B"/>
    <w:rsid w:val="00027FE4"/>
    <w:rsid w:val="0003055D"/>
    <w:rsid w:val="00030E30"/>
    <w:rsid w:val="000317B3"/>
    <w:rsid w:val="0003589D"/>
    <w:rsid w:val="00035E73"/>
    <w:rsid w:val="000379CA"/>
    <w:rsid w:val="00037C93"/>
    <w:rsid w:val="000419D7"/>
    <w:rsid w:val="00041F46"/>
    <w:rsid w:val="00043251"/>
    <w:rsid w:val="00045999"/>
    <w:rsid w:val="00047BC5"/>
    <w:rsid w:val="0005327E"/>
    <w:rsid w:val="0005443D"/>
    <w:rsid w:val="000552E9"/>
    <w:rsid w:val="00056547"/>
    <w:rsid w:val="00060F2E"/>
    <w:rsid w:val="000613AE"/>
    <w:rsid w:val="000623F2"/>
    <w:rsid w:val="00070809"/>
    <w:rsid w:val="00072888"/>
    <w:rsid w:val="00073489"/>
    <w:rsid w:val="000747B3"/>
    <w:rsid w:val="0007727D"/>
    <w:rsid w:val="000817CF"/>
    <w:rsid w:val="0008478F"/>
    <w:rsid w:val="0008552F"/>
    <w:rsid w:val="000869CF"/>
    <w:rsid w:val="0008709B"/>
    <w:rsid w:val="000963F3"/>
    <w:rsid w:val="000963F7"/>
    <w:rsid w:val="00096586"/>
    <w:rsid w:val="0009680F"/>
    <w:rsid w:val="000A0A32"/>
    <w:rsid w:val="000A0C1D"/>
    <w:rsid w:val="000A2116"/>
    <w:rsid w:val="000A41C5"/>
    <w:rsid w:val="000A49BA"/>
    <w:rsid w:val="000A7DC2"/>
    <w:rsid w:val="000A7EBC"/>
    <w:rsid w:val="000B0149"/>
    <w:rsid w:val="000B3540"/>
    <w:rsid w:val="000B55A6"/>
    <w:rsid w:val="000B6C4A"/>
    <w:rsid w:val="000B6FBF"/>
    <w:rsid w:val="000C3C29"/>
    <w:rsid w:val="000C755D"/>
    <w:rsid w:val="000C7C9F"/>
    <w:rsid w:val="000D02C4"/>
    <w:rsid w:val="000D0340"/>
    <w:rsid w:val="000D5989"/>
    <w:rsid w:val="000E0A3A"/>
    <w:rsid w:val="000E1A75"/>
    <w:rsid w:val="000E335B"/>
    <w:rsid w:val="000E4BAC"/>
    <w:rsid w:val="000E71BF"/>
    <w:rsid w:val="000F0C0E"/>
    <w:rsid w:val="000F14E1"/>
    <w:rsid w:val="000F2026"/>
    <w:rsid w:val="000F284E"/>
    <w:rsid w:val="000F2C73"/>
    <w:rsid w:val="000F2E64"/>
    <w:rsid w:val="000F2FC1"/>
    <w:rsid w:val="000F48EA"/>
    <w:rsid w:val="000F624A"/>
    <w:rsid w:val="00110943"/>
    <w:rsid w:val="00112146"/>
    <w:rsid w:val="0011247E"/>
    <w:rsid w:val="00112C1E"/>
    <w:rsid w:val="00113A0A"/>
    <w:rsid w:val="00115F5E"/>
    <w:rsid w:val="00116BA7"/>
    <w:rsid w:val="0011726C"/>
    <w:rsid w:val="001172BF"/>
    <w:rsid w:val="001261AF"/>
    <w:rsid w:val="001272B9"/>
    <w:rsid w:val="00130240"/>
    <w:rsid w:val="00130755"/>
    <w:rsid w:val="00130BA4"/>
    <w:rsid w:val="0013144B"/>
    <w:rsid w:val="00133730"/>
    <w:rsid w:val="001363F2"/>
    <w:rsid w:val="00136503"/>
    <w:rsid w:val="00142586"/>
    <w:rsid w:val="001428ED"/>
    <w:rsid w:val="00142D51"/>
    <w:rsid w:val="0014369C"/>
    <w:rsid w:val="001441E9"/>
    <w:rsid w:val="00144E3D"/>
    <w:rsid w:val="00145DCB"/>
    <w:rsid w:val="001525B7"/>
    <w:rsid w:val="001538DB"/>
    <w:rsid w:val="001540BA"/>
    <w:rsid w:val="00154D4B"/>
    <w:rsid w:val="00155E96"/>
    <w:rsid w:val="001568B7"/>
    <w:rsid w:val="00156E6D"/>
    <w:rsid w:val="00160392"/>
    <w:rsid w:val="0016234B"/>
    <w:rsid w:val="00162382"/>
    <w:rsid w:val="00163575"/>
    <w:rsid w:val="00164196"/>
    <w:rsid w:val="00165F5D"/>
    <w:rsid w:val="00170994"/>
    <w:rsid w:val="00171A2B"/>
    <w:rsid w:val="001721FA"/>
    <w:rsid w:val="0017566C"/>
    <w:rsid w:val="00180073"/>
    <w:rsid w:val="00181837"/>
    <w:rsid w:val="0018188F"/>
    <w:rsid w:val="00181AFE"/>
    <w:rsid w:val="001832AB"/>
    <w:rsid w:val="00184453"/>
    <w:rsid w:val="0018529A"/>
    <w:rsid w:val="00191B9F"/>
    <w:rsid w:val="001925CF"/>
    <w:rsid w:val="00192614"/>
    <w:rsid w:val="00192F4C"/>
    <w:rsid w:val="00193EE6"/>
    <w:rsid w:val="00196239"/>
    <w:rsid w:val="001A1A62"/>
    <w:rsid w:val="001A2CB6"/>
    <w:rsid w:val="001A2D95"/>
    <w:rsid w:val="001A353E"/>
    <w:rsid w:val="001A4A56"/>
    <w:rsid w:val="001A5076"/>
    <w:rsid w:val="001A5544"/>
    <w:rsid w:val="001A6851"/>
    <w:rsid w:val="001A70B8"/>
    <w:rsid w:val="001A70CD"/>
    <w:rsid w:val="001A7934"/>
    <w:rsid w:val="001B02FE"/>
    <w:rsid w:val="001B13F3"/>
    <w:rsid w:val="001B1DDE"/>
    <w:rsid w:val="001B2034"/>
    <w:rsid w:val="001B2972"/>
    <w:rsid w:val="001B2E20"/>
    <w:rsid w:val="001B3730"/>
    <w:rsid w:val="001B3F3E"/>
    <w:rsid w:val="001B46CC"/>
    <w:rsid w:val="001B50ED"/>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5BF5"/>
    <w:rsid w:val="001E5C1C"/>
    <w:rsid w:val="001E6710"/>
    <w:rsid w:val="001F02B6"/>
    <w:rsid w:val="001F094A"/>
    <w:rsid w:val="001F1218"/>
    <w:rsid w:val="001F205B"/>
    <w:rsid w:val="001F3AF5"/>
    <w:rsid w:val="001F3D54"/>
    <w:rsid w:val="001F3F16"/>
    <w:rsid w:val="001F54EE"/>
    <w:rsid w:val="001F55E3"/>
    <w:rsid w:val="001F65CC"/>
    <w:rsid w:val="00200703"/>
    <w:rsid w:val="00201BC9"/>
    <w:rsid w:val="00202846"/>
    <w:rsid w:val="0020328A"/>
    <w:rsid w:val="00205452"/>
    <w:rsid w:val="00206252"/>
    <w:rsid w:val="002069C1"/>
    <w:rsid w:val="00210899"/>
    <w:rsid w:val="00214ECA"/>
    <w:rsid w:val="002151BA"/>
    <w:rsid w:val="00215B89"/>
    <w:rsid w:val="00216478"/>
    <w:rsid w:val="00220FB4"/>
    <w:rsid w:val="002212AC"/>
    <w:rsid w:val="00221337"/>
    <w:rsid w:val="00221559"/>
    <w:rsid w:val="00221949"/>
    <w:rsid w:val="002219B7"/>
    <w:rsid w:val="0022274E"/>
    <w:rsid w:val="0022378F"/>
    <w:rsid w:val="00223C46"/>
    <w:rsid w:val="00224592"/>
    <w:rsid w:val="00224A41"/>
    <w:rsid w:val="00224A95"/>
    <w:rsid w:val="00227D18"/>
    <w:rsid w:val="00227F05"/>
    <w:rsid w:val="002313EF"/>
    <w:rsid w:val="00234CC8"/>
    <w:rsid w:val="00235507"/>
    <w:rsid w:val="002373EA"/>
    <w:rsid w:val="00237F5E"/>
    <w:rsid w:val="00243E2B"/>
    <w:rsid w:val="0024427B"/>
    <w:rsid w:val="00246116"/>
    <w:rsid w:val="00251E6E"/>
    <w:rsid w:val="0025244A"/>
    <w:rsid w:val="00253D44"/>
    <w:rsid w:val="00254AC1"/>
    <w:rsid w:val="002551A7"/>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E0C"/>
    <w:rsid w:val="00275421"/>
    <w:rsid w:val="002803BF"/>
    <w:rsid w:val="00280A8B"/>
    <w:rsid w:val="002853C8"/>
    <w:rsid w:val="002871E2"/>
    <w:rsid w:val="00287948"/>
    <w:rsid w:val="002928B5"/>
    <w:rsid w:val="002941C5"/>
    <w:rsid w:val="00294B5E"/>
    <w:rsid w:val="002A2B3C"/>
    <w:rsid w:val="002A3CFB"/>
    <w:rsid w:val="002A57AB"/>
    <w:rsid w:val="002A6647"/>
    <w:rsid w:val="002B01FC"/>
    <w:rsid w:val="002B0DD3"/>
    <w:rsid w:val="002B2419"/>
    <w:rsid w:val="002B2A0D"/>
    <w:rsid w:val="002B3ADC"/>
    <w:rsid w:val="002B5788"/>
    <w:rsid w:val="002B78BB"/>
    <w:rsid w:val="002B79AA"/>
    <w:rsid w:val="002B79BB"/>
    <w:rsid w:val="002B7E3E"/>
    <w:rsid w:val="002C30C2"/>
    <w:rsid w:val="002C5D74"/>
    <w:rsid w:val="002C5EEF"/>
    <w:rsid w:val="002C6263"/>
    <w:rsid w:val="002C69C9"/>
    <w:rsid w:val="002C6F10"/>
    <w:rsid w:val="002C7E86"/>
    <w:rsid w:val="002C7EE5"/>
    <w:rsid w:val="002D0C4E"/>
    <w:rsid w:val="002D3CE9"/>
    <w:rsid w:val="002D4316"/>
    <w:rsid w:val="002D52B0"/>
    <w:rsid w:val="002D7B6B"/>
    <w:rsid w:val="002E0A4E"/>
    <w:rsid w:val="002E112D"/>
    <w:rsid w:val="002E1E3D"/>
    <w:rsid w:val="002E3F40"/>
    <w:rsid w:val="002E67D6"/>
    <w:rsid w:val="002E78A2"/>
    <w:rsid w:val="002F2C2E"/>
    <w:rsid w:val="002F4563"/>
    <w:rsid w:val="002F4C66"/>
    <w:rsid w:val="002F5559"/>
    <w:rsid w:val="002F5E22"/>
    <w:rsid w:val="002F64B7"/>
    <w:rsid w:val="002F6F65"/>
    <w:rsid w:val="00301B48"/>
    <w:rsid w:val="00304579"/>
    <w:rsid w:val="00305B66"/>
    <w:rsid w:val="0030708C"/>
    <w:rsid w:val="00310FD2"/>
    <w:rsid w:val="00313F41"/>
    <w:rsid w:val="0031414C"/>
    <w:rsid w:val="00315846"/>
    <w:rsid w:val="003168FD"/>
    <w:rsid w:val="00321159"/>
    <w:rsid w:val="00321721"/>
    <w:rsid w:val="0032370A"/>
    <w:rsid w:val="00323BA3"/>
    <w:rsid w:val="003270FC"/>
    <w:rsid w:val="0032745A"/>
    <w:rsid w:val="00327BC8"/>
    <w:rsid w:val="00330CC3"/>
    <w:rsid w:val="00332140"/>
    <w:rsid w:val="00333E69"/>
    <w:rsid w:val="00334C73"/>
    <w:rsid w:val="00334CB3"/>
    <w:rsid w:val="00334DDC"/>
    <w:rsid w:val="00334E98"/>
    <w:rsid w:val="00335116"/>
    <w:rsid w:val="0033514E"/>
    <w:rsid w:val="00336792"/>
    <w:rsid w:val="00337191"/>
    <w:rsid w:val="00337AA0"/>
    <w:rsid w:val="003424A6"/>
    <w:rsid w:val="0034293D"/>
    <w:rsid w:val="00342AD0"/>
    <w:rsid w:val="00342AD4"/>
    <w:rsid w:val="00342C52"/>
    <w:rsid w:val="00344265"/>
    <w:rsid w:val="003507A3"/>
    <w:rsid w:val="00350897"/>
    <w:rsid w:val="0035177E"/>
    <w:rsid w:val="00352427"/>
    <w:rsid w:val="00353B8F"/>
    <w:rsid w:val="00354C02"/>
    <w:rsid w:val="00355251"/>
    <w:rsid w:val="003553A1"/>
    <w:rsid w:val="00357B42"/>
    <w:rsid w:val="00357E11"/>
    <w:rsid w:val="00370981"/>
    <w:rsid w:val="00371F9E"/>
    <w:rsid w:val="0037521C"/>
    <w:rsid w:val="00375AD9"/>
    <w:rsid w:val="00375DB1"/>
    <w:rsid w:val="003762E6"/>
    <w:rsid w:val="00376D47"/>
    <w:rsid w:val="00376FD8"/>
    <w:rsid w:val="0037746B"/>
    <w:rsid w:val="00382D08"/>
    <w:rsid w:val="003838F1"/>
    <w:rsid w:val="00385526"/>
    <w:rsid w:val="0038678D"/>
    <w:rsid w:val="003873AD"/>
    <w:rsid w:val="00390153"/>
    <w:rsid w:val="0039207E"/>
    <w:rsid w:val="003923F9"/>
    <w:rsid w:val="00392D87"/>
    <w:rsid w:val="0039455E"/>
    <w:rsid w:val="003954BF"/>
    <w:rsid w:val="003957B9"/>
    <w:rsid w:val="00395BDE"/>
    <w:rsid w:val="00396508"/>
    <w:rsid w:val="003A1FC9"/>
    <w:rsid w:val="003A3F1E"/>
    <w:rsid w:val="003A447B"/>
    <w:rsid w:val="003A4E4F"/>
    <w:rsid w:val="003A62C1"/>
    <w:rsid w:val="003A7940"/>
    <w:rsid w:val="003B36B3"/>
    <w:rsid w:val="003B68E0"/>
    <w:rsid w:val="003B6B25"/>
    <w:rsid w:val="003B6C80"/>
    <w:rsid w:val="003B7D00"/>
    <w:rsid w:val="003C0AE3"/>
    <w:rsid w:val="003C50D8"/>
    <w:rsid w:val="003C5915"/>
    <w:rsid w:val="003D0603"/>
    <w:rsid w:val="003D0C3F"/>
    <w:rsid w:val="003D2361"/>
    <w:rsid w:val="003D37EA"/>
    <w:rsid w:val="003D4159"/>
    <w:rsid w:val="003D4958"/>
    <w:rsid w:val="003D53C6"/>
    <w:rsid w:val="003D588D"/>
    <w:rsid w:val="003D7EAA"/>
    <w:rsid w:val="003E1035"/>
    <w:rsid w:val="003E1C91"/>
    <w:rsid w:val="003E2904"/>
    <w:rsid w:val="003E4BE5"/>
    <w:rsid w:val="003E757C"/>
    <w:rsid w:val="003F01CB"/>
    <w:rsid w:val="003F2EC1"/>
    <w:rsid w:val="003F38AB"/>
    <w:rsid w:val="003F3F84"/>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356F"/>
    <w:rsid w:val="00426385"/>
    <w:rsid w:val="0042644E"/>
    <w:rsid w:val="00427E9E"/>
    <w:rsid w:val="00432A71"/>
    <w:rsid w:val="00432CCA"/>
    <w:rsid w:val="004347DE"/>
    <w:rsid w:val="00435807"/>
    <w:rsid w:val="004366CC"/>
    <w:rsid w:val="00436CBB"/>
    <w:rsid w:val="0044068D"/>
    <w:rsid w:val="00440E1B"/>
    <w:rsid w:val="00441418"/>
    <w:rsid w:val="00441432"/>
    <w:rsid w:val="004446A9"/>
    <w:rsid w:val="00444B89"/>
    <w:rsid w:val="00444CA9"/>
    <w:rsid w:val="00447AF7"/>
    <w:rsid w:val="00447EE5"/>
    <w:rsid w:val="00450DAF"/>
    <w:rsid w:val="004561E0"/>
    <w:rsid w:val="0046021F"/>
    <w:rsid w:val="00460A59"/>
    <w:rsid w:val="00462DBA"/>
    <w:rsid w:val="004630D4"/>
    <w:rsid w:val="0046426D"/>
    <w:rsid w:val="00464C71"/>
    <w:rsid w:val="00465651"/>
    <w:rsid w:val="00465829"/>
    <w:rsid w:val="00466E31"/>
    <w:rsid w:val="00470378"/>
    <w:rsid w:val="004713D5"/>
    <w:rsid w:val="0047367B"/>
    <w:rsid w:val="00473CD9"/>
    <w:rsid w:val="004747AB"/>
    <w:rsid w:val="0047629A"/>
    <w:rsid w:val="004771C7"/>
    <w:rsid w:val="00477799"/>
    <w:rsid w:val="00477ACF"/>
    <w:rsid w:val="00477BBC"/>
    <w:rsid w:val="004808BD"/>
    <w:rsid w:val="004809AA"/>
    <w:rsid w:val="00481992"/>
    <w:rsid w:val="00481B7B"/>
    <w:rsid w:val="0048291D"/>
    <w:rsid w:val="004841A1"/>
    <w:rsid w:val="0048572C"/>
    <w:rsid w:val="004876C2"/>
    <w:rsid w:val="004956AD"/>
    <w:rsid w:val="004A3C15"/>
    <w:rsid w:val="004A3CBD"/>
    <w:rsid w:val="004A6961"/>
    <w:rsid w:val="004B59DA"/>
    <w:rsid w:val="004B6EF1"/>
    <w:rsid w:val="004C206C"/>
    <w:rsid w:val="004C2FC5"/>
    <w:rsid w:val="004C493B"/>
    <w:rsid w:val="004C7D30"/>
    <w:rsid w:val="004D0074"/>
    <w:rsid w:val="004D04BF"/>
    <w:rsid w:val="004D2CE4"/>
    <w:rsid w:val="004D4CD4"/>
    <w:rsid w:val="004D5226"/>
    <w:rsid w:val="004D74C9"/>
    <w:rsid w:val="004E06FA"/>
    <w:rsid w:val="004E1E5C"/>
    <w:rsid w:val="004E40C5"/>
    <w:rsid w:val="004E4DF4"/>
    <w:rsid w:val="004E55C2"/>
    <w:rsid w:val="004F2109"/>
    <w:rsid w:val="004F2F4E"/>
    <w:rsid w:val="004F6444"/>
    <w:rsid w:val="004F69D8"/>
    <w:rsid w:val="004F6ED6"/>
    <w:rsid w:val="00500022"/>
    <w:rsid w:val="00500180"/>
    <w:rsid w:val="005038EC"/>
    <w:rsid w:val="00504534"/>
    <w:rsid w:val="00507824"/>
    <w:rsid w:val="0051080B"/>
    <w:rsid w:val="005113FD"/>
    <w:rsid w:val="00511669"/>
    <w:rsid w:val="00515171"/>
    <w:rsid w:val="005153B4"/>
    <w:rsid w:val="00515BBA"/>
    <w:rsid w:val="00515F56"/>
    <w:rsid w:val="00521220"/>
    <w:rsid w:val="0052179C"/>
    <w:rsid w:val="00521875"/>
    <w:rsid w:val="00526717"/>
    <w:rsid w:val="00530E53"/>
    <w:rsid w:val="00530ED4"/>
    <w:rsid w:val="00531C1E"/>
    <w:rsid w:val="00532A1C"/>
    <w:rsid w:val="005339D1"/>
    <w:rsid w:val="00533C3C"/>
    <w:rsid w:val="00533DD6"/>
    <w:rsid w:val="0054010C"/>
    <w:rsid w:val="00541116"/>
    <w:rsid w:val="00541937"/>
    <w:rsid w:val="0054706F"/>
    <w:rsid w:val="00550575"/>
    <w:rsid w:val="005509AC"/>
    <w:rsid w:val="005509E3"/>
    <w:rsid w:val="00550C4D"/>
    <w:rsid w:val="0055156F"/>
    <w:rsid w:val="005529DF"/>
    <w:rsid w:val="0055485A"/>
    <w:rsid w:val="00555732"/>
    <w:rsid w:val="0055625A"/>
    <w:rsid w:val="00556AAA"/>
    <w:rsid w:val="00556E6B"/>
    <w:rsid w:val="005578AD"/>
    <w:rsid w:val="00557AB4"/>
    <w:rsid w:val="0056097F"/>
    <w:rsid w:val="00561928"/>
    <w:rsid w:val="00562ECA"/>
    <w:rsid w:val="005637A6"/>
    <w:rsid w:val="00563C95"/>
    <w:rsid w:val="005656FD"/>
    <w:rsid w:val="00565A48"/>
    <w:rsid w:val="00565C1A"/>
    <w:rsid w:val="00570ED0"/>
    <w:rsid w:val="00573514"/>
    <w:rsid w:val="00577C3D"/>
    <w:rsid w:val="005802A1"/>
    <w:rsid w:val="0058044C"/>
    <w:rsid w:val="00580F5F"/>
    <w:rsid w:val="00582A1F"/>
    <w:rsid w:val="00585BF7"/>
    <w:rsid w:val="00586551"/>
    <w:rsid w:val="00590AAE"/>
    <w:rsid w:val="00590FA5"/>
    <w:rsid w:val="00591A00"/>
    <w:rsid w:val="00591B4A"/>
    <w:rsid w:val="00593499"/>
    <w:rsid w:val="00593912"/>
    <w:rsid w:val="0059408B"/>
    <w:rsid w:val="00594A22"/>
    <w:rsid w:val="00594A81"/>
    <w:rsid w:val="00595393"/>
    <w:rsid w:val="005A04CC"/>
    <w:rsid w:val="005A2DF4"/>
    <w:rsid w:val="005A4184"/>
    <w:rsid w:val="005A4523"/>
    <w:rsid w:val="005A6BBA"/>
    <w:rsid w:val="005B4028"/>
    <w:rsid w:val="005B422B"/>
    <w:rsid w:val="005B5376"/>
    <w:rsid w:val="005B586E"/>
    <w:rsid w:val="005B7005"/>
    <w:rsid w:val="005C08B4"/>
    <w:rsid w:val="005C10A4"/>
    <w:rsid w:val="005C22D5"/>
    <w:rsid w:val="005C2748"/>
    <w:rsid w:val="005C7981"/>
    <w:rsid w:val="005C7E37"/>
    <w:rsid w:val="005D070A"/>
    <w:rsid w:val="005D1B44"/>
    <w:rsid w:val="005D2560"/>
    <w:rsid w:val="005D2CA2"/>
    <w:rsid w:val="005D5A78"/>
    <w:rsid w:val="005D7FFE"/>
    <w:rsid w:val="005E086A"/>
    <w:rsid w:val="005E2ECB"/>
    <w:rsid w:val="005E3992"/>
    <w:rsid w:val="005E4FBD"/>
    <w:rsid w:val="005E78A0"/>
    <w:rsid w:val="005F2EF9"/>
    <w:rsid w:val="005F3E83"/>
    <w:rsid w:val="005F73F7"/>
    <w:rsid w:val="00601382"/>
    <w:rsid w:val="00602A1A"/>
    <w:rsid w:val="00603864"/>
    <w:rsid w:val="006045E0"/>
    <w:rsid w:val="00605743"/>
    <w:rsid w:val="00606B66"/>
    <w:rsid w:val="006077F8"/>
    <w:rsid w:val="00610BB5"/>
    <w:rsid w:val="0061112E"/>
    <w:rsid w:val="0061185B"/>
    <w:rsid w:val="00613B5B"/>
    <w:rsid w:val="00613F68"/>
    <w:rsid w:val="006170F0"/>
    <w:rsid w:val="006204A8"/>
    <w:rsid w:val="0062382F"/>
    <w:rsid w:val="0062385F"/>
    <w:rsid w:val="00623E80"/>
    <w:rsid w:val="00624207"/>
    <w:rsid w:val="00625377"/>
    <w:rsid w:val="00626113"/>
    <w:rsid w:val="00631EB1"/>
    <w:rsid w:val="00632D4A"/>
    <w:rsid w:val="00633549"/>
    <w:rsid w:val="006344D2"/>
    <w:rsid w:val="006350E8"/>
    <w:rsid w:val="00635A1B"/>
    <w:rsid w:val="006428A8"/>
    <w:rsid w:val="00643F3F"/>
    <w:rsid w:val="00645722"/>
    <w:rsid w:val="00645823"/>
    <w:rsid w:val="00645C76"/>
    <w:rsid w:val="006472D4"/>
    <w:rsid w:val="00647890"/>
    <w:rsid w:val="006534D4"/>
    <w:rsid w:val="0065369F"/>
    <w:rsid w:val="0065422E"/>
    <w:rsid w:val="006545DC"/>
    <w:rsid w:val="00655550"/>
    <w:rsid w:val="0065573B"/>
    <w:rsid w:val="00655BFE"/>
    <w:rsid w:val="006578FE"/>
    <w:rsid w:val="00660A5A"/>
    <w:rsid w:val="00662CCC"/>
    <w:rsid w:val="00663AA6"/>
    <w:rsid w:val="0066429A"/>
    <w:rsid w:val="00666323"/>
    <w:rsid w:val="006676BA"/>
    <w:rsid w:val="006728E7"/>
    <w:rsid w:val="00673449"/>
    <w:rsid w:val="00673ACA"/>
    <w:rsid w:val="0067476E"/>
    <w:rsid w:val="00674F72"/>
    <w:rsid w:val="006757C2"/>
    <w:rsid w:val="00675AF5"/>
    <w:rsid w:val="006760E0"/>
    <w:rsid w:val="00676132"/>
    <w:rsid w:val="006766D0"/>
    <w:rsid w:val="00677079"/>
    <w:rsid w:val="00681C8D"/>
    <w:rsid w:val="006853F0"/>
    <w:rsid w:val="006862DD"/>
    <w:rsid w:val="006865DC"/>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B675C"/>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F67"/>
    <w:rsid w:val="006D6CA7"/>
    <w:rsid w:val="006D75B8"/>
    <w:rsid w:val="006E0305"/>
    <w:rsid w:val="006E0E30"/>
    <w:rsid w:val="006E1C4A"/>
    <w:rsid w:val="006E4983"/>
    <w:rsid w:val="006E6382"/>
    <w:rsid w:val="006F1A71"/>
    <w:rsid w:val="006F2973"/>
    <w:rsid w:val="006F31FB"/>
    <w:rsid w:val="006F5B17"/>
    <w:rsid w:val="006F5B6A"/>
    <w:rsid w:val="006F67D6"/>
    <w:rsid w:val="006F6C1B"/>
    <w:rsid w:val="006F7643"/>
    <w:rsid w:val="006F79DD"/>
    <w:rsid w:val="00700395"/>
    <w:rsid w:val="00700977"/>
    <w:rsid w:val="00701D92"/>
    <w:rsid w:val="00702BD7"/>
    <w:rsid w:val="007047C2"/>
    <w:rsid w:val="0070607B"/>
    <w:rsid w:val="007061B6"/>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7C78"/>
    <w:rsid w:val="007526FC"/>
    <w:rsid w:val="00752926"/>
    <w:rsid w:val="00752F45"/>
    <w:rsid w:val="00754476"/>
    <w:rsid w:val="0075484A"/>
    <w:rsid w:val="00754BD2"/>
    <w:rsid w:val="007550D4"/>
    <w:rsid w:val="00760D63"/>
    <w:rsid w:val="00761937"/>
    <w:rsid w:val="0076258D"/>
    <w:rsid w:val="0076383D"/>
    <w:rsid w:val="00766814"/>
    <w:rsid w:val="00766AD2"/>
    <w:rsid w:val="00772E32"/>
    <w:rsid w:val="007743EC"/>
    <w:rsid w:val="00774B71"/>
    <w:rsid w:val="00775AAB"/>
    <w:rsid w:val="00776431"/>
    <w:rsid w:val="007802CE"/>
    <w:rsid w:val="00780A49"/>
    <w:rsid w:val="00782566"/>
    <w:rsid w:val="0078386D"/>
    <w:rsid w:val="00784D6B"/>
    <w:rsid w:val="007856BA"/>
    <w:rsid w:val="00785A67"/>
    <w:rsid w:val="007912E5"/>
    <w:rsid w:val="00793B22"/>
    <w:rsid w:val="00794E1A"/>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707"/>
    <w:rsid w:val="007C487E"/>
    <w:rsid w:val="007C58EF"/>
    <w:rsid w:val="007C70A4"/>
    <w:rsid w:val="007D48F4"/>
    <w:rsid w:val="007D502E"/>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5B2"/>
    <w:rsid w:val="008038BB"/>
    <w:rsid w:val="0080405E"/>
    <w:rsid w:val="00806C47"/>
    <w:rsid w:val="008122EA"/>
    <w:rsid w:val="00812456"/>
    <w:rsid w:val="008145C3"/>
    <w:rsid w:val="00815DD0"/>
    <w:rsid w:val="00816CF9"/>
    <w:rsid w:val="00817048"/>
    <w:rsid w:val="008174B1"/>
    <w:rsid w:val="00820B99"/>
    <w:rsid w:val="008219FA"/>
    <w:rsid w:val="00823172"/>
    <w:rsid w:val="008327F5"/>
    <w:rsid w:val="00835377"/>
    <w:rsid w:val="008354D3"/>
    <w:rsid w:val="00836BC4"/>
    <w:rsid w:val="00837F39"/>
    <w:rsid w:val="0084084A"/>
    <w:rsid w:val="00840850"/>
    <w:rsid w:val="00841616"/>
    <w:rsid w:val="00841CBC"/>
    <w:rsid w:val="00842382"/>
    <w:rsid w:val="00845B12"/>
    <w:rsid w:val="00845B4D"/>
    <w:rsid w:val="008473D2"/>
    <w:rsid w:val="00847BB8"/>
    <w:rsid w:val="00850148"/>
    <w:rsid w:val="00851E6F"/>
    <w:rsid w:val="00852157"/>
    <w:rsid w:val="0085309A"/>
    <w:rsid w:val="00854DE2"/>
    <w:rsid w:val="0085524C"/>
    <w:rsid w:val="008568F2"/>
    <w:rsid w:val="0085773E"/>
    <w:rsid w:val="00860291"/>
    <w:rsid w:val="00860B8F"/>
    <w:rsid w:val="00862B46"/>
    <w:rsid w:val="00867516"/>
    <w:rsid w:val="008738B0"/>
    <w:rsid w:val="008746C1"/>
    <w:rsid w:val="00876786"/>
    <w:rsid w:val="00877EC6"/>
    <w:rsid w:val="008844D9"/>
    <w:rsid w:val="00884C67"/>
    <w:rsid w:val="00885D7F"/>
    <w:rsid w:val="00886036"/>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40"/>
    <w:rsid w:val="008A7F62"/>
    <w:rsid w:val="008B01AB"/>
    <w:rsid w:val="008B47F7"/>
    <w:rsid w:val="008B6C85"/>
    <w:rsid w:val="008C0C41"/>
    <w:rsid w:val="008C1B60"/>
    <w:rsid w:val="008C1D6E"/>
    <w:rsid w:val="008C3062"/>
    <w:rsid w:val="008C34BA"/>
    <w:rsid w:val="008C75CF"/>
    <w:rsid w:val="008C7AA1"/>
    <w:rsid w:val="008D13DB"/>
    <w:rsid w:val="008D30EC"/>
    <w:rsid w:val="008D4C72"/>
    <w:rsid w:val="008E068B"/>
    <w:rsid w:val="008E1CC1"/>
    <w:rsid w:val="008E53B8"/>
    <w:rsid w:val="008E6664"/>
    <w:rsid w:val="008E7EFE"/>
    <w:rsid w:val="008F0D72"/>
    <w:rsid w:val="008F3833"/>
    <w:rsid w:val="008F7EC0"/>
    <w:rsid w:val="00901354"/>
    <w:rsid w:val="0090632C"/>
    <w:rsid w:val="00911F7E"/>
    <w:rsid w:val="00914100"/>
    <w:rsid w:val="00914B24"/>
    <w:rsid w:val="009155FD"/>
    <w:rsid w:val="009162DE"/>
    <w:rsid w:val="009163EB"/>
    <w:rsid w:val="00916438"/>
    <w:rsid w:val="00916530"/>
    <w:rsid w:val="009178F2"/>
    <w:rsid w:val="009200B0"/>
    <w:rsid w:val="009224F3"/>
    <w:rsid w:val="009226E2"/>
    <w:rsid w:val="0092285D"/>
    <w:rsid w:val="00922C1A"/>
    <w:rsid w:val="00923C11"/>
    <w:rsid w:val="00923C72"/>
    <w:rsid w:val="009244EE"/>
    <w:rsid w:val="00924F07"/>
    <w:rsid w:val="009262CC"/>
    <w:rsid w:val="00926468"/>
    <w:rsid w:val="00927B01"/>
    <w:rsid w:val="009308A1"/>
    <w:rsid w:val="00934097"/>
    <w:rsid w:val="00936A99"/>
    <w:rsid w:val="00941297"/>
    <w:rsid w:val="0094154F"/>
    <w:rsid w:val="0094179F"/>
    <w:rsid w:val="00941997"/>
    <w:rsid w:val="00942D72"/>
    <w:rsid w:val="00943A12"/>
    <w:rsid w:val="009442E4"/>
    <w:rsid w:val="00944FD5"/>
    <w:rsid w:val="009459CD"/>
    <w:rsid w:val="00946D90"/>
    <w:rsid w:val="0095012E"/>
    <w:rsid w:val="00950207"/>
    <w:rsid w:val="00951350"/>
    <w:rsid w:val="009517F7"/>
    <w:rsid w:val="009524C2"/>
    <w:rsid w:val="009538B5"/>
    <w:rsid w:val="00954B09"/>
    <w:rsid w:val="0095570A"/>
    <w:rsid w:val="00957F88"/>
    <w:rsid w:val="00957FFC"/>
    <w:rsid w:val="00960704"/>
    <w:rsid w:val="0096076B"/>
    <w:rsid w:val="00960AD7"/>
    <w:rsid w:val="00960EBF"/>
    <w:rsid w:val="00960FDA"/>
    <w:rsid w:val="009622BA"/>
    <w:rsid w:val="00962AC1"/>
    <w:rsid w:val="00964135"/>
    <w:rsid w:val="00964300"/>
    <w:rsid w:val="00964418"/>
    <w:rsid w:val="00964B56"/>
    <w:rsid w:val="00966DC3"/>
    <w:rsid w:val="009675EF"/>
    <w:rsid w:val="00970F9E"/>
    <w:rsid w:val="00971DF9"/>
    <w:rsid w:val="00971F1B"/>
    <w:rsid w:val="009743B6"/>
    <w:rsid w:val="00974A57"/>
    <w:rsid w:val="00975057"/>
    <w:rsid w:val="00976602"/>
    <w:rsid w:val="009777A5"/>
    <w:rsid w:val="00981DD0"/>
    <w:rsid w:val="00981F3F"/>
    <w:rsid w:val="009855A7"/>
    <w:rsid w:val="00986188"/>
    <w:rsid w:val="00990191"/>
    <w:rsid w:val="0099127E"/>
    <w:rsid w:val="00991BB3"/>
    <w:rsid w:val="00992B87"/>
    <w:rsid w:val="009931A7"/>
    <w:rsid w:val="00993ECB"/>
    <w:rsid w:val="00994AEE"/>
    <w:rsid w:val="009951E4"/>
    <w:rsid w:val="0099533E"/>
    <w:rsid w:val="009969CB"/>
    <w:rsid w:val="00996E63"/>
    <w:rsid w:val="00997B1E"/>
    <w:rsid w:val="009A2147"/>
    <w:rsid w:val="009A3C0F"/>
    <w:rsid w:val="009A6528"/>
    <w:rsid w:val="009B31D2"/>
    <w:rsid w:val="009B3A19"/>
    <w:rsid w:val="009B3AB5"/>
    <w:rsid w:val="009B5831"/>
    <w:rsid w:val="009B5EB1"/>
    <w:rsid w:val="009B61B5"/>
    <w:rsid w:val="009C26DD"/>
    <w:rsid w:val="009C5AD9"/>
    <w:rsid w:val="009C6B2D"/>
    <w:rsid w:val="009D1092"/>
    <w:rsid w:val="009D2357"/>
    <w:rsid w:val="009D282F"/>
    <w:rsid w:val="009D3160"/>
    <w:rsid w:val="009D39EB"/>
    <w:rsid w:val="009E0AE1"/>
    <w:rsid w:val="009E161F"/>
    <w:rsid w:val="009E1A72"/>
    <w:rsid w:val="009E24EA"/>
    <w:rsid w:val="009E32DF"/>
    <w:rsid w:val="009E753B"/>
    <w:rsid w:val="009F0561"/>
    <w:rsid w:val="009F5772"/>
    <w:rsid w:val="009F623D"/>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61F"/>
    <w:rsid w:val="00A10EE3"/>
    <w:rsid w:val="00A12065"/>
    <w:rsid w:val="00A13781"/>
    <w:rsid w:val="00A13C54"/>
    <w:rsid w:val="00A144BA"/>
    <w:rsid w:val="00A1504E"/>
    <w:rsid w:val="00A153D9"/>
    <w:rsid w:val="00A2008E"/>
    <w:rsid w:val="00A21ED3"/>
    <w:rsid w:val="00A25B98"/>
    <w:rsid w:val="00A26CCC"/>
    <w:rsid w:val="00A26F3E"/>
    <w:rsid w:val="00A2738B"/>
    <w:rsid w:val="00A30A68"/>
    <w:rsid w:val="00A3207F"/>
    <w:rsid w:val="00A378D3"/>
    <w:rsid w:val="00A40DC6"/>
    <w:rsid w:val="00A411FE"/>
    <w:rsid w:val="00A4152C"/>
    <w:rsid w:val="00A42B37"/>
    <w:rsid w:val="00A42D1A"/>
    <w:rsid w:val="00A46A10"/>
    <w:rsid w:val="00A47901"/>
    <w:rsid w:val="00A501AA"/>
    <w:rsid w:val="00A50615"/>
    <w:rsid w:val="00A51D9C"/>
    <w:rsid w:val="00A5231A"/>
    <w:rsid w:val="00A54082"/>
    <w:rsid w:val="00A55813"/>
    <w:rsid w:val="00A55CC1"/>
    <w:rsid w:val="00A6004C"/>
    <w:rsid w:val="00A60D7C"/>
    <w:rsid w:val="00A61121"/>
    <w:rsid w:val="00A617AB"/>
    <w:rsid w:val="00A70116"/>
    <w:rsid w:val="00A716AC"/>
    <w:rsid w:val="00A721D8"/>
    <w:rsid w:val="00A758CB"/>
    <w:rsid w:val="00A75FA7"/>
    <w:rsid w:val="00A817B0"/>
    <w:rsid w:val="00A83457"/>
    <w:rsid w:val="00A83F4D"/>
    <w:rsid w:val="00A84C2A"/>
    <w:rsid w:val="00A85A8B"/>
    <w:rsid w:val="00A87882"/>
    <w:rsid w:val="00A878D4"/>
    <w:rsid w:val="00A879ED"/>
    <w:rsid w:val="00A87EDF"/>
    <w:rsid w:val="00A9242E"/>
    <w:rsid w:val="00A941B1"/>
    <w:rsid w:val="00AA01F7"/>
    <w:rsid w:val="00AA059E"/>
    <w:rsid w:val="00AA2ADB"/>
    <w:rsid w:val="00AA45A1"/>
    <w:rsid w:val="00AA4FFC"/>
    <w:rsid w:val="00AA5031"/>
    <w:rsid w:val="00AB0581"/>
    <w:rsid w:val="00AB275D"/>
    <w:rsid w:val="00AB453D"/>
    <w:rsid w:val="00AB510B"/>
    <w:rsid w:val="00AB5388"/>
    <w:rsid w:val="00AB5C6B"/>
    <w:rsid w:val="00AB6E79"/>
    <w:rsid w:val="00AB6F70"/>
    <w:rsid w:val="00AB74BB"/>
    <w:rsid w:val="00AB7B55"/>
    <w:rsid w:val="00AB7FDC"/>
    <w:rsid w:val="00AC031C"/>
    <w:rsid w:val="00AC0C34"/>
    <w:rsid w:val="00AC2D86"/>
    <w:rsid w:val="00AC34F5"/>
    <w:rsid w:val="00AC5D07"/>
    <w:rsid w:val="00AC5F18"/>
    <w:rsid w:val="00AC67BE"/>
    <w:rsid w:val="00AD11CC"/>
    <w:rsid w:val="00AD2090"/>
    <w:rsid w:val="00AD30E9"/>
    <w:rsid w:val="00AD4EC1"/>
    <w:rsid w:val="00AD4EF1"/>
    <w:rsid w:val="00AD757D"/>
    <w:rsid w:val="00AE33B4"/>
    <w:rsid w:val="00AE49D8"/>
    <w:rsid w:val="00AE4FC9"/>
    <w:rsid w:val="00AE61E7"/>
    <w:rsid w:val="00AE6284"/>
    <w:rsid w:val="00AE6D3B"/>
    <w:rsid w:val="00AF0198"/>
    <w:rsid w:val="00AF0936"/>
    <w:rsid w:val="00AF09F3"/>
    <w:rsid w:val="00AF1F18"/>
    <w:rsid w:val="00AF3082"/>
    <w:rsid w:val="00AF41D9"/>
    <w:rsid w:val="00AF454A"/>
    <w:rsid w:val="00AF505D"/>
    <w:rsid w:val="00AF6AD2"/>
    <w:rsid w:val="00AF7D9A"/>
    <w:rsid w:val="00B0031A"/>
    <w:rsid w:val="00B014E7"/>
    <w:rsid w:val="00B025E4"/>
    <w:rsid w:val="00B03194"/>
    <w:rsid w:val="00B03C2C"/>
    <w:rsid w:val="00B04EFA"/>
    <w:rsid w:val="00B05124"/>
    <w:rsid w:val="00B06E92"/>
    <w:rsid w:val="00B06EA6"/>
    <w:rsid w:val="00B10B71"/>
    <w:rsid w:val="00B1411E"/>
    <w:rsid w:val="00B14478"/>
    <w:rsid w:val="00B14970"/>
    <w:rsid w:val="00B201AF"/>
    <w:rsid w:val="00B20836"/>
    <w:rsid w:val="00B225D7"/>
    <w:rsid w:val="00B244CF"/>
    <w:rsid w:val="00B24E09"/>
    <w:rsid w:val="00B26F88"/>
    <w:rsid w:val="00B30358"/>
    <w:rsid w:val="00B30369"/>
    <w:rsid w:val="00B31834"/>
    <w:rsid w:val="00B3199E"/>
    <w:rsid w:val="00B31BD1"/>
    <w:rsid w:val="00B33A1D"/>
    <w:rsid w:val="00B343FB"/>
    <w:rsid w:val="00B36E6F"/>
    <w:rsid w:val="00B40448"/>
    <w:rsid w:val="00B4131F"/>
    <w:rsid w:val="00B4179A"/>
    <w:rsid w:val="00B43D00"/>
    <w:rsid w:val="00B4410A"/>
    <w:rsid w:val="00B45A0F"/>
    <w:rsid w:val="00B50D93"/>
    <w:rsid w:val="00B516ED"/>
    <w:rsid w:val="00B52E15"/>
    <w:rsid w:val="00B53BA6"/>
    <w:rsid w:val="00B55E2A"/>
    <w:rsid w:val="00B5628B"/>
    <w:rsid w:val="00B645AA"/>
    <w:rsid w:val="00B64813"/>
    <w:rsid w:val="00B64B5D"/>
    <w:rsid w:val="00B65318"/>
    <w:rsid w:val="00B65A94"/>
    <w:rsid w:val="00B66514"/>
    <w:rsid w:val="00B66C11"/>
    <w:rsid w:val="00B66CB9"/>
    <w:rsid w:val="00B67BD1"/>
    <w:rsid w:val="00B67E07"/>
    <w:rsid w:val="00B7221E"/>
    <w:rsid w:val="00B726F3"/>
    <w:rsid w:val="00B7344F"/>
    <w:rsid w:val="00B73F32"/>
    <w:rsid w:val="00B74502"/>
    <w:rsid w:val="00B74737"/>
    <w:rsid w:val="00B74E07"/>
    <w:rsid w:val="00B7535B"/>
    <w:rsid w:val="00B75F85"/>
    <w:rsid w:val="00B8040B"/>
    <w:rsid w:val="00B80A7A"/>
    <w:rsid w:val="00B81949"/>
    <w:rsid w:val="00B83C88"/>
    <w:rsid w:val="00B863F3"/>
    <w:rsid w:val="00B87F0C"/>
    <w:rsid w:val="00B92DCE"/>
    <w:rsid w:val="00B9304E"/>
    <w:rsid w:val="00BA484F"/>
    <w:rsid w:val="00BA50F8"/>
    <w:rsid w:val="00BA5FC1"/>
    <w:rsid w:val="00BB015B"/>
    <w:rsid w:val="00BB1914"/>
    <w:rsid w:val="00BB4FB7"/>
    <w:rsid w:val="00BB6C4E"/>
    <w:rsid w:val="00BB79C2"/>
    <w:rsid w:val="00BC0AF0"/>
    <w:rsid w:val="00BC13F8"/>
    <w:rsid w:val="00BC24D8"/>
    <w:rsid w:val="00BC2582"/>
    <w:rsid w:val="00BC5E5D"/>
    <w:rsid w:val="00BC7803"/>
    <w:rsid w:val="00BC7E75"/>
    <w:rsid w:val="00BD157A"/>
    <w:rsid w:val="00BD2CAF"/>
    <w:rsid w:val="00BD3E42"/>
    <w:rsid w:val="00BD529B"/>
    <w:rsid w:val="00BD586A"/>
    <w:rsid w:val="00BE195F"/>
    <w:rsid w:val="00BE1EAE"/>
    <w:rsid w:val="00BE27E3"/>
    <w:rsid w:val="00BE3C28"/>
    <w:rsid w:val="00BE3CD7"/>
    <w:rsid w:val="00BE58C1"/>
    <w:rsid w:val="00BF2E90"/>
    <w:rsid w:val="00BF3481"/>
    <w:rsid w:val="00BF468B"/>
    <w:rsid w:val="00BF72A3"/>
    <w:rsid w:val="00C000CF"/>
    <w:rsid w:val="00C01DA4"/>
    <w:rsid w:val="00C037BC"/>
    <w:rsid w:val="00C04117"/>
    <w:rsid w:val="00C04260"/>
    <w:rsid w:val="00C04728"/>
    <w:rsid w:val="00C07032"/>
    <w:rsid w:val="00C0791B"/>
    <w:rsid w:val="00C13A49"/>
    <w:rsid w:val="00C15B6B"/>
    <w:rsid w:val="00C17E6F"/>
    <w:rsid w:val="00C20A62"/>
    <w:rsid w:val="00C21C20"/>
    <w:rsid w:val="00C21EAE"/>
    <w:rsid w:val="00C22D82"/>
    <w:rsid w:val="00C23045"/>
    <w:rsid w:val="00C23073"/>
    <w:rsid w:val="00C234BC"/>
    <w:rsid w:val="00C246A5"/>
    <w:rsid w:val="00C2547B"/>
    <w:rsid w:val="00C3061B"/>
    <w:rsid w:val="00C32A3C"/>
    <w:rsid w:val="00C33132"/>
    <w:rsid w:val="00C34B07"/>
    <w:rsid w:val="00C3556C"/>
    <w:rsid w:val="00C4114E"/>
    <w:rsid w:val="00C419DE"/>
    <w:rsid w:val="00C4210B"/>
    <w:rsid w:val="00C42351"/>
    <w:rsid w:val="00C45FA9"/>
    <w:rsid w:val="00C462D3"/>
    <w:rsid w:val="00C47DE8"/>
    <w:rsid w:val="00C5230D"/>
    <w:rsid w:val="00C550D2"/>
    <w:rsid w:val="00C553B8"/>
    <w:rsid w:val="00C56096"/>
    <w:rsid w:val="00C610BF"/>
    <w:rsid w:val="00C63066"/>
    <w:rsid w:val="00C639AB"/>
    <w:rsid w:val="00C64633"/>
    <w:rsid w:val="00C67700"/>
    <w:rsid w:val="00C67D9D"/>
    <w:rsid w:val="00C70425"/>
    <w:rsid w:val="00C7171D"/>
    <w:rsid w:val="00C724C6"/>
    <w:rsid w:val="00C7382F"/>
    <w:rsid w:val="00C73CD1"/>
    <w:rsid w:val="00C76355"/>
    <w:rsid w:val="00C76936"/>
    <w:rsid w:val="00C774DA"/>
    <w:rsid w:val="00C80FDD"/>
    <w:rsid w:val="00C85686"/>
    <w:rsid w:val="00C86C6D"/>
    <w:rsid w:val="00C87A32"/>
    <w:rsid w:val="00C91B80"/>
    <w:rsid w:val="00C94B86"/>
    <w:rsid w:val="00C9734F"/>
    <w:rsid w:val="00C97CCC"/>
    <w:rsid w:val="00CA0498"/>
    <w:rsid w:val="00CA2A42"/>
    <w:rsid w:val="00CA39C8"/>
    <w:rsid w:val="00CA6F58"/>
    <w:rsid w:val="00CA7550"/>
    <w:rsid w:val="00CB0B7C"/>
    <w:rsid w:val="00CB137B"/>
    <w:rsid w:val="00CB170B"/>
    <w:rsid w:val="00CB190F"/>
    <w:rsid w:val="00CB2D3F"/>
    <w:rsid w:val="00CB4AC7"/>
    <w:rsid w:val="00CB63ED"/>
    <w:rsid w:val="00CB6A7F"/>
    <w:rsid w:val="00CB710B"/>
    <w:rsid w:val="00CB72A2"/>
    <w:rsid w:val="00CB7B9D"/>
    <w:rsid w:val="00CB7BB1"/>
    <w:rsid w:val="00CC2455"/>
    <w:rsid w:val="00CC2AAA"/>
    <w:rsid w:val="00CC7563"/>
    <w:rsid w:val="00CD02A8"/>
    <w:rsid w:val="00CD09E3"/>
    <w:rsid w:val="00CD18D9"/>
    <w:rsid w:val="00CD7946"/>
    <w:rsid w:val="00CE05C3"/>
    <w:rsid w:val="00CE118D"/>
    <w:rsid w:val="00CE263B"/>
    <w:rsid w:val="00CE383E"/>
    <w:rsid w:val="00CE4BAE"/>
    <w:rsid w:val="00CE6A7A"/>
    <w:rsid w:val="00CF1F3E"/>
    <w:rsid w:val="00CF2AA3"/>
    <w:rsid w:val="00CF4A15"/>
    <w:rsid w:val="00CF6148"/>
    <w:rsid w:val="00CF64B4"/>
    <w:rsid w:val="00D00228"/>
    <w:rsid w:val="00D00EA3"/>
    <w:rsid w:val="00D01332"/>
    <w:rsid w:val="00D03F9F"/>
    <w:rsid w:val="00D047F3"/>
    <w:rsid w:val="00D06BF9"/>
    <w:rsid w:val="00D07290"/>
    <w:rsid w:val="00D1130C"/>
    <w:rsid w:val="00D12A8C"/>
    <w:rsid w:val="00D13068"/>
    <w:rsid w:val="00D13BB6"/>
    <w:rsid w:val="00D16043"/>
    <w:rsid w:val="00D16CD2"/>
    <w:rsid w:val="00D16E89"/>
    <w:rsid w:val="00D17654"/>
    <w:rsid w:val="00D177A2"/>
    <w:rsid w:val="00D17D3B"/>
    <w:rsid w:val="00D21EF7"/>
    <w:rsid w:val="00D23415"/>
    <w:rsid w:val="00D23CFA"/>
    <w:rsid w:val="00D254B0"/>
    <w:rsid w:val="00D33A74"/>
    <w:rsid w:val="00D36A1E"/>
    <w:rsid w:val="00D36F18"/>
    <w:rsid w:val="00D37847"/>
    <w:rsid w:val="00D40092"/>
    <w:rsid w:val="00D40231"/>
    <w:rsid w:val="00D40EC2"/>
    <w:rsid w:val="00D41FC4"/>
    <w:rsid w:val="00D43608"/>
    <w:rsid w:val="00D53B17"/>
    <w:rsid w:val="00D5587D"/>
    <w:rsid w:val="00D55A10"/>
    <w:rsid w:val="00D60085"/>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3"/>
    <w:rsid w:val="00D837B7"/>
    <w:rsid w:val="00D85672"/>
    <w:rsid w:val="00D86D4D"/>
    <w:rsid w:val="00D90BF0"/>
    <w:rsid w:val="00D91200"/>
    <w:rsid w:val="00D91FAD"/>
    <w:rsid w:val="00D9203A"/>
    <w:rsid w:val="00D920DA"/>
    <w:rsid w:val="00D954A1"/>
    <w:rsid w:val="00D9649B"/>
    <w:rsid w:val="00DA07D2"/>
    <w:rsid w:val="00DA11FC"/>
    <w:rsid w:val="00DA1AAD"/>
    <w:rsid w:val="00DA279A"/>
    <w:rsid w:val="00DA389B"/>
    <w:rsid w:val="00DA47E1"/>
    <w:rsid w:val="00DA54BB"/>
    <w:rsid w:val="00DA74E1"/>
    <w:rsid w:val="00DA7F4B"/>
    <w:rsid w:val="00DB1643"/>
    <w:rsid w:val="00DB2133"/>
    <w:rsid w:val="00DB29B3"/>
    <w:rsid w:val="00DB3607"/>
    <w:rsid w:val="00DB361D"/>
    <w:rsid w:val="00DB438D"/>
    <w:rsid w:val="00DB5189"/>
    <w:rsid w:val="00DB6CD0"/>
    <w:rsid w:val="00DB7840"/>
    <w:rsid w:val="00DC1F86"/>
    <w:rsid w:val="00DC2984"/>
    <w:rsid w:val="00DC3B17"/>
    <w:rsid w:val="00DC52E9"/>
    <w:rsid w:val="00DC5FF7"/>
    <w:rsid w:val="00DC6803"/>
    <w:rsid w:val="00DD0659"/>
    <w:rsid w:val="00DD088B"/>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E7C38"/>
    <w:rsid w:val="00DE7E9B"/>
    <w:rsid w:val="00DF339B"/>
    <w:rsid w:val="00DF3809"/>
    <w:rsid w:val="00DF3FA5"/>
    <w:rsid w:val="00DF4BE9"/>
    <w:rsid w:val="00DF7C1A"/>
    <w:rsid w:val="00E008E6"/>
    <w:rsid w:val="00E02016"/>
    <w:rsid w:val="00E021F5"/>
    <w:rsid w:val="00E02703"/>
    <w:rsid w:val="00E0323E"/>
    <w:rsid w:val="00E037CA"/>
    <w:rsid w:val="00E04EC4"/>
    <w:rsid w:val="00E0675C"/>
    <w:rsid w:val="00E079D9"/>
    <w:rsid w:val="00E13022"/>
    <w:rsid w:val="00E1317E"/>
    <w:rsid w:val="00E131EE"/>
    <w:rsid w:val="00E14B33"/>
    <w:rsid w:val="00E1588C"/>
    <w:rsid w:val="00E21494"/>
    <w:rsid w:val="00E215FD"/>
    <w:rsid w:val="00E228CA"/>
    <w:rsid w:val="00E26FC3"/>
    <w:rsid w:val="00E332DD"/>
    <w:rsid w:val="00E33CF0"/>
    <w:rsid w:val="00E33D80"/>
    <w:rsid w:val="00E35EE0"/>
    <w:rsid w:val="00E36A09"/>
    <w:rsid w:val="00E37468"/>
    <w:rsid w:val="00E37ABC"/>
    <w:rsid w:val="00E4015A"/>
    <w:rsid w:val="00E41131"/>
    <w:rsid w:val="00E4182C"/>
    <w:rsid w:val="00E43E46"/>
    <w:rsid w:val="00E453E1"/>
    <w:rsid w:val="00E46B4E"/>
    <w:rsid w:val="00E51D5F"/>
    <w:rsid w:val="00E52760"/>
    <w:rsid w:val="00E555DA"/>
    <w:rsid w:val="00E55840"/>
    <w:rsid w:val="00E576E2"/>
    <w:rsid w:val="00E606C0"/>
    <w:rsid w:val="00E60A24"/>
    <w:rsid w:val="00E614D0"/>
    <w:rsid w:val="00E615AD"/>
    <w:rsid w:val="00E62685"/>
    <w:rsid w:val="00E63BF4"/>
    <w:rsid w:val="00E6633F"/>
    <w:rsid w:val="00E674B5"/>
    <w:rsid w:val="00E674C0"/>
    <w:rsid w:val="00E7260E"/>
    <w:rsid w:val="00E75F68"/>
    <w:rsid w:val="00E77C00"/>
    <w:rsid w:val="00E8178C"/>
    <w:rsid w:val="00E821F9"/>
    <w:rsid w:val="00E82742"/>
    <w:rsid w:val="00E82A12"/>
    <w:rsid w:val="00E83204"/>
    <w:rsid w:val="00E84E54"/>
    <w:rsid w:val="00E850EE"/>
    <w:rsid w:val="00E86345"/>
    <w:rsid w:val="00E86C18"/>
    <w:rsid w:val="00E86F93"/>
    <w:rsid w:val="00E8748F"/>
    <w:rsid w:val="00E87660"/>
    <w:rsid w:val="00E90AFC"/>
    <w:rsid w:val="00E90C55"/>
    <w:rsid w:val="00E92D9D"/>
    <w:rsid w:val="00E95DB7"/>
    <w:rsid w:val="00E970A9"/>
    <w:rsid w:val="00EA4496"/>
    <w:rsid w:val="00EA5582"/>
    <w:rsid w:val="00EA6B1B"/>
    <w:rsid w:val="00EA7F6B"/>
    <w:rsid w:val="00EB30AC"/>
    <w:rsid w:val="00EB3228"/>
    <w:rsid w:val="00EB3EC6"/>
    <w:rsid w:val="00EB3F86"/>
    <w:rsid w:val="00EB62DF"/>
    <w:rsid w:val="00EB75EB"/>
    <w:rsid w:val="00EC3704"/>
    <w:rsid w:val="00EC610A"/>
    <w:rsid w:val="00EC6764"/>
    <w:rsid w:val="00EC6EB0"/>
    <w:rsid w:val="00EC751B"/>
    <w:rsid w:val="00EC7669"/>
    <w:rsid w:val="00EC7708"/>
    <w:rsid w:val="00ED1E26"/>
    <w:rsid w:val="00ED4190"/>
    <w:rsid w:val="00ED4D99"/>
    <w:rsid w:val="00EE329D"/>
    <w:rsid w:val="00EE4128"/>
    <w:rsid w:val="00EE68F2"/>
    <w:rsid w:val="00EE7263"/>
    <w:rsid w:val="00EF1A30"/>
    <w:rsid w:val="00EF22AB"/>
    <w:rsid w:val="00EF2A02"/>
    <w:rsid w:val="00EF3B35"/>
    <w:rsid w:val="00EF6896"/>
    <w:rsid w:val="00EF769A"/>
    <w:rsid w:val="00EF77EA"/>
    <w:rsid w:val="00EF7F71"/>
    <w:rsid w:val="00F00F8E"/>
    <w:rsid w:val="00F02A15"/>
    <w:rsid w:val="00F03FA0"/>
    <w:rsid w:val="00F05498"/>
    <w:rsid w:val="00F057A7"/>
    <w:rsid w:val="00F05802"/>
    <w:rsid w:val="00F06DA7"/>
    <w:rsid w:val="00F06E67"/>
    <w:rsid w:val="00F10C66"/>
    <w:rsid w:val="00F110EA"/>
    <w:rsid w:val="00F12253"/>
    <w:rsid w:val="00F161B1"/>
    <w:rsid w:val="00F164B6"/>
    <w:rsid w:val="00F164BB"/>
    <w:rsid w:val="00F237DC"/>
    <w:rsid w:val="00F243D5"/>
    <w:rsid w:val="00F24DE0"/>
    <w:rsid w:val="00F25522"/>
    <w:rsid w:val="00F26139"/>
    <w:rsid w:val="00F26D52"/>
    <w:rsid w:val="00F27A9B"/>
    <w:rsid w:val="00F31BD3"/>
    <w:rsid w:val="00F321A9"/>
    <w:rsid w:val="00F32246"/>
    <w:rsid w:val="00F3274A"/>
    <w:rsid w:val="00F32C71"/>
    <w:rsid w:val="00F33015"/>
    <w:rsid w:val="00F36E26"/>
    <w:rsid w:val="00F403DB"/>
    <w:rsid w:val="00F440A6"/>
    <w:rsid w:val="00F445C5"/>
    <w:rsid w:val="00F45A0A"/>
    <w:rsid w:val="00F5172D"/>
    <w:rsid w:val="00F52771"/>
    <w:rsid w:val="00F536D3"/>
    <w:rsid w:val="00F53BCB"/>
    <w:rsid w:val="00F555DD"/>
    <w:rsid w:val="00F56715"/>
    <w:rsid w:val="00F5720D"/>
    <w:rsid w:val="00F61338"/>
    <w:rsid w:val="00F626A6"/>
    <w:rsid w:val="00F636C5"/>
    <w:rsid w:val="00F649BF"/>
    <w:rsid w:val="00F64DA5"/>
    <w:rsid w:val="00F66B4F"/>
    <w:rsid w:val="00F7077C"/>
    <w:rsid w:val="00F721D8"/>
    <w:rsid w:val="00F723E2"/>
    <w:rsid w:val="00F75A3A"/>
    <w:rsid w:val="00F75F1A"/>
    <w:rsid w:val="00F772AF"/>
    <w:rsid w:val="00F77659"/>
    <w:rsid w:val="00F77782"/>
    <w:rsid w:val="00F80D3F"/>
    <w:rsid w:val="00F80E45"/>
    <w:rsid w:val="00F819C5"/>
    <w:rsid w:val="00F82714"/>
    <w:rsid w:val="00F8438D"/>
    <w:rsid w:val="00F85323"/>
    <w:rsid w:val="00F86127"/>
    <w:rsid w:val="00F86A49"/>
    <w:rsid w:val="00F876B8"/>
    <w:rsid w:val="00F87D0F"/>
    <w:rsid w:val="00F91555"/>
    <w:rsid w:val="00F91794"/>
    <w:rsid w:val="00F92851"/>
    <w:rsid w:val="00F9288B"/>
    <w:rsid w:val="00F930D8"/>
    <w:rsid w:val="00F94015"/>
    <w:rsid w:val="00F94C03"/>
    <w:rsid w:val="00F95417"/>
    <w:rsid w:val="00FA23C8"/>
    <w:rsid w:val="00FA3CAD"/>
    <w:rsid w:val="00FB28A2"/>
    <w:rsid w:val="00FB2E8E"/>
    <w:rsid w:val="00FB2F21"/>
    <w:rsid w:val="00FB4495"/>
    <w:rsid w:val="00FB5BF3"/>
    <w:rsid w:val="00FB5C6D"/>
    <w:rsid w:val="00FB7F7E"/>
    <w:rsid w:val="00FC0ACB"/>
    <w:rsid w:val="00FC2A30"/>
    <w:rsid w:val="00FC36FF"/>
    <w:rsid w:val="00FC429C"/>
    <w:rsid w:val="00FC4930"/>
    <w:rsid w:val="00FC4ADD"/>
    <w:rsid w:val="00FC5923"/>
    <w:rsid w:val="00FC5DEE"/>
    <w:rsid w:val="00FC5FA2"/>
    <w:rsid w:val="00FC6E98"/>
    <w:rsid w:val="00FD133A"/>
    <w:rsid w:val="00FD2750"/>
    <w:rsid w:val="00FD3266"/>
    <w:rsid w:val="00FD4223"/>
    <w:rsid w:val="00FD4913"/>
    <w:rsid w:val="00FD526E"/>
    <w:rsid w:val="00FD6050"/>
    <w:rsid w:val="00FD7831"/>
    <w:rsid w:val="00FD7C72"/>
    <w:rsid w:val="00FE019C"/>
    <w:rsid w:val="00FE4EDB"/>
    <w:rsid w:val="00FE6C6E"/>
    <w:rsid w:val="00FF3425"/>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2D7A"/>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4"/>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E33D80"/>
    <w:pPr>
      <w:keepNext/>
      <w:numPr>
        <w:ilvl w:val="1"/>
        <w:numId w:val="4"/>
      </w:numPr>
      <w:tabs>
        <w:tab w:val="clear" w:pos="576"/>
        <w:tab w:val="num" w:pos="1440"/>
      </w:tabs>
      <w:autoSpaceDE/>
      <w:autoSpaceDN/>
      <w:adjustRightInd/>
      <w:ind w:left="1440" w:hanging="360"/>
      <w:outlineLvl w:val="1"/>
    </w:pPr>
    <w:rPr>
      <w:bCs/>
      <w:iCs/>
      <w:caps/>
      <w:sz w:val="24"/>
      <w:lang w:val="x-none" w:eastAsia="x-none"/>
    </w:rPr>
  </w:style>
  <w:style w:type="paragraph" w:styleId="Titolo3">
    <w:name w:val="heading 3"/>
    <w:basedOn w:val="Normale"/>
    <w:next w:val="Normale"/>
    <w:autoRedefine/>
    <w:qFormat/>
    <w:rsid w:val="00E33D80"/>
    <w:pPr>
      <w:keepNext/>
      <w:numPr>
        <w:ilvl w:val="2"/>
        <w:numId w:val="4"/>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4"/>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uiPriority w:val="99"/>
    <w:rsid w:val="009931A7"/>
    <w:pPr>
      <w:numPr>
        <w:numId w:val="2"/>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autoRedefine/>
    <w:rsid w:val="00D72D7A"/>
    <w:pPr>
      <w:numPr>
        <w:numId w:val="3"/>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autoRedefine/>
    <w:rsid w:val="00675AF5"/>
    <w:pPr>
      <w:spacing w:line="520" w:lineRule="exact"/>
    </w:pPr>
    <w:rPr>
      <w:b/>
      <w:color w:val="0000FF"/>
    </w:rPr>
  </w:style>
  <w:style w:type="paragraph" w:styleId="Numeroelenco2">
    <w:name w:val="List Number 2"/>
    <w:basedOn w:val="Normale"/>
    <w:autoRedefine/>
    <w:rsid w:val="00CE263B"/>
    <w:pPr>
      <w:numPr>
        <w:numId w:val="1"/>
      </w:numPr>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link w:val="TITOLO1BLUCarattere"/>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CE6A7A"/>
    <w:rPr>
      <w:rFonts w:ascii="Trebuchet MS" w:hAnsi="Trebuchet MS" w:cs="Arial"/>
      <w:bCs/>
      <w:iCs/>
      <w:caps/>
      <w:kern w:val="2"/>
      <w:sz w:val="24"/>
      <w:szCs w:val="24"/>
    </w:rPr>
  </w:style>
  <w:style w:type="paragraph" w:customStyle="1" w:styleId="Titolocopertina">
    <w:name w:val="Titolo copertina"/>
    <w:basedOn w:val="Normal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
    <w:name w:val="Stile Corsivo"/>
    <w:rsid w:val="00A758CB"/>
    <w:rPr>
      <w:i/>
      <w:iCs/>
    </w:rPr>
  </w:style>
  <w:style w:type="paragraph" w:customStyle="1" w:styleId="StileIntestazioneGrassetto">
    <w:name w:val="Stile Intestazione + Grassetto"/>
    <w:basedOn w:val="Intestazione"/>
    <w:uiPriority w:val="99"/>
    <w:rsid w:val="00A758CB"/>
    <w:rPr>
      <w:b/>
      <w:bCs/>
    </w:rPr>
  </w:style>
  <w:style w:type="paragraph" w:customStyle="1" w:styleId="StileTitolocopertinaCrenatura16pt">
    <w:name w:val="Stile Titolo copertina + Crenatura 16 pt"/>
    <w:basedOn w:val="Titolocopertina"/>
    <w:uiPriority w:val="99"/>
    <w:rsid w:val="00A758CB"/>
    <w:rPr>
      <w:kern w:val="32"/>
    </w:rPr>
  </w:style>
  <w:style w:type="character" w:customStyle="1" w:styleId="BLOCKBOLD">
    <w:name w:val="BLOCK BOLD"/>
    <w:rsid w:val="006472D4"/>
    <w:rPr>
      <w:rFonts w:ascii="Trebuchet MS" w:hAnsi="Trebuchet MS"/>
      <w:b/>
      <w:caps/>
      <w:color w:val="auto"/>
      <w:sz w:val="20"/>
      <w:szCs w:val="20"/>
    </w:rPr>
  </w:style>
  <w:style w:type="paragraph" w:styleId="Mappadocumento">
    <w:name w:val="Document Map"/>
    <w:basedOn w:val="Normale"/>
    <w:semiHidden/>
    <w:rsid w:val="00200703"/>
    <w:pPr>
      <w:shd w:val="clear" w:color="auto" w:fill="000080"/>
    </w:pPr>
    <w:rPr>
      <w:rFonts w:ascii="Tahoma" w:hAnsi="Tahoma" w:cs="Tahoma"/>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6"/>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rsid w:val="002B7E3E"/>
    <w:pPr>
      <w:spacing w:after="120"/>
    </w:pPr>
  </w:style>
  <w:style w:type="paragraph" w:styleId="Corpodeltesto2">
    <w:name w:val="Body Text 2"/>
    <w:basedOn w:val="Normale"/>
    <w:link w:val="Corpodeltesto2Carattere"/>
    <w:autoRedefine/>
    <w:rsid w:val="00A758CB"/>
    <w:pPr>
      <w:tabs>
        <w:tab w:val="left" w:pos="357"/>
      </w:tabs>
      <w:autoSpaceDE/>
      <w:autoSpaceDN/>
      <w:adjustRightInd/>
      <w:ind w:left="357" w:firstLine="3"/>
    </w:pPr>
  </w:style>
  <w:style w:type="paragraph" w:styleId="Intestazione">
    <w:name w:val="header"/>
    <w:basedOn w:val="Normale"/>
    <w:link w:val="IntestazioneCarattere"/>
    <w:uiPriority w:val="99"/>
    <w:rsid w:val="005C22D5"/>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156E6D"/>
    <w:pPr>
      <w:numPr>
        <w:numId w:val="5"/>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BF468B"/>
    <w:pPr>
      <w:tabs>
        <w:tab w:val="left" w:pos="357"/>
      </w:tabs>
      <w:ind w:left="284"/>
    </w:pPr>
    <w:rPr>
      <w:szCs w:val="20"/>
    </w:rPr>
  </w:style>
  <w:style w:type="character" w:customStyle="1" w:styleId="TestonotaapidipaginaCarattere">
    <w:name w:val="Testo nota a piè di pagina Carattere"/>
    <w:link w:val="Testonotaapidipagina"/>
    <w:uiPriority w:val="99"/>
    <w:semiHidden/>
    <w:rsid w:val="00EF3B35"/>
    <w:rPr>
      <w:rFonts w:ascii="Trebuchet MS" w:hAnsi="Trebuchet MS"/>
      <w:kern w:val="2"/>
    </w:rPr>
  </w:style>
  <w:style w:type="character" w:customStyle="1" w:styleId="Corpodeltesto2Carattere">
    <w:name w:val="Corpo del testo 2 Carattere"/>
    <w:link w:val="Corpodeltesto2"/>
    <w:rsid w:val="00A758CB"/>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BF468B"/>
    <w:rPr>
      <w:rFonts w:ascii="Trebuchet MS" w:hAnsi="Trebuchet MS"/>
      <w:kern w:val="2"/>
      <w:lang w:val="it-IT" w:eastAsia="it-IT" w:bidi="ar-SA"/>
    </w:rPr>
  </w:style>
  <w:style w:type="character" w:customStyle="1" w:styleId="NumeroelencoCarattere">
    <w:name w:val="Numero elenco Carattere"/>
    <w:link w:val="Numeroelenco"/>
    <w:rsid w:val="00D72D7A"/>
    <w:rPr>
      <w:rFonts w:ascii="Trebuchet MS" w:hAnsi="Trebuchet MS"/>
      <w:kern w:val="2"/>
      <w:szCs w:val="24"/>
    </w:rPr>
  </w:style>
  <w:style w:type="character" w:customStyle="1" w:styleId="CorsivobluCarattere">
    <w:name w:val="Corsivo blu Carattere"/>
    <w:link w:val="Corsivoblu"/>
    <w:rsid w:val="00D72D7A"/>
    <w:rPr>
      <w:rFonts w:ascii="Trebuchet MS" w:hAnsi="Trebuchet MS"/>
      <w:i/>
      <w:color w:val="0000FF"/>
      <w:kern w:val="2"/>
      <w:szCs w:val="24"/>
      <w:lang w:val="it-IT" w:eastAsia="it-IT" w:bidi="ar-SA"/>
    </w:rPr>
  </w:style>
  <w:style w:type="character" w:customStyle="1" w:styleId="TITOLO1BLUCarattere">
    <w:name w:val="TITOLO 1 BLU Carattere"/>
    <w:link w:val="TITOLO1BLU"/>
    <w:rsid w:val="00E453E1"/>
    <w:rPr>
      <w:rFonts w:ascii="Trebuchet MS" w:hAnsi="Trebuchet MS" w:cs="Arial"/>
      <w:b/>
      <w:bCs/>
      <w:caps/>
      <w:color w:val="0000FF"/>
      <w:kern w:val="32"/>
      <w:szCs w:val="24"/>
      <w:lang w:val="it-IT" w:eastAsia="it-IT" w:bidi="ar-SA"/>
    </w:rPr>
  </w:style>
  <w:style w:type="paragraph" w:styleId="Testofumetto">
    <w:name w:val="Balloon Text"/>
    <w:basedOn w:val="Normale"/>
    <w:semiHidden/>
    <w:rsid w:val="008A7F40"/>
    <w:rPr>
      <w:rFonts w:ascii="Tahoma" w:hAnsi="Tahoma" w:cs="Tahoma"/>
      <w:sz w:val="16"/>
      <w:szCs w:val="16"/>
    </w:rPr>
  </w:style>
  <w:style w:type="character" w:customStyle="1" w:styleId="IntestazioneCarattere">
    <w:name w:val="Intestazione Carattere"/>
    <w:link w:val="Intestazione"/>
    <w:uiPriority w:val="99"/>
    <w:rsid w:val="00EF3B35"/>
    <w:rPr>
      <w:rFonts w:ascii="Trebuchet MS" w:hAnsi="Trebuchet MS"/>
      <w:kern w:val="2"/>
      <w:szCs w:val="24"/>
    </w:rPr>
  </w:style>
  <w:style w:type="character" w:styleId="Rimandonotaapidipagina">
    <w:name w:val="footnote reference"/>
    <w:uiPriority w:val="99"/>
    <w:rsid w:val="00EF3B3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72D7A"/>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4"/>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E33D80"/>
    <w:pPr>
      <w:keepNext/>
      <w:numPr>
        <w:ilvl w:val="1"/>
        <w:numId w:val="4"/>
      </w:numPr>
      <w:tabs>
        <w:tab w:val="clear" w:pos="576"/>
        <w:tab w:val="num" w:pos="1440"/>
      </w:tabs>
      <w:autoSpaceDE/>
      <w:autoSpaceDN/>
      <w:adjustRightInd/>
      <w:ind w:left="1440" w:hanging="360"/>
      <w:outlineLvl w:val="1"/>
    </w:pPr>
    <w:rPr>
      <w:bCs/>
      <w:iCs/>
      <w:caps/>
      <w:sz w:val="24"/>
      <w:lang w:val="x-none" w:eastAsia="x-none"/>
    </w:rPr>
  </w:style>
  <w:style w:type="paragraph" w:styleId="Titolo3">
    <w:name w:val="heading 3"/>
    <w:basedOn w:val="Normale"/>
    <w:next w:val="Normale"/>
    <w:autoRedefine/>
    <w:qFormat/>
    <w:rsid w:val="00E33D80"/>
    <w:pPr>
      <w:keepNext/>
      <w:numPr>
        <w:ilvl w:val="2"/>
        <w:numId w:val="4"/>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4"/>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uiPriority w:val="99"/>
    <w:rsid w:val="009931A7"/>
    <w:pPr>
      <w:numPr>
        <w:numId w:val="2"/>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autoRedefine/>
    <w:rsid w:val="00D72D7A"/>
    <w:pPr>
      <w:numPr>
        <w:numId w:val="3"/>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autoRedefine/>
    <w:rsid w:val="00675AF5"/>
    <w:pPr>
      <w:spacing w:line="520" w:lineRule="exact"/>
    </w:pPr>
    <w:rPr>
      <w:b/>
      <w:color w:val="0000FF"/>
    </w:rPr>
  </w:style>
  <w:style w:type="paragraph" w:styleId="Numeroelenco2">
    <w:name w:val="List Number 2"/>
    <w:basedOn w:val="Normale"/>
    <w:autoRedefine/>
    <w:rsid w:val="00CE263B"/>
    <w:pPr>
      <w:numPr>
        <w:numId w:val="1"/>
      </w:numPr>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link w:val="TITOLO1BLUCarattere"/>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CE6A7A"/>
    <w:rPr>
      <w:rFonts w:ascii="Trebuchet MS" w:hAnsi="Trebuchet MS" w:cs="Arial"/>
      <w:bCs/>
      <w:iCs/>
      <w:caps/>
      <w:kern w:val="2"/>
      <w:sz w:val="24"/>
      <w:szCs w:val="24"/>
    </w:rPr>
  </w:style>
  <w:style w:type="paragraph" w:customStyle="1" w:styleId="Titolocopertina">
    <w:name w:val="Titolo copertina"/>
    <w:basedOn w:val="Normal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
    <w:name w:val="Stile Corsivo"/>
    <w:rsid w:val="00A758CB"/>
    <w:rPr>
      <w:i/>
      <w:iCs/>
    </w:rPr>
  </w:style>
  <w:style w:type="paragraph" w:customStyle="1" w:styleId="StileIntestazioneGrassetto">
    <w:name w:val="Stile Intestazione + Grassetto"/>
    <w:basedOn w:val="Intestazione"/>
    <w:uiPriority w:val="99"/>
    <w:rsid w:val="00A758CB"/>
    <w:rPr>
      <w:b/>
      <w:bCs/>
    </w:rPr>
  </w:style>
  <w:style w:type="paragraph" w:customStyle="1" w:styleId="StileTitolocopertinaCrenatura16pt">
    <w:name w:val="Stile Titolo copertina + Crenatura 16 pt"/>
    <w:basedOn w:val="Titolocopertina"/>
    <w:uiPriority w:val="99"/>
    <w:rsid w:val="00A758CB"/>
    <w:rPr>
      <w:kern w:val="32"/>
    </w:rPr>
  </w:style>
  <w:style w:type="character" w:customStyle="1" w:styleId="BLOCKBOLD">
    <w:name w:val="BLOCK BOLD"/>
    <w:rsid w:val="006472D4"/>
    <w:rPr>
      <w:rFonts w:ascii="Trebuchet MS" w:hAnsi="Trebuchet MS"/>
      <w:b/>
      <w:caps/>
      <w:color w:val="auto"/>
      <w:sz w:val="20"/>
      <w:szCs w:val="20"/>
    </w:rPr>
  </w:style>
  <w:style w:type="paragraph" w:styleId="Mappadocumento">
    <w:name w:val="Document Map"/>
    <w:basedOn w:val="Normale"/>
    <w:semiHidden/>
    <w:rsid w:val="00200703"/>
    <w:pPr>
      <w:shd w:val="clear" w:color="auto" w:fill="000080"/>
    </w:pPr>
    <w:rPr>
      <w:rFonts w:ascii="Tahoma" w:hAnsi="Tahoma" w:cs="Tahoma"/>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6"/>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rsid w:val="002B7E3E"/>
    <w:pPr>
      <w:spacing w:after="120"/>
    </w:pPr>
  </w:style>
  <w:style w:type="paragraph" w:styleId="Corpodeltesto2">
    <w:name w:val="Body Text 2"/>
    <w:basedOn w:val="Normale"/>
    <w:link w:val="Corpodeltesto2Carattere"/>
    <w:autoRedefine/>
    <w:rsid w:val="00A758CB"/>
    <w:pPr>
      <w:tabs>
        <w:tab w:val="left" w:pos="357"/>
      </w:tabs>
      <w:autoSpaceDE/>
      <w:autoSpaceDN/>
      <w:adjustRightInd/>
      <w:ind w:left="357" w:firstLine="3"/>
    </w:pPr>
  </w:style>
  <w:style w:type="paragraph" w:styleId="Intestazione">
    <w:name w:val="header"/>
    <w:basedOn w:val="Normale"/>
    <w:link w:val="IntestazioneCarattere"/>
    <w:uiPriority w:val="99"/>
    <w:rsid w:val="005C22D5"/>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156E6D"/>
    <w:pPr>
      <w:numPr>
        <w:numId w:val="5"/>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BF468B"/>
    <w:pPr>
      <w:tabs>
        <w:tab w:val="left" w:pos="357"/>
      </w:tabs>
      <w:ind w:left="284"/>
    </w:pPr>
    <w:rPr>
      <w:szCs w:val="20"/>
    </w:rPr>
  </w:style>
  <w:style w:type="character" w:customStyle="1" w:styleId="TestonotaapidipaginaCarattere">
    <w:name w:val="Testo nota a piè di pagina Carattere"/>
    <w:link w:val="Testonotaapidipagina"/>
    <w:uiPriority w:val="99"/>
    <w:semiHidden/>
    <w:rsid w:val="00EF3B35"/>
    <w:rPr>
      <w:rFonts w:ascii="Trebuchet MS" w:hAnsi="Trebuchet MS"/>
      <w:kern w:val="2"/>
    </w:rPr>
  </w:style>
  <w:style w:type="character" w:customStyle="1" w:styleId="Corpodeltesto2Carattere">
    <w:name w:val="Corpo del testo 2 Carattere"/>
    <w:link w:val="Corpodeltesto2"/>
    <w:rsid w:val="00A758CB"/>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BF468B"/>
    <w:rPr>
      <w:rFonts w:ascii="Trebuchet MS" w:hAnsi="Trebuchet MS"/>
      <w:kern w:val="2"/>
      <w:lang w:val="it-IT" w:eastAsia="it-IT" w:bidi="ar-SA"/>
    </w:rPr>
  </w:style>
  <w:style w:type="character" w:customStyle="1" w:styleId="NumeroelencoCarattere">
    <w:name w:val="Numero elenco Carattere"/>
    <w:link w:val="Numeroelenco"/>
    <w:rsid w:val="00D72D7A"/>
    <w:rPr>
      <w:rFonts w:ascii="Trebuchet MS" w:hAnsi="Trebuchet MS"/>
      <w:kern w:val="2"/>
      <w:szCs w:val="24"/>
    </w:rPr>
  </w:style>
  <w:style w:type="character" w:customStyle="1" w:styleId="CorsivobluCarattere">
    <w:name w:val="Corsivo blu Carattere"/>
    <w:link w:val="Corsivoblu"/>
    <w:rsid w:val="00D72D7A"/>
    <w:rPr>
      <w:rFonts w:ascii="Trebuchet MS" w:hAnsi="Trebuchet MS"/>
      <w:i/>
      <w:color w:val="0000FF"/>
      <w:kern w:val="2"/>
      <w:szCs w:val="24"/>
      <w:lang w:val="it-IT" w:eastAsia="it-IT" w:bidi="ar-SA"/>
    </w:rPr>
  </w:style>
  <w:style w:type="character" w:customStyle="1" w:styleId="TITOLO1BLUCarattere">
    <w:name w:val="TITOLO 1 BLU Carattere"/>
    <w:link w:val="TITOLO1BLU"/>
    <w:rsid w:val="00E453E1"/>
    <w:rPr>
      <w:rFonts w:ascii="Trebuchet MS" w:hAnsi="Trebuchet MS" w:cs="Arial"/>
      <w:b/>
      <w:bCs/>
      <w:caps/>
      <w:color w:val="0000FF"/>
      <w:kern w:val="32"/>
      <w:szCs w:val="24"/>
      <w:lang w:val="it-IT" w:eastAsia="it-IT" w:bidi="ar-SA"/>
    </w:rPr>
  </w:style>
  <w:style w:type="paragraph" w:styleId="Testofumetto">
    <w:name w:val="Balloon Text"/>
    <w:basedOn w:val="Normale"/>
    <w:semiHidden/>
    <w:rsid w:val="008A7F40"/>
    <w:rPr>
      <w:rFonts w:ascii="Tahoma" w:hAnsi="Tahoma" w:cs="Tahoma"/>
      <w:sz w:val="16"/>
      <w:szCs w:val="16"/>
    </w:rPr>
  </w:style>
  <w:style w:type="character" w:customStyle="1" w:styleId="IntestazioneCarattere">
    <w:name w:val="Intestazione Carattere"/>
    <w:link w:val="Intestazione"/>
    <w:uiPriority w:val="99"/>
    <w:rsid w:val="00EF3B35"/>
    <w:rPr>
      <w:rFonts w:ascii="Trebuchet MS" w:hAnsi="Trebuchet MS"/>
      <w:kern w:val="2"/>
      <w:szCs w:val="24"/>
    </w:rPr>
  </w:style>
  <w:style w:type="character" w:styleId="Rimandonotaapidipagina">
    <w:name w:val="footnote reference"/>
    <w:uiPriority w:val="99"/>
    <w:rsid w:val="00EF3B3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384545">
      <w:bodyDiv w:val="1"/>
      <w:marLeft w:val="0"/>
      <w:marRight w:val="0"/>
      <w:marTop w:val="0"/>
      <w:marBottom w:val="0"/>
      <w:divBdr>
        <w:top w:val="none" w:sz="0" w:space="0" w:color="auto"/>
        <w:left w:val="none" w:sz="0" w:space="0" w:color="auto"/>
        <w:bottom w:val="none" w:sz="0" w:space="0" w:color="auto"/>
        <w:right w:val="none" w:sz="0" w:space="0" w:color="auto"/>
      </w:divBdr>
    </w:div>
    <w:div w:id="904144299">
      <w:bodyDiv w:val="1"/>
      <w:marLeft w:val="0"/>
      <w:marRight w:val="0"/>
      <w:marTop w:val="0"/>
      <w:marBottom w:val="0"/>
      <w:divBdr>
        <w:top w:val="none" w:sz="0" w:space="0" w:color="auto"/>
        <w:left w:val="none" w:sz="0" w:space="0" w:color="auto"/>
        <w:bottom w:val="none" w:sz="0" w:space="0" w:color="auto"/>
        <w:right w:val="none" w:sz="0" w:space="0" w:color="auto"/>
      </w:divBdr>
    </w:div>
    <w:div w:id="1028483081">
      <w:bodyDiv w:val="1"/>
      <w:marLeft w:val="0"/>
      <w:marRight w:val="0"/>
      <w:marTop w:val="0"/>
      <w:marBottom w:val="0"/>
      <w:divBdr>
        <w:top w:val="none" w:sz="0" w:space="0" w:color="auto"/>
        <w:left w:val="none" w:sz="0" w:space="0" w:color="auto"/>
        <w:bottom w:val="none" w:sz="0" w:space="0" w:color="auto"/>
        <w:right w:val="none" w:sz="0" w:space="0" w:color="auto"/>
      </w:divBdr>
    </w:div>
    <w:div w:id="1118262163">
      <w:bodyDiv w:val="1"/>
      <w:marLeft w:val="0"/>
      <w:marRight w:val="0"/>
      <w:marTop w:val="0"/>
      <w:marBottom w:val="0"/>
      <w:divBdr>
        <w:top w:val="none" w:sz="0" w:space="0" w:color="auto"/>
        <w:left w:val="none" w:sz="0" w:space="0" w:color="auto"/>
        <w:bottom w:val="none" w:sz="0" w:space="0" w:color="auto"/>
        <w:right w:val="none" w:sz="0" w:space="0" w:color="auto"/>
      </w:divBdr>
    </w:div>
    <w:div w:id="1152402368">
      <w:bodyDiv w:val="1"/>
      <w:marLeft w:val="0"/>
      <w:marRight w:val="0"/>
      <w:marTop w:val="0"/>
      <w:marBottom w:val="0"/>
      <w:divBdr>
        <w:top w:val="none" w:sz="0" w:space="0" w:color="auto"/>
        <w:left w:val="none" w:sz="0" w:space="0" w:color="auto"/>
        <w:bottom w:val="none" w:sz="0" w:space="0" w:color="auto"/>
        <w:right w:val="none" w:sz="0" w:space="0" w:color="auto"/>
      </w:divBdr>
    </w:div>
    <w:div w:id="1183394012">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 w:id="1369257932">
      <w:bodyDiv w:val="1"/>
      <w:marLeft w:val="0"/>
      <w:marRight w:val="0"/>
      <w:marTop w:val="0"/>
      <w:marBottom w:val="0"/>
      <w:divBdr>
        <w:top w:val="none" w:sz="0" w:space="0" w:color="auto"/>
        <w:left w:val="none" w:sz="0" w:space="0" w:color="auto"/>
        <w:bottom w:val="none" w:sz="0" w:space="0" w:color="auto"/>
        <w:right w:val="none" w:sz="0" w:space="0" w:color="auto"/>
      </w:divBdr>
    </w:div>
    <w:div w:id="186744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mef.gov.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ip.it"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mef.gov.i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0A53F-017F-44A4-BB46-8379B9EB0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2125</Words>
  <Characters>12756</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14852</CharactersWithSpaces>
  <SharedDoc>false</SharedDoc>
  <HLinks>
    <vt:vector size="24" baseType="variant">
      <vt:variant>
        <vt:i4>7798830</vt:i4>
      </vt:variant>
      <vt:variant>
        <vt:i4>9</vt:i4>
      </vt:variant>
      <vt:variant>
        <vt:i4>0</vt:i4>
      </vt:variant>
      <vt:variant>
        <vt:i4>5</vt:i4>
      </vt:variant>
      <vt:variant>
        <vt:lpwstr>http://www.mef.gov.it/</vt:lpwstr>
      </vt:variant>
      <vt:variant>
        <vt:lpwstr/>
      </vt:variant>
      <vt:variant>
        <vt:i4>1376341</vt:i4>
      </vt:variant>
      <vt:variant>
        <vt:i4>6</vt:i4>
      </vt:variant>
      <vt:variant>
        <vt:i4>0</vt:i4>
      </vt:variant>
      <vt:variant>
        <vt:i4>5</vt:i4>
      </vt:variant>
      <vt:variant>
        <vt:lpwstr>http://www.consip.it/</vt:lpwstr>
      </vt:variant>
      <vt:variant>
        <vt:lpwstr/>
      </vt:variant>
      <vt:variant>
        <vt:i4>7798830</vt:i4>
      </vt:variant>
      <vt:variant>
        <vt:i4>3</vt:i4>
      </vt:variant>
      <vt:variant>
        <vt:i4>0</vt:i4>
      </vt:variant>
      <vt:variant>
        <vt:i4>5</vt:i4>
      </vt:variant>
      <vt:variant>
        <vt:lpwstr>http://www.mef.gov.it/</vt:lpwstr>
      </vt:variant>
      <vt:variant>
        <vt:lpwstr/>
      </vt: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Simona Palmiero</dc:creator>
  <cp:lastModifiedBy>Matteo Guerrera</cp:lastModifiedBy>
  <cp:revision>5</cp:revision>
  <dcterms:created xsi:type="dcterms:W3CDTF">2015-12-29T09:47:00Z</dcterms:created>
  <dcterms:modified xsi:type="dcterms:W3CDTF">2015-12-30T09:46:00Z</dcterms:modified>
</cp:coreProperties>
</file>