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91AC2A" w14:textId="77777777" w:rsidR="00F674BC" w:rsidRDefault="00F674BC"/>
    <w:p w14:paraId="1ECDD6AB" w14:textId="4BEBA9FE" w:rsidR="00472387" w:rsidRPr="00C82A8C" w:rsidRDefault="00D4261A" w:rsidP="002C70BC">
      <w:pPr>
        <w:pStyle w:val="Annexetitre"/>
        <w:spacing w:before="0" w:after="0"/>
        <w:rPr>
          <w:b w:val="0"/>
          <w:i/>
          <w:color w:val="000000" w:themeColor="text1"/>
          <w:sz w:val="22"/>
          <w:u w:val="none"/>
        </w:rPr>
      </w:pPr>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6DB12732" w:rsidR="000D6167" w:rsidRPr="00C82A8C" w:rsidRDefault="00B12DC7" w:rsidP="00F84A30">
            <w:pPr>
              <w:rPr>
                <w:rFonts w:ascii="Arial" w:hAnsi="Arial" w:cs="Arial"/>
                <w:color w:val="000000" w:themeColor="text1"/>
                <w:sz w:val="14"/>
                <w:szCs w:val="14"/>
              </w:rPr>
            </w:pPr>
            <w:r w:rsidRPr="00B12DC7">
              <w:rPr>
                <w:rFonts w:ascii="Arial" w:hAnsi="Arial" w:cs="Arial"/>
                <w:sz w:val="14"/>
                <w:szCs w:val="14"/>
              </w:rPr>
              <w:t xml:space="preserve">Gara </w:t>
            </w:r>
            <w:proofErr w:type="spellStart"/>
            <w:r w:rsidRPr="00B12DC7">
              <w:rPr>
                <w:rFonts w:ascii="Arial" w:hAnsi="Arial" w:cs="Arial"/>
                <w:sz w:val="14"/>
                <w:szCs w:val="14"/>
              </w:rPr>
              <w:t>Sogei</w:t>
            </w:r>
            <w:proofErr w:type="spellEnd"/>
            <w:r w:rsidRPr="00B12DC7">
              <w:rPr>
                <w:rFonts w:ascii="Arial" w:hAnsi="Arial" w:cs="Arial"/>
                <w:sz w:val="14"/>
                <w:szCs w:val="14"/>
              </w:rPr>
              <w:t xml:space="preserve"> a procedura aperta ai sensi del d.lgs. 50/2016 e </w:t>
            </w:r>
            <w:proofErr w:type="spellStart"/>
            <w:r w:rsidRPr="00B12DC7">
              <w:rPr>
                <w:rFonts w:ascii="Arial" w:hAnsi="Arial" w:cs="Arial"/>
                <w:sz w:val="14"/>
                <w:szCs w:val="14"/>
              </w:rPr>
              <w:t>s.m.i.</w:t>
            </w:r>
            <w:proofErr w:type="spellEnd"/>
            <w:r w:rsidRPr="00B12DC7">
              <w:rPr>
                <w:rFonts w:ascii="Arial" w:hAnsi="Arial" w:cs="Arial"/>
                <w:sz w:val="14"/>
                <w:szCs w:val="14"/>
              </w:rPr>
              <w:t xml:space="preserve"> per l’affidamento del servizio di ristorazione, a ridotto impatto ambientale,  da erogarsi mediante mense aziendali ed altre tipologie di servizio, presso le sedi di via M. Carucci </w:t>
            </w:r>
            <w:proofErr w:type="spellStart"/>
            <w:r w:rsidRPr="00B12DC7">
              <w:rPr>
                <w:rFonts w:ascii="Arial" w:hAnsi="Arial" w:cs="Arial"/>
                <w:sz w:val="14"/>
                <w:szCs w:val="14"/>
              </w:rPr>
              <w:t>nn</w:t>
            </w:r>
            <w:proofErr w:type="spellEnd"/>
            <w:r w:rsidRPr="00B12DC7">
              <w:rPr>
                <w:rFonts w:ascii="Arial" w:hAnsi="Arial" w:cs="Arial"/>
                <w:sz w:val="14"/>
                <w:szCs w:val="14"/>
              </w:rPr>
              <w:t>. 85 e 99 (Roma) e la sede di via A. Soldati n. 80 (Roma)</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7BC3BB83" w:rsidR="000D6167" w:rsidRPr="00C82A8C" w:rsidRDefault="000D6167" w:rsidP="00D33E19">
            <w:pPr>
              <w:rPr>
                <w:rFonts w:ascii="Arial" w:hAnsi="Arial" w:cs="Arial"/>
                <w:color w:val="000000" w:themeColor="text1"/>
                <w:sz w:val="14"/>
                <w:szCs w:val="14"/>
              </w:rPr>
            </w:pPr>
            <w:r w:rsidRPr="00C82A8C">
              <w:rPr>
                <w:rFonts w:ascii="Arial" w:hAnsi="Arial" w:cs="Arial"/>
                <w:sz w:val="14"/>
                <w:szCs w:val="14"/>
              </w:rPr>
              <w:t xml:space="preserve">ID </w:t>
            </w:r>
            <w:r w:rsidR="00B12DC7" w:rsidRPr="00B12DC7">
              <w:rPr>
                <w:rFonts w:ascii="Arial" w:hAnsi="Arial" w:cs="Arial"/>
                <w:sz w:val="14"/>
                <w:szCs w:val="14"/>
              </w:rPr>
              <w:t>1678</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44CCE682" w14:textId="56C5017C" w:rsidR="000D6167" w:rsidRPr="00C82A8C" w:rsidRDefault="00D33E19" w:rsidP="00F84A30">
            <w:pPr>
              <w:suppressAutoHyphens/>
              <w:rPr>
                <w:rFonts w:ascii="Arial" w:hAnsi="Arial" w:cs="Arial"/>
                <w:sz w:val="14"/>
                <w:szCs w:val="14"/>
              </w:rPr>
            </w:pPr>
            <w:r>
              <w:rPr>
                <w:rFonts w:ascii="Arial" w:hAnsi="Arial" w:cs="Arial"/>
                <w:sz w:val="14"/>
                <w:szCs w:val="14"/>
              </w:rPr>
              <w:t xml:space="preserve">________ </w:t>
            </w:r>
          </w:p>
          <w:p w14:paraId="28BE81F8" w14:textId="77777777"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25AB410C" w14:textId="64B6A825" w:rsidR="00472387" w:rsidRPr="00C82A8C" w:rsidRDefault="00472387" w:rsidP="00FE4856">
      <w:pPr>
        <w:spacing w:before="0"/>
        <w:rPr>
          <w:color w:val="000000" w:themeColor="text1"/>
          <w:sz w:val="18"/>
          <w:szCs w:val="18"/>
        </w:rPr>
      </w:pPr>
      <w:r w:rsidRPr="00C82A8C">
        <w:rPr>
          <w:color w:val="000000" w:themeColor="text1"/>
          <w:sz w:val="22"/>
        </w:rPr>
        <w:br w:type="page"/>
      </w: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b)    (indirizzo web, autorità o organismo di emanazione,  riferimento 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lastRenderedPageBreak/>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7585C86" w14:textId="77777777" w:rsidR="00AB562E"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p>
          <w:p w14:paraId="63FC325B" w14:textId="43E27B1D" w:rsidR="00472387" w:rsidRPr="00C82A8C"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1"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1"/>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01BDD43A" w:rsidR="00472387" w:rsidRPr="00A236FF" w:rsidRDefault="00472387" w:rsidP="00F84A30">
      <w:pPr>
        <w:rPr>
          <w:rFonts w:ascii="Arial" w:hAnsi="Arial" w:cs="Arial"/>
          <w:i/>
          <w:vanish/>
          <w:color w:val="000000" w:themeColor="text1"/>
          <w:sz w:val="15"/>
          <w:szCs w:val="15"/>
          <w:specVanish/>
        </w:rPr>
      </w:pPr>
      <w:r w:rsidRPr="00A236FF">
        <w:rPr>
          <w:rFonts w:ascii="Arial" w:hAnsi="Arial" w:cs="Arial"/>
          <w:i/>
          <w:color w:val="000000" w:themeColor="text1"/>
          <w:sz w:val="15"/>
          <w:szCs w:val="15"/>
        </w:rPr>
        <w:t xml:space="preserve">Il sottoscritto/I sottoscritti autorizza/autorizzano formalmente </w:t>
      </w:r>
      <w:r w:rsidR="00A236FF" w:rsidRPr="00A236FF">
        <w:rPr>
          <w:rFonts w:ascii="Arial" w:hAnsi="Arial" w:cs="Arial"/>
          <w:i/>
          <w:color w:val="000000" w:themeColor="text1"/>
          <w:sz w:val="15"/>
          <w:szCs w:val="15"/>
        </w:rPr>
        <w:t>Consip</w:t>
      </w:r>
      <w:r w:rsidRPr="00A236FF">
        <w:rPr>
          <w:rFonts w:ascii="Arial" w:hAnsi="Arial" w:cs="Arial"/>
          <w:i/>
          <w:color w:val="000000" w:themeColor="text1"/>
          <w:sz w:val="15"/>
          <w:szCs w:val="15"/>
        </w:rPr>
        <w:t xml:space="preserve"> ad accedere ai documenti complementari alle informazioni, di cui </w:t>
      </w:r>
      <w:r w:rsidR="00A236FF" w:rsidRPr="00A236FF">
        <w:rPr>
          <w:rFonts w:ascii="Arial" w:hAnsi="Arial" w:cs="Arial"/>
          <w:i/>
          <w:color w:val="000000" w:themeColor="text1"/>
          <w:sz w:val="15"/>
          <w:szCs w:val="15"/>
        </w:rPr>
        <w:t>ai punti precedenti</w:t>
      </w:r>
      <w:r w:rsidRPr="00A236FF">
        <w:rPr>
          <w:rFonts w:ascii="Arial" w:hAnsi="Arial" w:cs="Arial"/>
          <w:i/>
          <w:color w:val="000000" w:themeColor="text1"/>
          <w:sz w:val="15"/>
          <w:szCs w:val="15"/>
        </w:rPr>
        <w:t xml:space="preserve"> del presente documento di gara unico europeo, ai fini della procedura </w:t>
      </w:r>
      <w:r w:rsidR="00A236FF" w:rsidRPr="00A236FF">
        <w:rPr>
          <w:rFonts w:ascii="Arial" w:hAnsi="Arial" w:cs="Arial"/>
          <w:i/>
          <w:color w:val="000000" w:themeColor="text1"/>
          <w:sz w:val="15"/>
          <w:szCs w:val="15"/>
        </w:rPr>
        <w:t>indicata nella PARTE I del presente documento</w:t>
      </w:r>
      <w:r w:rsidRPr="00A236FF">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bookmarkStart w:id="10" w:name="_GoBack"/>
      <w:bookmarkEnd w:id="10"/>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0D1EC" w14:textId="77777777" w:rsidR="00261BDA" w:rsidRDefault="00261BDA" w:rsidP="00472387">
      <w:pPr>
        <w:spacing w:before="0" w:after="0"/>
      </w:pPr>
      <w:r>
        <w:separator/>
      </w:r>
    </w:p>
  </w:endnote>
  <w:endnote w:type="continuationSeparator" w:id="0">
    <w:p w14:paraId="71AC07F9" w14:textId="77777777" w:rsidR="00261BDA" w:rsidRDefault="00261BDA" w:rsidP="00472387">
      <w:pPr>
        <w:spacing w:before="0" w:after="0"/>
      </w:pPr>
      <w:r>
        <w:continuationSeparator/>
      </w:r>
    </w:p>
  </w:endnote>
  <w:endnote w:type="continuationNotice" w:id="1">
    <w:p w14:paraId="6AB2A05E" w14:textId="77777777" w:rsidR="00261BDA" w:rsidRDefault="00261BD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FE4856">
          <w:rPr>
            <w:noProof/>
          </w:rPr>
          <w:t>17</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4E1CA8" w14:textId="77777777" w:rsidR="00261BDA" w:rsidRDefault="00261BDA" w:rsidP="00472387">
      <w:pPr>
        <w:spacing w:before="0" w:after="0"/>
      </w:pPr>
      <w:r>
        <w:separator/>
      </w:r>
    </w:p>
  </w:footnote>
  <w:footnote w:type="continuationSeparator" w:id="0">
    <w:p w14:paraId="4FE87D72" w14:textId="77777777" w:rsidR="00261BDA" w:rsidRDefault="00261BDA" w:rsidP="00472387">
      <w:pPr>
        <w:spacing w:before="0" w:after="0"/>
      </w:pPr>
      <w:r>
        <w:continuationSeparator/>
      </w:r>
    </w:p>
  </w:footnote>
  <w:footnote w:type="continuationNotice" w:id="1">
    <w:p w14:paraId="0AA84E46" w14:textId="77777777" w:rsidR="00261BDA" w:rsidRDefault="00261BDA">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removePersonalInformation/>
  <w:proofState w:spelling="clea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0F01F3"/>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1AEA"/>
    <w:rsid w:val="00261BDA"/>
    <w:rsid w:val="00267B27"/>
    <w:rsid w:val="00276A95"/>
    <w:rsid w:val="00287EFD"/>
    <w:rsid w:val="002938D7"/>
    <w:rsid w:val="002A35E7"/>
    <w:rsid w:val="002C221E"/>
    <w:rsid w:val="002C6910"/>
    <w:rsid w:val="002C70BC"/>
    <w:rsid w:val="002D3CF7"/>
    <w:rsid w:val="002E359B"/>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D7AA3"/>
    <w:rsid w:val="004E0B9A"/>
    <w:rsid w:val="004E115D"/>
    <w:rsid w:val="004E6704"/>
    <w:rsid w:val="005063EB"/>
    <w:rsid w:val="00515B8A"/>
    <w:rsid w:val="005305AC"/>
    <w:rsid w:val="00531394"/>
    <w:rsid w:val="00533D98"/>
    <w:rsid w:val="005426D4"/>
    <w:rsid w:val="00543E2A"/>
    <w:rsid w:val="005504B9"/>
    <w:rsid w:val="005564F5"/>
    <w:rsid w:val="00564D5B"/>
    <w:rsid w:val="0057619C"/>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D7F05"/>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7E0450"/>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07244"/>
    <w:rsid w:val="00A236FF"/>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29E9"/>
    <w:rsid w:val="00AF1B43"/>
    <w:rsid w:val="00AF3D5B"/>
    <w:rsid w:val="00AF696B"/>
    <w:rsid w:val="00B013BF"/>
    <w:rsid w:val="00B12DC7"/>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05148"/>
    <w:rsid w:val="00C06898"/>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512FF"/>
    <w:rsid w:val="00F62483"/>
    <w:rsid w:val="00F634B1"/>
    <w:rsid w:val="00F674BC"/>
    <w:rsid w:val="00F70FDE"/>
    <w:rsid w:val="00F7302B"/>
    <w:rsid w:val="00F84A30"/>
    <w:rsid w:val="00FA4EA8"/>
    <w:rsid w:val="00FA7DD1"/>
    <w:rsid w:val="00FB0E55"/>
    <w:rsid w:val="00FB12BD"/>
    <w:rsid w:val="00FB219B"/>
    <w:rsid w:val="00FB3DFA"/>
    <w:rsid w:val="00FB5F8E"/>
    <w:rsid w:val="00FC41B5"/>
    <w:rsid w:val="00FE00F5"/>
    <w:rsid w:val="00FE48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2E69E9-879C-4FD4-8FC1-4EE90AE3F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6416</Words>
  <Characters>36577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42908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2016-11-21T09:22:00Z</dcterms:created>
  <dcterms:modified xsi:type="dcterms:W3CDTF">2016-11-21T09:22:00Z</dcterms:modified>
</cp:coreProperties>
</file>