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9EE73" w14:textId="125DA638"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sidRPr="002E541E">
        <w:rPr>
          <w:rFonts w:eastAsia="Times New Roman" w:cs="Times New Roman"/>
          <w:b/>
          <w:bCs/>
          <w:i/>
          <w:color w:val="0000FF"/>
          <w:sz w:val="20"/>
          <w:szCs w:val="20"/>
          <w:lang w:eastAsia="ar-SA"/>
        </w:rPr>
        <w:sym w:font="Symbol" w:char="F03C"/>
      </w:r>
      <w:r w:rsidRPr="002E541E">
        <w:rPr>
          <w:rFonts w:eastAsia="Times New Roman" w:cs="Times New Roman"/>
          <w:b/>
          <w:bCs/>
          <w:i/>
          <w:color w:val="0000FF"/>
          <w:sz w:val="20"/>
          <w:szCs w:val="20"/>
          <w:lang w:eastAsia="ar-SA"/>
        </w:rPr>
        <w:t xml:space="preserve"> </w:t>
      </w: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14:paraId="2D9DAB9D"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26F530FC" w14:textId="216269A6" w:rsidR="00C71FFA" w:rsidRPr="00B91203" w:rsidRDefault="00C71FFA" w:rsidP="00C71FFA">
      <w:pPr>
        <w:widowControl w:val="0"/>
        <w:suppressAutoHyphens/>
        <w:spacing w:after="0" w:line="280" w:lineRule="exact"/>
        <w:jc w:val="both"/>
        <w:rPr>
          <w:rFonts w:eastAsia="Times New Roman" w:cs="Trebuchet MS"/>
          <w:b/>
          <w:i/>
          <w:caps/>
          <w:kern w:val="1"/>
          <w:sz w:val="20"/>
          <w:szCs w:val="20"/>
          <w:lang w:eastAsia="ar-SA"/>
        </w:rPr>
      </w:pPr>
      <w:r w:rsidRPr="000D07C1">
        <w:rPr>
          <w:rFonts w:eastAsia="Times New Roman" w:cs="Trebuchet MS"/>
          <w:b/>
          <w:i/>
          <w:caps/>
          <w:kern w:val="1"/>
          <w:sz w:val="20"/>
          <w:szCs w:val="20"/>
          <w:lang w:eastAsia="ar-SA"/>
        </w:rPr>
        <w:t xml:space="preserve">Fac simile </w:t>
      </w:r>
      <w:r w:rsidR="00B91203">
        <w:rPr>
          <w:rFonts w:eastAsia="Times New Roman" w:cs="Trebuchet MS"/>
          <w:b/>
          <w:i/>
          <w:caps/>
          <w:kern w:val="1"/>
          <w:sz w:val="20"/>
          <w:szCs w:val="20"/>
          <w:lang w:eastAsia="ar-SA"/>
        </w:rPr>
        <w:t>–</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2765000D"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Pr="000D07C1">
        <w:rPr>
          <w:rFonts w:eastAsia="Times New Roman" w:cs="Times New Roman"/>
          <w:sz w:val="20"/>
          <w:szCs w:val="20"/>
          <w:lang w:eastAsia="it-IT"/>
        </w:rPr>
        <w:t>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68BFB7A8"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1DF58612" w14:textId="4DEE68FC" w:rsidR="00C71FFA" w:rsidRPr="00B91203" w:rsidRDefault="00C71FFA" w:rsidP="00B91203">
      <w:pPr>
        <w:widowControl w:val="0"/>
        <w:numPr>
          <w:ilvl w:val="0"/>
          <w:numId w:val="2"/>
        </w:numPr>
        <w:autoSpaceDE w:val="0"/>
        <w:autoSpaceDN w:val="0"/>
        <w:adjustRightInd w:val="0"/>
        <w:spacing w:after="0" w:line="300" w:lineRule="exact"/>
        <w:jc w:val="both"/>
        <w:rPr>
          <w:sz w:val="20"/>
          <w:szCs w:val="20"/>
        </w:rPr>
      </w:pPr>
      <w:r w:rsidRPr="00B91203">
        <w:rPr>
          <w:sz w:val="20"/>
          <w:szCs w:val="20"/>
          <w:lang w:eastAsia="it-IT"/>
        </w:rPr>
        <w:t>L</w:t>
      </w:r>
      <w:r w:rsidRPr="00B91203">
        <w:rPr>
          <w:rFonts w:eastAsia="Calibri"/>
          <w:sz w:val="20"/>
          <w:szCs w:val="20"/>
        </w:rPr>
        <w:t>e finalità del trattamento sono:</w:t>
      </w:r>
      <w:r w:rsidR="00B91203" w:rsidRPr="00B91203">
        <w:rPr>
          <w:rFonts w:eastAsia="Calibri"/>
          <w:sz w:val="20"/>
          <w:szCs w:val="20"/>
        </w:rPr>
        <w:t xml:space="preserve"> servizio di monitoraggio remoto su dispositivi impiantabili per funzionalità cardiaca su cui</w:t>
      </w:r>
      <w:r w:rsidR="00B91203">
        <w:rPr>
          <w:rFonts w:eastAsia="Calibri"/>
          <w:sz w:val="20"/>
          <w:szCs w:val="20"/>
        </w:rPr>
        <w:t xml:space="preserve"> </w:t>
      </w:r>
      <w:r w:rsidR="00B91203" w:rsidRPr="00B91203">
        <w:rPr>
          <w:rFonts w:eastAsia="Calibri"/>
          <w:sz w:val="20"/>
          <w:szCs w:val="20"/>
        </w:rPr>
        <w:t>transitano dati personali anche di natura sanitaria.</w:t>
      </w:r>
    </w:p>
    <w:p w14:paraId="6F251270" w14:textId="35C70DF8"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00B91203" w:rsidRPr="00B91203">
        <w:rPr>
          <w:rFonts w:eastAsia="Calibri"/>
          <w:sz w:val="20"/>
          <w:szCs w:val="20"/>
        </w:rPr>
        <w:t>i) dati comuni (es. dati anagrafici e di contatto ecc.); ii) dati sensibili relativi allo stato di salute dei pazienti</w:t>
      </w:r>
      <w:r w:rsidRPr="000D07C1">
        <w:rPr>
          <w:rFonts w:eastAsia="Calibri"/>
          <w:sz w:val="20"/>
          <w:szCs w:val="20"/>
        </w:rPr>
        <w:t>.</w:t>
      </w:r>
    </w:p>
    <w:p w14:paraId="7C4151D6" w14:textId="1ABBE82F"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B91203" w:rsidRPr="00B91203">
        <w:rPr>
          <w:rFonts w:eastAsia="Calibri"/>
          <w:sz w:val="20"/>
          <w:szCs w:val="20"/>
        </w:rPr>
        <w:t>pazienti</w:t>
      </w:r>
      <w:r w:rsidRPr="00853836">
        <w:rPr>
          <w:rFonts w:eastAsia="Calibri"/>
          <w:sz w:val="20"/>
          <w:szCs w:val="20"/>
        </w:rPr>
        <w:t xml:space="preserve">. </w:t>
      </w:r>
    </w:p>
    <w:p w14:paraId="70ED8862"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63960B5D"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0E3EE10E"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1D4C89A4"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1C490ADC"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393248D4"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5920BB9D"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57CA64A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0A83523A"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w:t>
      </w:r>
      <w:r w:rsidRPr="00034320">
        <w:rPr>
          <w:sz w:val="20"/>
          <w:szCs w:val="20"/>
        </w:rPr>
        <w:lastRenderedPageBreak/>
        <w:t xml:space="preserve">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6AF63776"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02BA9325"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4AABADDC"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3739AC56" w14:textId="77777777" w:rsidR="00C71FFA" w:rsidRPr="0061723C" w:rsidRDefault="00C71FFA" w:rsidP="00C71FFA">
      <w:pPr>
        <w:numPr>
          <w:ilvl w:val="0"/>
          <w:numId w:val="3"/>
        </w:numPr>
        <w:spacing w:after="0" w:line="240" w:lineRule="auto"/>
        <w:contextualSpacing/>
        <w:jc w:val="both"/>
        <w:rPr>
          <w:sz w:val="20"/>
          <w:szCs w:val="20"/>
        </w:rPr>
      </w:pPr>
      <w:r w:rsidRPr="00C5660E">
        <w:rPr>
          <w:rFonts w:ascii="Calibri" w:eastAsia="Calibri" w:hAnsi="Calibri"/>
          <w:b/>
          <w:bCs/>
          <w:i/>
          <w:iCs/>
          <w:color w:val="0000FF"/>
          <w:sz w:val="20"/>
          <w:lang w:eastAsia="ar-SA"/>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adottare le misure minime di sicurezza ICT per le PP.AA. di cui alla Circolare AgID n. 2/2017 del 18 aprile 2017</w:t>
      </w:r>
      <w:r w:rsidRPr="00C5660E">
        <w:rPr>
          <w:rFonts w:ascii="Calibri" w:eastAsia="Calibri" w:hAnsi="Calibri"/>
          <w:b/>
          <w:bCs/>
          <w:i/>
          <w:iCs/>
          <w:color w:val="0000FF"/>
          <w:sz w:val="20"/>
          <w:lang w:eastAsia="ar-SA"/>
        </w:rPr>
        <w:t>&gt;</w:t>
      </w:r>
      <w:r w:rsidRPr="0061723C">
        <w:rPr>
          <w:sz w:val="20"/>
          <w:szCs w:val="20"/>
        </w:rPr>
        <w:t xml:space="preserve">. </w:t>
      </w:r>
    </w:p>
    <w:p w14:paraId="3A9540CD" w14:textId="458FB9C6"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5D2ADA">
        <w:rPr>
          <w:sz w:val="20"/>
          <w:szCs w:val="20"/>
        </w:rPr>
        <w:t>:</w:t>
      </w:r>
    </w:p>
    <w:p w14:paraId="0AE3BEFC"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5E227A19"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6BB305E5"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4DF602D9"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71D824F5"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0C0EBAF3"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2C26BE24"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 xml:space="preserve">e diffiderà il Fornitore ad adottare tutte le misure più opportune o a tenere una condotta conforme alle istruzione </w:t>
      </w:r>
      <w:r w:rsidRPr="000D07C1">
        <w:rPr>
          <w:sz w:val="20"/>
          <w:szCs w:val="20"/>
        </w:rPr>
        <w:lastRenderedPageBreak/>
        <w:t>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655937F4"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2AC4736B"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4D8C994D"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25E1F91D"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691E94B7"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553C1FBF"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7E9AD878"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156F7DFD"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71411944"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lastRenderedPageBreak/>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6973350B"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03C6E435"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02D6660"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68BD2F4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3CCC0F7D"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7B7AFBF5"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3820E622"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61297134"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73E23" w14:textId="77777777" w:rsidR="00DA65D1" w:rsidRDefault="00DA65D1" w:rsidP="00C71FFA">
      <w:pPr>
        <w:spacing w:after="0" w:line="240" w:lineRule="auto"/>
      </w:pPr>
      <w:r>
        <w:separator/>
      </w:r>
    </w:p>
  </w:endnote>
  <w:endnote w:type="continuationSeparator" w:id="0">
    <w:p w14:paraId="04C333AE" w14:textId="77777777" w:rsidR="00DA65D1" w:rsidRDefault="00DA65D1"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3D635" w14:textId="77777777" w:rsidR="004A12C1" w:rsidRDefault="004A12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6E70C" w14:textId="49E8C263" w:rsidR="004E6049" w:rsidRPr="000D07C1" w:rsidRDefault="004A12C1" w:rsidP="004A12C1">
    <w:pPr>
      <w:widowControl w:val="0"/>
      <w:tabs>
        <w:tab w:val="center" w:pos="4819"/>
        <w:tab w:val="right" w:pos="9638"/>
      </w:tabs>
      <w:autoSpaceDE w:val="0"/>
      <w:jc w:val="both"/>
      <w:rPr>
        <w:sz w:val="16"/>
        <w:szCs w:val="16"/>
      </w:rPr>
    </w:pPr>
    <w:r w:rsidRPr="004A12C1">
      <w:rPr>
        <w:sz w:val="16"/>
        <w:szCs w:val="16"/>
      </w:rPr>
      <w:t xml:space="preserve">Gara a procedura aperta ai sensi del D. Lgs. n. 36/2023 e s.m.i., in dieci lotti, per l’affidamento, in relazione a ciascun lotto, di un Accordo Quadro avente ad oggetto la fornitura di dispositivi impiantabili attivi per funzionalità cardiaca per le Pubbliche Amministrazioni – Ed. 3 – ID 2787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5CDE" w14:textId="77777777" w:rsidR="004A12C1" w:rsidRDefault="004A12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AA637" w14:textId="77777777" w:rsidR="00DA65D1" w:rsidRDefault="00DA65D1" w:rsidP="00C71FFA">
      <w:pPr>
        <w:spacing w:after="0" w:line="240" w:lineRule="auto"/>
      </w:pPr>
      <w:r>
        <w:separator/>
      </w:r>
    </w:p>
  </w:footnote>
  <w:footnote w:type="continuationSeparator" w:id="0">
    <w:p w14:paraId="2EC16BE7" w14:textId="77777777" w:rsidR="00DA65D1" w:rsidRDefault="00DA65D1"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BB65D" w14:textId="77777777" w:rsidR="004A12C1" w:rsidRDefault="004A12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63514" w14:textId="77777777" w:rsidR="004A12C1" w:rsidRDefault="004A12C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E8B95" w14:textId="77777777" w:rsidR="004A12C1" w:rsidRDefault="004A12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00180893">
    <w:abstractNumId w:val="0"/>
  </w:num>
  <w:num w:numId="2" w16cid:durableId="98725222">
    <w:abstractNumId w:val="1"/>
  </w:num>
  <w:num w:numId="3" w16cid:durableId="7502025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D45BE"/>
    <w:rsid w:val="001105D3"/>
    <w:rsid w:val="002D0A0E"/>
    <w:rsid w:val="002E541E"/>
    <w:rsid w:val="00311DB5"/>
    <w:rsid w:val="003F25CC"/>
    <w:rsid w:val="004207EF"/>
    <w:rsid w:val="004231D5"/>
    <w:rsid w:val="004A12C1"/>
    <w:rsid w:val="004E6049"/>
    <w:rsid w:val="005A1A05"/>
    <w:rsid w:val="005F010E"/>
    <w:rsid w:val="006F035E"/>
    <w:rsid w:val="008262CC"/>
    <w:rsid w:val="00855FCF"/>
    <w:rsid w:val="00A330DE"/>
    <w:rsid w:val="00B91203"/>
    <w:rsid w:val="00C3429A"/>
    <w:rsid w:val="00C5660E"/>
    <w:rsid w:val="00C71FFA"/>
    <w:rsid w:val="00CB6EBA"/>
    <w:rsid w:val="00CC7AF5"/>
    <w:rsid w:val="00D16D7B"/>
    <w:rsid w:val="00D829EC"/>
    <w:rsid w:val="00DA65D1"/>
    <w:rsid w:val="00DE0721"/>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48BBC"/>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2602</Words>
  <Characters>14834</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4</cp:revision>
  <dcterms:created xsi:type="dcterms:W3CDTF">2023-09-22T14:51:00Z</dcterms:created>
  <dcterms:modified xsi:type="dcterms:W3CDTF">2024-09-12T08:20:00Z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ies>
</file>