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8E3AB" w14:textId="77777777" w:rsidR="00740F43" w:rsidRPr="008F5AD9" w:rsidRDefault="00740F43" w:rsidP="00740F43">
      <w:pPr>
        <w:pStyle w:val="Titolocopertina"/>
        <w:rPr>
          <w:rFonts w:ascii="Calibri" w:hAnsi="Calibri"/>
          <w:sz w:val="15"/>
          <w:szCs w:val="15"/>
        </w:rPr>
      </w:pPr>
    </w:p>
    <w:p w14:paraId="1ECDD6AB" w14:textId="0795C79A" w:rsidR="00472387" w:rsidRPr="00B5504C" w:rsidRDefault="00813283" w:rsidP="00813283">
      <w:pPr>
        <w:rPr>
          <w:b/>
          <w:i/>
          <w:color w:val="000000" w:themeColor="text1"/>
          <w:sz w:val="15"/>
          <w:szCs w:val="15"/>
        </w:rPr>
      </w:pPr>
      <w:bookmarkStart w:id="0" w:name="_GoBack"/>
      <w:bookmarkEnd w:id="0"/>
      <w:r>
        <w:rPr>
          <w:rFonts w:ascii="Calibri" w:hAnsi="Calibri"/>
          <w:i/>
          <w:sz w:val="15"/>
          <w:szCs w:val="15"/>
        </w:rPr>
        <w:t>A</w:t>
      </w:r>
      <w:r w:rsidR="00D4261A" w:rsidRPr="00B5504C">
        <w:rPr>
          <w:i/>
          <w:color w:val="000000" w:themeColor="text1"/>
          <w:sz w:val="15"/>
          <w:szCs w:val="15"/>
        </w:rPr>
        <w:t>llegato</w:t>
      </w:r>
      <w:r w:rsidR="000B1316" w:rsidRPr="00B5504C">
        <w:rPr>
          <w:i/>
          <w:color w:val="000000" w:themeColor="text1"/>
          <w:sz w:val="15"/>
          <w:szCs w:val="15"/>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25A1179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Numero dell'avviso nella GU S: </w:t>
      </w: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roofErr w:type="gramStart"/>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31624E00" w:rsidR="000D6167" w:rsidRPr="00B5504C" w:rsidRDefault="00405B7D" w:rsidP="00405B7D">
            <w:pPr>
              <w:rPr>
                <w:rFonts w:ascii="Arial" w:hAnsi="Arial" w:cs="Arial"/>
                <w:color w:val="000000" w:themeColor="text1"/>
                <w:sz w:val="15"/>
                <w:szCs w:val="15"/>
              </w:rPr>
            </w:pPr>
            <w:r w:rsidRPr="00405B7D">
              <w:rPr>
                <w:rFonts w:ascii="Arial" w:hAnsi="Arial" w:cs="Arial"/>
                <w:sz w:val="15"/>
                <w:szCs w:val="15"/>
              </w:rPr>
              <w:t>Fornitura in noleggio di apparecchiature multifunzione di fascia media per scansione, copia e stampa e dei servizi conne</w:t>
            </w:r>
            <w:r>
              <w:rPr>
                <w:rFonts w:ascii="Arial" w:hAnsi="Arial" w:cs="Arial"/>
                <w:sz w:val="15"/>
                <w:szCs w:val="15"/>
              </w:rPr>
              <w:t>ssi ed opzionali per le PA</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720F3557"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405B7D" w:rsidRPr="00405B7D">
              <w:rPr>
                <w:rFonts w:ascii="Arial" w:hAnsi="Arial" w:cs="Arial"/>
                <w:sz w:val="15"/>
                <w:szCs w:val="15"/>
              </w:rPr>
              <w:t>Sigef 2141</w:t>
            </w:r>
          </w:p>
        </w:tc>
      </w:tr>
      <w:tr w:rsidR="000D6167" w:rsidRPr="00B5504C" w14:paraId="2075BAD1" w14:textId="77777777" w:rsidTr="00D62E03">
        <w:trPr>
          <w:trHeight w:val="484"/>
        </w:trPr>
        <w:tc>
          <w:tcPr>
            <w:tcW w:w="4644" w:type="dxa"/>
            <w:shd w:val="clear" w:color="auto" w:fill="auto"/>
          </w:tcPr>
          <w:p w14:paraId="7A3B67C5" w14:textId="43CC97BD" w:rsidR="000D6167"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1AE6119E" w14:textId="222ADEB3" w:rsidR="00C9378C" w:rsidRDefault="00C9378C" w:rsidP="00F84A30">
            <w:pPr>
              <w:rPr>
                <w:rFonts w:ascii="Arial" w:hAnsi="Arial" w:cs="Arial"/>
                <w:color w:val="000000" w:themeColor="text1"/>
                <w:sz w:val="15"/>
                <w:szCs w:val="15"/>
              </w:rPr>
            </w:pP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42CFAB65" w:rsidR="000D6167" w:rsidRPr="00B5504C" w:rsidRDefault="00C9378C" w:rsidP="00C9378C">
            <w:pPr>
              <w:suppressAutoHyphens/>
              <w:rPr>
                <w:rFonts w:ascii="Arial" w:hAnsi="Arial" w:cs="Arial"/>
                <w:sz w:val="15"/>
                <w:szCs w:val="15"/>
              </w:rPr>
            </w:pPr>
            <w:r w:rsidRPr="00C9378C">
              <w:rPr>
                <w:rFonts w:ascii="Arial" w:hAnsi="Arial" w:cs="Arial"/>
                <w:sz w:val="15"/>
                <w:szCs w:val="15"/>
              </w:rPr>
              <w:t>LOTTO 1 CIG [8099086931]</w:t>
            </w:r>
            <w:r>
              <w:rPr>
                <w:rFonts w:ascii="Arial" w:hAnsi="Arial" w:cs="Arial"/>
                <w:sz w:val="15"/>
                <w:szCs w:val="15"/>
              </w:rPr>
              <w:t xml:space="preserve">; </w:t>
            </w:r>
            <w:r w:rsidRPr="00C9378C">
              <w:rPr>
                <w:rFonts w:ascii="Arial" w:hAnsi="Arial" w:cs="Arial"/>
                <w:sz w:val="15"/>
                <w:szCs w:val="15"/>
              </w:rPr>
              <w:t>LOTTO 2 CIG [80990993ED]</w:t>
            </w:r>
            <w:r>
              <w:rPr>
                <w:rFonts w:ascii="Arial" w:hAnsi="Arial" w:cs="Arial"/>
                <w:sz w:val="15"/>
                <w:szCs w:val="15"/>
              </w:rPr>
              <w:t xml:space="preserve">; </w:t>
            </w:r>
            <w:r w:rsidRPr="00C9378C">
              <w:rPr>
                <w:rFonts w:ascii="Arial" w:hAnsi="Arial" w:cs="Arial"/>
                <w:sz w:val="15"/>
                <w:szCs w:val="15"/>
              </w:rPr>
              <w:t>LOTTO 3 CIG [8099111DD1]</w:t>
            </w:r>
            <w:r>
              <w:rPr>
                <w:rFonts w:ascii="Arial" w:hAnsi="Arial" w:cs="Arial"/>
                <w:sz w:val="15"/>
                <w:szCs w:val="15"/>
              </w:rPr>
              <w:t xml:space="preserve">; </w:t>
            </w:r>
            <w:r w:rsidRPr="00C9378C">
              <w:rPr>
                <w:rFonts w:ascii="Arial" w:hAnsi="Arial" w:cs="Arial"/>
                <w:sz w:val="15"/>
                <w:szCs w:val="15"/>
              </w:rPr>
              <w:t>LOTTO 4 CIG [8099121614]</w:t>
            </w:r>
            <w:r>
              <w:rPr>
                <w:rFonts w:ascii="Arial" w:hAnsi="Arial" w:cs="Arial"/>
                <w:sz w:val="15"/>
                <w:szCs w:val="15"/>
              </w:rPr>
              <w:t xml:space="preserve">; </w:t>
            </w:r>
            <w:r w:rsidRPr="00C9378C">
              <w:rPr>
                <w:rFonts w:ascii="Arial" w:hAnsi="Arial" w:cs="Arial"/>
                <w:sz w:val="15"/>
                <w:szCs w:val="15"/>
              </w:rPr>
              <w:t>LOTTO 5 CIG [8099147B87]</w:t>
            </w:r>
            <w:r w:rsidR="00033F19" w:rsidRPr="00B5504C">
              <w:rPr>
                <w:rFonts w:ascii="Arial" w:hAnsi="Arial" w:cs="Arial"/>
                <w:sz w:val="15"/>
                <w:szCs w:val="15"/>
              </w:rPr>
              <w:t xml:space="preserve">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Se richiesto, specificare a </w:t>
            </w:r>
            <w:proofErr w:type="spellStart"/>
            <w:r w:rsidRPr="00B5504C">
              <w:rPr>
                <w:rFonts w:ascii="Arial" w:hAnsi="Arial" w:cs="Arial"/>
                <w:color w:val="000000" w:themeColor="text1"/>
                <w:sz w:val="15"/>
                <w:szCs w:val="15"/>
              </w:rPr>
              <w:t>quale</w:t>
            </w:r>
            <w:proofErr w:type="spellEnd"/>
            <w:r w:rsidRPr="00B5504C">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81AD1BC"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 xml:space="preserve">una certificazione rilasciata da organismi accreditati, ai sensi dell’articolo 90 del </w:t>
            </w:r>
            <w:proofErr w:type="gramStart"/>
            <w:r w:rsidR="00132552" w:rsidRPr="00B5504C">
              <w:rPr>
                <w:rFonts w:ascii="Arial" w:eastAsia="Times New Roman" w:hAnsi="Arial" w:cs="Arial"/>
                <w:bCs/>
                <w:color w:val="000000" w:themeColor="text1"/>
                <w:sz w:val="15"/>
                <w:szCs w:val="15"/>
              </w:rPr>
              <w:t>Codice</w:t>
            </w:r>
            <w:r w:rsidR="00132552" w:rsidRPr="00B5504C">
              <w:rPr>
                <w:rFonts w:ascii="Arial" w:hAnsi="Arial" w:cs="Arial"/>
                <w:color w:val="000000" w:themeColor="text1"/>
                <w:sz w:val="15"/>
                <w:szCs w:val="15"/>
              </w:rPr>
              <w:t xml:space="preserve"> ?</w:t>
            </w:r>
            <w:proofErr w:type="gramEnd"/>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1E20B5B3"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31724EA4"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w:t>
            </w:r>
            <w:r w:rsidR="00BC4770">
              <w:rPr>
                <w:rFonts w:ascii="Arial" w:hAnsi="Arial" w:cs="Arial"/>
                <w:color w:val="000000" w:themeColor="text1"/>
                <w:sz w:val="15"/>
                <w:szCs w:val="15"/>
              </w:rPr>
              <w:t xml:space="preserve"> </w:t>
            </w:r>
            <w:r w:rsidR="00BC4770">
              <w:rPr>
                <w:rFonts w:ascii="Arial" w:hAnsi="Arial" w:cs="Arial"/>
                <w:color w:val="000000" w:themeColor="text1"/>
                <w:sz w:val="15"/>
                <w:szCs w:val="15"/>
              </w:rPr>
              <w:tab/>
            </w:r>
            <w:r w:rsidRPr="00B5504C">
              <w:rPr>
                <w:rFonts w:ascii="Arial" w:hAnsi="Arial" w:cs="Arial"/>
                <w:color w:val="000000" w:themeColor="text1"/>
                <w:sz w:val="15"/>
                <w:szCs w:val="15"/>
              </w:rPr>
              <w:t>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76EE6E73"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lastRenderedPageBreak/>
              <w:t>d)</w:t>
            </w:r>
            <w:r w:rsidR="00BC4770">
              <w:rPr>
                <w:rFonts w:ascii="Arial" w:hAnsi="Arial" w:cs="Arial"/>
                <w:color w:val="000000" w:themeColor="text1"/>
                <w:sz w:val="15"/>
                <w:szCs w:val="15"/>
              </w:rPr>
              <w:t xml:space="preserve"> </w:t>
            </w:r>
            <w:r w:rsidR="00BC4770">
              <w:rPr>
                <w:rFonts w:ascii="Arial" w:hAnsi="Arial" w:cs="Arial"/>
                <w:color w:val="000000" w:themeColor="text1"/>
                <w:sz w:val="15"/>
                <w:szCs w:val="15"/>
              </w:rPr>
              <w:tab/>
            </w:r>
            <w:r w:rsidRPr="00B5504C">
              <w:rPr>
                <w:rFonts w:ascii="Arial" w:hAnsi="Arial" w:cs="Arial"/>
                <w:color w:val="000000" w:themeColor="text1"/>
                <w:sz w:val="15"/>
                <w:szCs w:val="15"/>
              </w:rPr>
              <w:t>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1F5699B4"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e)</w:t>
            </w:r>
            <w:r w:rsidR="00BC4770">
              <w:rPr>
                <w:rFonts w:ascii="Arial" w:hAnsi="Arial" w:cs="Arial"/>
                <w:color w:val="000000" w:themeColor="text1"/>
                <w:sz w:val="15"/>
                <w:szCs w:val="15"/>
              </w:rPr>
              <w:t xml:space="preserve"> </w:t>
            </w:r>
            <w:r w:rsidR="00BC4770">
              <w:rPr>
                <w:rFonts w:ascii="Arial" w:hAnsi="Arial" w:cs="Arial"/>
                <w:color w:val="000000" w:themeColor="text1"/>
                <w:sz w:val="15"/>
                <w:szCs w:val="15"/>
              </w:rPr>
              <w:tab/>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25E600E3" w:rsidR="00B6440F" w:rsidRPr="00B5504C" w:rsidRDefault="00B6440F" w:rsidP="00BC47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42B051A7"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d)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e)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150275EB"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2D8CFA59"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w:t>
            </w:r>
            <w:r w:rsidR="00BC4770">
              <w:rPr>
                <w:rFonts w:ascii="Arial" w:hAnsi="Arial" w:cs="Arial"/>
                <w:color w:val="000000" w:themeColor="text1"/>
                <w:sz w:val="15"/>
                <w:szCs w:val="15"/>
              </w:rPr>
              <w:tab/>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416F3B5A"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w:t>
            </w:r>
            <w:r w:rsidR="00BC4770">
              <w:rPr>
                <w:rFonts w:ascii="Arial" w:hAnsi="Arial" w:cs="Arial"/>
                <w:color w:val="000000" w:themeColor="text1"/>
                <w:sz w:val="15"/>
                <w:szCs w:val="15"/>
              </w:rPr>
              <w:tab/>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333CF56D"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w:t>
            </w:r>
            <w:r w:rsidR="00BC4770">
              <w:rPr>
                <w:rFonts w:ascii="Arial" w:hAnsi="Arial" w:cs="Arial"/>
                <w:color w:val="000000" w:themeColor="text1"/>
                <w:sz w:val="15"/>
                <w:szCs w:val="15"/>
              </w:rPr>
              <w:t xml:space="preserve"> </w:t>
            </w:r>
            <w:r w:rsidR="00BC4770">
              <w:rPr>
                <w:rFonts w:ascii="Arial" w:hAnsi="Arial" w:cs="Arial"/>
                <w:color w:val="000000" w:themeColor="text1"/>
                <w:sz w:val="15"/>
                <w:szCs w:val="15"/>
              </w:rPr>
              <w:tab/>
            </w:r>
            <w:r w:rsidRPr="00B5504C">
              <w:rPr>
                <w:rFonts w:ascii="Arial" w:hAnsi="Arial" w:cs="Arial"/>
                <w:color w:val="000000" w:themeColor="text1"/>
                <w:sz w:val="15"/>
                <w:szCs w:val="15"/>
              </w:rPr>
              <w:t>(indirizzo web, autorità o organismo di emanazione,</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proofErr w:type="gramStart"/>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proofErr w:type="gramEnd"/>
            <w:r w:rsidR="00472387" w:rsidRPr="00B5504C">
              <w:rPr>
                <w:rFonts w:ascii="Arial" w:hAnsi="Arial" w:cs="Arial"/>
                <w:color w:val="000000" w:themeColor="text1"/>
                <w:sz w:val="15"/>
                <w:szCs w:val="15"/>
              </w:rPr>
              <w:t xml:space="preserve">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324EF0F9" w:rsidR="00493E96" w:rsidRPr="00B5504C" w:rsidRDefault="00493E96" w:rsidP="00BC477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5109EADA"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w:t>
            </w:r>
            <w:proofErr w:type="gramEnd"/>
            <w:r w:rsidRPr="00B5504C">
              <w:rPr>
                <w:rFonts w:ascii="Arial" w:hAnsi="Arial" w:cs="Arial"/>
                <w:color w:val="000000" w:themeColor="text1"/>
                <w:sz w:val="15"/>
                <w:szCs w:val="15"/>
              </w:rPr>
              <w:t xml:space="preserve">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1A49C866"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w:t>
            </w:r>
            <w:proofErr w:type="gramEnd"/>
            <w:r w:rsidRPr="00B5504C">
              <w:rPr>
                <w:rFonts w:ascii="Arial" w:hAnsi="Arial" w:cs="Arial"/>
                <w:color w:val="000000" w:themeColor="text1"/>
                <w:sz w:val="15"/>
                <w:szCs w:val="15"/>
              </w:rPr>
              <w:t xml:space="preserve">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007B8494"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dati identificativi delle persone condannate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 xml:space="preserve">a) </w:t>
            </w:r>
            <w:proofErr w:type="gramStart"/>
            <w:r w:rsidRPr="00B5504C">
              <w:rPr>
                <w:rFonts w:ascii="Arial" w:hAnsi="Arial" w:cs="Arial"/>
                <w:color w:val="000000" w:themeColor="text1"/>
                <w:sz w:val="15"/>
                <w:szCs w:val="15"/>
              </w:rPr>
              <w:t>Data:[</w:t>
            </w:r>
            <w:proofErr w:type="gramEnd"/>
            <w:r w:rsidRPr="00B5504C">
              <w:rPr>
                <w:rFonts w:ascii="Arial" w:hAnsi="Arial" w:cs="Arial"/>
                <w:color w:val="000000" w:themeColor="text1"/>
                <w:sz w:val="15"/>
                <w:szCs w:val="15"/>
              </w:rPr>
              <w:t xml:space="preserve">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4E4051A6"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lastRenderedPageBreak/>
              <w:t>[ ]</w:t>
            </w:r>
            <w:proofErr w:type="gramEnd"/>
            <w:r w:rsidRPr="00B5504C">
              <w:rPr>
                <w:rFonts w:ascii="Arial" w:hAnsi="Arial" w:cs="Arial"/>
                <w:color w:val="000000" w:themeColor="text1"/>
                <w:sz w:val="15"/>
                <w:szCs w:val="15"/>
              </w:rPr>
              <w:t xml:space="preserve">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7902EC10"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1811F00B" w:rsidR="00CC2D89" w:rsidRPr="00B5504C" w:rsidRDefault="00CC2D89" w:rsidP="00BC4770">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c1) </w:t>
            </w:r>
            <w:proofErr w:type="gramStart"/>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proofErr w:type="gramStart"/>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roofErr w:type="gramStart"/>
            <w:r w:rsidRPr="00B5504C">
              <w:rPr>
                <w:rFonts w:ascii="Arial" w:hAnsi="Arial" w:cs="Arial"/>
                <w:color w:val="000000" w:themeColor="text1"/>
                <w:w w:val="0"/>
                <w:sz w:val="15"/>
                <w:szCs w:val="15"/>
              </w:rPr>
              <w:t>…….</w:t>
            </w:r>
            <w:proofErr w:type="gramEnd"/>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 </w:t>
            </w:r>
            <w:proofErr w:type="gramStart"/>
            <w:r w:rsidRPr="00B5504C">
              <w:rPr>
                <w:rFonts w:ascii="Arial" w:hAnsi="Arial" w:cs="Arial"/>
                <w:color w:val="000000" w:themeColor="text1"/>
                <w:w w:val="0"/>
                <w:sz w:val="15"/>
                <w:szCs w:val="15"/>
              </w:rPr>
              <w:t>[</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c1)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w:t>
            </w:r>
            <w:proofErr w:type="gramStart"/>
            <w:r w:rsidR="001E2C0A" w:rsidRPr="00B5504C">
              <w:rPr>
                <w:rFonts w:ascii="Arial" w:hAnsi="Arial" w:cs="Arial"/>
                <w:color w:val="000000" w:themeColor="text1"/>
                <w:sz w:val="15"/>
                <w:szCs w:val="15"/>
              </w:rPr>
              <w:t>[ ]</w:t>
            </w:r>
            <w:proofErr w:type="gramEnd"/>
            <w:r w:rsidR="001E2C0A" w:rsidRPr="00B5504C">
              <w:rPr>
                <w:rFonts w:ascii="Arial" w:hAnsi="Arial" w:cs="Arial"/>
                <w:color w:val="000000" w:themeColor="text1"/>
                <w:sz w:val="15"/>
                <w:szCs w:val="15"/>
              </w:rPr>
              <w:t xml:space="preserve">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roofErr w:type="gramStart"/>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 </w:t>
            </w:r>
            <w:proofErr w:type="gramStart"/>
            <w:r w:rsidRPr="00B5504C">
              <w:rPr>
                <w:rFonts w:ascii="Arial" w:hAnsi="Arial" w:cs="Arial"/>
                <w:color w:val="000000" w:themeColor="text1"/>
                <w:w w:val="0"/>
                <w:sz w:val="15"/>
                <w:szCs w:val="15"/>
              </w:rPr>
              <w:t>[ ]</w:t>
            </w:r>
            <w:proofErr w:type="gramEnd"/>
            <w:r w:rsidRPr="00B5504C">
              <w:rPr>
                <w:rFonts w:ascii="Arial" w:hAnsi="Arial" w:cs="Arial"/>
                <w:color w:val="000000" w:themeColor="text1"/>
                <w:w w:val="0"/>
                <w:sz w:val="15"/>
                <w:szCs w:val="15"/>
              </w:rPr>
              <w:t xml:space="preserve">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179A9C2"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5C5A4F1C" w14:textId="77777777"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lastRenderedPageBreak/>
              <w:t>[ ]</w:t>
            </w:r>
            <w:proofErr w:type="gramEnd"/>
            <w:r w:rsidRPr="00B5504C">
              <w:rPr>
                <w:rFonts w:ascii="Arial" w:hAnsi="Arial" w:cs="Arial"/>
                <w:color w:val="000000" w:themeColor="text1"/>
                <w:sz w:val="15"/>
                <w:szCs w:val="15"/>
              </w:rPr>
              <w:t xml:space="preserve">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proofErr w:type="gramStart"/>
            <w:r w:rsidRPr="00B5504C">
              <w:rPr>
                <w:rFonts w:ascii="Arial" w:hAnsi="Arial" w:cs="Arial"/>
                <w:color w:val="000000" w:themeColor="text1"/>
                <w:sz w:val="15"/>
                <w:szCs w:val="15"/>
              </w:rPr>
              <w:t>)</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roofErr w:type="gramEnd"/>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proofErr w:type="gramStart"/>
            <w:r w:rsidR="00651905" w:rsidRPr="00B5504C">
              <w:rPr>
                <w:rFonts w:ascii="Arial" w:hAnsi="Arial" w:cs="Arial"/>
                <w:b/>
                <w:color w:val="000000" w:themeColor="text1"/>
                <w:sz w:val="15"/>
                <w:szCs w:val="15"/>
              </w:rPr>
              <w:t>[ ]</w:t>
            </w:r>
            <w:proofErr w:type="gramEnd"/>
            <w:r w:rsidR="00651905" w:rsidRPr="00B5504C">
              <w:rPr>
                <w:rFonts w:ascii="Arial" w:hAnsi="Arial" w:cs="Arial"/>
                <w:b/>
                <w:color w:val="000000" w:themeColor="text1"/>
                <w:sz w:val="15"/>
                <w:szCs w:val="15"/>
              </w:rPr>
              <w:t xml:space="preserve">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5504C">
              <w:rPr>
                <w:rFonts w:ascii="Arial" w:hAnsi="Arial" w:cs="Arial"/>
                <w:color w:val="000000" w:themeColor="text1"/>
                <w:sz w:val="15"/>
                <w:szCs w:val="15"/>
              </w:rPr>
              <w:t>reati ?</w:t>
            </w:r>
            <w:proofErr w:type="gramEnd"/>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A97A16C" w14:textId="77777777"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17B1B5C0"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5504C" w14:paraId="3CE7AD1E" w14:textId="77777777" w:rsidTr="00D62E03">
        <w:tc>
          <w:tcPr>
            <w:tcW w:w="4644" w:type="dxa"/>
            <w:shd w:val="clear" w:color="auto" w:fill="auto"/>
          </w:tcPr>
          <w:p w14:paraId="5164FA82" w14:textId="2A6F8D53" w:rsidR="00472387" w:rsidRPr="00B5504C" w:rsidRDefault="00472387" w:rsidP="00BC477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gramStart"/>
            <w:r w:rsidR="00CE049D" w:rsidRPr="00B5504C">
              <w:rPr>
                <w:rFonts w:ascii="Arial" w:hAnsi="Arial" w:cs="Arial"/>
                <w:color w:val="000000" w:themeColor="text1"/>
                <w:sz w:val="15"/>
                <w:szCs w:val="15"/>
              </w:rPr>
              <w:t>D.Lgs</w:t>
            </w:r>
            <w:proofErr w:type="gramEnd"/>
            <w:r w:rsidR="00CE049D" w:rsidRPr="00B5504C">
              <w:rPr>
                <w:rFonts w:ascii="Arial" w:hAnsi="Arial" w:cs="Arial"/>
                <w:color w:val="000000" w:themeColor="text1"/>
                <w:sz w:val="15"/>
                <w:szCs w:val="15"/>
              </w:rPr>
              <w:t>.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stato vittima dei reati previsti e puniti dagli articoli 317 e 629 del codice penale aggravati ai sensi dell’articolo 7 del </w:t>
            </w:r>
            <w:r w:rsidRPr="00B5504C">
              <w:rPr>
                <w:rFonts w:ascii="Arial" w:hAnsi="Arial" w:cs="Arial"/>
                <w:color w:val="000000" w:themeColor="text1"/>
                <w:sz w:val="15"/>
                <w:szCs w:val="15"/>
              </w:rPr>
              <w:lastRenderedPageBreak/>
              <w:t>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proofErr w:type="gramEnd"/>
            <w:r w:rsidRPr="00B5504C">
              <w:rPr>
                <w:rFonts w:ascii="Arial" w:hAnsi="Arial" w:cs="Arial"/>
                <w:b/>
                <w:color w:val="000000" w:themeColor="text1"/>
                <w:sz w:val="15"/>
                <w:szCs w:val="15"/>
              </w:rPr>
              <w:t xml:space="preserve">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roofErr w:type="gramStart"/>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gramStart"/>
            <w:r w:rsidRPr="00B5504C">
              <w:rPr>
                <w:rFonts w:ascii="Arial" w:hAnsi="Arial" w:cs="Arial"/>
                <w:color w:val="000000" w:themeColor="text1"/>
                <w:sz w:val="15"/>
                <w:szCs w:val="15"/>
              </w:rPr>
              <w:t>D.Lgs</w:t>
            </w:r>
            <w:proofErr w:type="gramEnd"/>
            <w:r w:rsidRPr="00B5504C">
              <w:rPr>
                <w:rFonts w:ascii="Arial" w:hAnsi="Arial" w:cs="Arial"/>
                <w:color w:val="000000" w:themeColor="text1"/>
                <w:sz w:val="15"/>
                <w:szCs w:val="15"/>
              </w:rPr>
              <w:t>.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proofErr w:type="gramStart"/>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w:t>
            </w:r>
            <w:proofErr w:type="gramEnd"/>
            <w:r w:rsidRPr="00B5504C">
              <w:rPr>
                <w:rFonts w:ascii="Arial" w:hAnsi="Arial" w:cs="Arial"/>
                <w:b/>
                <w:color w:val="000000" w:themeColor="text1"/>
                <w:w w:val="0"/>
                <w:sz w:val="15"/>
                <w:szCs w:val="15"/>
              </w:rPr>
              <w:t xml:space="preserve">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 xml:space="preserve">In caso affermativo, specificare quale documentazione e se l'operatore economico ne dispone: </w:t>
            </w:r>
            <w:proofErr w:type="gramStart"/>
            <w:r w:rsidRPr="00B5504C">
              <w:rPr>
                <w:rFonts w:ascii="Arial" w:hAnsi="Arial" w:cs="Arial"/>
                <w:color w:val="000000" w:themeColor="text1"/>
                <w:w w:val="0"/>
                <w:sz w:val="15"/>
                <w:szCs w:val="15"/>
              </w:rPr>
              <w:t>[ …</w:t>
            </w:r>
            <w:proofErr w:type="gramEnd"/>
            <w:r w:rsidRPr="00B5504C">
              <w:rPr>
                <w:rFonts w:ascii="Arial" w:hAnsi="Arial" w:cs="Arial"/>
                <w:color w:val="000000" w:themeColor="text1"/>
                <w:w w:val="0"/>
                <w:sz w:val="15"/>
                <w:szCs w:val="15"/>
              </w:rPr>
              <w:t>]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36F95B5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1a)</w:t>
            </w:r>
            <w:r w:rsidR="00467ACE">
              <w:rPr>
                <w:rFonts w:ascii="Arial" w:hAnsi="Arial" w:cs="Arial"/>
                <w:color w:val="000000" w:themeColor="text1"/>
                <w:sz w:val="15"/>
                <w:szCs w:val="15"/>
              </w:rPr>
              <w:t xml:space="preserve"> </w:t>
            </w:r>
            <w:r w:rsidR="00467ACE">
              <w:rPr>
                <w:rFonts w:ascii="Arial" w:hAnsi="Arial" w:cs="Arial"/>
                <w:color w:val="000000" w:themeColor="text1"/>
                <w:sz w:val="15"/>
                <w:szCs w:val="15"/>
              </w:rPr>
              <w:tab/>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565225B5"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467ACE">
              <w:rPr>
                <w:rFonts w:ascii="Arial" w:hAnsi="Arial" w:cs="Arial"/>
                <w:color w:val="000000" w:themeColor="text1"/>
                <w:sz w:val="15"/>
                <w:szCs w:val="15"/>
              </w:rPr>
              <w:t xml:space="preserve"> </w:t>
            </w:r>
            <w:r w:rsidR="00467ACE">
              <w:rPr>
                <w:rFonts w:ascii="Arial" w:hAnsi="Arial" w:cs="Arial"/>
                <w:color w:val="000000" w:themeColor="text1"/>
                <w:sz w:val="15"/>
                <w:szCs w:val="15"/>
              </w:rPr>
              <w:tab/>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53C3F9C3"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467ACE">
              <w:rPr>
                <w:rFonts w:ascii="Arial" w:hAnsi="Arial" w:cs="Arial"/>
                <w:color w:val="000000" w:themeColor="text1"/>
                <w:sz w:val="15"/>
                <w:szCs w:val="15"/>
              </w:rPr>
              <w:t xml:space="preserve"> </w:t>
            </w:r>
            <w:r w:rsidR="00467ACE">
              <w:rPr>
                <w:rFonts w:ascii="Arial" w:hAnsi="Arial" w:cs="Arial"/>
                <w:color w:val="000000" w:themeColor="text1"/>
                <w:sz w:val="15"/>
                <w:szCs w:val="15"/>
              </w:rPr>
              <w:tab/>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25930C92"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2b)</w:t>
            </w:r>
            <w:r w:rsidR="00467ACE">
              <w:rPr>
                <w:rFonts w:ascii="Arial" w:hAnsi="Arial" w:cs="Arial"/>
                <w:color w:val="000000" w:themeColor="text1"/>
                <w:sz w:val="15"/>
                <w:szCs w:val="15"/>
              </w:rPr>
              <w:tab/>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3B2DFF6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255243B9"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1b)</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3979DD9F" w:rsidR="00472387" w:rsidRPr="00B5504C" w:rsidRDefault="005501A8" w:rsidP="00E001D0">
            <w:pPr>
              <w:ind w:left="426" w:hanging="426"/>
              <w:rPr>
                <w:rFonts w:ascii="Arial" w:hAnsi="Arial" w:cs="Arial"/>
                <w:color w:val="000000" w:themeColor="text1"/>
                <w:sz w:val="15"/>
                <w:szCs w:val="15"/>
                <w:shd w:val="clear" w:color="auto" w:fill="BFBFBF"/>
              </w:rPr>
            </w:pPr>
            <w:r>
              <w:rPr>
                <w:rFonts w:ascii="Arial" w:hAnsi="Arial" w:cs="Arial"/>
                <w:color w:val="000000" w:themeColor="text1"/>
                <w:sz w:val="15"/>
                <w:szCs w:val="15"/>
              </w:rPr>
              <w:tab/>
            </w:r>
            <w:r w:rsidR="00472387" w:rsidRPr="00B5504C">
              <w:rPr>
                <w:rFonts w:ascii="Arial" w:hAnsi="Arial" w:cs="Arial"/>
                <w:color w:val="000000" w:themeColor="text1"/>
                <w:sz w:val="15"/>
                <w:szCs w:val="15"/>
              </w:rPr>
              <w:t>Durante il periodo di riferimento</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67C35EF1"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2AE13AF8"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3)</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540DACF6"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4)</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2B730C4D"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6C4B8A01"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6)</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16D67980" w14:textId="64A2DFC6" w:rsidR="005501A8" w:rsidRPr="00B5504C" w:rsidRDefault="005501A8" w:rsidP="005501A8">
            <w:pPr>
              <w:spacing w:before="0" w:after="0"/>
              <w:ind w:left="426" w:hanging="426"/>
              <w:rPr>
                <w:rFonts w:ascii="Arial" w:hAnsi="Arial" w:cs="Arial"/>
                <w:color w:val="000000" w:themeColor="text1"/>
                <w:sz w:val="15"/>
                <w:szCs w:val="15"/>
              </w:rPr>
            </w:pPr>
            <w:r>
              <w:rPr>
                <w:rFonts w:ascii="Arial" w:hAnsi="Arial" w:cs="Arial"/>
                <w:color w:val="000000" w:themeColor="text1"/>
                <w:sz w:val="15"/>
                <w:szCs w:val="15"/>
              </w:rPr>
              <w:tab/>
            </w:r>
            <w:r w:rsidR="00472387" w:rsidRPr="00B5504C">
              <w:rPr>
                <w:rFonts w:ascii="Arial" w:hAnsi="Arial" w:cs="Arial"/>
                <w:color w:val="000000" w:themeColor="text1"/>
                <w:sz w:val="15"/>
                <w:szCs w:val="15"/>
              </w:rPr>
              <w:t>a) lo stesso prestatore di servizi o imprenditore,</w:t>
            </w:r>
            <w:r w:rsidRPr="00B5504C">
              <w:rPr>
                <w:rFonts w:ascii="Arial" w:hAnsi="Arial" w:cs="Arial"/>
                <w:color w:val="000000" w:themeColor="text1"/>
                <w:sz w:val="15"/>
                <w:szCs w:val="15"/>
              </w:rPr>
              <w:t xml:space="preserve"> </w:t>
            </w:r>
          </w:p>
          <w:p w14:paraId="38414D93" w14:textId="6E0356AF" w:rsidR="003B1810" w:rsidRPr="00B5504C" w:rsidRDefault="003B1810" w:rsidP="005501A8">
            <w:pPr>
              <w:spacing w:before="0" w:after="0"/>
              <w:ind w:left="451" w:hanging="451"/>
              <w:rPr>
                <w:rFonts w:ascii="Arial" w:hAnsi="Arial" w:cs="Arial"/>
                <w:color w:val="000000" w:themeColor="text1"/>
                <w:sz w:val="15"/>
                <w:szCs w:val="15"/>
              </w:rPr>
            </w:pP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655BBC97" w:rsidR="00472387" w:rsidRPr="00B5504C" w:rsidRDefault="005501A8"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ab/>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2F9E3515"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7)</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27DF9ADE"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8)</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6655B258"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9)</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5201BA01"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10)</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6FFD682C" w:rsidR="00644C68" w:rsidRPr="00B5504C" w:rsidRDefault="00472387" w:rsidP="00C9378C">
            <w:pPr>
              <w:shd w:val="clear" w:color="auto" w:fill="FFFFFF" w:themeFill="background1"/>
              <w:spacing w:before="0" w:after="0"/>
              <w:ind w:left="425" w:hanging="425"/>
              <w:rPr>
                <w:rFonts w:ascii="Arial" w:hAnsi="Arial" w:cs="Arial"/>
                <w:color w:val="000000" w:themeColor="text1"/>
                <w:sz w:val="15"/>
                <w:szCs w:val="15"/>
              </w:rPr>
            </w:pPr>
            <w:r w:rsidRPr="00B5504C">
              <w:rPr>
                <w:rFonts w:ascii="Arial" w:hAnsi="Arial" w:cs="Arial"/>
                <w:color w:val="000000" w:themeColor="text1"/>
                <w:sz w:val="15"/>
                <w:szCs w:val="15"/>
              </w:rPr>
              <w:t>11)</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58646AA3"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12)</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4ED25F4C" w:rsidR="00E65307" w:rsidRPr="00B5504C" w:rsidRDefault="00E65307" w:rsidP="005501A8">
            <w:pPr>
              <w:spacing w:before="0" w:after="0"/>
              <w:ind w:left="451" w:hanging="451"/>
              <w:rPr>
                <w:rFonts w:ascii="Arial" w:hAnsi="Arial" w:cs="Arial"/>
                <w:color w:val="000000" w:themeColor="text1"/>
                <w:sz w:val="15"/>
                <w:szCs w:val="15"/>
              </w:rPr>
            </w:pPr>
            <w:r w:rsidRPr="00B5504C">
              <w:rPr>
                <w:rFonts w:ascii="Arial" w:hAnsi="Arial" w:cs="Arial"/>
                <w:color w:val="000000" w:themeColor="text1"/>
                <w:sz w:val="15"/>
                <w:szCs w:val="15"/>
              </w:rPr>
              <w:t>13)</w:t>
            </w:r>
            <w:r w:rsidR="005501A8">
              <w:rPr>
                <w:rFonts w:ascii="Arial" w:hAnsi="Arial" w:cs="Arial"/>
                <w:color w:val="000000" w:themeColor="text1"/>
                <w:sz w:val="15"/>
                <w:szCs w:val="15"/>
              </w:rPr>
              <w:t xml:space="preserve"> </w:t>
            </w:r>
            <w:r w:rsidR="005501A8">
              <w:rPr>
                <w:rFonts w:ascii="Arial" w:hAnsi="Arial" w:cs="Arial"/>
                <w:color w:val="000000" w:themeColor="text1"/>
                <w:sz w:val="15"/>
                <w:szCs w:val="15"/>
              </w:rPr>
              <w:tab/>
            </w: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proofErr w:type="gramStart"/>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proofErr w:type="gramStart"/>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4B21541F"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w:t>
      </w:r>
      <w:r w:rsidR="005501A8" w:rsidRPr="00B5504C">
        <w:rPr>
          <w:rFonts w:ascii="Arial" w:hAnsi="Arial" w:cs="Arial"/>
          <w:b/>
          <w:i/>
          <w:color w:val="000000" w:themeColor="text1"/>
          <w:sz w:val="15"/>
          <w:szCs w:val="15"/>
        </w:rPr>
        <w:t>articoli</w:t>
      </w:r>
      <w:r w:rsidR="005501A8">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proofErr w:type="gramStart"/>
      <w:r w:rsidR="00157C69"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ED53E" w14:textId="77777777" w:rsidR="00E61D03" w:rsidRDefault="00E61D03" w:rsidP="00472387">
      <w:pPr>
        <w:spacing w:before="0" w:after="0"/>
      </w:pPr>
      <w:r>
        <w:separator/>
      </w:r>
    </w:p>
  </w:endnote>
  <w:endnote w:type="continuationSeparator" w:id="0">
    <w:p w14:paraId="3879A09D" w14:textId="77777777" w:rsidR="00E61D03" w:rsidRDefault="00E61D03" w:rsidP="00472387">
      <w:pPr>
        <w:spacing w:before="0" w:after="0"/>
      </w:pPr>
      <w:r>
        <w:continuationSeparator/>
      </w:r>
    </w:p>
  </w:endnote>
  <w:endnote w:type="continuationNotice" w:id="1">
    <w:p w14:paraId="5E91D693" w14:textId="77777777" w:rsidR="00E61D03" w:rsidRDefault="00E61D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6CAA2382" w:rsidR="00BC4770" w:rsidRPr="001E55B0" w:rsidRDefault="00BC4770"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813283">
          <w:rPr>
            <w:rFonts w:asciiTheme="minorHAnsi" w:hAnsiTheme="minorHAnsi"/>
            <w:noProof/>
            <w:sz w:val="16"/>
            <w:szCs w:val="16"/>
          </w:rPr>
          <w:t>2</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087F1" w14:textId="77777777" w:rsidR="00E61D03" w:rsidRDefault="00E61D03" w:rsidP="00472387">
      <w:pPr>
        <w:spacing w:before="0" w:after="0"/>
      </w:pPr>
      <w:r>
        <w:separator/>
      </w:r>
    </w:p>
  </w:footnote>
  <w:footnote w:type="continuationSeparator" w:id="0">
    <w:p w14:paraId="5547EEA7" w14:textId="77777777" w:rsidR="00E61D03" w:rsidRDefault="00E61D03" w:rsidP="00472387">
      <w:pPr>
        <w:spacing w:before="0" w:after="0"/>
      </w:pPr>
      <w:r>
        <w:continuationSeparator/>
      </w:r>
    </w:p>
  </w:footnote>
  <w:footnote w:type="continuationNotice" w:id="1">
    <w:p w14:paraId="38F0CF4C" w14:textId="77777777" w:rsidR="00E61D03" w:rsidRDefault="00E61D03">
      <w:pPr>
        <w:spacing w:before="0" w:after="0"/>
      </w:pPr>
    </w:p>
  </w:footnote>
  <w:footnote w:id="2">
    <w:p w14:paraId="3FA6AE1E" w14:textId="77777777" w:rsidR="00BC4770" w:rsidRPr="000022F9" w:rsidRDefault="00BC477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C4770" w:rsidRPr="000022F9" w:rsidRDefault="00BC477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3B0E145E" w:rsidR="00BC4770" w:rsidRPr="000022F9" w:rsidRDefault="005501A8" w:rsidP="00C60BA1">
      <w:pPr>
        <w:pStyle w:val="Testonotaapidipagina"/>
        <w:ind w:left="284" w:hanging="284"/>
        <w:rPr>
          <w:rFonts w:ascii="Arial" w:hAnsi="Arial" w:cs="Arial"/>
          <w:sz w:val="12"/>
          <w:szCs w:val="12"/>
        </w:rPr>
      </w:pPr>
      <w:r>
        <w:rPr>
          <w:rFonts w:ascii="Arial" w:hAnsi="Arial" w:cs="Arial"/>
          <w:color w:val="000000" w:themeColor="text1"/>
          <w:sz w:val="15"/>
          <w:szCs w:val="15"/>
        </w:rPr>
        <w:tab/>
      </w:r>
      <w:r w:rsidR="00BC4770" w:rsidRPr="000022F9">
        <w:rPr>
          <w:rFonts w:ascii="Arial" w:hAnsi="Arial" w:cs="Arial"/>
          <w:sz w:val="12"/>
          <w:szCs w:val="12"/>
        </w:rPr>
        <w:t xml:space="preserve">Per gli </w:t>
      </w:r>
      <w:r w:rsidR="00BC4770" w:rsidRPr="000022F9">
        <w:rPr>
          <w:rFonts w:ascii="Arial" w:hAnsi="Arial" w:cs="Arial"/>
          <w:b/>
          <w:sz w:val="12"/>
          <w:szCs w:val="12"/>
        </w:rPr>
        <w:t>enti aggiudicatori</w:t>
      </w:r>
      <w:r w:rsidR="00BC4770" w:rsidRPr="000022F9">
        <w:rPr>
          <w:rFonts w:ascii="Arial" w:hAnsi="Arial" w:cs="Arial"/>
          <w:sz w:val="12"/>
          <w:szCs w:val="12"/>
        </w:rPr>
        <w:t xml:space="preserve">: un </w:t>
      </w:r>
      <w:r w:rsidR="00BC4770" w:rsidRPr="000022F9">
        <w:rPr>
          <w:rFonts w:ascii="Arial" w:hAnsi="Arial" w:cs="Arial"/>
          <w:b/>
          <w:sz w:val="12"/>
          <w:szCs w:val="12"/>
        </w:rPr>
        <w:t>avviso periodico indicativo</w:t>
      </w:r>
      <w:r w:rsidR="00BC4770" w:rsidRPr="000022F9">
        <w:rPr>
          <w:rFonts w:ascii="Arial" w:hAnsi="Arial" w:cs="Arial"/>
          <w:sz w:val="12"/>
          <w:szCs w:val="12"/>
        </w:rPr>
        <w:t xml:space="preserve"> utilizzato come mezzo per indire la gara, un </w:t>
      </w:r>
      <w:r w:rsidR="00BC4770" w:rsidRPr="000022F9">
        <w:rPr>
          <w:rFonts w:ascii="Arial" w:hAnsi="Arial" w:cs="Arial"/>
          <w:b/>
          <w:sz w:val="12"/>
          <w:szCs w:val="12"/>
        </w:rPr>
        <w:t>bando di gara</w:t>
      </w:r>
      <w:r w:rsidR="00BC4770" w:rsidRPr="000022F9">
        <w:rPr>
          <w:rFonts w:ascii="Arial" w:hAnsi="Arial" w:cs="Arial"/>
          <w:sz w:val="12"/>
          <w:szCs w:val="12"/>
        </w:rPr>
        <w:t xml:space="preserve"> o</w:t>
      </w:r>
      <w:r w:rsidR="00BC4770" w:rsidRPr="000022F9">
        <w:rPr>
          <w:rFonts w:ascii="Arial" w:hAnsi="Arial" w:cs="Arial"/>
          <w:b/>
          <w:sz w:val="12"/>
          <w:szCs w:val="12"/>
        </w:rPr>
        <w:t xml:space="preserve"> </w:t>
      </w:r>
      <w:r w:rsidR="00BC4770" w:rsidRPr="000022F9">
        <w:rPr>
          <w:rFonts w:ascii="Arial" w:hAnsi="Arial" w:cs="Arial"/>
          <w:sz w:val="12"/>
          <w:szCs w:val="12"/>
        </w:rPr>
        <w:t>un</w:t>
      </w:r>
      <w:r w:rsidR="00BC4770" w:rsidRPr="000022F9">
        <w:rPr>
          <w:rFonts w:ascii="Arial" w:hAnsi="Arial" w:cs="Arial"/>
          <w:b/>
          <w:sz w:val="12"/>
          <w:szCs w:val="12"/>
        </w:rPr>
        <w:t xml:space="preserve"> avviso sull'esistenza di un sistema di qualificazione</w:t>
      </w:r>
      <w:r w:rsidR="00BC4770" w:rsidRPr="000022F9">
        <w:rPr>
          <w:rFonts w:ascii="Arial" w:hAnsi="Arial" w:cs="Arial"/>
          <w:sz w:val="12"/>
          <w:szCs w:val="12"/>
        </w:rPr>
        <w:t>.</w:t>
      </w:r>
    </w:p>
  </w:footnote>
  <w:footnote w:id="4">
    <w:p w14:paraId="42996AA5" w14:textId="77777777" w:rsidR="00BC4770" w:rsidRPr="000022F9" w:rsidRDefault="00BC4770"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C4770" w:rsidRPr="000022F9" w:rsidRDefault="00BC4770"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C4770" w:rsidRPr="000022F9" w:rsidRDefault="00BC4770"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C4770" w:rsidRPr="00DC6298" w:rsidRDefault="00BC4770"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C4770" w:rsidRPr="00DC6298" w:rsidRDefault="00BC4770"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C4770" w:rsidRPr="00DC6298" w:rsidRDefault="00BC4770"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C4770" w:rsidRPr="00DC6298" w:rsidRDefault="00BC4770"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C4770" w:rsidRPr="00DC6298" w:rsidRDefault="00BC4770"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C4770" w:rsidRPr="00DC6298" w:rsidRDefault="00BC4770"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C4770" w:rsidRPr="00157C69" w:rsidRDefault="00BC4770"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C4770" w:rsidRPr="005D4886" w:rsidRDefault="00BC4770"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C4770" w:rsidRPr="00B34FA7" w:rsidRDefault="00BC4770"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C4770" w:rsidRPr="00FB3DFA" w:rsidRDefault="00BC477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C4770" w:rsidRPr="00FB3DFA" w:rsidRDefault="00BC477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BC4770" w:rsidRPr="00FB3DFA" w:rsidRDefault="00BC477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C4770" w:rsidRPr="00FB3DFA" w:rsidRDefault="00BC477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BC4770" w:rsidRPr="00FB3DFA" w:rsidRDefault="00BC4770"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C4770" w:rsidRPr="00FB3DFA" w:rsidRDefault="00BC4770"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C4770" w:rsidRPr="00CC2D89" w:rsidRDefault="00BC4770"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C4770" w:rsidRPr="00CC2D89" w:rsidRDefault="00BC4770"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C4770" w:rsidRPr="00FB3DFA" w:rsidRDefault="00BC4770"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C4770" w:rsidRPr="004E115D" w:rsidRDefault="00BC4770"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C4770" w:rsidRPr="00A96CE8" w:rsidRDefault="00BC4770"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C4770" w:rsidRPr="00564D5B" w:rsidRDefault="00BC4770"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C4770" w:rsidRPr="003826FB" w:rsidRDefault="00BC4770"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C4770" w:rsidRPr="003826FB" w:rsidRDefault="00BC4770"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C4770" w:rsidRPr="00CC2D89" w:rsidRDefault="00BC4770"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C4770" w:rsidRPr="00A96CE8" w:rsidRDefault="00BC4770"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C4770" w:rsidRPr="008C4DD1" w:rsidRDefault="00BC4770"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C4770" w:rsidRPr="008C4DD1" w:rsidRDefault="00BC477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C4770" w:rsidRPr="008C4DD1" w:rsidRDefault="00BC477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C4770" w:rsidRPr="008C4DD1" w:rsidRDefault="00BC477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C4770" w:rsidRPr="008C4DD1" w:rsidRDefault="00BC4770"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C4770" w:rsidRPr="008C4DD1" w:rsidRDefault="00BC4770"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C4770" w:rsidRPr="008C4DD1" w:rsidRDefault="00BC477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C4770" w:rsidRPr="008C4DD1" w:rsidRDefault="00BC4770"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C4770" w:rsidRPr="008C4DD1" w:rsidRDefault="00BC477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C4770" w:rsidRPr="008C4DD1" w:rsidRDefault="00BC4770"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C4770" w:rsidRPr="001F7093" w:rsidRDefault="00BC477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C4770" w:rsidRPr="001F7093" w:rsidRDefault="00BC477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C4770" w:rsidRPr="001F7093" w:rsidRDefault="00BC477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C4770" w:rsidRPr="001F7093" w:rsidRDefault="00BC4770"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C4770" w:rsidRPr="00A96CE8" w:rsidRDefault="00BC4770"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2EEA"/>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1435"/>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05B7D"/>
    <w:rsid w:val="00410401"/>
    <w:rsid w:val="004255A6"/>
    <w:rsid w:val="00434ECD"/>
    <w:rsid w:val="0046070F"/>
    <w:rsid w:val="004667F5"/>
    <w:rsid w:val="00467ACE"/>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1A8"/>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648"/>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3283"/>
    <w:rsid w:val="0081449D"/>
    <w:rsid w:val="00816234"/>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5AD9"/>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00B7"/>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C4770"/>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66753"/>
    <w:rsid w:val="00C70ACF"/>
    <w:rsid w:val="00C72729"/>
    <w:rsid w:val="00C72D1C"/>
    <w:rsid w:val="00C73C71"/>
    <w:rsid w:val="00C82A8C"/>
    <w:rsid w:val="00C9158B"/>
    <w:rsid w:val="00C9378C"/>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0537"/>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1D03"/>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4BD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ACDDC-DF84-4FF6-9C2B-3A55ED4A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6398</Words>
  <Characters>36470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2019-10-25T14:28:00Z</dcterms:created>
  <dcterms:modified xsi:type="dcterms:W3CDTF">2019-11-21T11:33:00Z</dcterms:modified>
</cp:coreProperties>
</file>