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6D0B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1A67D22C" w14:textId="65FF1362" w:rsidR="009B4C30" w:rsidRPr="0091578C" w:rsidRDefault="00736299" w:rsidP="0091578C">
      <w:pPr>
        <w:pStyle w:val="Titolocopertina"/>
      </w:pPr>
      <w:r>
        <w:t>A</w:t>
      </w:r>
      <w:r w:rsidR="009B4C30" w:rsidRPr="0091578C">
        <w:t xml:space="preserve">LLEGATO </w:t>
      </w:r>
      <w:r>
        <w:t xml:space="preserve">11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C93FCAE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8B1F30">
        <w:rPr>
          <w:rStyle w:val="BLOCKBOLD"/>
          <w:rFonts w:ascii="Calibri" w:hAnsi="Calibri"/>
        </w:rPr>
        <w:t xml:space="preserve">A PROCEDURA </w:t>
      </w:r>
      <w:r w:rsidR="008B1F30" w:rsidRPr="008B1F30">
        <w:rPr>
          <w:rStyle w:val="BLOCKBOLD"/>
          <w:rFonts w:ascii="Calibri" w:hAnsi="Calibri"/>
        </w:rPr>
        <w:t>APERTA PER L’AFFIDAMENTO DI UN ACCORDO QUADRO AVENTE AD OGGETTO LA FORNITURA DI TRATTAMENTI DI DIALISI EXTRACORPOREA, DI DIALISI PERITONEALE, DI FILTRI E TRATTAMENTI «SPECIALI» DEI SERVIZI CONNESSI ED OPZIONALI PER LE PUBBLICHE AMMINISTRAZIONI – ED. 5</w:t>
      </w:r>
      <w:r w:rsidRPr="00083E31">
        <w:rPr>
          <w:rStyle w:val="BLOCKBOLD"/>
          <w:rFonts w:ascii="Calibri" w:hAnsi="Calibri"/>
        </w:rPr>
        <w:t>-</w:t>
      </w:r>
      <w:r w:rsidR="008B1F30">
        <w:rPr>
          <w:rStyle w:val="BLOCKBOLD"/>
          <w:rFonts w:ascii="Calibri" w:hAnsi="Calibri"/>
        </w:rPr>
        <w:t xml:space="preserve"> id2757 -</w:t>
      </w:r>
      <w:r w:rsidRPr="00083E31">
        <w:rPr>
          <w:rStyle w:val="BLOCKBOLD"/>
          <w:rFonts w:ascii="Calibri" w:hAnsi="Calibri"/>
        </w:rPr>
        <w:t xml:space="preserve">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9B92" w14:textId="77777777" w:rsidR="003C6AEC" w:rsidRDefault="003C6AEC" w:rsidP="009B4C30">
      <w:pPr>
        <w:spacing w:line="240" w:lineRule="auto"/>
      </w:pPr>
      <w:r>
        <w:separator/>
      </w:r>
    </w:p>
  </w:endnote>
  <w:endnote w:type="continuationSeparator" w:id="0">
    <w:p w14:paraId="23EEE635" w14:textId="77777777" w:rsidR="003C6AEC" w:rsidRDefault="003C6AE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52770DA8" w:rsidR="00874E64" w:rsidRPr="009D2D63" w:rsidRDefault="009D2D63" w:rsidP="009D2D63">
    <w:pPr>
      <w:pStyle w:val="Pidipagina"/>
    </w:pPr>
    <w:r w:rsidRPr="009D2D63">
      <w:t>Gara a procedura aperta ai sensi dell’art. 59, comma 4, lettera a) del D. Lgs. n. 36/2023, per l’affidamento, in relazione a ciascun Lotto/Sub-lotto, di un Accordo Quadro avente ad oggetto la fornitura di trattamenti di dialisi extracorporea, di dialisi peritoneale, di filtri e trattamenti «speciali» per le Pubbliche Amministrazioni -ID 2757. Moduli di dichiarazione.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BCA49" w14:textId="4AB7D0BA" w:rsidR="009D2D63" w:rsidRDefault="009D2D63" w:rsidP="009D2D63">
    <w:pPr>
      <w:pStyle w:val="Pidipagina"/>
    </w:pPr>
    <w:r w:rsidRPr="009D2D63">
      <w:t>Gara a procedura aperta ai sensi dell’art. 59, comma 4, lettera a) del D. Lgs. n. 36/2023, per l’affidamento, in relazione a ciascun Lotto/Sub-lotto, di un Accordo Quadro avente ad oggetto la fornitura di trattamenti di dialisi extracorporea, di dialisi peritoneale, di filtri e trattamenti «speciali» per le Pubbliche Amministrazioni -ID 2757. 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C758" w14:textId="77777777" w:rsidR="003C6AEC" w:rsidRDefault="003C6AEC" w:rsidP="009B4C30">
      <w:pPr>
        <w:spacing w:line="240" w:lineRule="auto"/>
      </w:pPr>
      <w:r>
        <w:separator/>
      </w:r>
    </w:p>
  </w:footnote>
  <w:footnote w:type="continuationSeparator" w:id="0">
    <w:p w14:paraId="64AB03BC" w14:textId="77777777" w:rsidR="003C6AEC" w:rsidRDefault="003C6AE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6911BF39" w:rsidR="006F30BE" w:rsidRDefault="006F30BE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247342">
    <w:abstractNumId w:val="1"/>
  </w:num>
  <w:num w:numId="2" w16cid:durableId="663051160">
    <w:abstractNumId w:val="2"/>
  </w:num>
  <w:num w:numId="3" w16cid:durableId="53373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D050C"/>
    <w:rsid w:val="000E56CA"/>
    <w:rsid w:val="001C139D"/>
    <w:rsid w:val="001C618C"/>
    <w:rsid w:val="001F65F6"/>
    <w:rsid w:val="002334AA"/>
    <w:rsid w:val="002A40D1"/>
    <w:rsid w:val="003C6AEC"/>
    <w:rsid w:val="003D2F04"/>
    <w:rsid w:val="00422E89"/>
    <w:rsid w:val="00455F8A"/>
    <w:rsid w:val="00487CE2"/>
    <w:rsid w:val="005B7FCE"/>
    <w:rsid w:val="00603946"/>
    <w:rsid w:val="00664A2B"/>
    <w:rsid w:val="006702AC"/>
    <w:rsid w:val="006A5A33"/>
    <w:rsid w:val="006B18D2"/>
    <w:rsid w:val="006F30BE"/>
    <w:rsid w:val="00707D30"/>
    <w:rsid w:val="00711C41"/>
    <w:rsid w:val="00714820"/>
    <w:rsid w:val="00736299"/>
    <w:rsid w:val="007514EB"/>
    <w:rsid w:val="007A291E"/>
    <w:rsid w:val="007E69B5"/>
    <w:rsid w:val="00874E64"/>
    <w:rsid w:val="00893A6B"/>
    <w:rsid w:val="008B1F30"/>
    <w:rsid w:val="008D1C37"/>
    <w:rsid w:val="008E16B2"/>
    <w:rsid w:val="008E62B2"/>
    <w:rsid w:val="0091578C"/>
    <w:rsid w:val="00921498"/>
    <w:rsid w:val="009B4C30"/>
    <w:rsid w:val="009D2D63"/>
    <w:rsid w:val="009D5ACB"/>
    <w:rsid w:val="00A15291"/>
    <w:rsid w:val="00A464C3"/>
    <w:rsid w:val="00AD0E05"/>
    <w:rsid w:val="00BE79E2"/>
    <w:rsid w:val="00C30E8D"/>
    <w:rsid w:val="00CE05F5"/>
    <w:rsid w:val="00D3223B"/>
    <w:rsid w:val="00DE02BB"/>
    <w:rsid w:val="00EB464C"/>
    <w:rsid w:val="00F26D75"/>
    <w:rsid w:val="00F62510"/>
    <w:rsid w:val="00F84B61"/>
    <w:rsid w:val="00FA4CB6"/>
    <w:rsid w:val="00F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D2D63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D63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455F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4BF19-085F-4FF2-8441-6AAAC9B9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6</cp:revision>
  <dcterms:created xsi:type="dcterms:W3CDTF">2024-10-07T08:16:00Z</dcterms:created>
  <dcterms:modified xsi:type="dcterms:W3CDTF">2024-10-10T14:02:00Z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