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1978E7E7" w:rsidR="000D6167" w:rsidRPr="00B5504C" w:rsidRDefault="00D32605" w:rsidP="00D32605">
            <w:pPr>
              <w:rPr>
                <w:rFonts w:ascii="Arial" w:hAnsi="Arial" w:cs="Arial"/>
                <w:color w:val="000000" w:themeColor="text1"/>
                <w:sz w:val="15"/>
                <w:szCs w:val="15"/>
              </w:rPr>
            </w:pPr>
            <w:r w:rsidRPr="00D32605">
              <w:rPr>
                <w:rFonts w:ascii="Arial" w:hAnsi="Arial" w:cs="Arial"/>
                <w:sz w:val="15"/>
                <w:szCs w:val="15"/>
              </w:rPr>
              <w:t xml:space="preserve">Gara per la fornitura in noleggio di </w:t>
            </w:r>
            <w:proofErr w:type="spellStart"/>
            <w:r w:rsidRPr="00D32605">
              <w:rPr>
                <w:rFonts w:ascii="Arial" w:hAnsi="Arial" w:cs="Arial"/>
                <w:sz w:val="15"/>
                <w:szCs w:val="15"/>
              </w:rPr>
              <w:t>angiografi</w:t>
            </w:r>
            <w:proofErr w:type="spellEnd"/>
            <w:r w:rsidRPr="00D32605">
              <w:rPr>
                <w:rFonts w:ascii="Arial" w:hAnsi="Arial" w:cs="Arial"/>
                <w:sz w:val="15"/>
                <w:szCs w:val="15"/>
              </w:rPr>
              <w:t xml:space="preserve"> fissi, dispositivi opzionali, servizi connessi ed opzionali</w:t>
            </w:r>
            <w:r w:rsidR="00B53CEB">
              <w:rPr>
                <w:rFonts w:ascii="Arial" w:hAnsi="Arial" w:cs="Arial"/>
                <w:sz w:val="15"/>
                <w:szCs w:val="15"/>
              </w:rPr>
              <w:t xml:space="preserve"> per le Pubbliche Amministrazioni</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9B2CBAA" w:rsidR="000D6167" w:rsidRPr="00B5504C" w:rsidRDefault="000D6167" w:rsidP="00D32605">
            <w:pPr>
              <w:rPr>
                <w:rFonts w:ascii="Arial" w:hAnsi="Arial" w:cs="Arial"/>
                <w:color w:val="000000" w:themeColor="text1"/>
                <w:sz w:val="15"/>
                <w:szCs w:val="15"/>
              </w:rPr>
            </w:pPr>
            <w:r w:rsidRPr="00B5504C">
              <w:rPr>
                <w:rFonts w:ascii="Arial" w:hAnsi="Arial" w:cs="Arial"/>
                <w:sz w:val="15"/>
                <w:szCs w:val="15"/>
              </w:rPr>
              <w:t xml:space="preserve">ID </w:t>
            </w:r>
            <w:r w:rsidR="00D32605">
              <w:rPr>
                <w:rFonts w:ascii="Arial" w:hAnsi="Arial" w:cs="Arial"/>
                <w:sz w:val="15"/>
                <w:szCs w:val="15"/>
              </w:rPr>
              <w:t>1929</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0172245B" w:rsidR="000D6167" w:rsidRPr="005B4C10" w:rsidRDefault="005B4C10" w:rsidP="00F84A30">
            <w:pPr>
              <w:suppressAutoHyphens/>
              <w:rPr>
                <w:rFonts w:ascii="Arial" w:hAnsi="Arial" w:cs="Arial"/>
                <w:sz w:val="15"/>
                <w:szCs w:val="15"/>
              </w:rPr>
            </w:pPr>
            <w:r w:rsidRPr="005B4C10">
              <w:rPr>
                <w:rFonts w:ascii="Arial" w:hAnsi="Arial" w:cs="Arial"/>
                <w:sz w:val="15"/>
                <w:szCs w:val="15"/>
              </w:rPr>
              <w:t>Lotto 1: 7396750731</w:t>
            </w:r>
          </w:p>
          <w:p w14:paraId="0E565133" w14:textId="3AFDBEC8" w:rsidR="004B1B84" w:rsidRPr="00C4159E" w:rsidRDefault="005B4C10" w:rsidP="00F84A30">
            <w:pPr>
              <w:suppressAutoHyphens/>
              <w:rPr>
                <w:rFonts w:ascii="Arial" w:hAnsi="Arial" w:cs="Arial"/>
                <w:sz w:val="15"/>
                <w:szCs w:val="15"/>
              </w:rPr>
            </w:pPr>
            <w:r w:rsidRPr="005B4C10">
              <w:rPr>
                <w:rFonts w:ascii="Arial" w:hAnsi="Arial" w:cs="Arial"/>
                <w:sz w:val="15"/>
                <w:szCs w:val="15"/>
              </w:rPr>
              <w:t>Lotto 2: 73967539AA</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98870D" w14:textId="77777777" w:rsidR="00884B71" w:rsidRDefault="00884B71" w:rsidP="00472387">
      <w:pPr>
        <w:spacing w:before="0" w:after="0"/>
      </w:pPr>
      <w:r>
        <w:separator/>
      </w:r>
    </w:p>
  </w:endnote>
  <w:endnote w:type="continuationSeparator" w:id="0">
    <w:p w14:paraId="2A657EEB" w14:textId="77777777" w:rsidR="00884B71" w:rsidRDefault="00884B71" w:rsidP="00472387">
      <w:pPr>
        <w:spacing w:before="0" w:after="0"/>
      </w:pPr>
      <w:r>
        <w:continuationSeparator/>
      </w:r>
    </w:p>
  </w:endnote>
  <w:endnote w:type="continuationNotice" w:id="1">
    <w:p w14:paraId="5393F4A8" w14:textId="77777777" w:rsidR="00884B71" w:rsidRDefault="00884B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F47C43" w:rsidRDefault="00F47C4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A47869">
          <w:rPr>
            <w:rFonts w:asciiTheme="minorHAnsi" w:hAnsiTheme="minorHAnsi"/>
            <w:noProof/>
            <w:sz w:val="16"/>
            <w:szCs w:val="16"/>
          </w:rPr>
          <w:t>14</w:t>
        </w:r>
        <w:r w:rsidRPr="001E55B0">
          <w:rPr>
            <w:rFonts w:asciiTheme="minorHAnsi" w:hAnsiTheme="minorHAnsi"/>
            <w:sz w:val="16"/>
            <w:szCs w:val="16"/>
          </w:rPr>
          <w:fldChar w:fldCharType="end"/>
        </w:r>
      </w:p>
    </w:sdtContent>
  </w:sdt>
  <w:p w14:paraId="3D4AF41F" w14:textId="7A93521B" w:rsidR="00F47C43" w:rsidRPr="001E55B0" w:rsidRDefault="001E55B0" w:rsidP="0051270B">
    <w:pPr>
      <w:pStyle w:val="Pidipagina"/>
      <w:ind w:left="0"/>
      <w:rPr>
        <w:rFonts w:asciiTheme="minorHAnsi" w:hAnsiTheme="minorHAnsi"/>
        <w:i/>
        <w:color w:val="0066FF"/>
        <w:sz w:val="16"/>
        <w:szCs w:val="16"/>
      </w:rPr>
    </w:pPr>
    <w:r w:rsidRPr="001E55B0">
      <w:rPr>
        <w:rFonts w:asciiTheme="minorHAnsi" w:hAnsiTheme="minorHAnsi"/>
        <w:i/>
        <w:color w:val="0066FF"/>
        <w:sz w:val="16"/>
        <w:szCs w:val="16"/>
      </w:rPr>
      <w:t>Versione 5</w:t>
    </w:r>
    <w:r w:rsidR="00C72D1C">
      <w:rPr>
        <w:rFonts w:asciiTheme="minorHAnsi" w:hAnsiTheme="minorHAnsi"/>
        <w:i/>
        <w:color w:val="0066FF"/>
        <w:sz w:val="16"/>
        <w:szCs w:val="16"/>
      </w:rPr>
      <w:t>.2.</w:t>
    </w:r>
    <w:r w:rsidRPr="001E55B0">
      <w:rPr>
        <w:rFonts w:asciiTheme="minorHAnsi" w:hAnsiTheme="minorHAnsi"/>
        <w:i/>
        <w:color w:val="0066FF"/>
        <w:sz w:val="16"/>
        <w:szCs w:val="16"/>
      </w:rPr>
      <w:t>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F47C43" w:rsidRDefault="00F47C4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70B25" w14:textId="77777777" w:rsidR="00884B71" w:rsidRDefault="00884B71" w:rsidP="00472387">
      <w:pPr>
        <w:spacing w:before="0" w:after="0"/>
      </w:pPr>
      <w:r>
        <w:separator/>
      </w:r>
    </w:p>
  </w:footnote>
  <w:footnote w:type="continuationSeparator" w:id="0">
    <w:p w14:paraId="3A738323" w14:textId="77777777" w:rsidR="00884B71" w:rsidRDefault="00884B71" w:rsidP="00472387">
      <w:pPr>
        <w:spacing w:before="0" w:after="0"/>
      </w:pPr>
      <w:r>
        <w:continuationSeparator/>
      </w:r>
    </w:p>
  </w:footnote>
  <w:footnote w:type="continuationNotice" w:id="1">
    <w:p w14:paraId="0B543940" w14:textId="77777777" w:rsidR="00884B71" w:rsidRDefault="00884B71">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F47C43" w:rsidRDefault="00F47C4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F47C43" w:rsidRDefault="00F47C4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F47C43" w:rsidRDefault="00F47C4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C10"/>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4B71"/>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322C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4786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3CEB"/>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465A"/>
    <w:rsid w:val="00BB622B"/>
    <w:rsid w:val="00BC3D14"/>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159E"/>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605"/>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26877"/>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08E72-BD55-4F7E-832A-D7A06990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6390</Words>
  <Characters>36426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2018-02-27T16:22:00Z</dcterms:modified>
</cp:coreProperties>
</file>