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293B4E">
        <w:rPr>
          <w:rFonts w:ascii="Calibri" w:hAnsi="Calibri"/>
          <w:kern w:val="32"/>
        </w:rPr>
        <w:t>6</w:t>
      </w:r>
      <w:r w:rsidR="00293B4E"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AF3AC4" w:rsidRDefault="00BF64AF" w:rsidP="00BF64AF">
      <w:pPr>
        <w:rPr>
          <w:rStyle w:val="BLOCKBOLD"/>
          <w:rFonts w:ascii="Calibri" w:hAnsi="Calibri"/>
          <w:color w:val="0000FF"/>
        </w:rPr>
      </w:pPr>
      <w:r w:rsidRPr="00AF3AC4">
        <w:rPr>
          <w:rStyle w:val="BLOCKBOLD"/>
          <w:rFonts w:ascii="Calibri" w:hAnsi="Calibri"/>
        </w:rPr>
        <w:t xml:space="preserve">DICHIARAZIONE ANCHE AI SENSI DEL D.P.R. 445/2000PER </w:t>
      </w:r>
      <w:r w:rsidR="00293B4E" w:rsidRPr="00D46624">
        <w:rPr>
          <w:rStyle w:val="BLOCKBOLD"/>
          <w:rFonts w:ascii="Calibri" w:hAnsi="Calibri"/>
        </w:rPr>
        <w:t xml:space="preserve">la fornitura di veicoli e la prestazione di servizi connessi ed opzionali per le pubbliche amministrazioni ed. </w:t>
      </w:r>
      <w:r w:rsidR="00BC1D69" w:rsidRPr="00D46624">
        <w:rPr>
          <w:rStyle w:val="BLOCKBOLD"/>
          <w:rFonts w:ascii="Calibri" w:hAnsi="Calibri"/>
        </w:rPr>
        <w:t>3</w:t>
      </w:r>
    </w:p>
    <w:p w:rsidR="00BF64AF" w:rsidRPr="00892F6B" w:rsidRDefault="00BF64AF" w:rsidP="00BF64AF">
      <w:pPr>
        <w:spacing w:line="360" w:lineRule="auto"/>
        <w:rPr>
          <w:rFonts w:ascii="Calibri" w:hAnsi="Calibri" w:cs="Arial"/>
          <w:sz w:val="18"/>
          <w:szCs w:val="18"/>
        </w:rPr>
      </w:pPr>
      <w:r w:rsidRPr="00D46624">
        <w:rPr>
          <w:rFonts w:ascii="Calibri" w:hAnsi="Calibri" w:cs="Arial"/>
          <w:sz w:val="18"/>
          <w:szCs w:val="18"/>
        </w:rPr>
        <w:t>_</w:t>
      </w:r>
      <w:r w:rsidRPr="00D46624">
        <w:rPr>
          <w:rFonts w:ascii="Calibri" w:hAnsi="Calibri" w:cs="Trebuchet MS"/>
          <w:szCs w:val="20"/>
        </w:rPr>
        <w:t xml:space="preserve">l_ </w:t>
      </w:r>
      <w:proofErr w:type="spellStart"/>
      <w:r w:rsidRPr="00D46624">
        <w:rPr>
          <w:rFonts w:ascii="Calibri" w:hAnsi="Calibri" w:cs="Trebuchet MS"/>
          <w:szCs w:val="20"/>
        </w:rPr>
        <w:t>sottoscritt</w:t>
      </w:r>
      <w:proofErr w:type="spellEnd"/>
      <w:r w:rsidRPr="00D46624">
        <w:rPr>
          <w:rFonts w:ascii="Calibri" w:hAnsi="Calibri" w:cs="Trebuchet MS"/>
          <w:szCs w:val="20"/>
        </w:rPr>
        <w:t>_ (nome e cognome) _________________</w:t>
      </w:r>
      <w:proofErr w:type="spellStart"/>
      <w:r w:rsidRPr="00D46624">
        <w:rPr>
          <w:rFonts w:ascii="Calibri" w:hAnsi="Calibri" w:cs="Trebuchet MS"/>
          <w:szCs w:val="20"/>
        </w:rPr>
        <w:t>nat</w:t>
      </w:r>
      <w:proofErr w:type="spellEnd"/>
      <w:r w:rsidRPr="00D46624">
        <w:rPr>
          <w:rFonts w:ascii="Calibri" w:hAnsi="Calibri" w:cs="Trebuchet MS"/>
          <w:szCs w:val="20"/>
        </w:rPr>
        <w:t xml:space="preserve">_ a __________________________ </w:t>
      </w:r>
      <w:proofErr w:type="spellStart"/>
      <w:r w:rsidRPr="00D46624">
        <w:rPr>
          <w:rFonts w:ascii="Calibri" w:hAnsi="Calibri" w:cs="Trebuchet MS"/>
          <w:szCs w:val="20"/>
        </w:rPr>
        <w:t>Prov</w:t>
      </w:r>
      <w:proofErr w:type="spellEnd"/>
      <w:r w:rsidRPr="00D46624">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D46624">
        <w:rPr>
          <w:rFonts w:ascii="Calibri" w:hAnsi="Calibri" w:cs="Trebuchet MS"/>
          <w:szCs w:val="20"/>
        </w:rPr>
        <w:t>di_____________________________________della</w:t>
      </w:r>
      <w:proofErr w:type="spellEnd"/>
      <w:r w:rsidRPr="00D46624">
        <w:rPr>
          <w:rFonts w:ascii="Calibri" w:hAnsi="Calibri" w:cs="Trebuchet MS"/>
          <w:szCs w:val="20"/>
        </w:rPr>
        <w:t xml:space="preserve"> </w:t>
      </w:r>
      <w:proofErr w:type="spellStart"/>
      <w:r w:rsidRPr="00D46624">
        <w:rPr>
          <w:rFonts w:ascii="Calibri" w:hAnsi="Calibri" w:cs="Trebuchet MS"/>
          <w:szCs w:val="20"/>
        </w:rPr>
        <w:t>società_______________________ai</w:t>
      </w:r>
      <w:proofErr w:type="spellEnd"/>
      <w:r w:rsidRPr="00D46624">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711B04" w:rsidP="00BF64AF">
      <w:pPr>
        <w:rPr>
          <w:rFonts w:ascii="Calibri" w:hAnsi="Calibri" w:cs="Arial"/>
          <w:bCs/>
          <w:szCs w:val="20"/>
        </w:rPr>
      </w:pPr>
      <w:r>
        <w:rPr>
          <w:rFonts w:ascii="Calibri" w:hAnsi="Calibri" w:cs="Arial"/>
          <w:bCs/>
          <w:szCs w:val="20"/>
        </w:rPr>
        <w:t>ai sensi dell’</w:t>
      </w:r>
      <w:r w:rsidR="00BF64AF" w:rsidRPr="00892F6B">
        <w:rPr>
          <w:rFonts w:ascii="Calibri" w:hAnsi="Calibri" w:cs="Arial"/>
          <w:bCs/>
          <w:szCs w:val="20"/>
        </w:rPr>
        <w:t xml:space="preserve">art. 85, del </w:t>
      </w:r>
      <w:proofErr w:type="spellStart"/>
      <w:proofErr w:type="gramStart"/>
      <w:r w:rsidR="00BF64AF" w:rsidRPr="00892F6B">
        <w:rPr>
          <w:rFonts w:ascii="Calibri" w:hAnsi="Calibri" w:cs="Arial"/>
          <w:bCs/>
          <w:szCs w:val="20"/>
        </w:rPr>
        <w:t>D.Lgs</w:t>
      </w:r>
      <w:proofErr w:type="spellEnd"/>
      <w:proofErr w:type="gramEnd"/>
      <w:r w:rsidR="00BF64AF" w:rsidRPr="00892F6B">
        <w:rPr>
          <w:rFonts w:ascii="Calibri" w:hAnsi="Calibri" w:cs="Arial"/>
          <w:bCs/>
          <w:szCs w:val="20"/>
        </w:rPr>
        <w:t xml:space="preserve"> 159/2011 e </w:t>
      </w:r>
      <w:proofErr w:type="spellStart"/>
      <w:r w:rsidR="00BF64AF" w:rsidRPr="00892F6B">
        <w:rPr>
          <w:rFonts w:ascii="Calibri" w:hAnsi="Calibri" w:cs="Arial"/>
          <w:bCs/>
          <w:szCs w:val="20"/>
        </w:rPr>
        <w:t>s.m.i.</w:t>
      </w:r>
      <w:proofErr w:type="spellEnd"/>
      <w:r w:rsidR="00BF64AF"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lastRenderedPageBreak/>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bookmarkStart w:id="0" w:name="_GoBack"/>
      <w:bookmarkEnd w:id="0"/>
    </w:p>
    <w:sectPr w:rsidR="001105D3" w:rsidSect="00B2085E">
      <w:headerReference w:type="default" r:id="rId7"/>
      <w:footerReference w:type="default" r:id="rId8"/>
      <w:foot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328B" w:rsidRDefault="00BE328B" w:rsidP="00BF64AF">
      <w:pPr>
        <w:spacing w:line="240" w:lineRule="auto"/>
      </w:pPr>
      <w:r>
        <w:separator/>
      </w:r>
    </w:p>
  </w:endnote>
  <w:endnote w:type="continuationSeparator" w:id="0">
    <w:p w:rsidR="00BE328B" w:rsidRDefault="00BE328B"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73F5" w:rsidRDefault="00C573F5">
    <w:pPr>
      <w:pStyle w:val="CLASSIFICAZIONEFOOTER1"/>
    </w:pPr>
  </w:p>
  <w:p w:rsidR="00BF64AF" w:rsidRPr="00EB56C7" w:rsidRDefault="00BF64AF" w:rsidP="00D60DE0">
    <w:pPr>
      <w:pStyle w:val="Pidipagina"/>
      <w:rPr>
        <w:rStyle w:val="CorsivobluCarattere"/>
        <w:rFonts w:asciiTheme="minorHAnsi" w:hAnsiTheme="minorHAnsi" w:cstheme="minorHAnsi"/>
        <w:i w:val="0"/>
        <w:sz w:val="16"/>
        <w:szCs w:val="16"/>
      </w:rPr>
    </w:pPr>
  </w:p>
  <w:p w:rsidR="000F65A0" w:rsidRPr="00D46624" w:rsidRDefault="00711B04" w:rsidP="00D60DE0">
    <w:pPr>
      <w:pStyle w:val="Pidipagina"/>
    </w:pPr>
    <w:r w:rsidRPr="00EB56C7">
      <w:rPr>
        <w:rFonts w:asciiTheme="minorHAnsi" w:hAnsiTheme="minorHAnsi" w:cstheme="minorHAnsi"/>
        <w:noProof/>
        <w:sz w:val="16"/>
        <w:szCs w:val="16"/>
        <w:lang w:val="it-IT" w:eastAsia="it-IT"/>
      </w:rPr>
      <mc:AlternateContent>
        <mc:Choice Requires="wps">
          <w:drawing>
            <wp:anchor distT="0" distB="0" distL="114300" distR="114300" simplePos="0" relativeHeight="251662336" behindDoc="0" locked="0" layoutInCell="1" allowOverlap="1">
              <wp:simplePos x="0" y="0"/>
              <wp:positionH relativeFrom="column">
                <wp:posOffset>5181600</wp:posOffset>
              </wp:positionH>
              <wp:positionV relativeFrom="paragraph">
                <wp:posOffset>274320</wp:posOffset>
              </wp:positionV>
              <wp:extent cx="685800"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B2A04">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B2A04">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408pt;margin-top:21.6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B2A04">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B2A04">
                      <w:rPr>
                        <w:rStyle w:val="Numeropagina"/>
                        <w:noProof/>
                      </w:rPr>
                      <w:t>3</w:t>
                    </w:r>
                    <w:r w:rsidRPr="000D2520">
                      <w:rPr>
                        <w:rStyle w:val="Numeropagina"/>
                      </w:rPr>
                      <w:fldChar w:fldCharType="end"/>
                    </w:r>
                  </w:p>
                </w:txbxContent>
              </v:textbox>
            </v:shape>
          </w:pict>
        </mc:Fallback>
      </mc:AlternateContent>
    </w:r>
    <w:r w:rsidR="00293B4E" w:rsidRPr="00D46624">
      <w:t xml:space="preserve">                  </w:t>
    </w:r>
    <w:r w:rsidR="00240D21" w:rsidRPr="00D46624">
      <w:t xml:space="preserve">                  </w:t>
    </w:r>
  </w:p>
  <w:p w:rsidR="002B2A04" w:rsidRPr="002B2A04" w:rsidRDefault="002B2A04" w:rsidP="002B2A04">
    <w:pPr>
      <w:pStyle w:val="Pidipagina"/>
      <w:rPr>
        <w:rStyle w:val="Numeropagina"/>
        <w:b w:val="0"/>
      </w:rPr>
    </w:pPr>
    <w:r w:rsidRPr="002B2A04">
      <w:rPr>
        <w:sz w:val="16"/>
        <w:szCs w:val="16"/>
      </w:rPr>
      <w:t xml:space="preserve">Gara a procedura aperta ai sensi del </w:t>
    </w:r>
    <w:proofErr w:type="spellStart"/>
    <w:r w:rsidRPr="002B2A04">
      <w:rPr>
        <w:sz w:val="16"/>
        <w:szCs w:val="16"/>
      </w:rPr>
      <w:t>D.Lgs.</w:t>
    </w:r>
    <w:proofErr w:type="spellEnd"/>
    <w:r w:rsidRPr="002B2A04">
      <w:rPr>
        <w:sz w:val="16"/>
        <w:szCs w:val="16"/>
      </w:rPr>
      <w:t xml:space="preserve"> 36/2023, per</w:t>
    </w:r>
    <w:r w:rsidRPr="002B2A04">
      <w:rPr>
        <w:rStyle w:val="CorsivobluCarattere"/>
        <w:rFonts w:eastAsiaTheme="minorHAnsi"/>
        <w:sz w:val="16"/>
        <w:szCs w:val="16"/>
      </w:rPr>
      <w:t xml:space="preserve"> </w:t>
    </w:r>
    <w:r w:rsidRPr="002B2A04">
      <w:rPr>
        <w:sz w:val="16"/>
        <w:szCs w:val="16"/>
      </w:rPr>
      <w:t>la conclusione di un Accordo Quadro per ogni Lotto avente ad oggetto di veicoli e la prestazione di servizi connessi ed opzionali per le pubbliche amministrazioni ed.3</w:t>
    </w:r>
  </w:p>
  <w:p w:rsidR="002B2A04" w:rsidRDefault="002B2A04" w:rsidP="002B2A04">
    <w:pPr>
      <w:pStyle w:val="Pidipagina"/>
      <w:rPr>
        <w:rFonts w:asciiTheme="minorHAnsi" w:hAnsiTheme="minorHAnsi"/>
        <w:sz w:val="22"/>
        <w:szCs w:val="22"/>
      </w:rPr>
    </w:pPr>
    <w:r w:rsidRPr="002B2A04">
      <w:rPr>
        <w:sz w:val="16"/>
        <w:szCs w:val="16"/>
      </w:rPr>
      <w:t>Moduli di dichiarazione ID 2740</w:t>
    </w:r>
  </w:p>
  <w:p w:rsidR="00450DAF" w:rsidRPr="00EB56C7" w:rsidRDefault="002B2A04" w:rsidP="00D60DE0">
    <w:pPr>
      <w:pStyle w:val="Pidipagina"/>
      <w:rPr>
        <w:rFonts w:asciiTheme="minorHAnsi" w:hAnsiTheme="minorHAnsi" w:cstheme="minorHAnsi"/>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2A04" w:rsidRPr="002B2A04" w:rsidRDefault="002B2A04" w:rsidP="002B2A04">
    <w:pPr>
      <w:pStyle w:val="Pidipagina"/>
      <w:rPr>
        <w:rStyle w:val="Numeropagina"/>
        <w:b w:val="0"/>
      </w:rPr>
    </w:pPr>
    <w:r w:rsidRPr="002B2A04">
      <w:rPr>
        <w:sz w:val="16"/>
        <w:szCs w:val="16"/>
      </w:rPr>
      <w:t xml:space="preserve">Gara a procedura aperta ai sensi del </w:t>
    </w:r>
    <w:proofErr w:type="spellStart"/>
    <w:r w:rsidRPr="002B2A04">
      <w:rPr>
        <w:sz w:val="16"/>
        <w:szCs w:val="16"/>
      </w:rPr>
      <w:t>D.Lgs.</w:t>
    </w:r>
    <w:proofErr w:type="spellEnd"/>
    <w:r w:rsidRPr="002B2A04">
      <w:rPr>
        <w:sz w:val="16"/>
        <w:szCs w:val="16"/>
      </w:rPr>
      <w:t xml:space="preserve"> 36/2023, per</w:t>
    </w:r>
    <w:r w:rsidRPr="002B2A04">
      <w:rPr>
        <w:rStyle w:val="CorsivobluCarattere"/>
        <w:rFonts w:eastAsiaTheme="minorHAnsi"/>
        <w:sz w:val="16"/>
        <w:szCs w:val="16"/>
      </w:rPr>
      <w:t xml:space="preserve"> </w:t>
    </w:r>
    <w:r w:rsidRPr="002B2A04">
      <w:rPr>
        <w:sz w:val="16"/>
        <w:szCs w:val="16"/>
      </w:rPr>
      <w:t>la conclusione di un Accordo Quadro per ogni Lotto avente ad oggetto di veicoli e la prestazione di servizi connessi ed opzionali per le pubbliche amministrazioni ed.3</w:t>
    </w:r>
  </w:p>
  <w:p w:rsidR="002B2A04" w:rsidRPr="002B2A04" w:rsidRDefault="002B2A04" w:rsidP="002B2A04">
    <w:pPr>
      <w:pStyle w:val="Pidipagina"/>
      <w:rPr>
        <w:rFonts w:asciiTheme="minorHAnsi" w:hAnsiTheme="minorHAnsi"/>
        <w:sz w:val="16"/>
        <w:szCs w:val="16"/>
      </w:rPr>
    </w:pPr>
    <w:r w:rsidRPr="002B2A04">
      <w:rPr>
        <w:sz w:val="16"/>
        <w:szCs w:val="16"/>
      </w:rPr>
      <w:t>Moduli di dichiarazione ID 2740</w:t>
    </w:r>
  </w:p>
  <w:p w:rsidR="002B2A04" w:rsidRDefault="002B2A0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328B" w:rsidRDefault="00BE328B" w:rsidP="00BF64AF">
      <w:pPr>
        <w:spacing w:line="240" w:lineRule="auto"/>
      </w:pPr>
      <w:r>
        <w:separator/>
      </w:r>
    </w:p>
  </w:footnote>
  <w:footnote w:type="continuationSeparator" w:id="0">
    <w:p w:rsidR="00BE328B" w:rsidRDefault="00BE328B"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2B2A04" w:rsidP="00816101">
    <w:pPr>
      <w:pStyle w:val="Intestazione"/>
    </w:pPr>
  </w:p>
  <w:p w:rsidR="00BC5837" w:rsidRDefault="00BC5837">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240D21"/>
    <w:rsid w:val="002461F1"/>
    <w:rsid w:val="00276C54"/>
    <w:rsid w:val="00292D48"/>
    <w:rsid w:val="00293B4E"/>
    <w:rsid w:val="002B2A04"/>
    <w:rsid w:val="00371FDC"/>
    <w:rsid w:val="00676645"/>
    <w:rsid w:val="00711B04"/>
    <w:rsid w:val="007251BE"/>
    <w:rsid w:val="009471E8"/>
    <w:rsid w:val="00AD54F2"/>
    <w:rsid w:val="00AF3AC4"/>
    <w:rsid w:val="00B548FC"/>
    <w:rsid w:val="00BC1D69"/>
    <w:rsid w:val="00BC5837"/>
    <w:rsid w:val="00BE328B"/>
    <w:rsid w:val="00BF64AF"/>
    <w:rsid w:val="00C573F5"/>
    <w:rsid w:val="00D46624"/>
    <w:rsid w:val="00DA5C38"/>
    <w:rsid w:val="00DE6F60"/>
    <w:rsid w:val="00EB56C7"/>
    <w:rsid w:val="00F7729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4DD9C4"/>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293B4E"/>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93B4E"/>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0357926">
      <w:bodyDiv w:val="1"/>
      <w:marLeft w:val="0"/>
      <w:marRight w:val="0"/>
      <w:marTop w:val="0"/>
      <w:marBottom w:val="0"/>
      <w:divBdr>
        <w:top w:val="none" w:sz="0" w:space="0" w:color="auto"/>
        <w:left w:val="none" w:sz="0" w:space="0" w:color="auto"/>
        <w:bottom w:val="none" w:sz="0" w:space="0" w:color="auto"/>
        <w:right w:val="none" w:sz="0" w:space="0" w:color="auto"/>
      </w:divBdr>
    </w:div>
    <w:div w:id="1943107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3</Pages>
  <Words>504</Words>
  <Characters>2874</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7</cp:revision>
  <cp:lastPrinted>2024-04-18T09:43:00Z</cp:lastPrinted>
  <dcterms:created xsi:type="dcterms:W3CDTF">2024-04-04T16:14:00Z</dcterms:created>
  <dcterms:modified xsi:type="dcterms:W3CDTF">2024-04-22T10:28:00Z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