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6F257B" w:rsidRDefault="00324A57" w:rsidP="006F257B">
      <w:pPr>
        <w:pStyle w:val="StileTitolocopertinaInterlineaesatta15pt"/>
        <w:rPr>
          <w:rFonts w:ascii="Calibri" w:hAnsi="Calibri"/>
          <w:b/>
          <w:sz w:val="32"/>
          <w:szCs w:val="32"/>
        </w:rPr>
      </w:pPr>
      <w:r w:rsidRPr="006F257B">
        <w:rPr>
          <w:rFonts w:ascii="Calibri" w:hAnsi="Calibri"/>
          <w:b/>
          <w:sz w:val="32"/>
          <w:szCs w:val="32"/>
        </w:rPr>
        <w:t>ALLEGATO 5</w:t>
      </w:r>
    </w:p>
    <w:p w:rsidR="006F257B" w:rsidRDefault="006F257B" w:rsidP="006F257B">
      <w:pPr>
        <w:pStyle w:val="StileTitolocopertinaInterlineaesatta15pt"/>
        <w:rPr>
          <w:rFonts w:ascii="Calibri" w:hAnsi="Calibri"/>
          <w:b/>
          <w:sz w:val="32"/>
          <w:szCs w:val="32"/>
        </w:rPr>
      </w:pPr>
    </w:p>
    <w:p w:rsidR="007F0195" w:rsidRPr="006F257B" w:rsidRDefault="007F0195" w:rsidP="006F257B">
      <w:pPr>
        <w:pStyle w:val="StileTitolocopertinaInterlineaesatta15pt"/>
        <w:rPr>
          <w:rFonts w:ascii="Calibri" w:hAnsi="Calibri"/>
          <w:b/>
          <w:sz w:val="32"/>
          <w:szCs w:val="32"/>
        </w:rPr>
      </w:pPr>
      <w:r w:rsidRPr="006F257B">
        <w:rPr>
          <w:rFonts w:ascii="Calibri" w:hAnsi="Calibri"/>
          <w:b/>
          <w:sz w:val="32"/>
          <w:szCs w:val="32"/>
        </w:rPr>
        <w:t xml:space="preserve">FACSIMILE </w:t>
      </w:r>
      <w:r w:rsidR="00C33F4F" w:rsidRPr="006F257B">
        <w:rPr>
          <w:rFonts w:ascii="Calibri" w:hAnsi="Calibri"/>
          <w:b/>
          <w:sz w:val="32"/>
          <w:szCs w:val="32"/>
        </w:rPr>
        <w:t>altre dichiarazioni</w:t>
      </w:r>
    </w:p>
    <w:p w:rsidR="006F257B" w:rsidRDefault="006F257B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5B1A79" w:rsidRDefault="00C5636A" w:rsidP="007F0195">
      <w:pPr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  <w:u w:val="single"/>
        </w:rPr>
        <w:t>ALTRE DICHIARAZIONI</w:t>
      </w:r>
      <w:r w:rsidR="00BA43D9">
        <w:rPr>
          <w:rStyle w:val="BLOCKBOLD"/>
          <w:rFonts w:ascii="Calibri" w:hAnsi="Calibri"/>
          <w:u w:val="single"/>
        </w:rPr>
        <w:t xml:space="preserve"> </w:t>
      </w:r>
      <w:r w:rsidR="007F0195"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="007F0195"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>
        <w:rPr>
          <w:rStyle w:val="BLOCKBOLD"/>
          <w:rFonts w:ascii="Calibri" w:hAnsi="Calibri"/>
        </w:rPr>
        <w:t>36</w:t>
      </w:r>
      <w:r w:rsidR="007F0195" w:rsidRPr="00D63C6C">
        <w:rPr>
          <w:rStyle w:val="BLOCKBOLD"/>
          <w:rFonts w:ascii="Calibri" w:hAnsi="Calibri"/>
        </w:rPr>
        <w:t>/20</w:t>
      </w:r>
      <w:r>
        <w:rPr>
          <w:rStyle w:val="BLOCKBOLD"/>
          <w:rFonts w:ascii="Calibri" w:hAnsi="Calibri"/>
        </w:rPr>
        <w:t>23</w:t>
      </w:r>
      <w:r w:rsidR="00324A57">
        <w:rPr>
          <w:rStyle w:val="BLOCKBOLD"/>
          <w:rFonts w:ascii="Calibri" w:hAnsi="Calibri"/>
        </w:rPr>
        <w:t xml:space="preserve"> e s.m.i. per</w:t>
      </w:r>
      <w:r w:rsidR="007F0195" w:rsidRPr="00D63C6C">
        <w:rPr>
          <w:rStyle w:val="BLOCKBOLD"/>
          <w:rFonts w:ascii="Calibri" w:hAnsi="Calibri"/>
        </w:rPr>
        <w:t xml:space="preserve"> </w:t>
      </w:r>
      <w:r w:rsidR="00324A57" w:rsidRPr="00324A57">
        <w:rPr>
          <w:rFonts w:ascii="Calibri" w:hAnsi="Calibri"/>
          <w:b/>
          <w:caps/>
          <w:szCs w:val="20"/>
        </w:rPr>
        <w:t xml:space="preserve">l’affidamento di un accordo quadro avente ad oggetto l’acquisizione del potenziamento dei sistemi vsp hitachi e dei relativi servizi di manutenzione e di supporto per sogei </w:t>
      </w:r>
      <w:r w:rsidR="00BA43D9">
        <w:rPr>
          <w:rFonts w:ascii="Calibri" w:hAnsi="Calibri"/>
          <w:b/>
          <w:caps/>
          <w:szCs w:val="20"/>
        </w:rPr>
        <w:t>– ID SIGEF 2696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D438A8">
        <w:rPr>
          <w:rFonts w:ascii="Calibri" w:hAnsi="Calibri" w:cs="Calibri"/>
          <w:color w:val="365F91" w:themeColor="accent1" w:themeShade="BF"/>
          <w:szCs w:val="20"/>
        </w:rPr>
        <w:t>&lt;</w:t>
      </w:r>
      <w:r w:rsidRPr="00D438A8">
        <w:rPr>
          <w:rFonts w:ascii="Calibri" w:hAnsi="Calibri" w:cs="Calibri"/>
          <w:b/>
          <w:i/>
          <w:color w:val="365F91" w:themeColor="accent1" w:themeShade="BF"/>
        </w:rPr>
        <w:t>oppure</w:t>
      </w:r>
      <w:r w:rsidRPr="00D438A8">
        <w:rPr>
          <w:rFonts w:ascii="Calibri" w:hAnsi="Calibri" w:cs="Calibri"/>
          <w:i/>
          <w:color w:val="365F91" w:themeColor="accent1" w:themeShade="BF"/>
        </w:rPr>
        <w:t xml:space="preserve"> </w:t>
      </w:r>
      <w:r w:rsidR="004B3B48" w:rsidRPr="00D438A8">
        <w:rPr>
          <w:rFonts w:ascii="Calibri" w:hAnsi="Calibri"/>
          <w:i/>
          <w:color w:val="365F91" w:themeColor="accent1" w:themeShade="BF"/>
          <w:szCs w:val="20"/>
        </w:rPr>
        <w:t>per gli operatori economici transfrontalieri</w:t>
      </w:r>
      <w:r w:rsidR="004B3B48" w:rsidRPr="00D438A8">
        <w:rPr>
          <w:rFonts w:ascii="Calibri" w:hAnsi="Calibri"/>
          <w:color w:val="365F91" w:themeColor="accent1" w:themeShade="BF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D438A8">
        <w:rPr>
          <w:rFonts w:ascii="Calibri" w:hAnsi="Calibri" w:cs="Calibri"/>
          <w:color w:val="365F91" w:themeColor="accent1" w:themeShade="BF"/>
        </w:rPr>
        <w:t>&gt;</w:t>
      </w:r>
      <w:r w:rsidR="00C118DE" w:rsidRPr="00893118">
        <w:rPr>
          <w:rFonts w:ascii="Calibri" w:hAnsi="Calibri" w:cs="Calibri"/>
        </w:rPr>
        <w:t xml:space="preserve">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D438A8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C5636A" w:rsidRPr="00324A57">
        <w:rPr>
          <w:rStyle w:val="BLOCKBOLD"/>
          <w:rFonts w:ascii="Calibri" w:hAnsi="Calibri"/>
          <w:b w:val="0"/>
          <w:caps w:val="0"/>
        </w:rPr>
        <w:t>capitolato d’oneri</w:t>
      </w:r>
      <w:r w:rsidR="00C5636A" w:rsidRPr="00324A57">
        <w:rPr>
          <w:rFonts w:ascii="Calibri" w:hAnsi="Calibri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D452D0" w:rsidRDefault="00D438A8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>
        <w:rPr>
          <w:rFonts w:ascii="Calibri" w:hAnsi="Calibri" w:cs="Calibri"/>
          <w:b/>
          <w:i/>
          <w:color w:val="365F91" w:themeColor="accent1" w:themeShade="BF"/>
        </w:rPr>
        <w:t>&lt;</w:t>
      </w:r>
      <w:r w:rsidR="00FA15BB" w:rsidRPr="00D438A8">
        <w:rPr>
          <w:rFonts w:ascii="Calibri" w:hAnsi="Calibri" w:cs="Calibri"/>
          <w:b/>
          <w:i/>
          <w:color w:val="365F91" w:themeColor="accent1" w:themeShade="BF"/>
        </w:rPr>
        <w:t xml:space="preserve">oppure, </w:t>
      </w:r>
      <w:r w:rsidR="004B3B48" w:rsidRPr="00D438A8">
        <w:rPr>
          <w:rFonts w:ascii="Calibri" w:hAnsi="Calibri"/>
          <w:i/>
          <w:color w:val="365F91" w:themeColor="accent1" w:themeShade="BF"/>
          <w:szCs w:val="20"/>
        </w:rPr>
        <w:t>nel caso in cui l’operatore economico non è presente nei predetti indici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, </w:t>
      </w:r>
      <w:r w:rsidR="00725CEA" w:rsidRPr="00D438A8">
        <w:rPr>
          <w:rFonts w:ascii="Calibri" w:hAnsi="Calibri" w:cs="Calibri"/>
          <w:szCs w:val="20"/>
        </w:rPr>
        <w:t>di non avere il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725CEA" w:rsidRPr="00D438A8">
        <w:rPr>
          <w:rFonts w:ascii="Calibri" w:hAnsi="Calibri"/>
          <w:color w:val="000000"/>
          <w:szCs w:val="20"/>
        </w:rPr>
        <w:t xml:space="preserve">domicilio digitale negli indici </w:t>
      </w:r>
      <w:r w:rsidR="00725CEA" w:rsidRPr="00D438A8">
        <w:rPr>
          <w:rFonts w:ascii="Calibri" w:hAnsi="Calibri" w:cs="Calibri"/>
          <w:szCs w:val="20"/>
        </w:rPr>
        <w:t>di cui agli articoli 6-bis e 6-ter del D.lgs. n. 82/05 e, pertanto,</w:t>
      </w:r>
      <w:r w:rsidR="00725CEA" w:rsidRPr="00D438A8">
        <w:rPr>
          <w:rFonts w:ascii="Calibri" w:hAnsi="Calibri"/>
          <w:color w:val="000000"/>
          <w:szCs w:val="20"/>
        </w:rPr>
        <w:t xml:space="preserve"> </w:t>
      </w:r>
      <w:r w:rsidR="004B3B48" w:rsidRPr="00D438A8">
        <w:rPr>
          <w:rFonts w:ascii="Calibri" w:hAnsi="Calibri"/>
          <w:color w:val="000000"/>
          <w:szCs w:val="20"/>
        </w:rPr>
        <w:t>di</w:t>
      </w:r>
      <w:r w:rsidR="00D452D0" w:rsidRPr="00D438A8">
        <w:rPr>
          <w:rFonts w:ascii="Calibri" w:hAnsi="Calibri"/>
          <w:color w:val="000000"/>
          <w:szCs w:val="20"/>
        </w:rPr>
        <w:t xml:space="preserve"> elegge</w:t>
      </w:r>
      <w:r w:rsidR="004B3B48" w:rsidRPr="00D438A8">
        <w:rPr>
          <w:rFonts w:ascii="Calibri" w:hAnsi="Calibri"/>
          <w:color w:val="000000"/>
          <w:szCs w:val="20"/>
        </w:rPr>
        <w:t>re</w:t>
      </w:r>
      <w:r w:rsidR="00D452D0" w:rsidRPr="00D438A8">
        <w:rPr>
          <w:rFonts w:ascii="Calibri" w:hAnsi="Calibri"/>
          <w:color w:val="000000"/>
          <w:szCs w:val="20"/>
        </w:rPr>
        <w:t xml:space="preserve"> domicilio digitale </w:t>
      </w:r>
      <w:r w:rsidR="00725CEA" w:rsidRPr="00D438A8">
        <w:rPr>
          <w:rFonts w:ascii="Calibri" w:hAnsi="Calibri" w:cs="Calibri"/>
          <w:color w:val="000000"/>
          <w:szCs w:val="20"/>
        </w:rPr>
        <w:t>presso il Sistema</w:t>
      </w:r>
      <w:r w:rsidR="00725CEA" w:rsidRPr="00F146B0">
        <w:rPr>
          <w:rFonts w:ascii="Calibri" w:hAnsi="Calibri" w:cs="Calibri"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324A57">
        <w:rPr>
          <w:rFonts w:ascii="Calibri" w:hAnsi="Calibri"/>
          <w:color w:val="000000"/>
          <w:szCs w:val="20"/>
        </w:rPr>
        <w:t xml:space="preserve">del </w:t>
      </w:r>
      <w:r w:rsidR="00C5636A" w:rsidRPr="00324A57">
        <w:rPr>
          <w:rStyle w:val="BLOCKBOLD"/>
          <w:rFonts w:ascii="Calibri" w:hAnsi="Calibri"/>
          <w:b w:val="0"/>
          <w:caps w:val="0"/>
        </w:rPr>
        <w:t>capitolato d’oneri</w:t>
      </w:r>
      <w:r>
        <w:rPr>
          <w:rFonts w:ascii="Calibri" w:hAnsi="Calibri"/>
          <w:color w:val="000000"/>
          <w:szCs w:val="20"/>
        </w:rPr>
        <w:t>;</w:t>
      </w:r>
      <w:r w:rsidRPr="00D438A8">
        <w:rPr>
          <w:rFonts w:ascii="Calibri" w:hAnsi="Calibri"/>
          <w:i/>
          <w:color w:val="365F91" w:themeColor="accent1" w:themeShade="BF"/>
          <w:szCs w:val="20"/>
        </w:rPr>
        <w:t>&gt;</w:t>
      </w:r>
    </w:p>
    <w:p w:rsidR="003D6D78" w:rsidRDefault="003D6D78" w:rsidP="00CA6710"/>
    <w:p w:rsidR="0078640B" w:rsidRPr="00D438A8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365F91" w:themeColor="accent1" w:themeShade="BF"/>
          <w:szCs w:val="20"/>
        </w:rPr>
      </w:pPr>
      <w:r w:rsidRPr="00D438A8">
        <w:rPr>
          <w:rFonts w:ascii="Calibri" w:hAnsi="Calibri" w:cs="Calibri"/>
          <w:i/>
          <w:color w:val="365F91" w:themeColor="accent1" w:themeShade="BF"/>
        </w:rPr>
        <w:t>(</w:t>
      </w:r>
      <w:r w:rsidR="008B7F03" w:rsidRPr="00D438A8">
        <w:rPr>
          <w:rFonts w:ascii="Calibri" w:hAnsi="Calibri" w:cs="Calibri"/>
          <w:i/>
          <w:color w:val="365F91" w:themeColor="accent1" w:themeShade="BF"/>
        </w:rPr>
        <w:t>se sussistono</w:t>
      </w:r>
      <w:r w:rsidRPr="00D438A8">
        <w:rPr>
          <w:rFonts w:ascii="Calibri" w:hAnsi="Calibri" w:cs="Calibri"/>
          <w:i/>
          <w:color w:val="365F91" w:themeColor="accent1" w:themeShade="BF"/>
        </w:rPr>
        <w:t xml:space="preserve"> al momento della partecipazione alla presente procedura contratti di cooperazione di cui all’art.1</w:t>
      </w:r>
      <w:r w:rsidR="00C5636A" w:rsidRPr="00D438A8">
        <w:rPr>
          <w:rFonts w:ascii="Calibri" w:hAnsi="Calibri" w:cs="Calibri"/>
          <w:i/>
          <w:color w:val="365F91" w:themeColor="accent1" w:themeShade="BF"/>
        </w:rPr>
        <w:t>19</w:t>
      </w:r>
      <w:r w:rsidRPr="00D438A8">
        <w:rPr>
          <w:rFonts w:ascii="Calibri" w:hAnsi="Calibri" w:cs="Calibri"/>
          <w:i/>
          <w:color w:val="365F91" w:themeColor="accent1" w:themeShade="BF"/>
        </w:rPr>
        <w:t xml:space="preserve"> comma 3 </w:t>
      </w:r>
      <w:proofErr w:type="spellStart"/>
      <w:r w:rsidR="00C5636A" w:rsidRPr="00D438A8">
        <w:rPr>
          <w:rFonts w:ascii="Calibri" w:hAnsi="Calibri" w:cs="Calibri"/>
          <w:i/>
          <w:color w:val="365F91" w:themeColor="accent1" w:themeShade="BF"/>
        </w:rPr>
        <w:t>lett</w:t>
      </w:r>
      <w:proofErr w:type="spellEnd"/>
      <w:r w:rsidR="00C5636A" w:rsidRPr="00D438A8">
        <w:rPr>
          <w:rFonts w:ascii="Calibri" w:hAnsi="Calibri" w:cs="Calibri"/>
          <w:i/>
          <w:color w:val="365F91" w:themeColor="accent1" w:themeShade="BF"/>
        </w:rPr>
        <w:t>. d),</w:t>
      </w:r>
      <w:r w:rsidRPr="00D438A8">
        <w:rPr>
          <w:rFonts w:ascii="Calibri" w:hAnsi="Calibri" w:cs="Calibri"/>
          <w:i/>
          <w:color w:val="365F91" w:themeColor="accent1" w:themeShade="BF"/>
        </w:rPr>
        <w:t xml:space="preserve"> del Codice con soggetti terzi</w:t>
      </w:r>
      <w:r w:rsidR="0078640B" w:rsidRPr="00D438A8">
        <w:rPr>
          <w:rFonts w:ascii="Calibri" w:hAnsi="Calibri" w:cs="Calibri"/>
          <w:i/>
          <w:color w:val="365F91" w:themeColor="accent1" w:themeShade="BF"/>
        </w:rPr>
        <w:t>.)</w:t>
      </w:r>
    </w:p>
    <w:p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lastRenderedPageBreak/>
        <w:t>PARTE II</w:t>
      </w:r>
    </w:p>
    <w:p w:rsidR="00362B4C" w:rsidRPr="00CA6710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D438A8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37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872" w:rsidRDefault="00247872" w:rsidP="007F0195">
      <w:pPr>
        <w:spacing w:line="240" w:lineRule="auto"/>
      </w:pPr>
      <w:r>
        <w:separator/>
      </w:r>
    </w:p>
  </w:endnote>
  <w:endnote w:type="continuationSeparator" w:id="0">
    <w:p w:rsidR="00247872" w:rsidRDefault="0024787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D438A8" w:rsidRDefault="00FD2829" w:rsidP="00D438A8">
    <w:pPr>
      <w:pStyle w:val="Pidipagina"/>
      <w:tabs>
        <w:tab w:val="clear" w:pos="9638"/>
      </w:tabs>
      <w:spacing w:line="300" w:lineRule="exact"/>
      <w:jc w:val="left"/>
      <w:rPr>
        <w:rFonts w:asciiTheme="minorHAnsi" w:hAnsiTheme="minorHAnsi" w:cstheme="minorHAnsi"/>
        <w:sz w:val="16"/>
        <w:szCs w:val="16"/>
      </w:rPr>
    </w:pPr>
    <w:r w:rsidRPr="00FD2829">
      <w:rPr>
        <w:rFonts w:asciiTheme="minorHAnsi" w:hAnsiTheme="minorHAnsi" w:cstheme="minorHAnsi"/>
        <w:sz w:val="16"/>
        <w:szCs w:val="16"/>
      </w:rPr>
      <w:t xml:space="preserve">MODULI DI DICHIARAZIONE - Accordo Quadro per l’acquisizione del potenziamento dei sistemi VSP Hitachi e dei relativi servizi di manutenzione e di supporto per </w:t>
    </w:r>
    <w:proofErr w:type="spellStart"/>
    <w:r w:rsidRPr="00FD2829">
      <w:rPr>
        <w:rFonts w:asciiTheme="minorHAnsi" w:hAnsiTheme="minorHAnsi" w:cstheme="minorHAnsi"/>
        <w:sz w:val="16"/>
        <w:szCs w:val="16"/>
      </w:rPr>
      <w:t>Sogei</w:t>
    </w:r>
    <w:proofErr w:type="spellEnd"/>
    <w:r w:rsidRPr="00FD2829">
      <w:rPr>
        <w:rFonts w:asciiTheme="minorHAnsi" w:hAnsiTheme="minorHAnsi" w:cstheme="minorHAnsi"/>
        <w:sz w:val="16"/>
        <w:szCs w:val="16"/>
      </w:rPr>
      <w:t xml:space="preserve"> – ID 2696</w:t>
    </w:r>
    <w:r w:rsidR="00D438A8" w:rsidRPr="00D438A8">
      <w:rPr>
        <w:rFonts w:asciiTheme="minorHAnsi" w:hAnsiTheme="minorHAnsi" w:cstheme="minorHAnsi"/>
        <w:sz w:val="16"/>
        <w:szCs w:val="16"/>
      </w:rPr>
      <w:tab/>
    </w:r>
    <w:r w:rsidR="00D438A8" w:rsidRPr="00D438A8">
      <w:rPr>
        <w:rFonts w:asciiTheme="minorHAnsi" w:hAnsiTheme="minorHAnsi" w:cstheme="minorHAnsi"/>
        <w:sz w:val="16"/>
        <w:szCs w:val="16"/>
      </w:rPr>
      <w:tab/>
    </w:r>
    <w:r w:rsidR="00D438A8" w:rsidRPr="00D438A8">
      <w:rPr>
        <w:rFonts w:asciiTheme="minorHAnsi" w:hAnsiTheme="minorHAnsi" w:cstheme="minorHAnsi"/>
        <w:sz w:val="16"/>
        <w:szCs w:val="16"/>
      </w:rPr>
      <w:tab/>
    </w:r>
    <w:r w:rsidR="00D438A8" w:rsidRPr="00D438A8">
      <w:rPr>
        <w:rFonts w:asciiTheme="minorHAnsi" w:hAnsiTheme="minorHAnsi" w:cstheme="minorHAnsi"/>
        <w:sz w:val="16"/>
        <w:szCs w:val="16"/>
      </w:rPr>
      <w:tab/>
    </w:r>
    <w:r w:rsidR="00D438A8" w:rsidRPr="00D438A8">
      <w:rPr>
        <w:rFonts w:asciiTheme="minorHAnsi" w:hAnsiTheme="minorHAnsi" w:cstheme="minorHAnsi"/>
        <w:sz w:val="16"/>
        <w:szCs w:val="16"/>
      </w:rPr>
      <w:tab/>
    </w:r>
    <w:r w:rsidR="00D438A8" w:rsidRPr="00D438A8">
      <w:rPr>
        <w:rFonts w:asciiTheme="minorHAnsi" w:hAnsiTheme="minorHAnsi" w:cstheme="minorHAnsi"/>
        <w:sz w:val="16"/>
        <w:szCs w:val="16"/>
      </w:rPr>
      <w:tab/>
    </w:r>
    <w:r w:rsidR="00D438A8" w:rsidRPr="00D438A8">
      <w:rPr>
        <w:rStyle w:val="Numeropagina"/>
        <w:rFonts w:asciiTheme="minorHAnsi" w:hAnsiTheme="minorHAnsi" w:cstheme="minorHAnsi"/>
      </w:rPr>
      <w:fldChar w:fldCharType="begin"/>
    </w:r>
    <w:r w:rsidR="00D438A8" w:rsidRPr="00D438A8">
      <w:rPr>
        <w:rStyle w:val="Numeropagina"/>
        <w:rFonts w:asciiTheme="minorHAnsi" w:hAnsiTheme="minorHAnsi" w:cstheme="minorHAnsi"/>
      </w:rPr>
      <w:instrText xml:space="preserve"> PAGE </w:instrText>
    </w:r>
    <w:r w:rsidR="00D438A8" w:rsidRPr="00D438A8">
      <w:rPr>
        <w:rStyle w:val="Numeropagina"/>
        <w:rFonts w:asciiTheme="minorHAnsi" w:hAnsiTheme="minorHAnsi" w:cstheme="minorHAnsi"/>
      </w:rPr>
      <w:fldChar w:fldCharType="separate"/>
    </w:r>
    <w:r>
      <w:rPr>
        <w:rStyle w:val="Numeropagina"/>
        <w:rFonts w:asciiTheme="minorHAnsi" w:hAnsiTheme="minorHAnsi" w:cstheme="minorHAnsi"/>
        <w:noProof/>
      </w:rPr>
      <w:t>3</w:t>
    </w:r>
    <w:r w:rsidR="00D438A8" w:rsidRPr="00D438A8">
      <w:rPr>
        <w:rStyle w:val="Numeropagina"/>
        <w:rFonts w:asciiTheme="minorHAnsi" w:hAnsiTheme="minorHAnsi" w:cstheme="minorHAnsi"/>
      </w:rPr>
      <w:fldChar w:fldCharType="end"/>
    </w:r>
    <w:r w:rsidR="00D438A8" w:rsidRPr="00D438A8">
      <w:rPr>
        <w:rStyle w:val="Numeropagina"/>
        <w:rFonts w:asciiTheme="minorHAnsi" w:hAnsiTheme="minorHAnsi" w:cstheme="minorHAnsi"/>
      </w:rPr>
      <w:t xml:space="preserve"> di </w:t>
    </w:r>
    <w:r w:rsidR="00D438A8" w:rsidRPr="00D438A8">
      <w:rPr>
        <w:rStyle w:val="Numeropagina"/>
        <w:rFonts w:asciiTheme="minorHAnsi" w:hAnsiTheme="minorHAnsi" w:cstheme="minorHAnsi"/>
      </w:rPr>
      <w:fldChar w:fldCharType="begin"/>
    </w:r>
    <w:r w:rsidR="00D438A8" w:rsidRPr="00D438A8">
      <w:rPr>
        <w:rStyle w:val="Numeropagina"/>
        <w:rFonts w:asciiTheme="minorHAnsi" w:hAnsiTheme="minorHAnsi" w:cstheme="minorHAnsi"/>
      </w:rPr>
      <w:instrText xml:space="preserve"> NUMPAGES </w:instrText>
    </w:r>
    <w:r w:rsidR="00D438A8" w:rsidRPr="00D438A8">
      <w:rPr>
        <w:rStyle w:val="Numeropagina"/>
        <w:rFonts w:asciiTheme="minorHAnsi" w:hAnsiTheme="minorHAnsi" w:cstheme="minorHAnsi"/>
      </w:rPr>
      <w:fldChar w:fldCharType="separate"/>
    </w:r>
    <w:r>
      <w:rPr>
        <w:rStyle w:val="Numeropagina"/>
        <w:rFonts w:asciiTheme="minorHAnsi" w:hAnsiTheme="minorHAnsi" w:cstheme="minorHAnsi"/>
        <w:noProof/>
      </w:rPr>
      <w:t>3</w:t>
    </w:r>
    <w:r w:rsidR="00D438A8" w:rsidRPr="00D438A8">
      <w:rPr>
        <w:rStyle w:val="Numeropagina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872" w:rsidRDefault="00247872" w:rsidP="007F0195">
      <w:pPr>
        <w:spacing w:line="240" w:lineRule="auto"/>
      </w:pPr>
      <w:r>
        <w:separator/>
      </w:r>
    </w:p>
  </w:footnote>
  <w:footnote w:type="continuationSeparator" w:id="0">
    <w:p w:rsidR="00247872" w:rsidRDefault="00247872" w:rsidP="007F0195">
      <w:pPr>
        <w:spacing w:line="240" w:lineRule="auto"/>
      </w:pPr>
      <w:r>
        <w:continuationSeparator/>
      </w:r>
    </w:p>
  </w:footnote>
  <w:footnote w:id="1">
    <w:p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D2829" w:rsidP="00816101">
    <w:pPr>
      <w:pStyle w:val="Intestazione"/>
    </w:pPr>
  </w:p>
  <w:p w:rsidR="007307F1" w:rsidRDefault="00FD2829">
    <w:pPr>
      <w:pStyle w:val="TAGTECNICI"/>
    </w:pPr>
    <w:sdt>
      <w:sdtPr>
        <w:alias w:val="NomeTemplate"/>
        <w:tag w:val="Version_4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-1069340</wp:posOffset>
          </wp:positionH>
          <wp:positionV relativeFrom="paragraph">
            <wp:posOffset>-301625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8" name="Immagine 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B3982"/>
    <w:rsid w:val="00247872"/>
    <w:rsid w:val="00264F85"/>
    <w:rsid w:val="003072AF"/>
    <w:rsid w:val="00311F42"/>
    <w:rsid w:val="00324A57"/>
    <w:rsid w:val="00352CEB"/>
    <w:rsid w:val="00362B4C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B2EE7"/>
    <w:rsid w:val="005D673F"/>
    <w:rsid w:val="005E6DBD"/>
    <w:rsid w:val="006A7731"/>
    <w:rsid w:val="006D0B3C"/>
    <w:rsid w:val="006F257B"/>
    <w:rsid w:val="006F6C92"/>
    <w:rsid w:val="00724B2C"/>
    <w:rsid w:val="00725CEA"/>
    <w:rsid w:val="007307F1"/>
    <w:rsid w:val="0078640B"/>
    <w:rsid w:val="007F0195"/>
    <w:rsid w:val="008576F9"/>
    <w:rsid w:val="00893118"/>
    <w:rsid w:val="008B7F03"/>
    <w:rsid w:val="00971F8E"/>
    <w:rsid w:val="009D73C2"/>
    <w:rsid w:val="00A309A6"/>
    <w:rsid w:val="00A64B59"/>
    <w:rsid w:val="00AC317B"/>
    <w:rsid w:val="00AD0ED7"/>
    <w:rsid w:val="00AF547D"/>
    <w:rsid w:val="00B0646A"/>
    <w:rsid w:val="00B42C95"/>
    <w:rsid w:val="00BA43D9"/>
    <w:rsid w:val="00BA5766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38A8"/>
    <w:rsid w:val="00D452D0"/>
    <w:rsid w:val="00DA1B86"/>
    <w:rsid w:val="00EA305C"/>
    <w:rsid w:val="00EB3DF0"/>
    <w:rsid w:val="00EE0C4C"/>
    <w:rsid w:val="00EF42CC"/>
    <w:rsid w:val="00F179B0"/>
    <w:rsid w:val="00FA15BB"/>
    <w:rsid w:val="00FD2829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DAF904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6F257B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6F257B"/>
    <w:pPr>
      <w:autoSpaceDE/>
      <w:autoSpaceDN/>
      <w:adjustRightInd/>
    </w:pPr>
    <w:rPr>
      <w:caps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27</cp:revision>
  <dcterms:created xsi:type="dcterms:W3CDTF">2021-01-07T18:06:00Z</dcterms:created>
  <dcterms:modified xsi:type="dcterms:W3CDTF">2023-10-23T09:21:00Z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