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6E676C" w:rsidRDefault="00D4261A" w:rsidP="002C70BC">
      <w:pPr>
        <w:pStyle w:val="Annexetitre"/>
        <w:spacing w:before="0" w:after="0"/>
        <w:rPr>
          <w:i/>
          <w:color w:val="000000" w:themeColor="text1"/>
          <w:sz w:val="20"/>
          <w:szCs w:val="15"/>
          <w:u w:val="none"/>
        </w:rPr>
      </w:pPr>
      <w:r w:rsidRPr="006E676C">
        <w:rPr>
          <w:i/>
          <w:color w:val="000000" w:themeColor="text1"/>
          <w:sz w:val="20"/>
          <w:szCs w:val="15"/>
          <w:u w:val="none"/>
        </w:rPr>
        <w:t>Allegato</w:t>
      </w:r>
      <w:r w:rsidR="000B1316" w:rsidRPr="006E676C">
        <w:rPr>
          <w:i/>
          <w:color w:val="000000" w:themeColor="text1"/>
          <w:sz w:val="20"/>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760E924B" w:rsidR="000D6167" w:rsidRPr="00B5504C" w:rsidRDefault="001C08C9" w:rsidP="001C08C9">
            <w:pPr>
              <w:rPr>
                <w:rFonts w:ascii="Arial" w:hAnsi="Arial" w:cs="Arial"/>
                <w:color w:val="000000" w:themeColor="text1"/>
                <w:sz w:val="15"/>
                <w:szCs w:val="15"/>
              </w:rPr>
            </w:pPr>
            <w:r>
              <w:rPr>
                <w:rFonts w:ascii="Arial" w:hAnsi="Arial" w:cs="Arial"/>
                <w:sz w:val="15"/>
                <w:szCs w:val="15"/>
              </w:rPr>
              <w:t>Gara a p</w:t>
            </w:r>
            <w:r w:rsidR="0083785B" w:rsidRPr="0083785B">
              <w:rPr>
                <w:rFonts w:ascii="Arial" w:hAnsi="Arial" w:cs="Arial"/>
                <w:sz w:val="15"/>
                <w:szCs w:val="15"/>
              </w:rPr>
              <w:t xml:space="preserve">rocedura aperta, in </w:t>
            </w:r>
            <w:r w:rsidR="0083785B">
              <w:rPr>
                <w:rFonts w:ascii="Arial" w:hAnsi="Arial" w:cs="Arial"/>
                <w:sz w:val="15"/>
                <w:szCs w:val="15"/>
              </w:rPr>
              <w:t>quattro</w:t>
            </w:r>
            <w:r w:rsidR="0083785B" w:rsidRPr="0083785B">
              <w:rPr>
                <w:rFonts w:ascii="Arial" w:hAnsi="Arial" w:cs="Arial"/>
                <w:sz w:val="15"/>
                <w:szCs w:val="15"/>
              </w:rPr>
              <w:t xml:space="preserve"> </w:t>
            </w:r>
            <w:r w:rsidRPr="0083785B">
              <w:rPr>
                <w:rFonts w:ascii="Arial" w:hAnsi="Arial" w:cs="Arial"/>
                <w:sz w:val="15"/>
                <w:szCs w:val="15"/>
              </w:rPr>
              <w:t>Lotti</w:t>
            </w:r>
            <w:r w:rsidR="0083785B" w:rsidRPr="0083785B">
              <w:rPr>
                <w:rFonts w:ascii="Arial" w:hAnsi="Arial" w:cs="Arial"/>
                <w:sz w:val="15"/>
                <w:szCs w:val="15"/>
              </w:rPr>
              <w:t xml:space="preserve">, per l’affidamento, in relazione a ciascun </w:t>
            </w:r>
            <w:r w:rsidRPr="0083785B">
              <w:rPr>
                <w:rFonts w:ascii="Arial" w:hAnsi="Arial" w:cs="Arial"/>
                <w:sz w:val="15"/>
                <w:szCs w:val="15"/>
              </w:rPr>
              <w:t>Lotto</w:t>
            </w:r>
            <w:r w:rsidR="0083785B" w:rsidRPr="0083785B">
              <w:rPr>
                <w:rFonts w:ascii="Arial" w:hAnsi="Arial" w:cs="Arial"/>
                <w:sz w:val="15"/>
                <w:szCs w:val="15"/>
              </w:rPr>
              <w:t xml:space="preserve">, di un Accordo Quadro avente ad oggetto la fornitura di </w:t>
            </w:r>
            <w:r w:rsidR="0083785B">
              <w:rPr>
                <w:rFonts w:ascii="Arial" w:hAnsi="Arial" w:cs="Arial"/>
                <w:sz w:val="15"/>
                <w:szCs w:val="15"/>
              </w:rPr>
              <w:t>Ecotomografi</w:t>
            </w:r>
            <w:r>
              <w:rPr>
                <w:rFonts w:ascii="Arial" w:hAnsi="Arial" w:cs="Arial"/>
                <w:sz w:val="15"/>
                <w:szCs w:val="15"/>
              </w:rPr>
              <w:t>, servizi connessi e dispositivi opzionali</w:t>
            </w:r>
            <w:r w:rsidR="0083785B">
              <w:rPr>
                <w:rFonts w:ascii="Arial" w:hAnsi="Arial" w:cs="Arial"/>
                <w:sz w:val="15"/>
                <w:szCs w:val="15"/>
              </w:rPr>
              <w:t xml:space="preserve"> </w:t>
            </w:r>
            <w:r w:rsidR="0083785B" w:rsidRPr="0083785B">
              <w:rPr>
                <w:rFonts w:ascii="Arial" w:hAnsi="Arial" w:cs="Arial"/>
                <w:sz w:val="15"/>
                <w:szCs w:val="15"/>
              </w:rPr>
              <w:t>per le Pubbliche Amministrazioni</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62D0BA69" w:rsidR="000D6167" w:rsidRPr="00B5504C" w:rsidRDefault="000D6167" w:rsidP="0083785B">
            <w:pPr>
              <w:rPr>
                <w:rFonts w:ascii="Arial" w:hAnsi="Arial" w:cs="Arial"/>
                <w:color w:val="000000" w:themeColor="text1"/>
                <w:sz w:val="15"/>
                <w:szCs w:val="15"/>
              </w:rPr>
            </w:pPr>
            <w:r w:rsidRPr="00B5504C">
              <w:rPr>
                <w:rFonts w:ascii="Arial" w:hAnsi="Arial" w:cs="Arial"/>
                <w:sz w:val="15"/>
                <w:szCs w:val="15"/>
              </w:rPr>
              <w:t xml:space="preserve">ID </w:t>
            </w:r>
            <w:r w:rsidR="0083785B">
              <w:rPr>
                <w:rFonts w:ascii="Arial" w:hAnsi="Arial" w:cs="Arial"/>
                <w:sz w:val="15"/>
                <w:szCs w:val="15"/>
              </w:rPr>
              <w:t>2040</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23130AD1" w:rsidR="000D6167" w:rsidRPr="00B5504C" w:rsidRDefault="00AB1931" w:rsidP="00AB1931">
            <w:pPr>
              <w:suppressAutoHyphens/>
              <w:rPr>
                <w:rFonts w:ascii="Arial" w:hAnsi="Arial" w:cs="Arial"/>
                <w:sz w:val="15"/>
                <w:szCs w:val="15"/>
              </w:rPr>
            </w:pPr>
            <w:r w:rsidRPr="00AB1931">
              <w:rPr>
                <w:rFonts w:ascii="Arial" w:hAnsi="Arial" w:cs="Arial"/>
                <w:sz w:val="15"/>
                <w:szCs w:val="15"/>
              </w:rPr>
              <w:t xml:space="preserve">Lotto </w:t>
            </w:r>
            <w:r w:rsidRPr="00AB1931">
              <w:rPr>
                <w:rFonts w:ascii="Arial" w:hAnsi="Arial" w:cs="Arial"/>
                <w:sz w:val="15"/>
                <w:szCs w:val="15"/>
              </w:rPr>
              <w:t>1: CIG 7725304289]</w:t>
            </w:r>
            <w:r>
              <w:rPr>
                <w:rFonts w:ascii="Arial" w:hAnsi="Arial" w:cs="Arial"/>
                <w:sz w:val="15"/>
                <w:szCs w:val="15"/>
              </w:rPr>
              <w:t xml:space="preserve">; </w:t>
            </w:r>
            <w:r w:rsidRPr="00AB1931">
              <w:rPr>
                <w:rFonts w:ascii="Arial" w:hAnsi="Arial" w:cs="Arial"/>
                <w:sz w:val="15"/>
                <w:szCs w:val="15"/>
              </w:rPr>
              <w:t xml:space="preserve">Lotto </w:t>
            </w:r>
            <w:r w:rsidRPr="00AB1931">
              <w:rPr>
                <w:rFonts w:ascii="Arial" w:hAnsi="Arial" w:cs="Arial"/>
                <w:sz w:val="15"/>
                <w:szCs w:val="15"/>
              </w:rPr>
              <w:t>2: CIG 77254635BE</w:t>
            </w:r>
            <w:r>
              <w:rPr>
                <w:rFonts w:ascii="Arial" w:hAnsi="Arial" w:cs="Arial"/>
                <w:sz w:val="15"/>
                <w:szCs w:val="15"/>
              </w:rPr>
              <w:t xml:space="preserve">; </w:t>
            </w:r>
            <w:r w:rsidRPr="00AB1931">
              <w:rPr>
                <w:rFonts w:ascii="Arial" w:hAnsi="Arial" w:cs="Arial"/>
                <w:sz w:val="15"/>
                <w:szCs w:val="15"/>
              </w:rPr>
              <w:t xml:space="preserve">Lotto </w:t>
            </w:r>
            <w:r w:rsidRPr="00AB1931">
              <w:rPr>
                <w:rFonts w:ascii="Arial" w:hAnsi="Arial" w:cs="Arial"/>
                <w:sz w:val="15"/>
                <w:szCs w:val="15"/>
              </w:rPr>
              <w:t xml:space="preserve">3: CIG </w:t>
            </w:r>
            <w:r>
              <w:rPr>
                <w:rFonts w:ascii="Arial" w:hAnsi="Arial" w:cs="Arial"/>
                <w:sz w:val="15"/>
                <w:szCs w:val="15"/>
              </w:rPr>
              <w:t xml:space="preserve">77254857E5; </w:t>
            </w:r>
            <w:r w:rsidRPr="00AB1931">
              <w:rPr>
                <w:rFonts w:ascii="Arial" w:hAnsi="Arial" w:cs="Arial"/>
                <w:sz w:val="15"/>
                <w:szCs w:val="15"/>
              </w:rPr>
              <w:t xml:space="preserve">Lotto </w:t>
            </w:r>
            <w:r w:rsidRPr="00AB1931">
              <w:rPr>
                <w:rFonts w:ascii="Arial" w:hAnsi="Arial" w:cs="Arial"/>
                <w:sz w:val="15"/>
                <w:szCs w:val="15"/>
              </w:rPr>
              <w:t>4: CIG 77255036C0</w:t>
            </w:r>
            <w:bookmarkStart w:id="0" w:name="_GoBack"/>
            <w:bookmarkEnd w:id="0"/>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lastRenderedPageBreak/>
              <w:t>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lastRenderedPageBreak/>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 xml:space="preserve">le singole </w:t>
            </w:r>
            <w:r w:rsidRPr="00B5504C">
              <w:rPr>
                <w:rFonts w:ascii="Arial" w:hAnsi="Arial" w:cs="Arial"/>
                <w:color w:val="000000" w:themeColor="text1"/>
                <w:sz w:val="15"/>
                <w:szCs w:val="15"/>
              </w:rPr>
              <w:lastRenderedPageBreak/>
              <w:t>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stato vittima dei reati previsti e puniti dagli articoli 317 e 629 </w:t>
            </w:r>
            <w:r w:rsidRPr="00B5504C">
              <w:rPr>
                <w:rFonts w:ascii="Arial" w:hAnsi="Arial" w:cs="Arial"/>
                <w:color w:val="000000" w:themeColor="text1"/>
                <w:sz w:val="15"/>
                <w:szCs w:val="15"/>
              </w:rPr>
              <w:lastRenderedPageBreak/>
              <w:t>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1475CD" w14:textId="77777777" w:rsidR="00E55872" w:rsidRDefault="00E55872" w:rsidP="00472387">
      <w:pPr>
        <w:spacing w:before="0" w:after="0"/>
      </w:pPr>
      <w:r>
        <w:separator/>
      </w:r>
    </w:p>
  </w:endnote>
  <w:endnote w:type="continuationSeparator" w:id="0">
    <w:p w14:paraId="12691400" w14:textId="77777777" w:rsidR="00E55872" w:rsidRDefault="00E55872" w:rsidP="00472387">
      <w:pPr>
        <w:spacing w:before="0" w:after="0"/>
      </w:pPr>
      <w:r>
        <w:continuationSeparator/>
      </w:r>
    </w:p>
  </w:endnote>
  <w:endnote w:type="continuationNotice" w:id="1">
    <w:p w14:paraId="464ACCB7" w14:textId="77777777" w:rsidR="00E55872" w:rsidRDefault="00E5587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52E78" w14:textId="77777777" w:rsidR="004451AC" w:rsidRDefault="004451A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AB1931">
          <w:rPr>
            <w:rFonts w:asciiTheme="minorHAnsi" w:hAnsiTheme="minorHAnsi"/>
            <w:noProof/>
            <w:sz w:val="16"/>
            <w:szCs w:val="16"/>
          </w:rPr>
          <w:t>1</w:t>
        </w:r>
        <w:r w:rsidRPr="001E55B0">
          <w:rPr>
            <w:rFonts w:asciiTheme="minorHAnsi" w:hAnsiTheme="minorHAnsi"/>
            <w:sz w:val="16"/>
            <w:szCs w:val="16"/>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341F" w14:textId="77777777" w:rsidR="004451AC" w:rsidRDefault="004451A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3DB11F" w14:textId="77777777" w:rsidR="00E55872" w:rsidRDefault="00E55872" w:rsidP="00472387">
      <w:pPr>
        <w:spacing w:before="0" w:after="0"/>
      </w:pPr>
      <w:r>
        <w:separator/>
      </w:r>
    </w:p>
  </w:footnote>
  <w:footnote w:type="continuationSeparator" w:id="0">
    <w:p w14:paraId="48DBE4B5" w14:textId="77777777" w:rsidR="00E55872" w:rsidRDefault="00E55872" w:rsidP="00472387">
      <w:pPr>
        <w:spacing w:before="0" w:after="0"/>
      </w:pPr>
      <w:r>
        <w:continuationSeparator/>
      </w:r>
    </w:p>
  </w:footnote>
  <w:footnote w:type="continuationNotice" w:id="1">
    <w:p w14:paraId="0D48EC89" w14:textId="77777777" w:rsidR="00E55872" w:rsidRDefault="00E55872">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10073" w14:textId="77777777" w:rsidR="004451AC" w:rsidRDefault="004451A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FB1195" w14:textId="77777777" w:rsidR="004451AC" w:rsidRDefault="004451AC">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6AFB1" w14:textId="77777777" w:rsidR="004451AC" w:rsidRDefault="004451A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0793B"/>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08C9"/>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13C8F"/>
    <w:rsid w:val="004255A6"/>
    <w:rsid w:val="00434ECD"/>
    <w:rsid w:val="004451AC"/>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5262"/>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6E676C"/>
    <w:rsid w:val="00711B60"/>
    <w:rsid w:val="00714C6E"/>
    <w:rsid w:val="007177AB"/>
    <w:rsid w:val="0072728B"/>
    <w:rsid w:val="00731F3C"/>
    <w:rsid w:val="00732E51"/>
    <w:rsid w:val="00732F32"/>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3785B"/>
    <w:rsid w:val="00841E08"/>
    <w:rsid w:val="00842B28"/>
    <w:rsid w:val="00845A5A"/>
    <w:rsid w:val="00852D81"/>
    <w:rsid w:val="0085651A"/>
    <w:rsid w:val="00856B80"/>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1931"/>
    <w:rsid w:val="00AB2596"/>
    <w:rsid w:val="00AB562E"/>
    <w:rsid w:val="00AB6632"/>
    <w:rsid w:val="00AC4466"/>
    <w:rsid w:val="00AD6170"/>
    <w:rsid w:val="00AD6ACF"/>
    <w:rsid w:val="00AF1B43"/>
    <w:rsid w:val="00AF3D5B"/>
    <w:rsid w:val="00AF696B"/>
    <w:rsid w:val="00B013BF"/>
    <w:rsid w:val="00B1737D"/>
    <w:rsid w:val="00B17EA9"/>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3C5"/>
    <w:rsid w:val="00D62E03"/>
    <w:rsid w:val="00D63E5F"/>
    <w:rsid w:val="00D706DB"/>
    <w:rsid w:val="00D76E58"/>
    <w:rsid w:val="00D8738E"/>
    <w:rsid w:val="00D87745"/>
    <w:rsid w:val="00D90F62"/>
    <w:rsid w:val="00DA6490"/>
    <w:rsid w:val="00DB5743"/>
    <w:rsid w:val="00DB666F"/>
    <w:rsid w:val="00DB6C04"/>
    <w:rsid w:val="00DC6298"/>
    <w:rsid w:val="00DC7402"/>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55872"/>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C7AD2F-818F-4914-B58B-0EE552F59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6415</Words>
  <Characters>36567</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2018-12-08T15:18:00Z</dcterms:created>
  <dcterms:modified xsi:type="dcterms:W3CDTF">2018-12-10T14:12:00Z</dcterms:modified>
</cp:coreProperties>
</file>