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E201B" w14:textId="43E4A5D6" w:rsidR="00BF3264" w:rsidRDefault="00BF3264" w:rsidP="00A95D39">
      <w:pPr>
        <w:spacing w:line="300" w:lineRule="exact"/>
        <w:outlineLvl w:val="0"/>
        <w:rPr>
          <w:rFonts w:cstheme="minorHAnsi"/>
          <w:b/>
          <w:bCs/>
          <w:caps/>
          <w:color w:val="0000FF"/>
          <w:kern w:val="32"/>
          <w:sz w:val="20"/>
          <w:szCs w:val="20"/>
        </w:rPr>
      </w:pP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0A6D44C"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1902CC">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3151FB0B" w:rsidR="00DA7EC7" w:rsidRPr="00ED227E" w:rsidRDefault="00DA7EC7" w:rsidP="006F581A">
      <w:pPr>
        <w:rPr>
          <w:rFonts w:cstheme="minorHAnsi"/>
          <w:sz w:val="20"/>
          <w:szCs w:val="20"/>
        </w:rPr>
      </w:pPr>
      <w:r w:rsidRPr="001902CC">
        <w:rPr>
          <w:rFonts w:cstheme="minorHAnsi"/>
          <w:sz w:val="20"/>
          <w:szCs w:val="20"/>
        </w:rPr>
        <w:lastRenderedPageBreak/>
        <w:t>Chiede di partecipare</w:t>
      </w:r>
      <w:r w:rsidR="006F581A" w:rsidRPr="001902CC">
        <w:rPr>
          <w:rFonts w:cstheme="minorHAnsi"/>
          <w:sz w:val="20"/>
          <w:szCs w:val="20"/>
        </w:rPr>
        <w:t xml:space="preserve"> di partecipare alla presente gara per i seguenti </w:t>
      </w:r>
      <w:r w:rsidR="001902CC" w:rsidRPr="001902CC">
        <w:rPr>
          <w:rFonts w:cstheme="minorHAnsi"/>
          <w:sz w:val="20"/>
          <w:szCs w:val="20"/>
        </w:rPr>
        <w:t>lotti: _</w:t>
      </w:r>
      <w:r w:rsidR="006F581A" w:rsidRPr="001902CC">
        <w:rPr>
          <w:rFonts w:cstheme="minorHAnsi"/>
          <w:sz w:val="20"/>
          <w:szCs w:val="20"/>
        </w:rPr>
        <w:t>_____&gt;,</w:t>
      </w:r>
      <w:r w:rsidR="00CD159A" w:rsidRPr="001902CC">
        <w:rPr>
          <w:rStyle w:val="Rimandonotaapidipagina"/>
          <w:rFonts w:cstheme="minorHAnsi"/>
          <w:sz w:val="20"/>
          <w:szCs w:val="20"/>
        </w:rPr>
        <w:footnoteReference w:id="3"/>
      </w:r>
      <w:r w:rsidR="006F581A" w:rsidRPr="001902CC">
        <w:rPr>
          <w:rFonts w:cstheme="minorHAnsi"/>
          <w:sz w:val="20"/>
          <w:szCs w:val="20"/>
        </w:rPr>
        <w:t xml:space="preserve"> </w:t>
      </w:r>
      <w:r w:rsidRPr="001902CC">
        <w:rPr>
          <w:rFonts w:cstheme="minorHAnsi"/>
          <w:sz w:val="20"/>
          <w:szCs w:val="20"/>
        </w:rPr>
        <w:t xml:space="preserve"> in qualità</w:t>
      </w:r>
      <w:r w:rsidRPr="00ED227E">
        <w:rPr>
          <w:rFonts w:cstheme="minorHAnsi"/>
          <w:sz w:val="20"/>
          <w:szCs w:val="20"/>
        </w:rPr>
        <w:t xml:space="preserve">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76A7DC72"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r w:rsidR="004D6C16" w:rsidRPr="00ED227E">
        <w:rPr>
          <w:rFonts w:cstheme="minorHAnsi"/>
          <w:sz w:val="20"/>
          <w:szCs w:val="20"/>
        </w:rPr>
        <w:t>……</w:t>
      </w:r>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lastRenderedPageBreak/>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28C68C5F"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r w:rsidR="004D6C16" w:rsidRPr="00ED227E">
        <w:rPr>
          <w:rFonts w:eastAsia="Times New Roman" w:cstheme="minorHAnsi"/>
          <w:sz w:val="20"/>
          <w:szCs w:val="20"/>
        </w:rPr>
        <w:t>……</w:t>
      </w:r>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66AC1392" w14:textId="38F0FFF3" w:rsidR="00ED4600" w:rsidRPr="00A72F6B"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D81184">
        <w:rPr>
          <w:rFonts w:eastAsia="Calibri" w:cs="Calibri"/>
          <w:b/>
          <w:sz w:val="20"/>
          <w:szCs w:val="20"/>
          <w:lang w:eastAsia="it-IT"/>
        </w:rPr>
        <w:lastRenderedPageBreak/>
        <w:t>DICHIARA</w:t>
      </w:r>
      <w:r w:rsidRPr="00D81184">
        <w:rPr>
          <w:rFonts w:eastAsia="Calibri" w:cs="Calibri"/>
          <w:sz w:val="20"/>
          <w:szCs w:val="20"/>
          <w:lang w:eastAsia="it-IT"/>
        </w:rPr>
        <w:t xml:space="preserve"> di avvalersi dell’impresa ___________al fine di migliorare l’offerta </w:t>
      </w:r>
      <w:r w:rsidRPr="00D81184">
        <w:rPr>
          <w:rFonts w:eastAsia="Calibri" w:cs="Calibri"/>
          <w:b/>
          <w:i/>
          <w:sz w:val="20"/>
          <w:szCs w:val="20"/>
          <w:lang w:eastAsia="it-IT"/>
        </w:rPr>
        <w:t xml:space="preserve">[N.B.: i requisiti oggetto di avvalimento dovranno essere indicati esclusivamente nel contratto di avvalimento] </w:t>
      </w:r>
      <w:r w:rsidRPr="00D81184">
        <w:rPr>
          <w:rFonts w:eastAsia="Calibri" w:cs="Calibri"/>
          <w:sz w:val="20"/>
          <w:szCs w:val="20"/>
          <w:lang w:eastAsia="it-IT"/>
        </w:rPr>
        <w:t>e presenta il contratto di avvalimento nell’offerta tecnica.</w:t>
      </w:r>
      <w:r w:rsidR="005D27DB" w:rsidRPr="00A72F6B">
        <w:rPr>
          <w:rFonts w:eastAsia="Calibri" w:cs="Calibri"/>
          <w:i/>
          <w:sz w:val="20"/>
          <w:szCs w:val="20"/>
          <w:lang w:eastAsia="it-IT"/>
        </w:rPr>
        <w:t>]</w:t>
      </w:r>
    </w:p>
    <w:bookmarkEnd w:id="2"/>
    <w:p w14:paraId="545B9A32" w14:textId="77777777" w:rsidR="005D27DB" w:rsidRDefault="005D27DB" w:rsidP="005D27DB">
      <w:pPr>
        <w:pStyle w:val="Paragrafoelenco"/>
        <w:spacing w:before="60" w:after="60" w:line="300" w:lineRule="exact"/>
        <w:ind w:left="426"/>
        <w:jc w:val="both"/>
        <w:rPr>
          <w:rFonts w:eastAsia="Calibri" w:cstheme="minorHAnsi"/>
          <w:i/>
          <w:sz w:val="20"/>
          <w:szCs w:val="20"/>
          <w:highlight w:val="lightGray"/>
          <w:lang w:eastAsia="it-IT"/>
        </w:rPr>
      </w:pPr>
    </w:p>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2F9848EF"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in qualsiasi forma e come ausiliaria di altro concorrente che sia ricorso all’avvalimento per migliorare la propria offerta.</w:t>
      </w:r>
      <w:r w:rsidR="005D27DB">
        <w:rPr>
          <w:rFonts w:eastAsia="Calibri" w:cstheme="minorHAnsi"/>
          <w:sz w:val="20"/>
          <w:szCs w:val="20"/>
          <w:lang w:eastAsia="it-IT"/>
        </w:rPr>
        <w:t>]</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1902CC"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1902CC">
        <w:rPr>
          <w:b/>
          <w:sz w:val="20"/>
          <w:szCs w:val="20"/>
        </w:rPr>
        <w:t>DICHIARA</w:t>
      </w:r>
      <w:r w:rsidRPr="001902CC">
        <w:rPr>
          <w:sz w:val="20"/>
          <w:szCs w:val="20"/>
        </w:rPr>
        <w:t xml:space="preserve"> che è stato impossibilitato ad adottare misure di self </w:t>
      </w:r>
      <w:proofErr w:type="spellStart"/>
      <w:r w:rsidRPr="001902CC">
        <w:rPr>
          <w:sz w:val="20"/>
          <w:szCs w:val="20"/>
        </w:rPr>
        <w:t>cleaning</w:t>
      </w:r>
      <w:proofErr w:type="spellEnd"/>
      <w:r w:rsidRPr="001902CC">
        <w:rPr>
          <w:sz w:val="20"/>
          <w:szCs w:val="20"/>
        </w:rPr>
        <w:t xml:space="preserve"> per i seguenti motivi ____________ [</w:t>
      </w:r>
      <w:r w:rsidRPr="001902CC">
        <w:rPr>
          <w:i/>
          <w:sz w:val="20"/>
          <w:szCs w:val="20"/>
        </w:rPr>
        <w:t>indicare le motivazioni __________]</w:t>
      </w:r>
      <w:r w:rsidRPr="001902CC">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lastRenderedPageBreak/>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3BD476C5"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0044716C" w:rsidRPr="005D27DB">
        <w:rPr>
          <w:rFonts w:cstheme="minorHAnsi"/>
          <w:sz w:val="20"/>
          <w:szCs w:val="20"/>
        </w:rPr>
        <w:t xml:space="preserve">; </w:t>
      </w:r>
    </w:p>
    <w:p w14:paraId="3C7DB3EA" w14:textId="60DD4053"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5F31AD44"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5D6CA6F0"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w:t>
      </w:r>
      <w:r w:rsidRPr="00ED227E">
        <w:rPr>
          <w:rFonts w:cstheme="minorHAnsi"/>
          <w:sz w:val="20"/>
          <w:szCs w:val="20"/>
        </w:rPr>
        <w:lastRenderedPageBreak/>
        <w:t xml:space="preserve">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quanto applicabili, i suddetti Codice, Modello e Piano, pena la risoluzione</w:t>
      </w:r>
      <w:r w:rsidR="001902CC" w:rsidRPr="00ED227E">
        <w:rPr>
          <w:rFonts w:cstheme="minorHAnsi"/>
          <w:sz w:val="20"/>
          <w:szCs w:val="20"/>
        </w:rPr>
        <w:t xml:space="preserve"> </w:t>
      </w:r>
      <w:r w:rsidRPr="00ED227E">
        <w:rPr>
          <w:rFonts w:cstheme="minorHAnsi"/>
          <w:sz w:val="20"/>
          <w:szCs w:val="20"/>
        </w:rPr>
        <w:t>dell’Accordo Quadro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1"/>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5329473" w14:textId="37A6C6C8" w:rsidR="0035733F" w:rsidRDefault="00F25783" w:rsidP="001902CC">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531E5FDC" w14:textId="3712BE61" w:rsidR="001902CC" w:rsidRPr="00D81184" w:rsidRDefault="00E451CD" w:rsidP="00E451CD">
      <w:pPr>
        <w:pStyle w:val="Paragrafoelenco"/>
        <w:numPr>
          <w:ilvl w:val="0"/>
          <w:numId w:val="17"/>
        </w:numPr>
        <w:spacing w:line="300" w:lineRule="exact"/>
        <w:ind w:left="1134" w:hanging="283"/>
        <w:jc w:val="both"/>
        <w:rPr>
          <w:rFonts w:cstheme="minorHAnsi"/>
          <w:sz w:val="20"/>
          <w:szCs w:val="20"/>
        </w:rPr>
      </w:pPr>
      <w:r w:rsidRPr="00A8547B">
        <w:rPr>
          <w:rFonts w:cstheme="minorHAnsi"/>
          <w:sz w:val="20"/>
          <w:szCs w:val="20"/>
        </w:rPr>
        <w:t>riduzione per il possesso di un</w:t>
      </w:r>
      <w:r>
        <w:rPr>
          <w:rFonts w:cstheme="minorHAnsi"/>
          <w:sz w:val="20"/>
          <w:szCs w:val="20"/>
        </w:rPr>
        <w:t>a</w:t>
      </w:r>
      <w:r w:rsidRPr="00A8547B">
        <w:rPr>
          <w:rFonts w:cstheme="minorHAnsi"/>
          <w:sz w:val="20"/>
          <w:szCs w:val="20"/>
        </w:rPr>
        <w:t xml:space="preserve"> o più delle seguenti certificazioni</w:t>
      </w:r>
      <w:r>
        <w:rPr>
          <w:rFonts w:cstheme="minorHAnsi"/>
          <w:sz w:val="20"/>
          <w:szCs w:val="20"/>
        </w:rPr>
        <w:t xml:space="preserve">: </w:t>
      </w:r>
    </w:p>
    <w:p w14:paraId="488BAB72" w14:textId="77777777" w:rsidR="001902CC" w:rsidRDefault="001902CC" w:rsidP="00D81184">
      <w:pPr>
        <w:pStyle w:val="Paragrafoelenco"/>
        <w:numPr>
          <w:ilvl w:val="0"/>
          <w:numId w:val="17"/>
        </w:numPr>
        <w:spacing w:line="300" w:lineRule="exact"/>
        <w:ind w:left="1418" w:hanging="283"/>
        <w:jc w:val="both"/>
        <w:rPr>
          <w:rFonts w:cstheme="minorHAnsi"/>
          <w:sz w:val="20"/>
          <w:szCs w:val="20"/>
        </w:rPr>
      </w:pPr>
      <w:r w:rsidRPr="00D81184">
        <w:rPr>
          <w:rFonts w:cstheme="minorHAnsi"/>
          <w:sz w:val="20"/>
          <w:szCs w:val="20"/>
        </w:rPr>
        <w:t>15% per il possesso della certificazione ISO 13485 in corso di validità;</w:t>
      </w:r>
    </w:p>
    <w:p w14:paraId="3F7666E4" w14:textId="7F8C6856" w:rsidR="001902CC" w:rsidRDefault="001902CC" w:rsidP="00D81184">
      <w:pPr>
        <w:pStyle w:val="Paragrafoelenco"/>
        <w:numPr>
          <w:ilvl w:val="0"/>
          <w:numId w:val="17"/>
        </w:numPr>
        <w:spacing w:line="300" w:lineRule="exact"/>
        <w:ind w:left="1418" w:hanging="283"/>
        <w:jc w:val="both"/>
        <w:rPr>
          <w:rFonts w:cstheme="minorHAnsi"/>
          <w:sz w:val="20"/>
          <w:szCs w:val="20"/>
        </w:rPr>
      </w:pPr>
      <w:r w:rsidRPr="00D81184">
        <w:rPr>
          <w:rFonts w:cstheme="minorHAnsi"/>
          <w:sz w:val="20"/>
          <w:szCs w:val="20"/>
        </w:rPr>
        <w:t>5% per il possesso della certificazione ISO 14001 in corso di validità. </w:t>
      </w:r>
    </w:p>
    <w:p w14:paraId="16D664AA" w14:textId="77777777" w:rsidR="0068568D" w:rsidRPr="00D81184" w:rsidRDefault="0068568D" w:rsidP="00D81184">
      <w:pPr>
        <w:pStyle w:val="Paragrafoelenco"/>
        <w:spacing w:line="300" w:lineRule="exact"/>
        <w:ind w:left="1134"/>
        <w:jc w:val="both"/>
        <w:rPr>
          <w:rFonts w:cstheme="minorHAnsi"/>
          <w:sz w:val="20"/>
          <w:szCs w:val="20"/>
        </w:rPr>
      </w:pPr>
    </w:p>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4F30BD55" w14:textId="488DAA42" w:rsidR="00C7435B" w:rsidRDefault="002766DF" w:rsidP="00157415">
      <w:pPr>
        <w:pStyle w:val="Paragrafoelenco"/>
        <w:numPr>
          <w:ilvl w:val="0"/>
          <w:numId w:val="38"/>
        </w:numPr>
        <w:spacing w:before="60" w:after="60" w:line="300" w:lineRule="exact"/>
        <w:ind w:left="426"/>
        <w:jc w:val="both"/>
        <w:rPr>
          <w:rStyle w:val="ui-provider"/>
          <w:rFonts w:cstheme="minorHAnsi"/>
          <w:sz w:val="20"/>
          <w:szCs w:val="20"/>
        </w:rPr>
      </w:pPr>
      <w:r w:rsidRPr="00ED227E">
        <w:rPr>
          <w:rFonts w:cstheme="minorHAnsi"/>
          <w:b/>
          <w:sz w:val="20"/>
          <w:szCs w:val="20"/>
        </w:rPr>
        <w:t>DICHIARA</w:t>
      </w:r>
      <w:r w:rsidR="00FF27BF">
        <w:rPr>
          <w:rFonts w:cstheme="minorHAnsi"/>
          <w:b/>
          <w:sz w:val="20"/>
          <w:szCs w:val="20"/>
        </w:rPr>
        <w:t>*</w:t>
      </w:r>
      <w:r w:rsidRPr="00ED227E">
        <w:rPr>
          <w:rFonts w:cstheme="minorHAnsi"/>
          <w:b/>
          <w:sz w:val="20"/>
          <w:szCs w:val="20"/>
        </w:rPr>
        <w:t xml:space="preserve"> </w:t>
      </w:r>
      <w:r w:rsidRPr="00ED227E">
        <w:rPr>
          <w:rFonts w:cstheme="minorHAnsi"/>
          <w:sz w:val="20"/>
          <w:szCs w:val="20"/>
        </w:rPr>
        <w:t>di aver provveduto al pagamento del contributo dovuto in favore dell’Autorità ai sensi dell’articolo 1, comma 65 della legge 23 dicembre 2005, n. 266</w:t>
      </w:r>
      <w:r w:rsidR="001C4A46" w:rsidRPr="00ED227E">
        <w:rPr>
          <w:rFonts w:cstheme="minorHAnsi"/>
          <w:sz w:val="20"/>
          <w:szCs w:val="20"/>
        </w:rPr>
        <w:t>,</w:t>
      </w:r>
      <w:r w:rsidRPr="00ED227E">
        <w:rPr>
          <w:rFonts w:cstheme="minorHAnsi"/>
          <w:sz w:val="20"/>
          <w:szCs w:val="20"/>
        </w:rPr>
        <w:t xml:space="preserve"> </w:t>
      </w:r>
      <w:r w:rsidR="001C4A46" w:rsidRPr="00ED227E">
        <w:rPr>
          <w:rStyle w:val="ui-provider"/>
          <w:rFonts w:cstheme="minorHAnsi"/>
          <w:sz w:val="20"/>
          <w:szCs w:val="20"/>
        </w:rPr>
        <w:t xml:space="preserve">oppure, di impegnarsi ad effettuare il pagamento entro il termine fissato per la presentazione della domanda, a pena </w:t>
      </w:r>
      <w:r w:rsidR="001562A4" w:rsidRPr="00ED227E">
        <w:rPr>
          <w:rStyle w:val="ui-provider"/>
          <w:rFonts w:cstheme="minorHAnsi"/>
          <w:sz w:val="20"/>
          <w:szCs w:val="20"/>
        </w:rPr>
        <w:t xml:space="preserve">di inammissibilità </w:t>
      </w:r>
      <w:r w:rsidR="00A1554D">
        <w:rPr>
          <w:rStyle w:val="ui-provider"/>
          <w:rFonts w:cstheme="minorHAnsi"/>
          <w:sz w:val="20"/>
          <w:szCs w:val="20"/>
        </w:rPr>
        <w:t>della stessa;</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4B66D50" w14:textId="200A9ED5" w:rsidR="00D6338A" w:rsidRPr="0068568D" w:rsidRDefault="001562A4" w:rsidP="00A84D6E">
      <w:pPr>
        <w:pStyle w:val="Paragrafoelenco"/>
        <w:numPr>
          <w:ilvl w:val="0"/>
          <w:numId w:val="38"/>
        </w:numPr>
        <w:spacing w:before="60" w:after="60" w:line="300" w:lineRule="exact"/>
        <w:ind w:left="426"/>
        <w:jc w:val="both"/>
        <w:rPr>
          <w:rStyle w:val="ui-provider"/>
          <w:rFonts w:cstheme="minorHAnsi"/>
          <w:b/>
          <w:i/>
          <w:sz w:val="20"/>
          <w:szCs w:val="20"/>
        </w:rPr>
      </w:pPr>
      <w:r w:rsidRPr="00ED227E">
        <w:rPr>
          <w:rFonts w:cstheme="minorHAnsi"/>
          <w:b/>
          <w:sz w:val="20"/>
          <w:szCs w:val="20"/>
        </w:rPr>
        <w:t xml:space="preserve">DICHIARA </w:t>
      </w:r>
      <w:r w:rsidRPr="00ED227E">
        <w:rPr>
          <w:rFonts w:cstheme="minorHAnsi"/>
          <w:sz w:val="20"/>
          <w:szCs w:val="20"/>
        </w:rPr>
        <w:t>d</w:t>
      </w:r>
      <w:r w:rsidRPr="00ED227E">
        <w:rPr>
          <w:rStyle w:val="ui-provider"/>
          <w:rFonts w:cstheme="minorHAnsi"/>
          <w:sz w:val="20"/>
          <w:szCs w:val="20"/>
        </w:rPr>
        <w:t xml:space="preserve">i aver stipulato un contratto continuativo di cooperazione, servizio e/o fornitura, </w:t>
      </w:r>
      <w:r w:rsidR="009E46B9">
        <w:rPr>
          <w:rStyle w:val="ui-provider"/>
          <w:rFonts w:cstheme="minorHAnsi"/>
          <w:sz w:val="20"/>
          <w:szCs w:val="20"/>
        </w:rPr>
        <w:t xml:space="preserve">con il seguente </w:t>
      </w:r>
      <w:r w:rsidR="009E46B9" w:rsidRPr="0068568D">
        <w:rPr>
          <w:rStyle w:val="ui-provider"/>
          <w:rFonts w:cstheme="minorHAnsi"/>
          <w:sz w:val="20"/>
          <w:szCs w:val="20"/>
        </w:rPr>
        <w:t xml:space="preserve">soggetto________ </w:t>
      </w:r>
      <w:r w:rsidRPr="0068568D">
        <w:rPr>
          <w:rStyle w:val="ui-provider"/>
          <w:rFonts w:cstheme="minorHAnsi"/>
          <w:sz w:val="20"/>
          <w:szCs w:val="20"/>
        </w:rPr>
        <w:t>in data_____________</w:t>
      </w:r>
      <w:r w:rsidRPr="0068568D">
        <w:rPr>
          <w:b/>
          <w:i/>
          <w:color w:val="0000FF"/>
        </w:rPr>
        <w:t>.</w:t>
      </w:r>
    </w:p>
    <w:p w14:paraId="7E413EDD" w14:textId="1C491BB6" w:rsidR="00A84D6E" w:rsidRPr="00D81184"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D81184">
        <w:rPr>
          <w:b/>
          <w:sz w:val="20"/>
          <w:szCs w:val="20"/>
        </w:rPr>
        <w:t xml:space="preserve">ALLEGA </w:t>
      </w:r>
      <w:r w:rsidRPr="00D81184">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6723821C" w:rsidR="00AC2461" w:rsidRDefault="00794391"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i/>
          <w:color w:val="0000FF"/>
          <w:sz w:val="20"/>
          <w:szCs w:val="20"/>
        </w:rPr>
        <w:t>[Eventuale,</w:t>
      </w:r>
      <w:r w:rsidR="00AC2461">
        <w:rPr>
          <w:rFonts w:cstheme="minorHAnsi"/>
          <w:b/>
          <w:bCs/>
          <w:i/>
          <w:color w:val="0000FF"/>
          <w:sz w:val="20"/>
          <w:szCs w:val="20"/>
        </w:rPr>
        <w:t xml:space="preserve"> </w:t>
      </w:r>
      <w:r w:rsidR="0068568D">
        <w:rPr>
          <w:rFonts w:cstheme="minorHAnsi"/>
          <w:b/>
          <w:bCs/>
          <w:i/>
          <w:color w:val="0000FF"/>
          <w:sz w:val="20"/>
          <w:szCs w:val="20"/>
        </w:rPr>
        <w:t>in caso di partecipazione al Lotto 1</w:t>
      </w:r>
      <w:r w:rsidR="00E20B6B" w:rsidRPr="00ED227E">
        <w:rPr>
          <w:rFonts w:cstheme="minorHAnsi"/>
          <w:b/>
          <w:bCs/>
          <w:i/>
          <w:color w:val="0000FF"/>
          <w:sz w:val="20"/>
          <w:szCs w:val="20"/>
        </w:rPr>
        <w:t>:</w:t>
      </w:r>
      <w:r w:rsidR="00E20B6B" w:rsidRPr="00ED227E">
        <w:rPr>
          <w:rFonts w:cstheme="minorHAnsi"/>
          <w:b/>
          <w:bCs/>
          <w:color w:val="0000FF"/>
          <w:sz w:val="20"/>
          <w:szCs w:val="20"/>
        </w:rPr>
        <w:t xml:space="preserve"> </w:t>
      </w:r>
      <w:r w:rsidR="00E20B6B"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6"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lastRenderedPageBreak/>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5401A46A"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sz w:val="20"/>
          <w:szCs w:val="20"/>
        </w:rPr>
        <w:t>Consip</w:t>
      </w:r>
      <w:r w:rsidRPr="00ED227E">
        <w:rPr>
          <w:rFonts w:cstheme="minorHAnsi"/>
          <w:sz w:val="20"/>
          <w:szCs w:val="20"/>
        </w:rPr>
        <w:t xml:space="preserve">, entro 6 mesi dalla stipula </w:t>
      </w:r>
      <w:r w:rsidR="00E50CE7" w:rsidRPr="00ED227E">
        <w:rPr>
          <w:rFonts w:cstheme="minorHAnsi"/>
          <w:sz w:val="20"/>
          <w:szCs w:val="20"/>
        </w:rPr>
        <w:t>dell’Accordo Quadro</w:t>
      </w:r>
      <w:r w:rsidR="0068568D">
        <w:rPr>
          <w:rFonts w:cstheme="minorHAnsi"/>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assolvimento degli obblighi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197D236A"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Consip, </w:t>
      </w:r>
      <w:r w:rsidRPr="00ED227E">
        <w:rPr>
          <w:rFonts w:cstheme="minorHAnsi"/>
          <w:sz w:val="20"/>
          <w:szCs w:val="20"/>
        </w:rPr>
        <w:t xml:space="preserve">entro sei mesi dalla conclusione </w:t>
      </w:r>
      <w:r w:rsidR="0065690A" w:rsidRPr="00ED227E">
        <w:rPr>
          <w:rFonts w:cstheme="minorHAnsi"/>
          <w:sz w:val="20"/>
          <w:szCs w:val="20"/>
        </w:rPr>
        <w:t>dell’Accordo Quadro</w:t>
      </w:r>
      <w:r w:rsidRPr="00ED227E">
        <w:rPr>
          <w:rFonts w:cstheme="minorHAnsi"/>
          <w:sz w:val="20"/>
          <w:szCs w:val="20"/>
        </w:rPr>
        <w:t>, la relazione di genere di cui all’art. 47, comma 3, del decreto legge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0192FA60"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alla Consip</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sz w:val="20"/>
          <w:szCs w:val="20"/>
        </w:rPr>
        <w:t>dell’Accordo Quadro</w:t>
      </w:r>
      <w:r w:rsidR="0068568D">
        <w:rPr>
          <w:rFonts w:cstheme="minorHAnsi"/>
          <w:color w:val="0000FF"/>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02706022"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alla Consip</w:t>
      </w:r>
      <w:r w:rsidRPr="00ED227E">
        <w:rPr>
          <w:rFonts w:cstheme="minorHAnsi"/>
          <w:sz w:val="20"/>
          <w:szCs w:val="20"/>
        </w:rPr>
        <w:t>, entro 6 mesi dalla stipula</w:t>
      </w:r>
      <w:r w:rsidR="0068568D" w:rsidRPr="00ED227E" w:rsidDel="0068568D">
        <w:rPr>
          <w:rFonts w:cstheme="minorHAnsi"/>
          <w:sz w:val="20"/>
          <w:szCs w:val="20"/>
        </w:rPr>
        <w:t xml:space="preserve"> </w:t>
      </w:r>
      <w:r w:rsidR="0065690A" w:rsidRPr="00ED227E">
        <w:rPr>
          <w:rFonts w:cstheme="minorHAnsi"/>
          <w:sz w:val="20"/>
          <w:szCs w:val="20"/>
        </w:rPr>
        <w:t>dell’Accordo Quadro</w:t>
      </w:r>
      <w:r w:rsidR="001E12F0">
        <w:rPr>
          <w:rFonts w:cstheme="minorHAnsi"/>
          <w:sz w:val="20"/>
          <w:szCs w:val="20"/>
        </w:rPr>
        <w:t xml:space="preserve"> </w:t>
      </w:r>
      <w:r w:rsidRPr="00ED227E">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3154BD9B"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non essere incorso nell’interdizione automatica per inadempimento dell’obbligo di consegnare alla Consip</w:t>
      </w:r>
      <w:r w:rsidR="0068568D">
        <w:rPr>
          <w:rFonts w:cstheme="minorHAnsi"/>
          <w:sz w:val="20"/>
          <w:szCs w:val="20"/>
        </w:rPr>
        <w:t xml:space="preserve">, </w:t>
      </w:r>
      <w:r w:rsidRPr="00ED227E">
        <w:rPr>
          <w:rFonts w:cstheme="minorHAnsi"/>
          <w:sz w:val="20"/>
          <w:szCs w:val="20"/>
        </w:rPr>
        <w:t xml:space="preserve">entro sei mesi dalla conclusione dell’Accordo </w:t>
      </w:r>
      <w:r w:rsidR="00D81184" w:rsidRPr="00ED227E">
        <w:rPr>
          <w:rFonts w:cstheme="minorHAnsi"/>
          <w:sz w:val="20"/>
          <w:szCs w:val="20"/>
        </w:rPr>
        <w:t>Quadro</w:t>
      </w:r>
      <w:r w:rsidR="00D81184" w:rsidRPr="00ED227E" w:rsidDel="0068568D">
        <w:rPr>
          <w:rFonts w:cstheme="minorHAnsi"/>
          <w:color w:val="0000FF"/>
          <w:sz w:val="20"/>
          <w:szCs w:val="20"/>
        </w:rPr>
        <w:t xml:space="preserve"> </w:t>
      </w:r>
      <w:r w:rsidR="00D81184" w:rsidRPr="00ED227E">
        <w:rPr>
          <w:rFonts w:cstheme="minorHAnsi"/>
          <w:sz w:val="20"/>
          <w:szCs w:val="20"/>
        </w:rPr>
        <w:t>la</w:t>
      </w:r>
      <w:r w:rsidRPr="00ED227E">
        <w:rPr>
          <w:rFonts w:cstheme="minorHAnsi"/>
          <w:sz w:val="20"/>
          <w:szCs w:val="20"/>
        </w:rPr>
        <w:t xml:space="preserve"> relazione di genere di cui all’art. 47, comma 3, del decreto legge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5B82FB8"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r w:rsidR="004B3B59" w:rsidRPr="00305354">
        <w:rPr>
          <w:rFonts w:cstheme="minorHAnsi"/>
          <w:b/>
          <w:i/>
          <w:sz w:val="20"/>
          <w:szCs w:val="20"/>
        </w:rPr>
        <w:t>]</w:t>
      </w:r>
    </w:p>
    <w:p w14:paraId="7620D477" w14:textId="497311EC" w:rsidR="00CB055F" w:rsidRPr="00ED227E" w:rsidRDefault="00FF27BF" w:rsidP="003F01D5">
      <w:pPr>
        <w:spacing w:line="300" w:lineRule="exact"/>
        <w:jc w:val="both"/>
        <w:rPr>
          <w:rFonts w:cstheme="minorHAnsi"/>
          <w:sz w:val="20"/>
          <w:szCs w:val="20"/>
        </w:rPr>
      </w:pPr>
      <w:bookmarkStart w:id="17" w:name="_Hlk173166779"/>
      <w:bookmarkEnd w:id="16"/>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7"/>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lastRenderedPageBreak/>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53B7515F" w14:textId="0AB2A366"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w:t>
      </w:r>
      <w:proofErr w:type="spellStart"/>
      <w:r w:rsidRPr="0079254B">
        <w:rPr>
          <w:rFonts w:cstheme="minorHAnsi"/>
          <w:sz w:val="20"/>
          <w:szCs w:val="20"/>
        </w:rPr>
        <w:t>S.p.A</w:t>
      </w:r>
      <w:proofErr w:type="spellEnd"/>
      <w:r w:rsidRPr="0079254B">
        <w:rPr>
          <w:rFonts w:cstheme="minorHAnsi"/>
          <w:sz w:val="20"/>
          <w:szCs w:val="20"/>
        </w:rPr>
        <w:t xml:space="preserve">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6EE02BE6" w14:textId="4591274C" w:rsidR="0079254B" w:rsidRPr="0079254B" w:rsidRDefault="0079254B" w:rsidP="0079254B">
      <w:pPr>
        <w:pStyle w:val="Paragrafoelenco"/>
        <w:numPr>
          <w:ilvl w:val="0"/>
          <w:numId w:val="35"/>
        </w:numPr>
        <w:spacing w:before="60" w:after="60" w:line="300" w:lineRule="exact"/>
        <w:jc w:val="both"/>
        <w:rPr>
          <w:rFonts w:cstheme="minorHAnsi"/>
          <w:bCs/>
          <w:i/>
          <w:sz w:val="20"/>
          <w:szCs w:val="20"/>
        </w:rPr>
      </w:pPr>
      <w:bookmarkStart w:id="18" w:name="_Hlk173167163"/>
      <w:proofErr w:type="spellStart"/>
      <w:r w:rsidRPr="00D81184">
        <w:rPr>
          <w:rFonts w:cstheme="minorHAnsi"/>
          <w:sz w:val="20"/>
          <w:szCs w:val="20"/>
        </w:rPr>
        <w:t>la</w:t>
      </w:r>
      <w:proofErr w:type="spellEnd"/>
      <w:r w:rsidRPr="00D81184">
        <w:rPr>
          <w:rFonts w:cstheme="minorHAnsi"/>
          <w:sz w:val="20"/>
          <w:szCs w:val="20"/>
        </w:rPr>
        <w:t xml:space="preserve"> </w:t>
      </w:r>
      <w:r w:rsidRPr="00D81184">
        <w:rPr>
          <w:rFonts w:cstheme="minorHAnsi"/>
          <w:b/>
          <w:i/>
          <w:sz w:val="20"/>
          <w:szCs w:val="20"/>
        </w:rPr>
        <w:t>&lt;</w:t>
      </w:r>
      <w:r w:rsidR="00A72F6B" w:rsidRPr="00A72F6B">
        <w:rPr>
          <w:rFonts w:cstheme="minorHAnsi"/>
          <w:i/>
          <w:sz w:val="20"/>
          <w:szCs w:val="20"/>
        </w:rPr>
        <w:t>selezionare:</w:t>
      </w:r>
      <w:r w:rsidR="00A72F6B" w:rsidRPr="00A72F6B">
        <w:rPr>
          <w:rFonts w:cstheme="minorHAnsi"/>
          <w:b/>
          <w:sz w:val="20"/>
          <w:szCs w:val="20"/>
        </w:rPr>
        <w:t xml:space="preserve"> </w:t>
      </w:r>
      <w:r w:rsidR="00A72F6B" w:rsidRPr="00A72F6B">
        <w:rPr>
          <w:rFonts w:cstheme="minorHAnsi"/>
          <w:sz w:val="20"/>
          <w:szCs w:val="20"/>
        </w:rPr>
        <w:t>sussistenza</w:t>
      </w:r>
      <w:r w:rsidRPr="00D81184">
        <w:rPr>
          <w:rFonts w:cstheme="minorHAnsi"/>
          <w:sz w:val="20"/>
          <w:szCs w:val="20"/>
        </w:rPr>
        <w:t xml:space="preserve"> </w:t>
      </w:r>
      <w:r w:rsidRPr="00D81184">
        <w:rPr>
          <w:rFonts w:cstheme="minorHAnsi"/>
          <w:b/>
          <w:i/>
          <w:sz w:val="20"/>
          <w:szCs w:val="20"/>
        </w:rPr>
        <w:t xml:space="preserve">o </w:t>
      </w:r>
      <w:r w:rsidRPr="00D81184">
        <w:rPr>
          <w:rFonts w:cstheme="minorHAnsi"/>
          <w:sz w:val="20"/>
          <w:szCs w:val="20"/>
        </w:rPr>
        <w:t>non sussistenza</w:t>
      </w:r>
      <w:r w:rsidRPr="00D81184">
        <w:rPr>
          <w:rFonts w:cstheme="minorHAnsi"/>
          <w:b/>
          <w:i/>
          <w:sz w:val="20"/>
          <w:szCs w:val="20"/>
        </w:rPr>
        <w:t>&gt;</w:t>
      </w:r>
      <w:r w:rsidRPr="00A72F6B">
        <w:rPr>
          <w:rFonts w:cstheme="minorHAnsi"/>
          <w:b/>
          <w:sz w:val="20"/>
          <w:szCs w:val="20"/>
        </w:rPr>
        <w:t xml:space="preserve"> </w:t>
      </w:r>
      <w:bookmarkEnd w:id="18"/>
      <w:r w:rsidRPr="00A72F6B">
        <w:rPr>
          <w:rFonts w:cstheme="minorHAnsi"/>
          <w:sz w:val="20"/>
          <w:szCs w:val="20"/>
        </w:rPr>
        <w:t>di possibili</w:t>
      </w:r>
      <w:r w:rsidRPr="0079254B">
        <w:rPr>
          <w:rFonts w:cstheme="minorHAnsi"/>
          <w:sz w:val="20"/>
          <w:szCs w:val="20"/>
        </w:rPr>
        <w:t xml:space="preserve"> conflitti di interesse rispetto ai soggetti che intervengono nella procedura di gara conoscibili al momento della presentazione dell’offerta mediante consultazione sul profilo del committente</w:t>
      </w:r>
      <w:r w:rsidRPr="0079254B">
        <w:rPr>
          <w:rStyle w:val="Rimandonotaapidipagina"/>
          <w:rFonts w:cstheme="minorHAnsi"/>
          <w:sz w:val="20"/>
          <w:szCs w:val="20"/>
        </w:rPr>
        <w:footnoteReference w:id="5"/>
      </w:r>
      <w:r w:rsidRPr="0079254B">
        <w:rPr>
          <w:rFonts w:cstheme="minorHAnsi"/>
          <w:sz w:val="20"/>
          <w:szCs w:val="20"/>
        </w:rPr>
        <w:t xml:space="preserve"> fornendo in caso di sussistenza, gli elementi utili a consentire la valutazione della stazione appaltante;</w:t>
      </w:r>
    </w:p>
    <w:p w14:paraId="29010048" w14:textId="0E9E22F2"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9"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D81184" w:rsidRDefault="00BE6F6C" w:rsidP="00BE6F6C">
      <w:pPr>
        <w:pStyle w:val="Paragrafoelenco"/>
        <w:spacing w:before="60" w:after="60" w:line="300" w:lineRule="exact"/>
        <w:ind w:left="1004"/>
        <w:jc w:val="both"/>
        <w:rPr>
          <w:sz w:val="20"/>
          <w:szCs w:val="20"/>
        </w:rPr>
      </w:pPr>
      <w:r w:rsidRPr="00D81184">
        <w:rPr>
          <w:b/>
          <w:sz w:val="20"/>
          <w:szCs w:val="20"/>
        </w:rPr>
        <w:t>SI IMPEGNA</w:t>
      </w:r>
      <w:r w:rsidRPr="00D81184">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9"/>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lastRenderedPageBreak/>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6E62F4B9" w14:textId="79D65A38" w:rsidR="00C4759B" w:rsidRPr="00ED227E" w:rsidRDefault="00D21269" w:rsidP="00A95D39">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r w:rsidR="00C4759B" w:rsidRPr="00ED227E">
        <w:rPr>
          <w:rFonts w:eastAsia="Times New Roman" w:cstheme="minorHAnsi"/>
          <w:b/>
          <w:sz w:val="20"/>
          <w:szCs w:val="20"/>
          <w:lang w:eastAsia="it-IT"/>
        </w:rPr>
        <w:t xml:space="preserve">AUTORIZZA </w:t>
      </w:r>
      <w:r w:rsidR="00C4759B" w:rsidRPr="00ED227E">
        <w:rPr>
          <w:rFonts w:eastAsia="Times New Roman" w:cstheme="minorHAnsi"/>
          <w:sz w:val="20"/>
          <w:szCs w:val="20"/>
          <w:lang w:eastAsia="it-IT"/>
        </w:rPr>
        <w:t xml:space="preserve">la Stazione Appaltante, qualora un partecipante alla gara eserciti la facoltà di “accesso agli atti”, </w:t>
      </w:r>
      <w:r w:rsidR="001562A4" w:rsidRPr="00ED227E">
        <w:rPr>
          <w:rFonts w:cstheme="minorHAnsi"/>
          <w:sz w:val="20"/>
          <w:szCs w:val="20"/>
        </w:rPr>
        <w:t xml:space="preserve">a consentire </w:t>
      </w:r>
      <w:r w:rsidR="001562A4" w:rsidRPr="00ED227E">
        <w:rPr>
          <w:rFonts w:eastAsia="Times New Roman" w:cstheme="minorHAnsi"/>
          <w:sz w:val="20"/>
          <w:szCs w:val="20"/>
          <w:lang w:eastAsia="it-IT"/>
        </w:rPr>
        <w:t xml:space="preserve">- </w:t>
      </w:r>
      <w:r w:rsidR="001562A4" w:rsidRPr="00ED227E">
        <w:rPr>
          <w:rFonts w:cstheme="minorHAnsi"/>
          <w:sz w:val="20"/>
          <w:szCs w:val="20"/>
        </w:rPr>
        <w:t xml:space="preserve">in modalità digitale </w:t>
      </w:r>
      <w:r w:rsidR="001562A4" w:rsidRPr="00ED227E">
        <w:rPr>
          <w:rFonts w:eastAsia="Times New Roman" w:cstheme="minorHAnsi"/>
          <w:sz w:val="20"/>
          <w:szCs w:val="20"/>
          <w:lang w:eastAsia="it-IT"/>
        </w:rPr>
        <w:t>-</w:t>
      </w:r>
      <w:r w:rsidR="001562A4" w:rsidRPr="00ED227E">
        <w:rPr>
          <w:rFonts w:cstheme="minorHAnsi"/>
          <w:sz w:val="20"/>
          <w:szCs w:val="20"/>
        </w:rPr>
        <w:t xml:space="preserve"> l’accesso della </w:t>
      </w:r>
      <w:r w:rsidR="00C4759B" w:rsidRPr="00ED227E">
        <w:rPr>
          <w:rFonts w:eastAsia="Times New Roman" w:cstheme="minorHAnsi"/>
          <w:sz w:val="20"/>
          <w:szCs w:val="20"/>
          <w:lang w:eastAsia="it-IT"/>
        </w:rPr>
        <w:t>documentazione presentata per la partecipazione alla gara</w:t>
      </w:r>
      <w:r w:rsidR="001562A4" w:rsidRPr="00ED227E">
        <w:rPr>
          <w:rFonts w:eastAsia="Times New Roman" w:cstheme="minorHAnsi"/>
          <w:sz w:val="20"/>
          <w:szCs w:val="20"/>
          <w:lang w:eastAsia="it-IT"/>
        </w:rPr>
        <w:t xml:space="preserve"> </w:t>
      </w:r>
      <w:r w:rsidR="00C4759B" w:rsidRPr="00ED227E">
        <w:rPr>
          <w:rFonts w:eastAsia="Times New Roman" w:cstheme="minorHAnsi"/>
          <w:sz w:val="20"/>
          <w:szCs w:val="20"/>
          <w:lang w:eastAsia="it-IT"/>
        </w:rPr>
        <w:t>ad eccezione delle eventuali parti indicate in offerta tecnica coperte da segreto tecnico e/o commerciale, per le seguenti ragioni _______</w:t>
      </w:r>
      <w:r w:rsidR="001562A4" w:rsidRPr="00ED227E">
        <w:rPr>
          <w:rFonts w:eastAsia="Times New Roman" w:cstheme="minorHAnsi"/>
          <w:sz w:val="20"/>
          <w:szCs w:val="20"/>
          <w:lang w:eastAsia="it-IT"/>
        </w:rPr>
        <w:t>.</w:t>
      </w:r>
      <w:r w:rsidR="00C4759B" w:rsidRPr="00ED227E">
        <w:rPr>
          <w:rFonts w:eastAsia="Times New Roman" w:cstheme="minorHAnsi"/>
          <w:sz w:val="20"/>
          <w:szCs w:val="20"/>
          <w:lang w:eastAsia="it-IT"/>
        </w:rPr>
        <w:t xml:space="preserve"> </w:t>
      </w:r>
      <w:r w:rsidR="00C4759B" w:rsidRPr="00414BD3">
        <w:rPr>
          <w:rStyle w:val="ui-provider"/>
          <w:rFonts w:cstheme="minorHAnsi"/>
          <w:i/>
          <w:sz w:val="20"/>
          <w:szCs w:val="20"/>
        </w:rPr>
        <w:t>(</w:t>
      </w:r>
      <w:r w:rsidR="00C4759B" w:rsidRPr="00414BD3">
        <w:rPr>
          <w:rStyle w:val="ui-provider"/>
          <w:rFonts w:cstheme="minorHAnsi"/>
          <w:i/>
          <w:iCs/>
          <w:sz w:val="20"/>
          <w:szCs w:val="20"/>
        </w:rPr>
        <w:t>Fornire adeguate motivazioni, supportate da eventuale documentazione a comprova</w:t>
      </w:r>
      <w:r w:rsidR="00C4759B" w:rsidRPr="00414BD3">
        <w:rPr>
          <w:rStyle w:val="Enfasigrassetto"/>
          <w:rFonts w:cstheme="minorHAnsi"/>
          <w:i/>
          <w:iCs/>
          <w:sz w:val="20"/>
          <w:szCs w:val="20"/>
        </w:rPr>
        <w:t>:</w:t>
      </w:r>
      <w:r w:rsidR="00C4759B" w:rsidRPr="00414BD3">
        <w:rPr>
          <w:rStyle w:val="ui-provider"/>
          <w:rFonts w:cstheme="minorHAnsi"/>
          <w:i/>
          <w:iCs/>
          <w:sz w:val="20"/>
          <w:szCs w:val="20"/>
        </w:rPr>
        <w:t xml:space="preserve"> </w:t>
      </w:r>
      <w:r w:rsidR="00C4759B" w:rsidRPr="00414BD3">
        <w:rPr>
          <w:rStyle w:val="Enfasigrassetto"/>
          <w:rFonts w:cstheme="minorHAnsi"/>
          <w:b w:val="0"/>
          <w:i/>
          <w:iCs/>
          <w:sz w:val="20"/>
          <w:szCs w:val="20"/>
        </w:rPr>
        <w:t>Si rammenta di non fornire informazioni relative ai contenuti dell’offerta economica e ai giustificativi dell’anomalia e di allegare</w:t>
      </w:r>
      <w:r w:rsidR="00262156" w:rsidRPr="00414BD3">
        <w:rPr>
          <w:rStyle w:val="Enfasigrassetto"/>
          <w:rFonts w:cstheme="minorHAnsi"/>
          <w:b w:val="0"/>
          <w:i/>
          <w:iCs/>
          <w:sz w:val="20"/>
          <w:szCs w:val="20"/>
        </w:rPr>
        <w:t>, nell’apposita busta,</w:t>
      </w:r>
      <w:r w:rsidR="00C4759B" w:rsidRPr="00414BD3">
        <w:rPr>
          <w:rStyle w:val="Enfasigrassetto"/>
          <w:rFonts w:cstheme="minorHAnsi"/>
          <w:b w:val="0"/>
          <w:i/>
          <w:iCs/>
          <w:sz w:val="20"/>
          <w:szCs w:val="20"/>
        </w:rPr>
        <w:t xml:space="preserve"> copia dell’offerta tecnica oscurata nelle parti coperte da segreto tecnico e/o commerciale</w:t>
      </w:r>
      <w:r w:rsidR="00C4759B" w:rsidRPr="00414BD3">
        <w:rPr>
          <w:rStyle w:val="ui-provider"/>
          <w:rFonts w:cstheme="minorHAnsi"/>
          <w:i/>
          <w:iCs/>
          <w:sz w:val="20"/>
          <w:szCs w:val="20"/>
        </w:rPr>
        <w:t>)</w:t>
      </w:r>
    </w:p>
    <w:p w14:paraId="1E0D7E6F" w14:textId="58866509" w:rsidR="00CC7D8F"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AUTORIZZA</w:t>
      </w:r>
      <w:r w:rsidRPr="00ED227E">
        <w:rPr>
          <w:rFonts w:cstheme="minorHAnsi"/>
          <w:sz w:val="20"/>
          <w:szCs w:val="20"/>
        </w:rPr>
        <w:t xml:space="preserve"> </w:t>
      </w:r>
      <w:r w:rsidR="00CC7D8F" w:rsidRPr="00ED227E">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Pr>
          <w:rFonts w:cstheme="minorHAnsi"/>
          <w:sz w:val="20"/>
          <w:szCs w:val="20"/>
        </w:rPr>
        <w:t>;</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4BE0375E" w14:textId="1F736091" w:rsidR="00BA46B3" w:rsidRPr="00414BD3" w:rsidRDefault="006938A1" w:rsidP="00A72F6B">
      <w:pPr>
        <w:pStyle w:val="Paragrafoelenco"/>
        <w:numPr>
          <w:ilvl w:val="0"/>
          <w:numId w:val="8"/>
        </w:numPr>
        <w:spacing w:line="300" w:lineRule="exact"/>
        <w:jc w:val="both"/>
        <w:rPr>
          <w:rStyle w:val="BLOCKBOLD"/>
          <w:rFonts w:asciiTheme="minorHAnsi" w:hAnsiTheme="minorHAnsi" w:cstheme="minorHAnsi"/>
          <w:b w:val="0"/>
          <w:i/>
          <w:color w:val="0000FF"/>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F833E0" w:rsidRPr="00032CD8">
        <w:rPr>
          <w:rStyle w:val="BLOCKBOLD"/>
          <w:rFonts w:asciiTheme="minorHAnsi" w:hAnsiTheme="minorHAnsi" w:cstheme="minorHAnsi"/>
          <w:b w:val="0"/>
          <w:i/>
          <w:caps w:val="0"/>
          <w:color w:val="0000FF"/>
        </w:rPr>
        <w:t>:</w:t>
      </w:r>
      <w:r w:rsidR="00F833E0" w:rsidRPr="00414BD3">
        <w:rPr>
          <w:rStyle w:val="BLOCKBOLD"/>
          <w:rFonts w:asciiTheme="minorHAnsi" w:hAnsiTheme="minorHAnsi" w:cstheme="minorHAnsi"/>
          <w:b w:val="0"/>
          <w:i/>
          <w:caps w:val="0"/>
          <w:color w:val="0000FF"/>
        </w:rPr>
        <w:t xml:space="preserve"> </w:t>
      </w:r>
    </w:p>
    <w:p w14:paraId="054CF5E1" w14:textId="7C7C07CF" w:rsidR="00F70BB9" w:rsidRPr="00ED227E" w:rsidRDefault="00BA46B3" w:rsidP="00F833E0">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522A93" w:rsidRPr="00ED227E">
        <w:rPr>
          <w:rFonts w:cstheme="minorHAnsi"/>
          <w:sz w:val="20"/>
          <w:szCs w:val="20"/>
        </w:rPr>
        <w:t>o “Sub Responsabile”</w:t>
      </w:r>
      <w:r w:rsidR="00A72F6B">
        <w:rPr>
          <w:rFonts w:cstheme="minorHAnsi"/>
          <w:sz w:val="20"/>
          <w:szCs w:val="20"/>
        </w:rPr>
        <w:t xml:space="preserve"> </w:t>
      </w:r>
      <w:r w:rsidR="00522A93" w:rsidRPr="00ED227E">
        <w:rPr>
          <w:rFonts w:cstheme="minorHAnsi"/>
          <w:sz w:val="20"/>
          <w:szCs w:val="20"/>
        </w:rPr>
        <w:t>del trattamento dei dati personali”, di impegnarsi: i) a presentare alla Committente, su richiesta, le garanzie e ad adottare tutte le misure tecniche e organizzative idonee ed adeguate ad adempiere alla normativa e regolamentazione in vigore sul trattamento dei dati personali</w:t>
      </w:r>
      <w:r w:rsidR="00F833E0" w:rsidRPr="00ED227E">
        <w:rPr>
          <w:rFonts w:cstheme="minorHAnsi"/>
          <w:sz w:val="20"/>
          <w:szCs w:val="20"/>
        </w:rPr>
        <w:t xml:space="preserve">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522A93" w:rsidRPr="00ED227E">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lastRenderedPageBreak/>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20"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EFD84" w14:textId="77777777" w:rsidR="0035707C" w:rsidRDefault="0035707C" w:rsidP="00581B85">
      <w:pPr>
        <w:spacing w:after="0" w:line="240" w:lineRule="auto"/>
      </w:pPr>
      <w:r>
        <w:separator/>
      </w:r>
    </w:p>
  </w:endnote>
  <w:endnote w:type="continuationSeparator" w:id="0">
    <w:p w14:paraId="5301CD85" w14:textId="77777777" w:rsidR="0035707C" w:rsidRDefault="0035707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445D7" w14:textId="77777777" w:rsidR="00CB77BD" w:rsidRDefault="00CB77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D056E" w14:textId="3B849D8B" w:rsidR="00D0306A" w:rsidRPr="00D0306A" w:rsidRDefault="00D0306A" w:rsidP="00D0306A">
    <w:pPr>
      <w:pStyle w:val="Pidipagina"/>
      <w:rPr>
        <w:sz w:val="20"/>
        <w:szCs w:val="20"/>
      </w:rPr>
    </w:pPr>
    <w:r w:rsidRPr="00D0306A">
      <w:rPr>
        <w:sz w:val="20"/>
        <w:szCs w:val="20"/>
      </w:rPr>
      <w:t>Moduli di dichiarazione ID 2785 - Accordo Quadro per la fornitura di Tomografi a risonanza magnetica (RM) 3 Tesla, servizi connessi, dispositivi e servizi opzionali per le Pubbliche Amministrazioni</w:t>
    </w:r>
  </w:p>
  <w:p w14:paraId="1FA720AD" w14:textId="77777777" w:rsidR="00CB77BD" w:rsidRPr="00D0306A" w:rsidRDefault="00CB77BD">
    <w:pPr>
      <w:pStyle w:val="Pidipagina"/>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428B4" w14:textId="77777777" w:rsidR="00CB77BD" w:rsidRDefault="00CB77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DA6EC" w14:textId="77777777" w:rsidR="0035707C" w:rsidRDefault="0035707C" w:rsidP="00581B85">
      <w:pPr>
        <w:spacing w:after="0" w:line="240" w:lineRule="auto"/>
      </w:pPr>
      <w:r>
        <w:separator/>
      </w:r>
    </w:p>
  </w:footnote>
  <w:footnote w:type="continuationSeparator" w:id="0">
    <w:p w14:paraId="6F13EDD7" w14:textId="77777777" w:rsidR="0035707C" w:rsidRDefault="0035707C"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1902CC" w:rsidRDefault="006400E2" w:rsidP="00581B85">
      <w:pPr>
        <w:pStyle w:val="Testonotaapidipagina"/>
        <w:rPr>
          <w:sz w:val="16"/>
          <w:szCs w:val="16"/>
        </w:rPr>
      </w:pPr>
      <w:r w:rsidRPr="001902CC">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1902CC">
        <w:rPr>
          <w:rStyle w:val="Rimandonotaapidipagina"/>
        </w:rPr>
        <w:footnoteRef/>
      </w:r>
      <w:r w:rsidRPr="001902CC">
        <w:t xml:space="preserve"> </w:t>
      </w:r>
      <w:r w:rsidRPr="001902CC">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r>
        <w:rPr>
          <w:sz w:val="16"/>
          <w:szCs w:val="16"/>
        </w:rPr>
        <w:t>cu.mulabile</w:t>
      </w:r>
      <w:proofErr w:type="spellEnd"/>
      <w:r>
        <w:rPr>
          <w:sz w:val="16"/>
          <w:szCs w:val="16"/>
        </w:rPr>
        <w:t xml:space="preserve"> con quella di cui al punto precedente. Pertanto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15DD0" w14:textId="77777777" w:rsidR="00CB77BD" w:rsidRDefault="00CB77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4EE746C2"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08B31" w14:textId="77777777" w:rsidR="00CB77BD" w:rsidRDefault="00CB77B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 w:numId="42" w16cid:durableId="187689365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2CD8"/>
    <w:rsid w:val="0003533D"/>
    <w:rsid w:val="0004523C"/>
    <w:rsid w:val="00060AAC"/>
    <w:rsid w:val="00063C6E"/>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32751"/>
    <w:rsid w:val="001562A4"/>
    <w:rsid w:val="00157415"/>
    <w:rsid w:val="001575D8"/>
    <w:rsid w:val="00162E4D"/>
    <w:rsid w:val="00180320"/>
    <w:rsid w:val="001902CC"/>
    <w:rsid w:val="00193A9F"/>
    <w:rsid w:val="001A01ED"/>
    <w:rsid w:val="001A45DA"/>
    <w:rsid w:val="001A63D9"/>
    <w:rsid w:val="001A7492"/>
    <w:rsid w:val="001C4A46"/>
    <w:rsid w:val="001E12F0"/>
    <w:rsid w:val="00206DCC"/>
    <w:rsid w:val="0021106C"/>
    <w:rsid w:val="00215824"/>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5D8"/>
    <w:rsid w:val="002D1515"/>
    <w:rsid w:val="002D2363"/>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5707C"/>
    <w:rsid w:val="0035733F"/>
    <w:rsid w:val="003727C0"/>
    <w:rsid w:val="0038366E"/>
    <w:rsid w:val="0039080E"/>
    <w:rsid w:val="00394D95"/>
    <w:rsid w:val="00395020"/>
    <w:rsid w:val="003A3D9D"/>
    <w:rsid w:val="003C5112"/>
    <w:rsid w:val="003D3DF2"/>
    <w:rsid w:val="003D7B05"/>
    <w:rsid w:val="003E4B11"/>
    <w:rsid w:val="003E5325"/>
    <w:rsid w:val="003F01D5"/>
    <w:rsid w:val="003F0D75"/>
    <w:rsid w:val="003F2CCF"/>
    <w:rsid w:val="003F6F52"/>
    <w:rsid w:val="0040276D"/>
    <w:rsid w:val="00411329"/>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90F53"/>
    <w:rsid w:val="004960D6"/>
    <w:rsid w:val="004B0810"/>
    <w:rsid w:val="004B3B59"/>
    <w:rsid w:val="004C5CBF"/>
    <w:rsid w:val="004D1D6C"/>
    <w:rsid w:val="004D6C16"/>
    <w:rsid w:val="004D6FEB"/>
    <w:rsid w:val="004E1232"/>
    <w:rsid w:val="004E2465"/>
    <w:rsid w:val="004E3968"/>
    <w:rsid w:val="004E470C"/>
    <w:rsid w:val="004E73B5"/>
    <w:rsid w:val="004F5263"/>
    <w:rsid w:val="0050499B"/>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D64CC"/>
    <w:rsid w:val="005E0B71"/>
    <w:rsid w:val="005E5D2B"/>
    <w:rsid w:val="005F2729"/>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8568D"/>
    <w:rsid w:val="00690943"/>
    <w:rsid w:val="006938A1"/>
    <w:rsid w:val="006957A1"/>
    <w:rsid w:val="00696ABF"/>
    <w:rsid w:val="006A7734"/>
    <w:rsid w:val="006F581A"/>
    <w:rsid w:val="00701420"/>
    <w:rsid w:val="007032A4"/>
    <w:rsid w:val="00704ADA"/>
    <w:rsid w:val="00724F1E"/>
    <w:rsid w:val="007258EE"/>
    <w:rsid w:val="00726E64"/>
    <w:rsid w:val="0073424F"/>
    <w:rsid w:val="00740346"/>
    <w:rsid w:val="00754AC7"/>
    <w:rsid w:val="00755CB0"/>
    <w:rsid w:val="00757C12"/>
    <w:rsid w:val="00763214"/>
    <w:rsid w:val="00772516"/>
    <w:rsid w:val="00777A62"/>
    <w:rsid w:val="0079254B"/>
    <w:rsid w:val="00794391"/>
    <w:rsid w:val="007972B9"/>
    <w:rsid w:val="007A0D4F"/>
    <w:rsid w:val="007A59B9"/>
    <w:rsid w:val="007B5998"/>
    <w:rsid w:val="007B6D2C"/>
    <w:rsid w:val="007D32D6"/>
    <w:rsid w:val="007D62AF"/>
    <w:rsid w:val="007E1E77"/>
    <w:rsid w:val="007E7B29"/>
    <w:rsid w:val="007F2732"/>
    <w:rsid w:val="00801946"/>
    <w:rsid w:val="00813B06"/>
    <w:rsid w:val="0081609A"/>
    <w:rsid w:val="008161D4"/>
    <w:rsid w:val="00816ADF"/>
    <w:rsid w:val="00816EA2"/>
    <w:rsid w:val="00832F2F"/>
    <w:rsid w:val="00842EAA"/>
    <w:rsid w:val="008445AB"/>
    <w:rsid w:val="00847A1C"/>
    <w:rsid w:val="00852936"/>
    <w:rsid w:val="0086269F"/>
    <w:rsid w:val="00885D07"/>
    <w:rsid w:val="00887995"/>
    <w:rsid w:val="00887DE8"/>
    <w:rsid w:val="008908C5"/>
    <w:rsid w:val="008A2A97"/>
    <w:rsid w:val="008A2C46"/>
    <w:rsid w:val="008C599E"/>
    <w:rsid w:val="008C5A16"/>
    <w:rsid w:val="008D4177"/>
    <w:rsid w:val="008D5537"/>
    <w:rsid w:val="008D5B43"/>
    <w:rsid w:val="008F1262"/>
    <w:rsid w:val="009007A5"/>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1554D"/>
    <w:rsid w:val="00A16016"/>
    <w:rsid w:val="00A22877"/>
    <w:rsid w:val="00A258EB"/>
    <w:rsid w:val="00A368E1"/>
    <w:rsid w:val="00A41A32"/>
    <w:rsid w:val="00A648A7"/>
    <w:rsid w:val="00A72F6B"/>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21A6"/>
    <w:rsid w:val="00B0427F"/>
    <w:rsid w:val="00B072DB"/>
    <w:rsid w:val="00B10A19"/>
    <w:rsid w:val="00B12D54"/>
    <w:rsid w:val="00B1438F"/>
    <w:rsid w:val="00B26E25"/>
    <w:rsid w:val="00B315BE"/>
    <w:rsid w:val="00B42CDF"/>
    <w:rsid w:val="00B42D88"/>
    <w:rsid w:val="00B43EC1"/>
    <w:rsid w:val="00B455F5"/>
    <w:rsid w:val="00B756DC"/>
    <w:rsid w:val="00B91931"/>
    <w:rsid w:val="00BA0B2E"/>
    <w:rsid w:val="00BA1DB6"/>
    <w:rsid w:val="00BA46B3"/>
    <w:rsid w:val="00BC10F0"/>
    <w:rsid w:val="00BD4667"/>
    <w:rsid w:val="00BD67B3"/>
    <w:rsid w:val="00BD704B"/>
    <w:rsid w:val="00BD71AC"/>
    <w:rsid w:val="00BE6F6C"/>
    <w:rsid w:val="00BE7264"/>
    <w:rsid w:val="00BF3264"/>
    <w:rsid w:val="00C276F5"/>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B77BD"/>
    <w:rsid w:val="00CC7D8F"/>
    <w:rsid w:val="00CD12C6"/>
    <w:rsid w:val="00CD159A"/>
    <w:rsid w:val="00CD1AEE"/>
    <w:rsid w:val="00CD2EA1"/>
    <w:rsid w:val="00CD74F5"/>
    <w:rsid w:val="00CF2EA4"/>
    <w:rsid w:val="00CF3307"/>
    <w:rsid w:val="00D013DA"/>
    <w:rsid w:val="00D0306A"/>
    <w:rsid w:val="00D21269"/>
    <w:rsid w:val="00D2157D"/>
    <w:rsid w:val="00D23CB5"/>
    <w:rsid w:val="00D45AF4"/>
    <w:rsid w:val="00D4628D"/>
    <w:rsid w:val="00D50504"/>
    <w:rsid w:val="00D57CE2"/>
    <w:rsid w:val="00D6338A"/>
    <w:rsid w:val="00D63ECB"/>
    <w:rsid w:val="00D7176A"/>
    <w:rsid w:val="00D718C6"/>
    <w:rsid w:val="00D7375E"/>
    <w:rsid w:val="00D81184"/>
    <w:rsid w:val="00D82085"/>
    <w:rsid w:val="00D900F0"/>
    <w:rsid w:val="00D9074A"/>
    <w:rsid w:val="00D97714"/>
    <w:rsid w:val="00DA38ED"/>
    <w:rsid w:val="00DA44C7"/>
    <w:rsid w:val="00DA4BBC"/>
    <w:rsid w:val="00DA5EE1"/>
    <w:rsid w:val="00DA7EC7"/>
    <w:rsid w:val="00DB274F"/>
    <w:rsid w:val="00DB495F"/>
    <w:rsid w:val="00DB523F"/>
    <w:rsid w:val="00DC0475"/>
    <w:rsid w:val="00DC0A1A"/>
    <w:rsid w:val="00DD3310"/>
    <w:rsid w:val="00DD7DB5"/>
    <w:rsid w:val="00DE7D8A"/>
    <w:rsid w:val="00DF7E5C"/>
    <w:rsid w:val="00E03863"/>
    <w:rsid w:val="00E11DC8"/>
    <w:rsid w:val="00E20B6B"/>
    <w:rsid w:val="00E30B6F"/>
    <w:rsid w:val="00E451CD"/>
    <w:rsid w:val="00E46817"/>
    <w:rsid w:val="00E50CE7"/>
    <w:rsid w:val="00E61D23"/>
    <w:rsid w:val="00E73B6F"/>
    <w:rsid w:val="00E778FF"/>
    <w:rsid w:val="00E779E4"/>
    <w:rsid w:val="00E860AD"/>
    <w:rsid w:val="00E86E24"/>
    <w:rsid w:val="00EA2C47"/>
    <w:rsid w:val="00EB206F"/>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07440"/>
    <w:rsid w:val="00F21BC1"/>
    <w:rsid w:val="00F25783"/>
    <w:rsid w:val="00F33DED"/>
    <w:rsid w:val="00F42F12"/>
    <w:rsid w:val="00F5610A"/>
    <w:rsid w:val="00F66F0E"/>
    <w:rsid w:val="00F70BB9"/>
    <w:rsid w:val="00F72E1A"/>
    <w:rsid w:val="00F74B34"/>
    <w:rsid w:val="00F77ED5"/>
    <w:rsid w:val="00F833E0"/>
    <w:rsid w:val="00F90C8D"/>
    <w:rsid w:val="00F940D9"/>
    <w:rsid w:val="00F97A10"/>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E45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40991">
      <w:bodyDiv w:val="1"/>
      <w:marLeft w:val="0"/>
      <w:marRight w:val="0"/>
      <w:marTop w:val="0"/>
      <w:marBottom w:val="0"/>
      <w:divBdr>
        <w:top w:val="none" w:sz="0" w:space="0" w:color="auto"/>
        <w:left w:val="none" w:sz="0" w:space="0" w:color="auto"/>
        <w:bottom w:val="none" w:sz="0" w:space="0" w:color="auto"/>
        <w:right w:val="none" w:sz="0" w:space="0" w:color="auto"/>
      </w:divBdr>
    </w:div>
    <w:div w:id="45764869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88538116">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12</Pages>
  <Words>4323</Words>
  <Characters>24644</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4</cp:revision>
  <dcterms:created xsi:type="dcterms:W3CDTF">2024-10-17T16:32:00Z</dcterms:created>
  <dcterms:modified xsi:type="dcterms:W3CDTF">2024-10-25T14:22:00Z</dcterms:modified>
</cp:coreProperties>
</file>