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CD3" w:rsidRDefault="00FB3CD3" w:rsidP="00FB3CD3">
      <w:pPr>
        <w:jc w:val="left"/>
        <w:rPr>
          <w:rFonts w:ascii="Trebuchet MS" w:hAnsi="Trebuchet MS"/>
          <w:bCs/>
          <w:iCs/>
          <w:sz w:val="28"/>
          <w:szCs w:val="28"/>
        </w:rPr>
      </w:pPr>
      <w:bookmarkStart w:id="0" w:name="_GoBack"/>
      <w:bookmarkEnd w:id="0"/>
    </w:p>
    <w:p w:rsidR="001B6F1A" w:rsidRPr="00FB3CD3" w:rsidRDefault="001B6F1A" w:rsidP="00FB3CD3">
      <w:pPr>
        <w:jc w:val="left"/>
        <w:rPr>
          <w:rFonts w:ascii="Trebuchet MS" w:hAnsi="Trebuchet MS"/>
          <w:bCs/>
          <w:iCs/>
          <w:sz w:val="28"/>
          <w:szCs w:val="28"/>
        </w:rPr>
      </w:pPr>
    </w:p>
    <w:p w:rsidR="00FB3CD3" w:rsidRPr="00FB3CD3" w:rsidRDefault="00FB3CD3" w:rsidP="00FB3CD3">
      <w:pPr>
        <w:pStyle w:val="Titolocopertina"/>
        <w:spacing w:line="300" w:lineRule="exact"/>
        <w:jc w:val="left"/>
      </w:pPr>
    </w:p>
    <w:p w:rsidR="00E94E6A" w:rsidRPr="003E1811" w:rsidRDefault="003C5C6B" w:rsidP="00E41C29">
      <w:pPr>
        <w:pStyle w:val="Titolocopertina"/>
        <w:spacing w:line="480" w:lineRule="auto"/>
        <w:ind w:right="0"/>
        <w:jc w:val="left"/>
        <w:rPr>
          <w:rFonts w:ascii="Calibri" w:hAnsi="Calibri"/>
          <w:b/>
          <w:kern w:val="32"/>
        </w:rPr>
      </w:pPr>
      <w:r w:rsidRPr="003E1811">
        <w:rPr>
          <w:rFonts w:ascii="Calibri" w:hAnsi="Calibri"/>
          <w:b/>
          <w:kern w:val="32"/>
        </w:rPr>
        <w:t xml:space="preserve">ALLEGATO </w:t>
      </w:r>
      <w:r w:rsidR="00792AAC">
        <w:rPr>
          <w:rFonts w:ascii="Calibri" w:hAnsi="Calibri"/>
          <w:b/>
          <w:kern w:val="32"/>
        </w:rPr>
        <w:t>1</w:t>
      </w:r>
      <w:r w:rsidR="00752650">
        <w:rPr>
          <w:rFonts w:ascii="Calibri" w:hAnsi="Calibri"/>
          <w:b/>
          <w:kern w:val="32"/>
        </w:rPr>
        <w:t>3</w:t>
      </w:r>
      <w:r w:rsidR="00936E1B" w:rsidRPr="003E1811">
        <w:rPr>
          <w:rFonts w:ascii="Calibri" w:hAnsi="Calibri"/>
          <w:b/>
          <w:kern w:val="32"/>
        </w:rPr>
        <w:t xml:space="preserve"> </w:t>
      </w:r>
      <w:r w:rsidR="00C24F99">
        <w:rPr>
          <w:rFonts w:ascii="Calibri" w:hAnsi="Calibri"/>
          <w:b/>
          <w:kern w:val="32"/>
        </w:rPr>
        <w:t>–</w:t>
      </w:r>
      <w:r w:rsidRPr="003E1811">
        <w:rPr>
          <w:rFonts w:ascii="Calibri" w:hAnsi="Calibri"/>
          <w:b/>
          <w:kern w:val="32"/>
        </w:rPr>
        <w:t xml:space="preserve"> </w:t>
      </w:r>
      <w:r w:rsidR="00C24F99">
        <w:rPr>
          <w:rFonts w:ascii="Calibri" w:hAnsi="Calibri"/>
          <w:b/>
          <w:kern w:val="32"/>
        </w:rPr>
        <w:t>Riferimenti documentali</w:t>
      </w:r>
    </w:p>
    <w:p w:rsidR="00E94E6A" w:rsidRPr="003E1811" w:rsidRDefault="00E94E6A" w:rsidP="00E41C29">
      <w:pPr>
        <w:pStyle w:val="Titolocopertina"/>
        <w:spacing w:line="480" w:lineRule="auto"/>
        <w:ind w:right="0"/>
        <w:jc w:val="left"/>
        <w:rPr>
          <w:rFonts w:ascii="Calibri" w:hAnsi="Calibri"/>
          <w:b/>
          <w:kern w:val="32"/>
        </w:rPr>
      </w:pPr>
    </w:p>
    <w:p w:rsidR="003C5C6B" w:rsidRPr="003E1811" w:rsidRDefault="003C5C6B" w:rsidP="003E1811">
      <w:pPr>
        <w:pStyle w:val="Titolocopertina"/>
        <w:spacing w:line="240" w:lineRule="auto"/>
        <w:ind w:right="0"/>
        <w:rPr>
          <w:rFonts w:ascii="Calibri" w:hAnsi="Calibri"/>
          <w:b/>
          <w:kern w:val="32"/>
        </w:rPr>
      </w:pPr>
      <w:r w:rsidRPr="003E1811">
        <w:rPr>
          <w:rFonts w:ascii="Calibri" w:hAnsi="Calibri"/>
          <w:b/>
          <w:kern w:val="32"/>
        </w:rPr>
        <w:t>GARA A PROCEDURA APERTA</w:t>
      </w:r>
      <w:r w:rsidR="00676A38" w:rsidRPr="003E1811">
        <w:rPr>
          <w:rFonts w:ascii="Calibri" w:hAnsi="Calibri"/>
          <w:b/>
          <w:kern w:val="32"/>
        </w:rPr>
        <w:t xml:space="preserve">, IN </w:t>
      </w:r>
      <w:r w:rsidR="003E1811" w:rsidRPr="003E1811">
        <w:rPr>
          <w:rFonts w:ascii="Calibri" w:hAnsi="Calibri"/>
          <w:b/>
          <w:kern w:val="32"/>
        </w:rPr>
        <w:t xml:space="preserve">due </w:t>
      </w:r>
      <w:r w:rsidR="00676A38" w:rsidRPr="003E1811">
        <w:rPr>
          <w:rFonts w:ascii="Calibri" w:hAnsi="Calibri"/>
          <w:b/>
          <w:kern w:val="32"/>
        </w:rPr>
        <w:t xml:space="preserve">LOTTI, </w:t>
      </w:r>
      <w:r w:rsidR="00E41C29" w:rsidRPr="003E1811">
        <w:rPr>
          <w:rFonts w:ascii="Calibri" w:hAnsi="Calibri"/>
          <w:b/>
          <w:kern w:val="32"/>
        </w:rPr>
        <w:t xml:space="preserve">per </w:t>
      </w:r>
      <w:r w:rsidR="00DF7846">
        <w:rPr>
          <w:rFonts w:ascii="Calibri" w:hAnsi="Calibri"/>
          <w:b/>
          <w:kern w:val="32"/>
        </w:rPr>
        <w:t>LA CONCLUSIONE</w:t>
      </w:r>
      <w:r w:rsidR="003E1811" w:rsidRPr="003E1811">
        <w:rPr>
          <w:rFonts w:ascii="Calibri" w:hAnsi="Calibri"/>
          <w:b/>
          <w:kern w:val="32"/>
        </w:rPr>
        <w:t xml:space="preserve"> DI</w:t>
      </w:r>
      <w:r w:rsidR="005B45E0">
        <w:rPr>
          <w:rFonts w:ascii="Calibri" w:hAnsi="Calibri"/>
          <w:b/>
          <w:kern w:val="32"/>
        </w:rPr>
        <w:t xml:space="preserve"> </w:t>
      </w:r>
      <w:r w:rsidR="003E1811" w:rsidRPr="003E1811">
        <w:rPr>
          <w:rFonts w:ascii="Calibri" w:hAnsi="Calibri"/>
          <w:b/>
          <w:kern w:val="32"/>
        </w:rPr>
        <w:t xml:space="preserve">UN ACCORDO QUADRO AVENTE AD OGGETTO LA FORNITURA DI VALVOLE </w:t>
      </w:r>
      <w:r w:rsidR="00DF7846">
        <w:rPr>
          <w:rFonts w:ascii="Calibri" w:hAnsi="Calibri"/>
          <w:b/>
          <w:kern w:val="32"/>
        </w:rPr>
        <w:t>CARDIACHE</w:t>
      </w:r>
      <w:r w:rsidR="00CA5FA8">
        <w:rPr>
          <w:rFonts w:ascii="Calibri" w:hAnsi="Calibri"/>
          <w:b/>
          <w:kern w:val="32"/>
        </w:rPr>
        <w:t xml:space="preserve"> </w:t>
      </w:r>
      <w:r w:rsidR="00F24A21" w:rsidRPr="00F24A21">
        <w:rPr>
          <w:rFonts w:ascii="Calibri" w:hAnsi="Calibri"/>
          <w:b/>
          <w:kern w:val="32"/>
        </w:rPr>
        <w:t xml:space="preserve">impiantabili per via trans-catetere </w:t>
      </w:r>
      <w:r w:rsidR="005F14E0">
        <w:rPr>
          <w:rFonts w:ascii="Calibri" w:hAnsi="Calibri"/>
          <w:b/>
          <w:kern w:val="32"/>
        </w:rPr>
        <w:t>(</w:t>
      </w:r>
      <w:r w:rsidR="003E1811" w:rsidRPr="003E1811">
        <w:rPr>
          <w:rFonts w:ascii="Calibri" w:hAnsi="Calibri"/>
          <w:b/>
          <w:kern w:val="32"/>
        </w:rPr>
        <w:t>TAVI</w:t>
      </w:r>
      <w:r w:rsidR="005F14E0">
        <w:rPr>
          <w:rFonts w:ascii="Calibri" w:hAnsi="Calibri"/>
          <w:b/>
          <w:kern w:val="32"/>
        </w:rPr>
        <w:t>)</w:t>
      </w:r>
      <w:r w:rsidR="003E1811" w:rsidRPr="003E1811">
        <w:rPr>
          <w:rFonts w:ascii="Calibri" w:hAnsi="Calibri"/>
          <w:b/>
          <w:kern w:val="32"/>
        </w:rPr>
        <w:t xml:space="preserve"> PER LE PUBBLICHE AMMINISTRAZIONI – I</w:t>
      </w:r>
      <w:r w:rsidR="00752650">
        <w:rPr>
          <w:rFonts w:ascii="Calibri" w:hAnsi="Calibri"/>
          <w:b/>
          <w:kern w:val="32"/>
        </w:rPr>
        <w:t>I</w:t>
      </w:r>
      <w:r w:rsidR="00DF7846">
        <w:rPr>
          <w:rFonts w:ascii="Calibri" w:hAnsi="Calibri"/>
          <w:b/>
          <w:kern w:val="32"/>
        </w:rPr>
        <w:t xml:space="preserve"> </w:t>
      </w:r>
      <w:r w:rsidR="003E1811" w:rsidRPr="003E1811">
        <w:rPr>
          <w:rFonts w:ascii="Calibri" w:hAnsi="Calibri"/>
          <w:b/>
          <w:kern w:val="32"/>
        </w:rPr>
        <w:t>EDIZIONE</w:t>
      </w:r>
    </w:p>
    <w:p w:rsidR="003C5C6B" w:rsidRPr="003E1811" w:rsidRDefault="00676A38" w:rsidP="003E1811">
      <w:pPr>
        <w:pStyle w:val="Titolocopertina"/>
        <w:spacing w:before="360" w:line="480" w:lineRule="auto"/>
        <w:ind w:right="0"/>
        <w:rPr>
          <w:rFonts w:ascii="Calibri" w:hAnsi="Calibri"/>
          <w:b/>
          <w:kern w:val="32"/>
        </w:rPr>
      </w:pPr>
      <w:r w:rsidRPr="003E1811">
        <w:rPr>
          <w:rFonts w:ascii="Calibri" w:hAnsi="Calibri"/>
          <w:b/>
          <w:kern w:val="32"/>
        </w:rPr>
        <w:t>ID 2</w:t>
      </w:r>
      <w:r w:rsidR="00752650">
        <w:rPr>
          <w:rFonts w:ascii="Calibri" w:hAnsi="Calibri"/>
          <w:b/>
          <w:kern w:val="32"/>
        </w:rPr>
        <w:t>664</w:t>
      </w:r>
    </w:p>
    <w:p w:rsidR="003C5C6B" w:rsidRPr="00E41C29" w:rsidRDefault="003C5C6B" w:rsidP="00E41C29">
      <w:pPr>
        <w:pStyle w:val="Titolocopertina"/>
        <w:spacing w:line="480" w:lineRule="auto"/>
        <w:ind w:right="0"/>
        <w:jc w:val="left"/>
        <w:rPr>
          <w:rFonts w:ascii="Calibri" w:hAnsi="Calibri"/>
          <w:kern w:val="32"/>
        </w:rPr>
      </w:pPr>
    </w:p>
    <w:p w:rsidR="003C5C6B" w:rsidRPr="00E41C29" w:rsidRDefault="003C5C6B" w:rsidP="00E41C29">
      <w:pPr>
        <w:pStyle w:val="Titolocopertina"/>
        <w:spacing w:line="480" w:lineRule="auto"/>
        <w:ind w:right="0"/>
        <w:jc w:val="left"/>
        <w:rPr>
          <w:rFonts w:ascii="Calibri" w:hAnsi="Calibri"/>
          <w:kern w:val="32"/>
        </w:rPr>
      </w:pPr>
    </w:p>
    <w:p w:rsidR="00195121" w:rsidRDefault="00195121" w:rsidP="00195121">
      <w:pPr>
        <w:pStyle w:val="Titolocopertina"/>
        <w:jc w:val="right"/>
      </w:pPr>
    </w:p>
    <w:p w:rsidR="001C1E27" w:rsidRDefault="001C1E27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Default="00792AAC" w:rsidP="00792AAC">
      <w:pPr>
        <w:pStyle w:val="Titolocopertina"/>
      </w:pPr>
    </w:p>
    <w:p w:rsidR="00792AAC" w:rsidRPr="00B57B66" w:rsidRDefault="00792AAC" w:rsidP="00792AAC">
      <w:pPr>
        <w:pStyle w:val="Titolocopertina"/>
        <w:rPr>
          <w:rFonts w:ascii="Calibri" w:hAnsi="Calibri"/>
          <w:sz w:val="20"/>
          <w:szCs w:val="20"/>
        </w:rPr>
      </w:pPr>
    </w:p>
    <w:p w:rsidR="001C1E27" w:rsidRDefault="008076C6" w:rsidP="00CA183D">
      <w:pPr>
        <w:pStyle w:val="Titolo1"/>
        <w:spacing w:before="0" w:after="0"/>
        <w:ind w:left="0" w:firstLine="0"/>
        <w:rPr>
          <w:rFonts w:ascii="Calibri" w:hAnsi="Calibri"/>
          <w:caps w:val="0"/>
          <w:sz w:val="20"/>
        </w:rPr>
      </w:pPr>
      <w:r>
        <w:rPr>
          <w:rFonts w:ascii="Calibri" w:hAnsi="Calibri"/>
          <w:caps w:val="0"/>
          <w:sz w:val="20"/>
        </w:rPr>
        <w:t>L</w:t>
      </w:r>
      <w:r w:rsidR="00253E1B">
        <w:rPr>
          <w:rFonts w:ascii="Calibri" w:hAnsi="Calibri"/>
          <w:caps w:val="0"/>
          <w:sz w:val="20"/>
        </w:rPr>
        <w:t xml:space="preserve">OTTO </w:t>
      </w:r>
      <w:r>
        <w:rPr>
          <w:rFonts w:ascii="Calibri" w:hAnsi="Calibri"/>
          <w:caps w:val="0"/>
          <w:sz w:val="20"/>
        </w:rPr>
        <w:t>1 TAVI AUTO</w:t>
      </w:r>
      <w:r w:rsidR="00792AAC">
        <w:rPr>
          <w:rFonts w:ascii="Calibri" w:hAnsi="Calibri"/>
          <w:caps w:val="0"/>
          <w:sz w:val="20"/>
        </w:rPr>
        <w:t>-</w:t>
      </w:r>
      <w:r>
        <w:rPr>
          <w:rFonts w:ascii="Calibri" w:hAnsi="Calibri"/>
          <w:caps w:val="0"/>
          <w:sz w:val="20"/>
        </w:rPr>
        <w:t>ESPANDIBILI</w:t>
      </w:r>
    </w:p>
    <w:p w:rsidR="00253E1B" w:rsidRPr="001749AE" w:rsidRDefault="004E2456" w:rsidP="001749AE">
      <w:pPr>
        <w:ind w:left="-284"/>
        <w:rPr>
          <w:rFonts w:ascii="Calibri" w:hAnsi="Calibri" w:cs="Calibri"/>
          <w:sz w:val="20"/>
          <w:szCs w:val="20"/>
        </w:rPr>
      </w:pPr>
      <w:r w:rsidRPr="001749AE">
        <w:rPr>
          <w:rFonts w:ascii="Calibri" w:hAnsi="Calibri" w:cs="Calibri"/>
          <w:sz w:val="20"/>
          <w:szCs w:val="20"/>
        </w:rPr>
        <w:t>Per ogni caratteristica tecnica elencata nella colonna “</w:t>
      </w:r>
      <w:r w:rsidRPr="001749AE">
        <w:rPr>
          <w:rFonts w:ascii="Calibri" w:hAnsi="Calibri" w:cs="Calibri"/>
          <w:b/>
          <w:sz w:val="20"/>
          <w:szCs w:val="20"/>
        </w:rPr>
        <w:t>Caratteristica minima</w:t>
      </w:r>
      <w:r w:rsidRPr="001749AE">
        <w:rPr>
          <w:rFonts w:ascii="Calibri" w:hAnsi="Calibri" w:cs="Calibri"/>
          <w:sz w:val="20"/>
          <w:szCs w:val="20"/>
        </w:rPr>
        <w:t>” o “</w:t>
      </w:r>
      <w:r w:rsidRPr="001749AE">
        <w:rPr>
          <w:rFonts w:ascii="Calibri" w:hAnsi="Calibri" w:cs="Calibri"/>
          <w:b/>
          <w:sz w:val="20"/>
          <w:szCs w:val="20"/>
        </w:rPr>
        <w:t>Caratteristica migliorativa”</w:t>
      </w:r>
      <w:r w:rsidRPr="001749AE">
        <w:rPr>
          <w:rFonts w:ascii="Calibri" w:hAnsi="Calibri" w:cs="Calibri"/>
          <w:sz w:val="20"/>
          <w:szCs w:val="20"/>
        </w:rPr>
        <w:t xml:space="preserve"> </w:t>
      </w:r>
      <w:r w:rsidR="00C21240" w:rsidRPr="001749AE">
        <w:rPr>
          <w:rFonts w:ascii="Calibri" w:hAnsi="Calibri" w:cs="Calibri"/>
          <w:sz w:val="20"/>
          <w:szCs w:val="20"/>
        </w:rPr>
        <w:t>compilare le</w:t>
      </w:r>
      <w:r w:rsidRPr="001749AE">
        <w:rPr>
          <w:rFonts w:ascii="Calibri" w:hAnsi="Calibri" w:cs="Calibri"/>
          <w:sz w:val="20"/>
          <w:szCs w:val="20"/>
        </w:rPr>
        <w:t xml:space="preserve"> tabel</w:t>
      </w:r>
      <w:r w:rsidR="00C21240" w:rsidRPr="001749AE">
        <w:rPr>
          <w:rFonts w:ascii="Calibri" w:hAnsi="Calibri" w:cs="Calibri"/>
          <w:sz w:val="20"/>
          <w:szCs w:val="20"/>
        </w:rPr>
        <w:t>le</w:t>
      </w:r>
      <w:r w:rsidRPr="001749AE">
        <w:rPr>
          <w:rFonts w:ascii="Calibri" w:hAnsi="Calibri" w:cs="Calibri"/>
          <w:sz w:val="20"/>
          <w:szCs w:val="20"/>
        </w:rPr>
        <w:t xml:space="preserve"> seguent</w:t>
      </w:r>
      <w:r w:rsidR="00C21240" w:rsidRPr="001749AE">
        <w:rPr>
          <w:rFonts w:ascii="Calibri" w:hAnsi="Calibri" w:cs="Calibri"/>
          <w:sz w:val="20"/>
          <w:szCs w:val="20"/>
        </w:rPr>
        <w:t>i</w:t>
      </w:r>
      <w:r w:rsidRPr="001749AE">
        <w:rPr>
          <w:rFonts w:ascii="Calibri" w:hAnsi="Calibri" w:cs="Calibri"/>
          <w:sz w:val="20"/>
          <w:szCs w:val="20"/>
        </w:rPr>
        <w:t xml:space="preserve"> riportando nella colonna “</w:t>
      </w:r>
      <w:r w:rsidRPr="001749AE">
        <w:rPr>
          <w:rFonts w:ascii="Calibri" w:hAnsi="Calibri" w:cs="Calibri"/>
          <w:b/>
          <w:sz w:val="20"/>
          <w:szCs w:val="20"/>
        </w:rPr>
        <w:t>Nome file allegato</w:t>
      </w:r>
      <w:r w:rsidRPr="001749AE">
        <w:rPr>
          <w:rFonts w:ascii="Calibri" w:hAnsi="Calibri" w:cs="Calibri"/>
          <w:sz w:val="20"/>
          <w:szCs w:val="20"/>
        </w:rPr>
        <w:t>” il nome del file caricato a Sistema a comprova della caratteristica e nella colonna “</w:t>
      </w:r>
      <w:r w:rsidRPr="001749AE">
        <w:rPr>
          <w:rFonts w:ascii="Calibri" w:hAnsi="Calibri" w:cs="Calibri"/>
          <w:b/>
          <w:sz w:val="20"/>
          <w:szCs w:val="20"/>
        </w:rPr>
        <w:t>Riferimento pagina e/o Paragrafo</w:t>
      </w:r>
      <w:r w:rsidRPr="001749AE">
        <w:rPr>
          <w:rFonts w:ascii="Calibri" w:hAnsi="Calibri" w:cs="Calibri"/>
          <w:sz w:val="20"/>
          <w:szCs w:val="20"/>
        </w:rPr>
        <w:t>” indicare il riferimento numeri</w:t>
      </w:r>
      <w:r w:rsidR="00DE0BBB" w:rsidRPr="001749AE">
        <w:rPr>
          <w:rFonts w:ascii="Calibri" w:hAnsi="Calibri" w:cs="Calibri"/>
          <w:sz w:val="20"/>
          <w:szCs w:val="20"/>
        </w:rPr>
        <w:t>co della pagina o del paragrafo</w:t>
      </w:r>
      <w:r w:rsidRPr="001749AE">
        <w:rPr>
          <w:rFonts w:ascii="Calibri" w:hAnsi="Calibri" w:cs="Calibri"/>
          <w:sz w:val="20"/>
          <w:szCs w:val="20"/>
        </w:rPr>
        <w:t xml:space="preserve"> del file allegato a Sistema</w:t>
      </w:r>
      <w:r w:rsidR="00DE0BBB" w:rsidRPr="001749AE">
        <w:rPr>
          <w:rFonts w:ascii="Calibri" w:hAnsi="Calibri" w:cs="Calibri"/>
          <w:sz w:val="20"/>
          <w:szCs w:val="20"/>
        </w:rPr>
        <w:t xml:space="preserve"> a comprova del</w:t>
      </w:r>
      <w:r w:rsidRPr="001749AE">
        <w:rPr>
          <w:rFonts w:ascii="Calibri" w:hAnsi="Calibri" w:cs="Calibri"/>
          <w:sz w:val="20"/>
          <w:szCs w:val="20"/>
        </w:rPr>
        <w:t>la suddetta caratteristica</w:t>
      </w:r>
      <w:r w:rsidR="00A447C6" w:rsidRPr="001749AE">
        <w:rPr>
          <w:rFonts w:ascii="Calibri" w:hAnsi="Calibri" w:cs="Calibri"/>
          <w:sz w:val="20"/>
          <w:szCs w:val="20"/>
        </w:rPr>
        <w:t>.</w:t>
      </w:r>
    </w:p>
    <w:p w:rsidR="004E2456" w:rsidRDefault="004E2456" w:rsidP="008076C6">
      <w:pPr>
        <w:rPr>
          <w:rFonts w:ascii="Calibri" w:hAnsi="Calibri" w:cs="Calibri"/>
          <w:b/>
          <w:sz w:val="18"/>
          <w:szCs w:val="18"/>
        </w:rPr>
      </w:pPr>
    </w:p>
    <w:p w:rsidR="008076C6" w:rsidRPr="005B45E0" w:rsidRDefault="008076C6" w:rsidP="008076C6">
      <w:pPr>
        <w:rPr>
          <w:rFonts w:ascii="Calibri" w:hAnsi="Calibri" w:cs="Calibri"/>
          <w:b/>
          <w:sz w:val="20"/>
          <w:szCs w:val="20"/>
        </w:rPr>
      </w:pPr>
      <w:r w:rsidRPr="005B45E0">
        <w:rPr>
          <w:rFonts w:ascii="Calibri" w:hAnsi="Calibri" w:cs="Calibri"/>
          <w:b/>
          <w:sz w:val="20"/>
          <w:szCs w:val="20"/>
        </w:rPr>
        <w:t>CARATTERISTICHE MINIME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3540"/>
        <w:gridCol w:w="2977"/>
        <w:gridCol w:w="1838"/>
      </w:tblGrid>
      <w:tr w:rsidR="00C968F3" w:rsidRPr="00747A57" w:rsidTr="00945FF1">
        <w:tc>
          <w:tcPr>
            <w:tcW w:w="434" w:type="dxa"/>
            <w:shd w:val="clear" w:color="auto" w:fill="DEEAF6"/>
            <w:vAlign w:val="center"/>
          </w:tcPr>
          <w:p w:rsidR="00C968F3" w:rsidRPr="00747A57" w:rsidRDefault="00C968F3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N°</w:t>
            </w:r>
          </w:p>
        </w:tc>
        <w:tc>
          <w:tcPr>
            <w:tcW w:w="3540" w:type="dxa"/>
            <w:shd w:val="clear" w:color="auto" w:fill="DEEAF6"/>
            <w:vAlign w:val="center"/>
          </w:tcPr>
          <w:p w:rsidR="00C968F3" w:rsidRPr="00747A57" w:rsidRDefault="00C968F3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Caratteristica minima</w:t>
            </w:r>
          </w:p>
        </w:tc>
        <w:tc>
          <w:tcPr>
            <w:tcW w:w="2977" w:type="dxa"/>
            <w:shd w:val="clear" w:color="auto" w:fill="DEEAF6"/>
            <w:vAlign w:val="center"/>
          </w:tcPr>
          <w:p w:rsidR="00C968F3" w:rsidRPr="00747A57" w:rsidRDefault="00C968F3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Nome file allegato</w:t>
            </w:r>
          </w:p>
        </w:tc>
        <w:tc>
          <w:tcPr>
            <w:tcW w:w="1838" w:type="dxa"/>
            <w:shd w:val="clear" w:color="auto" w:fill="DEEAF6"/>
            <w:vAlign w:val="center"/>
          </w:tcPr>
          <w:p w:rsidR="00C968F3" w:rsidRPr="00747A57" w:rsidRDefault="00C968F3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Riferimento pagina e/o Paragrafo</w:t>
            </w:r>
          </w:p>
        </w:tc>
      </w:tr>
      <w:tr w:rsidR="00C968F3" w:rsidRPr="00747A57" w:rsidTr="00945FF1">
        <w:tc>
          <w:tcPr>
            <w:tcW w:w="434" w:type="dxa"/>
            <w:shd w:val="clear" w:color="auto" w:fill="auto"/>
            <w:vAlign w:val="center"/>
          </w:tcPr>
          <w:p w:rsidR="00C968F3" w:rsidRPr="00747A57" w:rsidRDefault="00C968F3" w:rsidP="00BA51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C968F3" w:rsidRPr="00747A57" w:rsidRDefault="00FA1A67" w:rsidP="00933B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Ma</w:t>
            </w:r>
            <w:r w:rsidRPr="00AF4758">
              <w:rPr>
                <w:rFonts w:ascii="Calibri" w:hAnsi="Calibri"/>
                <w:b/>
                <w:sz w:val="20"/>
                <w:szCs w:val="20"/>
              </w:rPr>
              <w:t>rchio CE</w:t>
            </w:r>
            <w:r w:rsidRPr="00057CBC">
              <w:rPr>
                <w:rFonts w:ascii="Calibri" w:hAnsi="Calibri"/>
                <w:sz w:val="20"/>
                <w:szCs w:val="20"/>
              </w:rPr>
              <w:t xml:space="preserve"> per</w:t>
            </w:r>
            <w:r w:rsidR="00933B0C">
              <w:rPr>
                <w:rFonts w:ascii="Calibri" w:hAnsi="Calibri"/>
                <w:sz w:val="20"/>
                <w:szCs w:val="20"/>
              </w:rPr>
              <w:t xml:space="preserve"> il </w:t>
            </w:r>
            <w:r w:rsidR="001749AE">
              <w:rPr>
                <w:rFonts w:ascii="Calibri" w:hAnsi="Calibri"/>
                <w:sz w:val="20"/>
                <w:szCs w:val="20"/>
              </w:rPr>
              <w:t xml:space="preserve">trattamento transcatetere </w:t>
            </w:r>
            <w:r w:rsidRPr="00057CBC">
              <w:rPr>
                <w:rFonts w:ascii="Calibri" w:hAnsi="Calibri"/>
                <w:sz w:val="20"/>
                <w:szCs w:val="20"/>
              </w:rPr>
              <w:t>di pazienti con severa stenosi a</w:t>
            </w:r>
            <w:r>
              <w:rPr>
                <w:rFonts w:ascii="Calibri" w:hAnsi="Calibri"/>
                <w:sz w:val="20"/>
                <w:szCs w:val="20"/>
              </w:rPr>
              <w:t>ortica sintomatica considerati inoperabili</w:t>
            </w:r>
            <w:r w:rsidRPr="00057CBC">
              <w:rPr>
                <w:rFonts w:ascii="Calibri" w:hAnsi="Calibri"/>
                <w:sz w:val="20"/>
                <w:szCs w:val="20"/>
              </w:rPr>
              <w:t xml:space="preserve"> o ad alto rischio chirurgico </w:t>
            </w:r>
            <w:r>
              <w:rPr>
                <w:rFonts w:ascii="Calibri" w:hAnsi="Calibri"/>
                <w:sz w:val="20"/>
                <w:szCs w:val="20"/>
              </w:rPr>
              <w:t>con accesso femorale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C968F3" w:rsidRPr="00747A57" w:rsidRDefault="00C968F3" w:rsidP="008076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:rsidR="00C968F3" w:rsidRPr="00747A57" w:rsidRDefault="00C968F3" w:rsidP="004E245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E2456" w:rsidRPr="00747A57" w:rsidTr="00945FF1">
        <w:tc>
          <w:tcPr>
            <w:tcW w:w="434" w:type="dxa"/>
            <w:shd w:val="clear" w:color="auto" w:fill="auto"/>
            <w:vAlign w:val="center"/>
          </w:tcPr>
          <w:p w:rsidR="004E2456" w:rsidRPr="00747A57" w:rsidRDefault="00BA51A5" w:rsidP="00BA51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4E2456" w:rsidRPr="00FA1A67" w:rsidRDefault="004E2456" w:rsidP="004E2456">
            <w:p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f</w:t>
            </w:r>
            <w:r w:rsidRPr="00C91CA6">
              <w:rPr>
                <w:rFonts w:ascii="Calibri" w:hAnsi="Calibri"/>
                <w:sz w:val="20"/>
                <w:szCs w:val="20"/>
              </w:rPr>
              <w:t>ornitura de</w:t>
            </w:r>
            <w:r>
              <w:rPr>
                <w:rFonts w:ascii="Calibri" w:hAnsi="Calibri"/>
                <w:sz w:val="20"/>
                <w:szCs w:val="20"/>
              </w:rPr>
              <w:t xml:space="preserve">i Dispositivi </w:t>
            </w:r>
            <w:r w:rsidRPr="001400F0">
              <w:rPr>
                <w:rFonts w:ascii="Calibri" w:hAnsi="Calibri"/>
                <w:sz w:val="20"/>
                <w:szCs w:val="20"/>
              </w:rPr>
              <w:t>deve comprendere</w:t>
            </w:r>
            <w:r w:rsidRPr="00C91CA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400F0">
              <w:rPr>
                <w:rFonts w:ascii="Calibri" w:hAnsi="Calibri"/>
                <w:b/>
                <w:sz w:val="20"/>
                <w:szCs w:val="20"/>
              </w:rPr>
              <w:t>quanto necessario all’impianto</w:t>
            </w:r>
            <w:r w:rsidRPr="00C91CA6">
              <w:rPr>
                <w:rFonts w:ascii="Calibri" w:hAnsi="Calibri"/>
                <w:sz w:val="20"/>
                <w:szCs w:val="20"/>
              </w:rPr>
              <w:t>, quindi l'occorrente per la compressione della valvola sul supporto, l'espansione ed il rilascio della stessa (s</w:t>
            </w:r>
            <w:r>
              <w:rPr>
                <w:rFonts w:ascii="Calibri" w:hAnsi="Calibri"/>
                <w:sz w:val="20"/>
                <w:szCs w:val="20"/>
              </w:rPr>
              <w:t>istema di delivery) nell’anulus</w:t>
            </w:r>
          </w:p>
        </w:tc>
        <w:tc>
          <w:tcPr>
            <w:tcW w:w="2977" w:type="dxa"/>
            <w:shd w:val="clear" w:color="auto" w:fill="auto"/>
          </w:tcPr>
          <w:p w:rsidR="003A14AA" w:rsidRDefault="003A14AA" w:rsidP="003A14AA">
            <w:pPr>
              <w:rPr>
                <w:rFonts w:ascii="Calibri" w:hAnsi="Calibri"/>
                <w:sz w:val="20"/>
                <w:szCs w:val="20"/>
              </w:rPr>
            </w:pPr>
          </w:p>
          <w:p w:rsidR="0023194A" w:rsidRPr="0023194A" w:rsidRDefault="0023194A" w:rsidP="003A14AA">
            <w:pPr>
              <w:rPr>
                <w:rFonts w:ascii="Calibri" w:hAnsi="Calibri"/>
                <w:sz w:val="20"/>
                <w:szCs w:val="20"/>
              </w:rPr>
            </w:pPr>
            <w:r w:rsidRPr="0023194A">
              <w:rPr>
                <w:rFonts w:ascii="Calibri" w:hAnsi="Calibri"/>
                <w:sz w:val="20"/>
                <w:szCs w:val="20"/>
              </w:rPr>
              <w:t>Nome del file a comprova di:</w:t>
            </w:r>
          </w:p>
          <w:p w:rsidR="003A14AA" w:rsidRPr="0023194A" w:rsidRDefault="0023194A" w:rsidP="003A14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3194A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3A14AA" w:rsidRPr="0023194A">
              <w:rPr>
                <w:rFonts w:ascii="Calibri" w:hAnsi="Calibri"/>
                <w:sz w:val="20"/>
                <w:szCs w:val="20"/>
              </w:rPr>
              <w:t xml:space="preserve">Compressione della valvola sul supporto: </w:t>
            </w:r>
          </w:p>
          <w:p w:rsidR="004E2456" w:rsidRPr="00747A57" w:rsidRDefault="003A14AA" w:rsidP="003A14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3194A">
              <w:rPr>
                <w:rFonts w:ascii="Calibri" w:hAnsi="Calibri"/>
                <w:sz w:val="20"/>
                <w:szCs w:val="20"/>
              </w:rPr>
              <w:t>- Sistema di delivery:</w:t>
            </w:r>
          </w:p>
        </w:tc>
        <w:tc>
          <w:tcPr>
            <w:tcW w:w="1838" w:type="dxa"/>
            <w:shd w:val="clear" w:color="auto" w:fill="auto"/>
          </w:tcPr>
          <w:p w:rsidR="003A14AA" w:rsidRPr="003A14AA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076C6" w:rsidRPr="000E49EB" w:rsidRDefault="008076C6" w:rsidP="008076C6">
      <w:pPr>
        <w:rPr>
          <w:rFonts w:ascii="Calibri" w:hAnsi="Calibri" w:cs="Calibri"/>
          <w:b/>
          <w:sz w:val="20"/>
          <w:szCs w:val="20"/>
        </w:rPr>
      </w:pPr>
    </w:p>
    <w:p w:rsidR="000E49EB" w:rsidRPr="000E49EB" w:rsidRDefault="000E49EB" w:rsidP="000E49EB">
      <w:pPr>
        <w:rPr>
          <w:rFonts w:ascii="Calibri" w:hAnsi="Calibri" w:cs="Calibri"/>
          <w:b/>
          <w:sz w:val="20"/>
          <w:szCs w:val="20"/>
        </w:rPr>
      </w:pPr>
      <w:r w:rsidRPr="000E49EB">
        <w:rPr>
          <w:rFonts w:ascii="Calibri" w:hAnsi="Calibri" w:cs="Calibri"/>
          <w:b/>
          <w:sz w:val="20"/>
          <w:szCs w:val="20"/>
        </w:rPr>
        <w:t>CARATTERISTICHE MIGLIORATIVE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906"/>
        <w:gridCol w:w="3107"/>
        <w:gridCol w:w="1380"/>
        <w:tblGridChange w:id="1">
          <w:tblGrid>
            <w:gridCol w:w="538"/>
            <w:gridCol w:w="3906"/>
            <w:gridCol w:w="3107"/>
            <w:gridCol w:w="1380"/>
          </w:tblGrid>
        </w:tblGridChange>
      </w:tblGrid>
      <w:tr w:rsidR="000E49EB" w:rsidRPr="00747A57" w:rsidTr="00945FF1">
        <w:tc>
          <w:tcPr>
            <w:tcW w:w="538" w:type="dxa"/>
            <w:shd w:val="clear" w:color="auto" w:fill="DEEAF6"/>
            <w:vAlign w:val="center"/>
          </w:tcPr>
          <w:p w:rsidR="000E49EB" w:rsidRPr="00747A57" w:rsidRDefault="000E49EB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N°</w:t>
            </w:r>
          </w:p>
        </w:tc>
        <w:tc>
          <w:tcPr>
            <w:tcW w:w="3906" w:type="dxa"/>
            <w:shd w:val="clear" w:color="auto" w:fill="DEEAF6"/>
            <w:vAlign w:val="center"/>
          </w:tcPr>
          <w:p w:rsidR="000E49EB" w:rsidRPr="00747A57" w:rsidRDefault="000F4033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Caratteristica migliorativa</w:t>
            </w:r>
          </w:p>
        </w:tc>
        <w:tc>
          <w:tcPr>
            <w:tcW w:w="3107" w:type="dxa"/>
            <w:shd w:val="clear" w:color="auto" w:fill="DEEAF6"/>
            <w:vAlign w:val="center"/>
          </w:tcPr>
          <w:p w:rsidR="000E49EB" w:rsidRPr="00747A57" w:rsidRDefault="000E49EB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Nome file allegato</w:t>
            </w:r>
          </w:p>
        </w:tc>
        <w:tc>
          <w:tcPr>
            <w:tcW w:w="1380" w:type="dxa"/>
            <w:shd w:val="clear" w:color="auto" w:fill="DEEAF6"/>
            <w:vAlign w:val="center"/>
          </w:tcPr>
          <w:p w:rsidR="000E49EB" w:rsidRPr="00747A57" w:rsidRDefault="000E49EB" w:rsidP="00747A5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Riferimento pagina e/o Paragrafo</w:t>
            </w: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3A14AA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06" w:type="dxa"/>
            <w:shd w:val="clear" w:color="auto" w:fill="auto"/>
          </w:tcPr>
          <w:p w:rsidR="003A14AA" w:rsidRPr="00747A57" w:rsidRDefault="003A14AA" w:rsidP="00331B6E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Diametro </w:t>
            </w:r>
            <w:r w:rsidR="00331B6E" w:rsidRPr="00747A57">
              <w:rPr>
                <w:rFonts w:ascii="Calibri" w:hAnsi="Calibri" w:cs="Calibri"/>
                <w:sz w:val="20"/>
                <w:szCs w:val="20"/>
              </w:rPr>
              <w:t>minimo (</w:t>
            </w:r>
            <w:r w:rsidR="00331B6E">
              <w:rPr>
                <w:rFonts w:ascii="Calibri" w:hAnsi="Calibri" w:cs="Calibri"/>
                <w:sz w:val="20"/>
                <w:szCs w:val="20"/>
              </w:rPr>
              <w:t>V</w:t>
            </w:r>
            <w:r w:rsidR="00331B6E"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="00331B6E" w:rsidRPr="00747A57">
              <w:rPr>
                <w:rFonts w:ascii="Calibri" w:hAnsi="Calibri" w:cs="Calibri"/>
                <w:sz w:val="20"/>
                <w:szCs w:val="20"/>
              </w:rPr>
              <w:t>)</w:t>
            </w:r>
            <w:r w:rsidR="00331B6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espresso in mm e massimo (</w:t>
            </w:r>
            <w:r w:rsidR="009C7B7C">
              <w:rPr>
                <w:rFonts w:ascii="Calibri" w:hAnsi="Calibri" w:cs="Calibri"/>
                <w:sz w:val="20"/>
                <w:szCs w:val="20"/>
              </w:rPr>
              <w:t>V</w:t>
            </w:r>
            <w:r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) dell'anulus nativo trattabile</w:t>
            </w:r>
          </w:p>
        </w:tc>
        <w:tc>
          <w:tcPr>
            <w:tcW w:w="3107" w:type="dxa"/>
            <w:shd w:val="clear" w:color="auto" w:fill="auto"/>
          </w:tcPr>
          <w:p w:rsidR="003A14AA" w:rsidRPr="00C21240" w:rsidRDefault="003A14AA" w:rsidP="001749AE">
            <w:pPr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3A14AA" w:rsidRPr="003A14AA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  <w:r w:rsidRPr="003A14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331B6E" w:rsidRPr="00747A57" w:rsidTr="00945FF1">
        <w:tc>
          <w:tcPr>
            <w:tcW w:w="538" w:type="dxa"/>
            <w:shd w:val="clear" w:color="auto" w:fill="auto"/>
            <w:vAlign w:val="center"/>
          </w:tcPr>
          <w:p w:rsidR="00331B6E" w:rsidRPr="00747A57" w:rsidRDefault="00331B6E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06" w:type="dxa"/>
            <w:shd w:val="clear" w:color="auto" w:fill="auto"/>
          </w:tcPr>
          <w:p w:rsidR="00331B6E" w:rsidRPr="00747A57" w:rsidRDefault="00331B6E" w:rsidP="00331B6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Diametro massimo 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>, espresso in mm, dell’anulus nativo trattabile</w:t>
            </w:r>
          </w:p>
        </w:tc>
        <w:tc>
          <w:tcPr>
            <w:tcW w:w="3107" w:type="dxa"/>
            <w:shd w:val="clear" w:color="auto" w:fill="auto"/>
          </w:tcPr>
          <w:p w:rsidR="00331B6E" w:rsidRPr="00EA291F" w:rsidRDefault="00331B6E" w:rsidP="001749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331B6E" w:rsidRPr="003A14AA" w:rsidRDefault="00331B6E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331B6E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06" w:type="dxa"/>
            <w:shd w:val="clear" w:color="auto" w:fill="auto"/>
          </w:tcPr>
          <w:p w:rsidR="003A14AA" w:rsidRPr="00747A57" w:rsidRDefault="003A14AA" w:rsidP="00987013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CE per access</w:t>
            </w:r>
            <w:r w:rsidR="00331B6E">
              <w:rPr>
                <w:rFonts w:ascii="Calibri" w:hAnsi="Calibri" w:cs="Calibri"/>
                <w:sz w:val="20"/>
                <w:szCs w:val="20"/>
              </w:rPr>
              <w:t>o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31B6E">
              <w:rPr>
                <w:rFonts w:ascii="Calibri" w:hAnsi="Calibri" w:cs="Calibri"/>
                <w:sz w:val="20"/>
                <w:szCs w:val="20"/>
              </w:rPr>
              <w:t>succlavio-ascellare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3A14AA" w:rsidRPr="00C21240" w:rsidRDefault="003A14AA" w:rsidP="001749AE">
            <w:pPr>
              <w:jc w:val="left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3A14AA" w:rsidRPr="003A14AA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  <w:r w:rsidRPr="003A14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987013" w:rsidRPr="00747A57" w:rsidTr="00945FF1">
        <w:tc>
          <w:tcPr>
            <w:tcW w:w="538" w:type="dxa"/>
            <w:shd w:val="clear" w:color="auto" w:fill="auto"/>
            <w:vAlign w:val="center"/>
          </w:tcPr>
          <w:p w:rsidR="00987013" w:rsidRPr="00747A57" w:rsidDel="00331B6E" w:rsidRDefault="00987013" w:rsidP="009870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906" w:type="dxa"/>
            <w:shd w:val="clear" w:color="auto" w:fill="auto"/>
          </w:tcPr>
          <w:p w:rsidR="00987013" w:rsidRPr="00747A57" w:rsidRDefault="00987013" w:rsidP="00987013">
            <w:pPr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</w:t>
            </w:r>
            <w:r w:rsidRPr="00987013">
              <w:rPr>
                <w:rFonts w:ascii="Calibri" w:hAnsi="Calibri" w:cs="Calibri"/>
                <w:sz w:val="20"/>
                <w:szCs w:val="20"/>
              </w:rPr>
              <w:t>E per accesso apicale</w:t>
            </w:r>
          </w:p>
        </w:tc>
        <w:tc>
          <w:tcPr>
            <w:tcW w:w="3107" w:type="dxa"/>
            <w:shd w:val="clear" w:color="auto" w:fill="auto"/>
          </w:tcPr>
          <w:p w:rsidR="00987013" w:rsidRPr="00987013" w:rsidRDefault="00987013" w:rsidP="001749A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987013" w:rsidRPr="003A14AA" w:rsidRDefault="00987013" w:rsidP="0098701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7013" w:rsidRPr="00747A57" w:rsidTr="00945FF1">
        <w:tc>
          <w:tcPr>
            <w:tcW w:w="538" w:type="dxa"/>
            <w:shd w:val="clear" w:color="auto" w:fill="auto"/>
            <w:vAlign w:val="center"/>
          </w:tcPr>
          <w:p w:rsidR="00987013" w:rsidRDefault="00987013" w:rsidP="009870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06" w:type="dxa"/>
            <w:shd w:val="clear" w:color="auto" w:fill="auto"/>
          </w:tcPr>
          <w:p w:rsidR="00987013" w:rsidRPr="00987013" w:rsidRDefault="00987013" w:rsidP="00987013">
            <w:pPr>
              <w:rPr>
                <w:rFonts w:ascii="Calibri" w:hAnsi="Calibri" w:cs="Calibri"/>
                <w:sz w:val="20"/>
                <w:szCs w:val="20"/>
              </w:rPr>
            </w:pPr>
            <w:r w:rsidRPr="00CB7894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</w:t>
            </w:r>
            <w:r>
              <w:rPr>
                <w:rFonts w:ascii="Calibri" w:hAnsi="Calibri" w:cs="Calibri"/>
                <w:sz w:val="20"/>
                <w:szCs w:val="20"/>
              </w:rPr>
              <w:t>E per accesso aortico</w:t>
            </w:r>
          </w:p>
        </w:tc>
        <w:tc>
          <w:tcPr>
            <w:tcW w:w="3107" w:type="dxa"/>
            <w:shd w:val="clear" w:color="auto" w:fill="auto"/>
          </w:tcPr>
          <w:p w:rsidR="00987013" w:rsidRPr="00EA291F" w:rsidRDefault="00987013" w:rsidP="0098701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987013" w:rsidRPr="003A14AA" w:rsidRDefault="00987013" w:rsidP="0098701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987013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906" w:type="dxa"/>
            <w:shd w:val="clear" w:color="auto" w:fill="auto"/>
          </w:tcPr>
          <w:p w:rsidR="003A14AA" w:rsidRPr="00747A57" w:rsidRDefault="003A14AA" w:rsidP="00987013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dispositivo, e di quanto necessario all’impianto, dotato di marchio CE per impianti </w:t>
            </w:r>
            <w:r w:rsidR="00987013">
              <w:rPr>
                <w:rFonts w:ascii="Calibri" w:hAnsi="Calibri" w:cs="Calibri"/>
                <w:sz w:val="20"/>
                <w:szCs w:val="20"/>
              </w:rPr>
              <w:t>di tipo TAV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r w:rsidR="00987013">
              <w:rPr>
                <w:rFonts w:ascii="Calibri" w:hAnsi="Calibri" w:cs="Calibri"/>
                <w:sz w:val="20"/>
                <w:szCs w:val="20"/>
              </w:rPr>
              <w:t>SAV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1749AE" w:rsidRPr="00C21240" w:rsidRDefault="001749AE" w:rsidP="001749AE">
            <w:pPr>
              <w:jc w:val="left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0DC2" w:rsidRPr="00747A57" w:rsidTr="00945FF1">
        <w:tc>
          <w:tcPr>
            <w:tcW w:w="538" w:type="dxa"/>
            <w:shd w:val="clear" w:color="auto" w:fill="auto"/>
            <w:vAlign w:val="center"/>
          </w:tcPr>
          <w:p w:rsidR="006F0DC2" w:rsidRPr="00747A57" w:rsidDel="00987013" w:rsidRDefault="006F0DC2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3906" w:type="dxa"/>
            <w:shd w:val="clear" w:color="auto" w:fill="auto"/>
          </w:tcPr>
          <w:p w:rsidR="006F0DC2" w:rsidRPr="00747A57" w:rsidRDefault="006F0DC2" w:rsidP="006F0DC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dispositivo, e di quanto necessario all’impianto, dotato di marchio CE per impianti </w:t>
            </w:r>
            <w:r>
              <w:rPr>
                <w:rFonts w:ascii="Calibri" w:hAnsi="Calibri" w:cs="Calibri"/>
                <w:sz w:val="20"/>
                <w:szCs w:val="20"/>
              </w:rPr>
              <w:t>di tipo TAV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r>
              <w:rPr>
                <w:rFonts w:ascii="Calibri" w:hAnsi="Calibri" w:cs="Calibri"/>
                <w:sz w:val="20"/>
                <w:szCs w:val="20"/>
              </w:rPr>
              <w:t>TAV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1749AE" w:rsidRPr="00EA291F" w:rsidRDefault="001749AE" w:rsidP="001749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F0DC2" w:rsidRPr="00747A57" w:rsidRDefault="006F0DC2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6F0DC2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906" w:type="dxa"/>
            <w:shd w:val="clear" w:color="auto" w:fill="auto"/>
          </w:tcPr>
          <w:p w:rsidR="003A14AA" w:rsidRPr="00747A57" w:rsidRDefault="003A14AA" w:rsidP="00987013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 dotato di marchio CE per il trattamento pazienti a basso rischio chirurgico </w:t>
            </w:r>
          </w:p>
        </w:tc>
        <w:tc>
          <w:tcPr>
            <w:tcW w:w="3107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6F0DC2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906" w:type="dxa"/>
            <w:shd w:val="clear" w:color="auto" w:fill="auto"/>
          </w:tcPr>
          <w:p w:rsidR="003A14AA" w:rsidRPr="00747A57" w:rsidRDefault="003A14AA" w:rsidP="006F0DC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Diametro minimo del vaso di accesso ≤5 mm </w:t>
            </w:r>
          </w:p>
        </w:tc>
        <w:tc>
          <w:tcPr>
            <w:tcW w:w="3107" w:type="dxa"/>
            <w:shd w:val="clear" w:color="auto" w:fill="auto"/>
          </w:tcPr>
          <w:p w:rsidR="001749AE" w:rsidRPr="00747A57" w:rsidRDefault="001749AE" w:rsidP="001749A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0DC2" w:rsidRPr="00747A57" w:rsidTr="00945FF1">
        <w:tc>
          <w:tcPr>
            <w:tcW w:w="538" w:type="dxa"/>
            <w:shd w:val="clear" w:color="auto" w:fill="auto"/>
            <w:vAlign w:val="center"/>
          </w:tcPr>
          <w:p w:rsidR="006F0DC2" w:rsidRPr="00747A57" w:rsidDel="006F0DC2" w:rsidRDefault="006F0DC2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906" w:type="dxa"/>
            <w:shd w:val="clear" w:color="auto" w:fill="auto"/>
          </w:tcPr>
          <w:p w:rsidR="006F0DC2" w:rsidRPr="00747A57" w:rsidRDefault="006F0DC2" w:rsidP="006F0DC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Offerta di un dispositivo dotato di marchio CE per il trattamento di pazienti con bicuspidia della valvola aortica</w:t>
            </w:r>
          </w:p>
        </w:tc>
        <w:tc>
          <w:tcPr>
            <w:tcW w:w="3107" w:type="dxa"/>
            <w:shd w:val="clear" w:color="auto" w:fill="auto"/>
          </w:tcPr>
          <w:p w:rsidR="00945FF1" w:rsidRDefault="00945FF1" w:rsidP="001749A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F0DC2" w:rsidRPr="00747A57" w:rsidRDefault="006F0DC2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0DC2" w:rsidRPr="00747A57" w:rsidTr="00945FF1">
        <w:tc>
          <w:tcPr>
            <w:tcW w:w="538" w:type="dxa"/>
            <w:shd w:val="clear" w:color="auto" w:fill="auto"/>
            <w:vAlign w:val="center"/>
          </w:tcPr>
          <w:p w:rsidR="006F0DC2" w:rsidRPr="00747A57" w:rsidDel="006F0DC2" w:rsidRDefault="006F0DC2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906" w:type="dxa"/>
            <w:shd w:val="clear" w:color="auto" w:fill="auto"/>
          </w:tcPr>
          <w:p w:rsidR="006F0DC2" w:rsidRPr="00747A57" w:rsidRDefault="006F0DC2" w:rsidP="006F0DC2">
            <w:pPr>
              <w:rPr>
                <w:rFonts w:ascii="Calibri" w:hAnsi="Calibri" w:cs="Calibri"/>
                <w:sz w:val="20"/>
                <w:szCs w:val="20"/>
              </w:rPr>
            </w:pPr>
            <w:r w:rsidRPr="006F0DC2">
              <w:rPr>
                <w:rStyle w:val="ui-provider"/>
                <w:rFonts w:ascii="Calibri" w:hAnsi="Calibri" w:cs="Calibri"/>
                <w:sz w:val="20"/>
                <w:szCs w:val="20"/>
              </w:rPr>
              <w:t>Parità di genere e</w:t>
            </w:r>
            <w:r w:rsidR="00DF7846">
              <w:rPr>
                <w:rStyle w:val="ui-provider"/>
                <w:rFonts w:ascii="Calibri" w:hAnsi="Calibri" w:cs="Calibri"/>
                <w:sz w:val="20"/>
                <w:szCs w:val="20"/>
              </w:rPr>
              <w:t>x art.108 comma 7 D.Lgs 36/2023</w:t>
            </w:r>
            <w:r w:rsidRPr="006F0DC2">
              <w:rPr>
                <w:rStyle w:val="ui-provider"/>
                <w:rFonts w:ascii="Calibri" w:hAnsi="Calibri" w:cs="Calibri"/>
                <w:sz w:val="20"/>
                <w:szCs w:val="20"/>
              </w:rPr>
              <w:t>: Possesso della certificazione della parità di genere ai sensi dell’ articolo 46-bis del codice delle pari opportunità tra uomo e donna di cui al decreto legislativo 11 aprile 2006, n. 198</w:t>
            </w:r>
          </w:p>
        </w:tc>
        <w:tc>
          <w:tcPr>
            <w:tcW w:w="3107" w:type="dxa"/>
            <w:shd w:val="clear" w:color="auto" w:fill="auto"/>
          </w:tcPr>
          <w:p w:rsidR="006F0DC2" w:rsidRDefault="006F0DC2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F0DC2" w:rsidRPr="00747A57" w:rsidRDefault="006F0DC2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945FF1" w:rsidP="00945F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3A14AA" w:rsidRPr="00945FF1" w:rsidRDefault="003A14AA" w:rsidP="003A14AA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F4033">
              <w:rPr>
                <w:rFonts w:ascii="Calibri" w:hAnsi="Calibri" w:cs="Calibri"/>
                <w:b/>
                <w:sz w:val="20"/>
                <w:szCs w:val="20"/>
              </w:rPr>
              <w:t>Durability della valvola</w:t>
            </w:r>
            <w:r w:rsidR="00945F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45FF1" w:rsidRPr="00945FF1">
              <w:rPr>
                <w:rFonts w:ascii="Calibri" w:hAnsi="Calibri" w:cs="Calibri"/>
                <w:b/>
                <w:sz w:val="20"/>
                <w:szCs w:val="20"/>
              </w:rPr>
              <w:t>al più lungo follow-up disponibile</w:t>
            </w:r>
          </w:p>
          <w:p w:rsidR="00945FF1" w:rsidRPr="00747A57" w:rsidRDefault="00945FF1" w:rsidP="00945FF1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Sarà valutata secondo le definizioni EAPCI come tasso di structural valve deterioration (SVD) e di bioprosthesis valve failure (BVF). Si terrà conto, nella valutazione, anche della lunghezza del follow-up disponibile. </w:t>
            </w:r>
          </w:p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è ammessa la presentazione di 1 (uno) studio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C21240" w:rsidRPr="00747A57" w:rsidRDefault="003A14AA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studio: </w:t>
            </w: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3A14AA" w:rsidRPr="00747A57" w:rsidRDefault="00945FF1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945FF1" w:rsidRPr="001749AE" w:rsidRDefault="003A14AA" w:rsidP="00945FF1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F4033">
              <w:rPr>
                <w:rFonts w:ascii="Calibri" w:hAnsi="Calibri" w:cs="Calibri"/>
                <w:b/>
                <w:sz w:val="20"/>
                <w:szCs w:val="20"/>
              </w:rPr>
              <w:t xml:space="preserve">PVL (para valvular leak) 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>a 30 gg</w:t>
            </w:r>
            <w:r w:rsidR="00DF7846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DF7846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1 anno</w:t>
            </w:r>
            <w:r w:rsidR="00945FF1"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e al più lungo follow-up disponibile. </w:t>
            </w:r>
          </w:p>
          <w:p w:rsidR="00945FF1" w:rsidRPr="00747A57" w:rsidRDefault="00945FF1" w:rsidP="00945FF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945FF1" w:rsidRPr="00945FF1" w:rsidRDefault="00945FF1" w:rsidP="00945FF1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La valutazione terrà conto della percentuale di occorrenza con particolare riferimento alle forme moderate/severe e della lunghezza del follow-up per la raccolta dei dati.</w:t>
            </w:r>
          </w:p>
          <w:p w:rsidR="003A14AA" w:rsidRPr="00C21240" w:rsidRDefault="003A14AA" w:rsidP="003A14A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3A14AA" w:rsidRPr="00747A57" w:rsidRDefault="003A14AA" w:rsidP="003A14A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sono ammessi fino a 3 (tre) studi.</w:t>
            </w:r>
          </w:p>
        </w:tc>
        <w:tc>
          <w:tcPr>
            <w:tcW w:w="3107" w:type="dxa"/>
            <w:shd w:val="clear" w:color="auto" w:fill="auto"/>
          </w:tcPr>
          <w:p w:rsidR="003A14AA" w:rsidRPr="00792AAC" w:rsidRDefault="003A14AA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tudio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 xml:space="preserve">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3A14AA" w:rsidRPr="00747A57" w:rsidRDefault="003A14AA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3A14AA" w:rsidRPr="00747A57" w:rsidRDefault="003A14AA" w:rsidP="003A14A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3A14AA" w:rsidRPr="00792AAC" w:rsidRDefault="003A14AA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tudio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 xml:space="preserve">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3A14AA" w:rsidRPr="00747A57" w:rsidRDefault="003A14AA" w:rsidP="003A14A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3A14AA" w:rsidRPr="00747A57" w:rsidRDefault="003A14AA" w:rsidP="003A14A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3A14AA" w:rsidRPr="00792AAC" w:rsidRDefault="003A14AA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tudio</w:t>
            </w:r>
            <w:r w:rsidR="00EA291F" w:rsidRPr="00EA291F">
              <w:rPr>
                <w:rFonts w:ascii="Calibri" w:hAnsi="Calibri" w:cs="Calibri"/>
                <w:b/>
                <w:sz w:val="20"/>
                <w:szCs w:val="20"/>
              </w:rPr>
              <w:t xml:space="preserve">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EA291F" w:rsidRPr="00747A57" w:rsidRDefault="00945FF1" w:rsidP="00EA29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EA291F" w:rsidRPr="001749AE" w:rsidRDefault="00EA291F" w:rsidP="00EA291F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</w:rPr>
              <w:t>Gradiente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>a 30 gg</w:t>
            </w:r>
            <w:r w:rsidR="00945FF1"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>a 1 anno</w:t>
            </w:r>
            <w:r w:rsidR="00945FF1"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e al più lungo follow-up disponibile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</w:p>
          <w:p w:rsidR="00945FF1" w:rsidRDefault="00945FF1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945FF1" w:rsidRPr="00945FF1" w:rsidRDefault="00945FF1" w:rsidP="00945FF1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La valutazione terrà conto anche della stabilità dei valori di gradiente medio e area valvolare nel tempo e della lunghezza del follow-up per la raccolta dei dati.</w:t>
            </w:r>
          </w:p>
          <w:p w:rsidR="00945FF1" w:rsidRPr="00747A57" w:rsidRDefault="00945FF1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EA291F" w:rsidRPr="00747A57" w:rsidRDefault="00EA291F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sono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lastRenderedPageBreak/>
              <w:t>ammessi fino a 3 (tre) studi.</w:t>
            </w: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EA291F" w:rsidRPr="00747A57" w:rsidRDefault="00EA291F" w:rsidP="00945F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  <w:r w:rsidR="00945FF1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EA291F" w:rsidRPr="001749AE" w:rsidRDefault="00EA291F" w:rsidP="00EA291F">
            <w:pPr>
              <w:jc w:val="left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New permanent pacemaker implantation</w:t>
            </w:r>
            <w:r w:rsidR="00DF7846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a </w:t>
            </w:r>
            <w:r w:rsidRPr="001749AE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30 gg e a 1 anno.</w:t>
            </w:r>
          </w:p>
          <w:p w:rsidR="00945FF1" w:rsidRPr="00945FF1" w:rsidRDefault="00945FF1" w:rsidP="00945FF1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La valutazione terrà conto anche della stabilità e coerenza dell'outcome nelle varie fasce di rischio (STS score). </w:t>
            </w:r>
          </w:p>
          <w:p w:rsidR="00945FF1" w:rsidRPr="00DF7846" w:rsidRDefault="00945FF1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EA291F" w:rsidRPr="00747A57" w:rsidRDefault="00EA291F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sono ammessi fino a 3 (tre) studi.</w:t>
            </w: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291F" w:rsidRPr="00747A57" w:rsidTr="00945FF1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EA291F" w:rsidRPr="00747A57" w:rsidRDefault="00EA291F" w:rsidP="00EA29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EA291F" w:rsidRPr="00792AAC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EA291F" w:rsidRPr="00747A57" w:rsidRDefault="00EA291F" w:rsidP="00EA291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A14AA" w:rsidRPr="00747A57" w:rsidTr="00945FF1">
        <w:tc>
          <w:tcPr>
            <w:tcW w:w="538" w:type="dxa"/>
            <w:shd w:val="clear" w:color="auto" w:fill="auto"/>
            <w:vAlign w:val="center"/>
          </w:tcPr>
          <w:p w:rsidR="003A14AA" w:rsidRPr="00747A57" w:rsidRDefault="003A14AA" w:rsidP="00945F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  <w:r w:rsidR="00945FF1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906" w:type="dxa"/>
            <w:shd w:val="clear" w:color="auto" w:fill="auto"/>
          </w:tcPr>
          <w:p w:rsidR="003A14AA" w:rsidRPr="001749AE" w:rsidRDefault="003A14AA" w:rsidP="003A14A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</w:rPr>
              <w:t>Studi di confronto della TAVI con la chirurgia tradizionale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su categorie di pazienti a medio e basso rischio (STS score)</w:t>
            </w:r>
            <w:r w:rsidR="00945FF1"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a 30 giorni e al più lungo follow-up disponibile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  <w:p w:rsidR="00945FF1" w:rsidRPr="001749AE" w:rsidRDefault="00945FF1" w:rsidP="003A14A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945FF1" w:rsidRPr="00945FF1" w:rsidRDefault="00945FF1" w:rsidP="00945FF1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Gli outcome da valutare sono morte, stroke e riospedalizzazione, oltre alla performance della valvola espressa da PVL, gradiente e new permanent pacemaker implantation. Si terrà conto, nella valutazione, anche della lunghezza del follow-up disponibile.</w:t>
            </w:r>
          </w:p>
          <w:p w:rsidR="00945FF1" w:rsidRPr="00747A57" w:rsidRDefault="00945FF1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è ammessa la presentazione di 1 (uno) studio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C21240" w:rsidRPr="00747A57" w:rsidRDefault="003A14AA" w:rsidP="00EA291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>Titolo studio:</w:t>
            </w:r>
          </w:p>
        </w:tc>
        <w:tc>
          <w:tcPr>
            <w:tcW w:w="1380" w:type="dxa"/>
            <w:shd w:val="clear" w:color="auto" w:fill="auto"/>
          </w:tcPr>
          <w:p w:rsidR="003A14AA" w:rsidRPr="00747A57" w:rsidRDefault="003A14AA" w:rsidP="003A14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5FF1" w:rsidRPr="00747A57" w:rsidTr="00945FF1">
        <w:tc>
          <w:tcPr>
            <w:tcW w:w="538" w:type="dxa"/>
            <w:shd w:val="clear" w:color="auto" w:fill="auto"/>
            <w:vAlign w:val="center"/>
          </w:tcPr>
          <w:p w:rsidR="00945FF1" w:rsidRPr="00747A57" w:rsidRDefault="00945FF1" w:rsidP="00945F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3906" w:type="dxa"/>
            <w:shd w:val="clear" w:color="auto" w:fill="auto"/>
          </w:tcPr>
          <w:p w:rsidR="00945FF1" w:rsidRPr="00945FF1" w:rsidRDefault="00945FF1" w:rsidP="00945FF1">
            <w:pPr>
              <w:widowControl w:val="0"/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945FF1">
              <w:rPr>
                <w:rFonts w:ascii="Calibri" w:hAnsi="Calibri" w:cs="Calibri"/>
                <w:b/>
                <w:sz w:val="20"/>
                <w:szCs w:val="20"/>
              </w:rPr>
              <w:t>Fattibilità e successo del riaccesso alle arterie coronarie</w:t>
            </w:r>
          </w:p>
          <w:p w:rsidR="00945FF1" w:rsidRPr="00945FF1" w:rsidRDefault="00945FF1" w:rsidP="00945FF1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La valutazione terrà conto del tasso di cannulazione selettiva delle arterie coronarie. </w:t>
            </w:r>
          </w:p>
          <w:p w:rsidR="00945FF1" w:rsidRPr="00C21240" w:rsidRDefault="00945FF1" w:rsidP="00945FF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DF7846">
              <w:rPr>
                <w:rFonts w:ascii="Calibri" w:hAnsi="Calibri" w:cs="Calibri"/>
                <w:b/>
                <w:sz w:val="20"/>
                <w:szCs w:val="20"/>
              </w:rPr>
              <w:t>è ammessa la presentazione di 1 (uno) studio.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945FF1" w:rsidRPr="00792AAC" w:rsidRDefault="00945FF1" w:rsidP="00945FF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>Titolo studio:</w:t>
            </w:r>
          </w:p>
        </w:tc>
        <w:tc>
          <w:tcPr>
            <w:tcW w:w="1380" w:type="dxa"/>
            <w:shd w:val="clear" w:color="auto" w:fill="auto"/>
          </w:tcPr>
          <w:p w:rsidR="00945FF1" w:rsidRPr="00747A57" w:rsidRDefault="00945FF1" w:rsidP="00945FF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076C6" w:rsidRPr="008076C6" w:rsidRDefault="0040728F" w:rsidP="008076C6">
      <w:pPr>
        <w:pStyle w:val="Titolo1"/>
        <w:spacing w:before="0" w:after="0"/>
        <w:ind w:left="0" w:firstLine="0"/>
        <w:rPr>
          <w:rFonts w:ascii="Calibri" w:hAnsi="Calibri"/>
          <w:caps w:val="0"/>
          <w:sz w:val="20"/>
        </w:rPr>
      </w:pPr>
      <w:r>
        <w:rPr>
          <w:rFonts w:ascii="Calibri" w:hAnsi="Calibri"/>
          <w:caps w:val="0"/>
          <w:sz w:val="20"/>
        </w:rPr>
        <w:br w:type="page"/>
      </w:r>
      <w:r w:rsidR="008076C6" w:rsidRPr="008076C6">
        <w:rPr>
          <w:rFonts w:ascii="Calibri" w:hAnsi="Calibri"/>
          <w:caps w:val="0"/>
          <w:sz w:val="20"/>
        </w:rPr>
        <w:lastRenderedPageBreak/>
        <w:t>LOTTO 2 TAVI NON AUTO</w:t>
      </w:r>
      <w:r w:rsidR="00792AAC">
        <w:rPr>
          <w:rFonts w:ascii="Calibri" w:hAnsi="Calibri"/>
          <w:caps w:val="0"/>
          <w:sz w:val="20"/>
        </w:rPr>
        <w:t>-</w:t>
      </w:r>
      <w:r w:rsidR="008076C6" w:rsidRPr="008076C6">
        <w:rPr>
          <w:rFonts w:ascii="Calibri" w:hAnsi="Calibri"/>
          <w:caps w:val="0"/>
          <w:sz w:val="20"/>
        </w:rPr>
        <w:t xml:space="preserve">ESPANDIBILI </w:t>
      </w:r>
    </w:p>
    <w:p w:rsidR="00EA291F" w:rsidRPr="001749AE" w:rsidRDefault="00EA291F" w:rsidP="001749AE">
      <w:pPr>
        <w:ind w:left="-284"/>
        <w:rPr>
          <w:rFonts w:ascii="Calibri" w:hAnsi="Calibri" w:cs="Calibri"/>
          <w:sz w:val="20"/>
          <w:szCs w:val="20"/>
        </w:rPr>
      </w:pPr>
      <w:r w:rsidRPr="001749AE">
        <w:rPr>
          <w:rFonts w:ascii="Calibri" w:hAnsi="Calibri" w:cs="Calibri"/>
          <w:sz w:val="20"/>
          <w:szCs w:val="20"/>
        </w:rPr>
        <w:t xml:space="preserve">Per ogni caratteristica tecnica elencata nella colonna </w:t>
      </w:r>
      <w:r w:rsidRPr="00DF7846">
        <w:rPr>
          <w:rFonts w:ascii="Calibri" w:hAnsi="Calibri" w:cs="Calibri"/>
          <w:b/>
          <w:sz w:val="20"/>
          <w:szCs w:val="20"/>
        </w:rPr>
        <w:t>“Caratteristica minima”</w:t>
      </w:r>
      <w:r w:rsidRPr="001749AE">
        <w:rPr>
          <w:rFonts w:ascii="Calibri" w:hAnsi="Calibri" w:cs="Calibri"/>
          <w:sz w:val="20"/>
          <w:szCs w:val="20"/>
        </w:rPr>
        <w:t xml:space="preserve"> o </w:t>
      </w:r>
      <w:r w:rsidRPr="00DF7846">
        <w:rPr>
          <w:rFonts w:ascii="Calibri" w:hAnsi="Calibri" w:cs="Calibri"/>
          <w:b/>
          <w:sz w:val="20"/>
          <w:szCs w:val="20"/>
        </w:rPr>
        <w:t>“Caratteristica migliorativa”</w:t>
      </w:r>
      <w:r w:rsidRPr="001749AE">
        <w:rPr>
          <w:rFonts w:ascii="Calibri" w:hAnsi="Calibri" w:cs="Calibri"/>
          <w:sz w:val="20"/>
          <w:szCs w:val="20"/>
        </w:rPr>
        <w:t xml:space="preserve"> compilare le tabelle seguenti riportando nella colonna </w:t>
      </w:r>
      <w:r w:rsidRPr="00DF7846">
        <w:rPr>
          <w:rFonts w:ascii="Calibri" w:hAnsi="Calibri" w:cs="Calibri"/>
          <w:b/>
          <w:sz w:val="20"/>
          <w:szCs w:val="20"/>
        </w:rPr>
        <w:t>“Nome file allegato”</w:t>
      </w:r>
      <w:r w:rsidRPr="001749AE">
        <w:rPr>
          <w:rFonts w:ascii="Calibri" w:hAnsi="Calibri" w:cs="Calibri"/>
          <w:sz w:val="20"/>
          <w:szCs w:val="20"/>
        </w:rPr>
        <w:t xml:space="preserve"> il nome del file caricato a Sistema a comprova della caratteristica e nella colonna </w:t>
      </w:r>
      <w:r w:rsidRPr="00DF7846">
        <w:rPr>
          <w:rFonts w:ascii="Calibri" w:hAnsi="Calibri" w:cs="Calibri"/>
          <w:b/>
          <w:sz w:val="20"/>
          <w:szCs w:val="20"/>
        </w:rPr>
        <w:t>“Riferimento pagina e/o Paragrafo”</w:t>
      </w:r>
      <w:r w:rsidRPr="001749AE">
        <w:rPr>
          <w:rFonts w:ascii="Calibri" w:hAnsi="Calibri" w:cs="Calibri"/>
          <w:sz w:val="20"/>
          <w:szCs w:val="20"/>
        </w:rPr>
        <w:t xml:space="preserve"> indicare il riferimento numerico della pagina o del paragrafo del file allegato a Sistema a comprova della suddetta caratteristica.</w:t>
      </w:r>
    </w:p>
    <w:p w:rsidR="00EA291F" w:rsidRDefault="00EA291F" w:rsidP="001749AE">
      <w:pPr>
        <w:ind w:left="-284"/>
        <w:rPr>
          <w:rFonts w:ascii="Calibri" w:hAnsi="Calibri" w:cs="Calibri"/>
          <w:sz w:val="20"/>
          <w:szCs w:val="20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906"/>
        <w:gridCol w:w="3107"/>
        <w:gridCol w:w="1380"/>
        <w:tblGridChange w:id="2">
          <w:tblGrid>
            <w:gridCol w:w="538"/>
            <w:gridCol w:w="3906"/>
            <w:gridCol w:w="3107"/>
            <w:gridCol w:w="1380"/>
          </w:tblGrid>
        </w:tblGridChange>
      </w:tblGrid>
      <w:tr w:rsidR="005B45E0" w:rsidRPr="00747A57" w:rsidTr="008918D2">
        <w:tc>
          <w:tcPr>
            <w:tcW w:w="538" w:type="dxa"/>
            <w:shd w:val="clear" w:color="auto" w:fill="DEEAF6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N°</w:t>
            </w:r>
          </w:p>
        </w:tc>
        <w:tc>
          <w:tcPr>
            <w:tcW w:w="3906" w:type="dxa"/>
            <w:shd w:val="clear" w:color="auto" w:fill="DEEAF6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Caratteristica migliorativa</w:t>
            </w:r>
          </w:p>
        </w:tc>
        <w:tc>
          <w:tcPr>
            <w:tcW w:w="3107" w:type="dxa"/>
            <w:shd w:val="clear" w:color="auto" w:fill="DEEAF6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Nome file allegato</w:t>
            </w:r>
          </w:p>
        </w:tc>
        <w:tc>
          <w:tcPr>
            <w:tcW w:w="1380" w:type="dxa"/>
            <w:shd w:val="clear" w:color="auto" w:fill="DEEAF6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47A57">
              <w:rPr>
                <w:rFonts w:ascii="Calibri" w:hAnsi="Calibri" w:cs="Calibri"/>
                <w:b/>
                <w:sz w:val="20"/>
                <w:szCs w:val="20"/>
              </w:rPr>
              <w:t>Riferimento pagina e/o Paragrafo</w:t>
            </w: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Diametro minimo (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espresso in mm e massimo (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) dell'anulus nativo trattabile</w:t>
            </w:r>
          </w:p>
        </w:tc>
        <w:tc>
          <w:tcPr>
            <w:tcW w:w="3107" w:type="dxa"/>
            <w:shd w:val="clear" w:color="auto" w:fill="auto"/>
          </w:tcPr>
          <w:p w:rsidR="005B45E0" w:rsidRPr="00C21240" w:rsidRDefault="005B45E0" w:rsidP="008918D2">
            <w:pPr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3A14AA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3A14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Diametro massimo 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9C7B7C">
              <w:rPr>
                <w:rFonts w:ascii="Calibri" w:hAnsi="Calibri" w:cs="Calibri"/>
                <w:sz w:val="20"/>
                <w:szCs w:val="20"/>
                <w:vertAlign w:val="subscript"/>
              </w:rPr>
              <w:t>m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>, espresso in mm, dell’anulus nativo trattabile</w:t>
            </w:r>
          </w:p>
        </w:tc>
        <w:tc>
          <w:tcPr>
            <w:tcW w:w="3107" w:type="dxa"/>
            <w:shd w:val="clear" w:color="auto" w:fill="auto"/>
          </w:tcPr>
          <w:p w:rsidR="005B45E0" w:rsidRPr="00EA291F" w:rsidRDefault="005B45E0" w:rsidP="008918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3A14AA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CE per access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succlavio-ascellare</w:t>
            </w:r>
          </w:p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C21240" w:rsidRDefault="005B45E0" w:rsidP="008918D2">
            <w:pPr>
              <w:jc w:val="left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3A14AA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3A14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Del="00331B6E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</w:t>
            </w:r>
            <w:r w:rsidRPr="00987013">
              <w:rPr>
                <w:rFonts w:ascii="Calibri" w:hAnsi="Calibri" w:cs="Calibri"/>
                <w:sz w:val="20"/>
                <w:szCs w:val="20"/>
              </w:rPr>
              <w:t>E per accesso apicale</w:t>
            </w:r>
          </w:p>
        </w:tc>
        <w:tc>
          <w:tcPr>
            <w:tcW w:w="3107" w:type="dxa"/>
            <w:shd w:val="clear" w:color="auto" w:fill="auto"/>
          </w:tcPr>
          <w:p w:rsidR="005B45E0" w:rsidRPr="00987013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3A14AA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06" w:type="dxa"/>
            <w:shd w:val="clear" w:color="auto" w:fill="auto"/>
          </w:tcPr>
          <w:p w:rsidR="005B45E0" w:rsidRPr="00987013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CB7894">
              <w:rPr>
                <w:rFonts w:ascii="Calibri" w:hAnsi="Calibri" w:cs="Calibri"/>
                <w:sz w:val="20"/>
                <w:szCs w:val="20"/>
              </w:rPr>
              <w:t>Offerta di dispositivo, e di quanto necessario all’impianto, dotato di marchio C</w:t>
            </w:r>
            <w:r>
              <w:rPr>
                <w:rFonts w:ascii="Calibri" w:hAnsi="Calibri" w:cs="Calibri"/>
                <w:sz w:val="20"/>
                <w:szCs w:val="20"/>
              </w:rPr>
              <w:t>E per accesso aortico</w:t>
            </w:r>
          </w:p>
        </w:tc>
        <w:tc>
          <w:tcPr>
            <w:tcW w:w="3107" w:type="dxa"/>
            <w:shd w:val="clear" w:color="auto" w:fill="auto"/>
          </w:tcPr>
          <w:p w:rsidR="005B45E0" w:rsidRPr="00EA291F" w:rsidRDefault="005B45E0" w:rsidP="008918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3A14AA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dispositivo, e di quanto necessario all’impianto, dotato di marchio CE per impianti </w:t>
            </w:r>
            <w:r>
              <w:rPr>
                <w:rFonts w:ascii="Calibri" w:hAnsi="Calibri" w:cs="Calibri"/>
                <w:sz w:val="20"/>
                <w:szCs w:val="20"/>
              </w:rPr>
              <w:t>di tipo TAV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r>
              <w:rPr>
                <w:rFonts w:ascii="Calibri" w:hAnsi="Calibri" w:cs="Calibri"/>
                <w:sz w:val="20"/>
                <w:szCs w:val="20"/>
              </w:rPr>
              <w:t>SAV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C21240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Del="00987013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dispositivo, e di quanto necessario all’impianto, dotato di marchio CE per impianti </w:t>
            </w:r>
            <w:r>
              <w:rPr>
                <w:rFonts w:ascii="Calibri" w:hAnsi="Calibri" w:cs="Calibri"/>
                <w:sz w:val="20"/>
                <w:szCs w:val="20"/>
              </w:rPr>
              <w:t>di tipo TAV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r>
              <w:rPr>
                <w:rFonts w:ascii="Calibri" w:hAnsi="Calibri" w:cs="Calibri"/>
                <w:sz w:val="20"/>
                <w:szCs w:val="20"/>
              </w:rPr>
              <w:t>TAV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EA291F" w:rsidRDefault="005B45E0" w:rsidP="008918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Offerta di dispositivo dotato di marchio CE per il trattamento pazienti a basso rischio chirurgico </w:t>
            </w:r>
          </w:p>
        </w:tc>
        <w:tc>
          <w:tcPr>
            <w:tcW w:w="3107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Diametro minimo del vaso di accesso ≤5 mm </w:t>
            </w:r>
          </w:p>
        </w:tc>
        <w:tc>
          <w:tcPr>
            <w:tcW w:w="3107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Del="006F0DC2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Offerta di un dispositivo dotato di marchio CE per il trattamento di pazienti con bicuspidia della valvola aortica</w:t>
            </w:r>
          </w:p>
        </w:tc>
        <w:tc>
          <w:tcPr>
            <w:tcW w:w="3107" w:type="dxa"/>
            <w:shd w:val="clear" w:color="auto" w:fill="auto"/>
          </w:tcPr>
          <w:p w:rsidR="005B45E0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Del="006F0DC2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906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6F0DC2">
              <w:rPr>
                <w:rStyle w:val="ui-provider"/>
                <w:rFonts w:ascii="Calibri" w:hAnsi="Calibri" w:cs="Calibri"/>
                <w:sz w:val="20"/>
                <w:szCs w:val="20"/>
              </w:rPr>
              <w:t>Parità di genere ex art.108 comma 7 D.Lgs 36/2023 : Possesso della certificazione della parità di genere ai sensi dell’ articolo 46-bis del codice delle pari opportunità tra uomo e donna di cui al decreto legislativo 11 aprile 2006, n. 198</w:t>
            </w:r>
          </w:p>
        </w:tc>
        <w:tc>
          <w:tcPr>
            <w:tcW w:w="3107" w:type="dxa"/>
            <w:shd w:val="clear" w:color="auto" w:fill="auto"/>
          </w:tcPr>
          <w:p w:rsidR="005B45E0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5B45E0" w:rsidRPr="00945FF1" w:rsidRDefault="005B45E0" w:rsidP="008918D2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F4033">
              <w:rPr>
                <w:rFonts w:ascii="Calibri" w:hAnsi="Calibri" w:cs="Calibri"/>
                <w:b/>
                <w:sz w:val="20"/>
                <w:szCs w:val="20"/>
              </w:rPr>
              <w:t>Durability della valvola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45FF1">
              <w:rPr>
                <w:rFonts w:ascii="Calibri" w:hAnsi="Calibri" w:cs="Calibri"/>
                <w:b/>
                <w:sz w:val="20"/>
                <w:szCs w:val="20"/>
              </w:rPr>
              <w:t>al più lungo follow-</w:t>
            </w:r>
            <w:r w:rsidRPr="00945FF1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up disponibile</w:t>
            </w:r>
          </w:p>
          <w:p w:rsidR="005B45E0" w:rsidRPr="00747A57" w:rsidRDefault="005B45E0" w:rsidP="008918D2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Sarà valutata secondo le definizioni EAPCI come tasso di structural valve deterioration (SVD) e di bioprosthesis valve failure (BVF). Si terrà conto, nella valutazione, anche della lunghezza del follow-up disponibile. </w:t>
            </w:r>
          </w:p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è ammessa la presentazione di 1 (uno) studio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Titolo studio: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5B45E0" w:rsidRPr="001749AE" w:rsidRDefault="005B45E0" w:rsidP="008918D2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F4033">
              <w:rPr>
                <w:rFonts w:ascii="Calibri" w:hAnsi="Calibri" w:cs="Calibri"/>
                <w:b/>
                <w:sz w:val="20"/>
                <w:szCs w:val="20"/>
              </w:rPr>
              <w:t xml:space="preserve">PVL (para valvular leak) 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a 30 gg,  a 1 anno e al più lungo follow-up disponibile. </w:t>
            </w:r>
          </w:p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945FF1" w:rsidRDefault="005B45E0" w:rsidP="008918D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La valutazione terrà conto della percentuale di occorrenza con particolare riferimento alle forme moderate/severe e della lunghezza del follow-up per la raccolta dei dati.</w:t>
            </w:r>
          </w:p>
          <w:p w:rsidR="005B45E0" w:rsidRPr="00C21240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sono ammessi fino a 3 (tre) studi.</w:t>
            </w: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5B45E0" w:rsidRPr="001749AE" w:rsidRDefault="005B45E0" w:rsidP="008918D2">
            <w:p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</w:rPr>
              <w:t>Gradiente</w:t>
            </w:r>
            <w:r w:rsidRPr="00747A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a 30 gg, a 1 anno e al più lungo follow-up disponibile. </w:t>
            </w:r>
          </w:p>
          <w:p w:rsidR="005B45E0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945FF1" w:rsidRDefault="005B45E0" w:rsidP="008918D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>La valutazione terrà conto anche della stabilità dei valori di gradiente medio e area valvolare nel tempo e della lunghezza del follow-up per la raccolta dei dati.</w:t>
            </w:r>
          </w:p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sono ammessi fino a 3 (tre) studi.</w:t>
            </w: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5B45E0" w:rsidRPr="001749AE" w:rsidRDefault="005B45E0" w:rsidP="008918D2">
            <w:pPr>
              <w:jc w:val="left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New permanent pacemaker implantation</w:t>
            </w:r>
            <w:r w:rsidRPr="001749AE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a 30 gg e a 1 anno.</w:t>
            </w:r>
          </w:p>
          <w:p w:rsidR="005B45E0" w:rsidRPr="00945FF1" w:rsidRDefault="005B45E0" w:rsidP="008918D2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La valutazione terrà conto anche della stabilità e coerenza dell'outcome nelle varie fasce di rischio (STS score). </w:t>
            </w:r>
          </w:p>
          <w:p w:rsidR="005B45E0" w:rsidRPr="00DF7846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sono ammessi fino a 3 (tre) studi.</w:t>
            </w: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1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2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rPr>
          <w:trHeight w:val="454"/>
        </w:trPr>
        <w:tc>
          <w:tcPr>
            <w:tcW w:w="538" w:type="dxa"/>
            <w:vMerge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6" w:type="dxa"/>
            <w:vMerge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7" w:type="dxa"/>
            <w:shd w:val="clear" w:color="auto" w:fill="auto"/>
          </w:tcPr>
          <w:p w:rsidR="005B45E0" w:rsidRPr="00792AAC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 xml:space="preserve">Titolo </w:t>
            </w:r>
            <w:r w:rsidRPr="00EA291F">
              <w:rPr>
                <w:rFonts w:ascii="Calibri" w:hAnsi="Calibri" w:cs="Calibri"/>
                <w:b/>
                <w:sz w:val="20"/>
                <w:szCs w:val="20"/>
              </w:rPr>
              <w:t>Studio 3</w:t>
            </w:r>
            <w:r w:rsidRPr="00792AA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906" w:type="dxa"/>
            <w:shd w:val="clear" w:color="auto" w:fill="auto"/>
          </w:tcPr>
          <w:p w:rsidR="005B45E0" w:rsidRPr="001749AE" w:rsidRDefault="005B45E0" w:rsidP="008918D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21240">
              <w:rPr>
                <w:rFonts w:ascii="Calibri" w:hAnsi="Calibri" w:cs="Calibri"/>
                <w:b/>
                <w:sz w:val="20"/>
                <w:szCs w:val="20"/>
              </w:rPr>
              <w:t>Studi di confronto della TAVI con la chirurgia tradizionale</w:t>
            </w:r>
            <w:r w:rsidRPr="001749AE">
              <w:rPr>
                <w:rFonts w:ascii="Calibri" w:hAnsi="Calibri" w:cs="Calibri"/>
                <w:b/>
                <w:sz w:val="20"/>
                <w:szCs w:val="20"/>
              </w:rPr>
              <w:t xml:space="preserve"> su categorie di pazienti a medio e basso rischio (STS score) a 30 giorni e al più lungo follow-up disponibile.</w:t>
            </w:r>
          </w:p>
          <w:p w:rsidR="005B45E0" w:rsidRPr="001749AE" w:rsidRDefault="005B45E0" w:rsidP="008918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B45E0" w:rsidRPr="00945FF1" w:rsidRDefault="005B45E0" w:rsidP="008918D2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Gli outcome da valutare sono morte, stroke </w:t>
            </w:r>
            <w:r w:rsidRPr="00945FF1">
              <w:rPr>
                <w:rFonts w:ascii="Calibri" w:hAnsi="Calibri" w:cs="Calibri"/>
                <w:sz w:val="20"/>
                <w:szCs w:val="20"/>
              </w:rPr>
              <w:lastRenderedPageBreak/>
              <w:t>e riospedalizzazione, oltre alla performance della valvola espressa da PVL, gradiente e new permanent pacemaker implantation. Si terrà conto, nella valutazione, anche della lunghezza del follow-up disponibile.</w:t>
            </w:r>
          </w:p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  <w:r w:rsidRPr="00747A57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F166D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è ammessa la presentazione di 1 (uno) studio</w:t>
            </w:r>
            <w:r w:rsidRPr="00747A5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lastRenderedPageBreak/>
              <w:t>Titolo studio: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45E0" w:rsidRPr="00747A57" w:rsidTr="008918D2">
        <w:tc>
          <w:tcPr>
            <w:tcW w:w="538" w:type="dxa"/>
            <w:shd w:val="clear" w:color="auto" w:fill="auto"/>
            <w:vAlign w:val="center"/>
          </w:tcPr>
          <w:p w:rsidR="005B45E0" w:rsidRPr="00747A57" w:rsidRDefault="005B45E0" w:rsidP="008918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3906" w:type="dxa"/>
            <w:shd w:val="clear" w:color="auto" w:fill="auto"/>
          </w:tcPr>
          <w:p w:rsidR="005B45E0" w:rsidRPr="00945FF1" w:rsidRDefault="005B45E0" w:rsidP="008918D2">
            <w:pPr>
              <w:widowControl w:val="0"/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945FF1">
              <w:rPr>
                <w:rFonts w:ascii="Calibri" w:hAnsi="Calibri" w:cs="Calibri"/>
                <w:b/>
                <w:sz w:val="20"/>
                <w:szCs w:val="20"/>
              </w:rPr>
              <w:t>Fattibilità e successo del riaccesso alle arterie coronarie</w:t>
            </w:r>
          </w:p>
          <w:p w:rsidR="005B45E0" w:rsidRPr="00945FF1" w:rsidRDefault="005B45E0" w:rsidP="008918D2">
            <w:pPr>
              <w:widowControl w:val="0"/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La valutazione terrà conto del tasso di cannulazione selettiva delle arterie coronarie. </w:t>
            </w:r>
          </w:p>
          <w:p w:rsidR="005B45E0" w:rsidRPr="00C21240" w:rsidRDefault="005B45E0" w:rsidP="008918D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45FF1">
              <w:rPr>
                <w:rFonts w:ascii="Calibri" w:hAnsi="Calibri" w:cs="Calibri"/>
                <w:sz w:val="20"/>
                <w:szCs w:val="20"/>
              </w:rPr>
              <w:t xml:space="preserve">Per la comprova della caratteristica </w:t>
            </w:r>
            <w:r w:rsidRPr="00101171">
              <w:rPr>
                <w:rFonts w:ascii="Calibri" w:hAnsi="Calibri" w:cs="Calibri"/>
                <w:b/>
                <w:sz w:val="20"/>
                <w:szCs w:val="20"/>
              </w:rPr>
              <w:t>è ammessa la presentazione di 1 (uno) studio.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B45E0" w:rsidRPr="00792AAC" w:rsidRDefault="005B45E0" w:rsidP="008918D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2AAC">
              <w:rPr>
                <w:rFonts w:ascii="Calibri" w:hAnsi="Calibri" w:cs="Calibri"/>
                <w:sz w:val="20"/>
                <w:szCs w:val="20"/>
              </w:rPr>
              <w:t>Titolo studio:</w:t>
            </w:r>
          </w:p>
        </w:tc>
        <w:tc>
          <w:tcPr>
            <w:tcW w:w="1380" w:type="dxa"/>
            <w:shd w:val="clear" w:color="auto" w:fill="auto"/>
          </w:tcPr>
          <w:p w:rsidR="005B45E0" w:rsidRPr="00747A57" w:rsidRDefault="005B45E0" w:rsidP="00891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B45E0" w:rsidRPr="001749AE" w:rsidRDefault="005B45E0" w:rsidP="001749AE">
      <w:pPr>
        <w:ind w:left="-284"/>
        <w:rPr>
          <w:rFonts w:ascii="Calibri" w:hAnsi="Calibri" w:cs="Calibri"/>
          <w:sz w:val="20"/>
          <w:szCs w:val="20"/>
        </w:rPr>
      </w:pPr>
    </w:p>
    <w:sectPr w:rsidR="005B45E0" w:rsidRPr="001749AE" w:rsidSect="00E41C2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0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8D3" w:rsidRDefault="00C008D3">
      <w:r>
        <w:separator/>
      </w:r>
    </w:p>
  </w:endnote>
  <w:endnote w:type="continuationSeparator" w:id="0">
    <w:p w:rsidR="00C008D3" w:rsidRDefault="00C0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24"/>
      <w:gridCol w:w="1097"/>
    </w:tblGrid>
    <w:tr w:rsidR="00E535BA" w:rsidRPr="00B57B66" w:rsidTr="008A6F49">
      <w:trPr>
        <w:cantSplit/>
      </w:trPr>
      <w:tc>
        <w:tcPr>
          <w:tcW w:w="4333" w:type="pct"/>
        </w:tcPr>
        <w:p w:rsidR="00E535BA" w:rsidRPr="00EC5EA1" w:rsidRDefault="00E535BA" w:rsidP="003E1811">
          <w:pPr>
            <w:spacing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EC5EA1">
            <w:rPr>
              <w:rFonts w:ascii="Calibri" w:hAnsi="Calibri"/>
              <w:sz w:val="16"/>
              <w:szCs w:val="16"/>
            </w:rPr>
            <w:t xml:space="preserve">lassificazione del documento: Consip </w:t>
          </w:r>
          <w:r w:rsidR="005E49D5">
            <w:rPr>
              <w:rFonts w:ascii="Calibri" w:hAnsi="Calibri"/>
              <w:sz w:val="16"/>
              <w:szCs w:val="16"/>
            </w:rPr>
            <w:t>public</w:t>
          </w:r>
        </w:p>
        <w:p w:rsidR="00DF7846" w:rsidRDefault="00DF7846" w:rsidP="00DF7846">
          <w:pPr>
            <w:pStyle w:val="Pidipagina"/>
            <w:spacing w:before="40" w:line="240" w:lineRule="auto"/>
            <w:rPr>
              <w:rFonts w:ascii="Calibri" w:hAnsi="Calibri" w:cs="Trebuchet MS"/>
              <w:sz w:val="16"/>
              <w:szCs w:val="16"/>
              <w:lang w:eastAsia="ar-SA"/>
            </w:rPr>
          </w:pP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Gara a procedura aperta per la conclusione di un Accordo Quadro </w:t>
          </w:r>
          <w:r>
            <w:rPr>
              <w:rFonts w:ascii="Calibri" w:hAnsi="Calibri" w:cs="Trebuchet MS"/>
              <w:sz w:val="16"/>
              <w:szCs w:val="16"/>
              <w:lang w:eastAsia="ar-SA"/>
            </w:rPr>
            <w:t>a</w:t>
          </w: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vente ad oggetto </w:t>
          </w:r>
          <w:r>
            <w:rPr>
              <w:rFonts w:ascii="Calibri" w:hAnsi="Calibri" w:cs="Trebuchet MS"/>
              <w:sz w:val="16"/>
              <w:szCs w:val="16"/>
              <w:lang w:eastAsia="ar-SA"/>
            </w:rPr>
            <w:t>la fornitura di valvole cardiache</w:t>
          </w: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 impiantabili per via trans-catetere (TAVI) per le Pubbliche Amministrazioni – ID 2</w:t>
          </w:r>
          <w:r>
            <w:rPr>
              <w:rFonts w:ascii="Calibri" w:hAnsi="Calibri" w:cs="Trebuchet MS"/>
              <w:sz w:val="16"/>
              <w:szCs w:val="16"/>
              <w:lang w:eastAsia="ar-SA"/>
            </w:rPr>
            <w:t>664 – II edizione</w:t>
          </w:r>
        </w:p>
        <w:p w:rsidR="00E535BA" w:rsidRPr="002C54DA" w:rsidRDefault="00E535BA" w:rsidP="00101171">
          <w:pPr>
            <w:pStyle w:val="Pidipagina"/>
            <w:spacing w:before="40" w:line="240" w:lineRule="auto"/>
            <w:rPr>
              <w:rFonts w:ascii="Trebuchet MS" w:hAnsi="Trebuchet MS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 w:rsidR="00792AAC">
            <w:rPr>
              <w:rFonts w:ascii="Calibri" w:hAnsi="Calibri"/>
              <w:sz w:val="16"/>
              <w:szCs w:val="16"/>
            </w:rPr>
            <w:t>1</w:t>
          </w:r>
          <w:r w:rsidR="00101171">
            <w:rPr>
              <w:rFonts w:ascii="Calibri" w:hAnsi="Calibri"/>
              <w:sz w:val="16"/>
              <w:szCs w:val="16"/>
            </w:rPr>
            <w:t>3</w:t>
          </w:r>
          <w:r w:rsidRPr="00B57B66">
            <w:rPr>
              <w:rFonts w:ascii="Calibri" w:hAnsi="Calibri"/>
              <w:sz w:val="16"/>
              <w:szCs w:val="16"/>
            </w:rPr>
            <w:t xml:space="preserve"> – </w:t>
          </w:r>
          <w:r w:rsidR="00C24F99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:rsidR="00E535BA" w:rsidRPr="00B57B66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Pag.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2055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2055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7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E535BA" w:rsidRDefault="00E535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24"/>
      <w:gridCol w:w="1097"/>
    </w:tblGrid>
    <w:tr w:rsidR="00E535BA" w:rsidRPr="00FB3CD3" w:rsidTr="008A6F49">
      <w:trPr>
        <w:cantSplit/>
      </w:trPr>
      <w:tc>
        <w:tcPr>
          <w:tcW w:w="4333" w:type="pct"/>
        </w:tcPr>
        <w:p w:rsidR="00E535BA" w:rsidRPr="00EC5EA1" w:rsidRDefault="00E535BA" w:rsidP="00EC5EA1">
          <w:pPr>
            <w:spacing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EC5EA1">
            <w:rPr>
              <w:rFonts w:ascii="Calibri" w:hAnsi="Calibri"/>
              <w:sz w:val="16"/>
              <w:szCs w:val="16"/>
            </w:rPr>
            <w:t xml:space="preserve">lassificazione del documento: Consip </w:t>
          </w:r>
          <w:r w:rsidR="00CF6168">
            <w:rPr>
              <w:rFonts w:ascii="Calibri" w:hAnsi="Calibri"/>
              <w:sz w:val="16"/>
              <w:szCs w:val="16"/>
            </w:rPr>
            <w:t>public</w:t>
          </w:r>
        </w:p>
        <w:p w:rsidR="00F166D2" w:rsidRDefault="00F166D2" w:rsidP="00792AAC">
          <w:pPr>
            <w:pStyle w:val="Pidipagina"/>
            <w:spacing w:before="40" w:line="240" w:lineRule="auto"/>
            <w:rPr>
              <w:rFonts w:ascii="Calibri" w:hAnsi="Calibri" w:cs="Trebuchet MS"/>
              <w:sz w:val="16"/>
              <w:szCs w:val="16"/>
              <w:lang w:eastAsia="ar-SA"/>
            </w:rPr>
          </w:pP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Gara a procedura aperta per la conclusione di un Accordo Quadro </w:t>
          </w:r>
          <w:r w:rsidR="00752650">
            <w:rPr>
              <w:rFonts w:ascii="Calibri" w:hAnsi="Calibri" w:cs="Trebuchet MS"/>
              <w:sz w:val="16"/>
              <w:szCs w:val="16"/>
              <w:lang w:eastAsia="ar-SA"/>
            </w:rPr>
            <w:t>a</w:t>
          </w: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vente ad oggetto </w:t>
          </w:r>
          <w:r w:rsidR="00DF7846">
            <w:rPr>
              <w:rFonts w:ascii="Calibri" w:hAnsi="Calibri" w:cs="Trebuchet MS"/>
              <w:sz w:val="16"/>
              <w:szCs w:val="16"/>
              <w:lang w:eastAsia="ar-SA"/>
            </w:rPr>
            <w:t>la fornitura di valvole cardiache</w:t>
          </w:r>
          <w:r w:rsidRPr="00F166D2">
            <w:rPr>
              <w:rFonts w:ascii="Calibri" w:hAnsi="Calibri" w:cs="Trebuchet MS"/>
              <w:sz w:val="16"/>
              <w:szCs w:val="16"/>
              <w:lang w:eastAsia="ar-SA"/>
            </w:rPr>
            <w:t xml:space="preserve"> impiantabili per via trans-catetere (TAVI) per le Pubbliche Amministrazioni – ID 2</w:t>
          </w:r>
          <w:r w:rsidR="00752650">
            <w:rPr>
              <w:rFonts w:ascii="Calibri" w:hAnsi="Calibri" w:cs="Trebuchet MS"/>
              <w:sz w:val="16"/>
              <w:szCs w:val="16"/>
              <w:lang w:eastAsia="ar-SA"/>
            </w:rPr>
            <w:t>664 – II edizione</w:t>
          </w:r>
        </w:p>
        <w:p w:rsidR="00E535BA" w:rsidRPr="007C41B8" w:rsidRDefault="00E535BA" w:rsidP="00752650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 w:rsidR="00792AAC">
            <w:rPr>
              <w:rFonts w:ascii="Calibri" w:hAnsi="Calibri"/>
              <w:sz w:val="16"/>
              <w:szCs w:val="16"/>
            </w:rPr>
            <w:t>1</w:t>
          </w:r>
          <w:r w:rsidR="00752650">
            <w:rPr>
              <w:rFonts w:ascii="Calibri" w:hAnsi="Calibri"/>
              <w:sz w:val="16"/>
              <w:szCs w:val="16"/>
            </w:rPr>
            <w:t>3</w:t>
          </w:r>
          <w:r w:rsidRPr="00B57B66">
            <w:rPr>
              <w:rFonts w:ascii="Calibri" w:hAnsi="Calibri"/>
              <w:sz w:val="16"/>
              <w:szCs w:val="16"/>
            </w:rPr>
            <w:t xml:space="preserve"> – </w:t>
          </w:r>
          <w:r w:rsidR="00C24F99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:rsidR="00E535BA" w:rsidRPr="007C41B8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2055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2055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7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E535BA" w:rsidRDefault="00E535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8D3" w:rsidRDefault="00C008D3">
      <w:r>
        <w:separator/>
      </w:r>
    </w:p>
  </w:footnote>
  <w:footnote w:type="continuationSeparator" w:id="0">
    <w:p w:rsidR="00C008D3" w:rsidRDefault="00C0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BA" w:rsidRDefault="00620558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BA" w:rsidRDefault="0062055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2868A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28D25F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1997832"/>
    <w:multiLevelType w:val="hybridMultilevel"/>
    <w:tmpl w:val="365CCE64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8DE4C7AC">
      <w:start w:val="3"/>
      <w:numFmt w:val="bullet"/>
      <w:lvlText w:val="-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8B50FA7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B916DD"/>
    <w:multiLevelType w:val="hybridMultilevel"/>
    <w:tmpl w:val="95401E7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DB0B4B"/>
    <w:multiLevelType w:val="hybridMultilevel"/>
    <w:tmpl w:val="C25E0092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A562AD3"/>
    <w:multiLevelType w:val="hybridMultilevel"/>
    <w:tmpl w:val="27EE60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444B34"/>
    <w:multiLevelType w:val="hybridMultilevel"/>
    <w:tmpl w:val="AE1CE054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14763C"/>
    <w:multiLevelType w:val="hybridMultilevel"/>
    <w:tmpl w:val="60C26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311E9"/>
    <w:multiLevelType w:val="hybridMultilevel"/>
    <w:tmpl w:val="AE988202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377733"/>
    <w:multiLevelType w:val="hybridMultilevel"/>
    <w:tmpl w:val="4C1C5296"/>
    <w:lvl w:ilvl="0" w:tplc="A0FC52F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560DF3"/>
    <w:multiLevelType w:val="hybridMultilevel"/>
    <w:tmpl w:val="0B726190"/>
    <w:lvl w:ilvl="0" w:tplc="F0A6C7F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15E8E"/>
    <w:multiLevelType w:val="hybridMultilevel"/>
    <w:tmpl w:val="09A2026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8DE4C7AC">
      <w:start w:val="3"/>
      <w:numFmt w:val="bullet"/>
      <w:lvlText w:val="-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896280"/>
    <w:multiLevelType w:val="hybridMultilevel"/>
    <w:tmpl w:val="21C27638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600ACD"/>
    <w:multiLevelType w:val="hybridMultilevel"/>
    <w:tmpl w:val="03A2C064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875161"/>
    <w:multiLevelType w:val="hybridMultilevel"/>
    <w:tmpl w:val="188C154A"/>
    <w:lvl w:ilvl="0" w:tplc="ED8E1B6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4B5B60"/>
    <w:multiLevelType w:val="hybridMultilevel"/>
    <w:tmpl w:val="6B9EFB6E"/>
    <w:lvl w:ilvl="0" w:tplc="163A2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675336"/>
    <w:multiLevelType w:val="hybridMultilevel"/>
    <w:tmpl w:val="E688B370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2BB57D19"/>
    <w:multiLevelType w:val="hybridMultilevel"/>
    <w:tmpl w:val="D47C3786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A477E3"/>
    <w:multiLevelType w:val="hybridMultilevel"/>
    <w:tmpl w:val="4824F4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7425A"/>
    <w:multiLevelType w:val="hybridMultilevel"/>
    <w:tmpl w:val="8F5676CA"/>
    <w:lvl w:ilvl="0" w:tplc="97A2C3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C41E0F"/>
    <w:multiLevelType w:val="hybridMultilevel"/>
    <w:tmpl w:val="AF1C6AF8"/>
    <w:lvl w:ilvl="0" w:tplc="0BB8123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F7D29"/>
    <w:multiLevelType w:val="hybridMultilevel"/>
    <w:tmpl w:val="C8084E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314D6"/>
    <w:multiLevelType w:val="hybridMultilevel"/>
    <w:tmpl w:val="2312D31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6B02AA"/>
    <w:multiLevelType w:val="multilevel"/>
    <w:tmpl w:val="AE5C8DF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22D6B06"/>
    <w:multiLevelType w:val="hybridMultilevel"/>
    <w:tmpl w:val="01C89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1168C8"/>
    <w:multiLevelType w:val="hybridMultilevel"/>
    <w:tmpl w:val="2BFE0B3E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097DFB"/>
    <w:multiLevelType w:val="hybridMultilevel"/>
    <w:tmpl w:val="DD861B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7B5828"/>
    <w:multiLevelType w:val="hybridMultilevel"/>
    <w:tmpl w:val="71C03EF0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1733E0"/>
    <w:multiLevelType w:val="hybridMultilevel"/>
    <w:tmpl w:val="9CF87B82"/>
    <w:lvl w:ilvl="0" w:tplc="9BAC9D9A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911B3"/>
    <w:multiLevelType w:val="multilevel"/>
    <w:tmpl w:val="AE5C8DF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D75EB7"/>
    <w:multiLevelType w:val="hybridMultilevel"/>
    <w:tmpl w:val="C3066A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021F3"/>
    <w:multiLevelType w:val="hybridMultilevel"/>
    <w:tmpl w:val="1A06DC5E"/>
    <w:lvl w:ilvl="0" w:tplc="8DE4C7AC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183305"/>
    <w:multiLevelType w:val="hybridMultilevel"/>
    <w:tmpl w:val="0A72F386"/>
    <w:lvl w:ilvl="0" w:tplc="654C9D8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902AA5"/>
    <w:multiLevelType w:val="hybridMultilevel"/>
    <w:tmpl w:val="F08A9BE2"/>
    <w:lvl w:ilvl="0" w:tplc="42F633C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38" w15:restartNumberingAfterBreak="0">
    <w:nsid w:val="6ACF55F1"/>
    <w:multiLevelType w:val="hybridMultilevel"/>
    <w:tmpl w:val="75966CF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021ACF"/>
    <w:multiLevelType w:val="hybridMultilevel"/>
    <w:tmpl w:val="F358FE54"/>
    <w:lvl w:ilvl="0" w:tplc="DF80D2C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1" w15:restartNumberingAfterBreak="0">
    <w:nsid w:val="7FFC43F7"/>
    <w:multiLevelType w:val="hybridMultilevel"/>
    <w:tmpl w:val="3BEA09AC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37"/>
  </w:num>
  <w:num w:numId="5">
    <w:abstractNumId w:val="41"/>
  </w:num>
  <w:num w:numId="6">
    <w:abstractNumId w:val="40"/>
  </w:num>
  <w:num w:numId="7">
    <w:abstractNumId w:val="25"/>
  </w:num>
  <w:num w:numId="8">
    <w:abstractNumId w:val="18"/>
  </w:num>
  <w:num w:numId="9">
    <w:abstractNumId w:val="0"/>
  </w:num>
  <w:num w:numId="10">
    <w:abstractNumId w:val="8"/>
  </w:num>
  <w:num w:numId="11">
    <w:abstractNumId w:val="12"/>
  </w:num>
  <w:num w:numId="12">
    <w:abstractNumId w:val="26"/>
  </w:num>
  <w:num w:numId="13">
    <w:abstractNumId w:val="2"/>
  </w:num>
  <w:num w:numId="14">
    <w:abstractNumId w:val="34"/>
  </w:num>
  <w:num w:numId="15">
    <w:abstractNumId w:val="30"/>
  </w:num>
  <w:num w:numId="16">
    <w:abstractNumId w:val="4"/>
  </w:num>
  <w:num w:numId="17">
    <w:abstractNumId w:val="13"/>
  </w:num>
  <w:num w:numId="18">
    <w:abstractNumId w:val="19"/>
  </w:num>
  <w:num w:numId="19">
    <w:abstractNumId w:val="28"/>
  </w:num>
  <w:num w:numId="20">
    <w:abstractNumId w:val="7"/>
  </w:num>
  <w:num w:numId="21">
    <w:abstractNumId w:val="14"/>
  </w:num>
  <w:num w:numId="22">
    <w:abstractNumId w:val="32"/>
  </w:num>
  <w:num w:numId="23">
    <w:abstractNumId w:val="5"/>
  </w:num>
  <w:num w:numId="24">
    <w:abstractNumId w:val="11"/>
  </w:num>
  <w:num w:numId="25">
    <w:abstractNumId w:val="6"/>
  </w:num>
  <w:num w:numId="26">
    <w:abstractNumId w:val="23"/>
  </w:num>
  <w:num w:numId="27">
    <w:abstractNumId w:val="27"/>
  </w:num>
  <w:num w:numId="28">
    <w:abstractNumId w:val="5"/>
  </w:num>
  <w:num w:numId="29">
    <w:abstractNumId w:val="38"/>
  </w:num>
  <w:num w:numId="30">
    <w:abstractNumId w:val="3"/>
  </w:num>
  <w:num w:numId="31">
    <w:abstractNumId w:val="16"/>
  </w:num>
  <w:num w:numId="32">
    <w:abstractNumId w:val="1"/>
  </w:num>
  <w:num w:numId="33">
    <w:abstractNumId w:val="20"/>
  </w:num>
  <w:num w:numId="34">
    <w:abstractNumId w:val="33"/>
  </w:num>
  <w:num w:numId="35">
    <w:abstractNumId w:val="15"/>
  </w:num>
  <w:num w:numId="36">
    <w:abstractNumId w:val="5"/>
  </w:num>
  <w:num w:numId="37">
    <w:abstractNumId w:val="31"/>
  </w:num>
  <w:num w:numId="38">
    <w:abstractNumId w:val="36"/>
  </w:num>
  <w:num w:numId="39">
    <w:abstractNumId w:val="35"/>
  </w:num>
  <w:num w:numId="40">
    <w:abstractNumId w:val="29"/>
  </w:num>
  <w:num w:numId="41">
    <w:abstractNumId w:val="10"/>
  </w:num>
  <w:num w:numId="42">
    <w:abstractNumId w:val="21"/>
  </w:num>
  <w:num w:numId="43">
    <w:abstractNumId w:val="9"/>
  </w:num>
  <w:num w:numId="44">
    <w:abstractNumId w:val="39"/>
  </w:num>
  <w:num w:numId="4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CF"/>
    <w:rsid w:val="00000FEC"/>
    <w:rsid w:val="0000113A"/>
    <w:rsid w:val="00002135"/>
    <w:rsid w:val="00002289"/>
    <w:rsid w:val="0000282D"/>
    <w:rsid w:val="000049DA"/>
    <w:rsid w:val="00005579"/>
    <w:rsid w:val="000056E4"/>
    <w:rsid w:val="00006A69"/>
    <w:rsid w:val="00007B8B"/>
    <w:rsid w:val="000108EE"/>
    <w:rsid w:val="00010EFD"/>
    <w:rsid w:val="00012A90"/>
    <w:rsid w:val="00012E0E"/>
    <w:rsid w:val="000168EA"/>
    <w:rsid w:val="00016A14"/>
    <w:rsid w:val="00020CBB"/>
    <w:rsid w:val="000213F8"/>
    <w:rsid w:val="00021532"/>
    <w:rsid w:val="00021759"/>
    <w:rsid w:val="000218BF"/>
    <w:rsid w:val="00023099"/>
    <w:rsid w:val="000233C0"/>
    <w:rsid w:val="00023B54"/>
    <w:rsid w:val="00023DFF"/>
    <w:rsid w:val="000246C6"/>
    <w:rsid w:val="00026B81"/>
    <w:rsid w:val="00026C66"/>
    <w:rsid w:val="00026D38"/>
    <w:rsid w:val="00027DE6"/>
    <w:rsid w:val="00027F71"/>
    <w:rsid w:val="0003165A"/>
    <w:rsid w:val="0003453B"/>
    <w:rsid w:val="00034F0F"/>
    <w:rsid w:val="00035C7F"/>
    <w:rsid w:val="00036386"/>
    <w:rsid w:val="00037593"/>
    <w:rsid w:val="00037CA7"/>
    <w:rsid w:val="000401BA"/>
    <w:rsid w:val="000414E1"/>
    <w:rsid w:val="000418F0"/>
    <w:rsid w:val="00042BC9"/>
    <w:rsid w:val="00043023"/>
    <w:rsid w:val="00043126"/>
    <w:rsid w:val="000433A6"/>
    <w:rsid w:val="00043814"/>
    <w:rsid w:val="00044180"/>
    <w:rsid w:val="00044378"/>
    <w:rsid w:val="0004456F"/>
    <w:rsid w:val="00046220"/>
    <w:rsid w:val="0004681F"/>
    <w:rsid w:val="00047AF7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57CBC"/>
    <w:rsid w:val="00060F55"/>
    <w:rsid w:val="000610AD"/>
    <w:rsid w:val="0006193D"/>
    <w:rsid w:val="00061BC0"/>
    <w:rsid w:val="00061CDA"/>
    <w:rsid w:val="000621A0"/>
    <w:rsid w:val="00063545"/>
    <w:rsid w:val="00073F54"/>
    <w:rsid w:val="00074FAE"/>
    <w:rsid w:val="00075B5C"/>
    <w:rsid w:val="00076E39"/>
    <w:rsid w:val="0007726E"/>
    <w:rsid w:val="0007745E"/>
    <w:rsid w:val="00077CB3"/>
    <w:rsid w:val="00081B42"/>
    <w:rsid w:val="0008232D"/>
    <w:rsid w:val="0008289E"/>
    <w:rsid w:val="00082BBB"/>
    <w:rsid w:val="00083732"/>
    <w:rsid w:val="000838DA"/>
    <w:rsid w:val="000845DE"/>
    <w:rsid w:val="00084809"/>
    <w:rsid w:val="000848A0"/>
    <w:rsid w:val="00084F01"/>
    <w:rsid w:val="00085A40"/>
    <w:rsid w:val="000873A7"/>
    <w:rsid w:val="00090DBB"/>
    <w:rsid w:val="000914BF"/>
    <w:rsid w:val="0009153C"/>
    <w:rsid w:val="0009182E"/>
    <w:rsid w:val="000925A8"/>
    <w:rsid w:val="000933AB"/>
    <w:rsid w:val="000949D3"/>
    <w:rsid w:val="00094B89"/>
    <w:rsid w:val="000952F5"/>
    <w:rsid w:val="00095E1D"/>
    <w:rsid w:val="00095E96"/>
    <w:rsid w:val="000967FB"/>
    <w:rsid w:val="000977BD"/>
    <w:rsid w:val="00097A7A"/>
    <w:rsid w:val="000A0681"/>
    <w:rsid w:val="000A0ECA"/>
    <w:rsid w:val="000A278A"/>
    <w:rsid w:val="000A29FC"/>
    <w:rsid w:val="000A2B47"/>
    <w:rsid w:val="000A2BA4"/>
    <w:rsid w:val="000A3442"/>
    <w:rsid w:val="000A3BB4"/>
    <w:rsid w:val="000A3D7C"/>
    <w:rsid w:val="000A68D9"/>
    <w:rsid w:val="000A751F"/>
    <w:rsid w:val="000A7A3F"/>
    <w:rsid w:val="000B11BB"/>
    <w:rsid w:val="000B1E02"/>
    <w:rsid w:val="000B2848"/>
    <w:rsid w:val="000B28BC"/>
    <w:rsid w:val="000B2EED"/>
    <w:rsid w:val="000B3B7A"/>
    <w:rsid w:val="000B404B"/>
    <w:rsid w:val="000B65DC"/>
    <w:rsid w:val="000B7460"/>
    <w:rsid w:val="000B76EE"/>
    <w:rsid w:val="000B7CA5"/>
    <w:rsid w:val="000C09FA"/>
    <w:rsid w:val="000C1885"/>
    <w:rsid w:val="000C29DF"/>
    <w:rsid w:val="000C2A4C"/>
    <w:rsid w:val="000C2AEE"/>
    <w:rsid w:val="000C3446"/>
    <w:rsid w:val="000C3884"/>
    <w:rsid w:val="000C3ECC"/>
    <w:rsid w:val="000C45C9"/>
    <w:rsid w:val="000C4AF5"/>
    <w:rsid w:val="000C4BAF"/>
    <w:rsid w:val="000C5339"/>
    <w:rsid w:val="000C56CE"/>
    <w:rsid w:val="000C5C7D"/>
    <w:rsid w:val="000C6291"/>
    <w:rsid w:val="000C63E9"/>
    <w:rsid w:val="000C7948"/>
    <w:rsid w:val="000C7BAD"/>
    <w:rsid w:val="000C7DFF"/>
    <w:rsid w:val="000D022A"/>
    <w:rsid w:val="000D0733"/>
    <w:rsid w:val="000D1262"/>
    <w:rsid w:val="000D12B8"/>
    <w:rsid w:val="000D217B"/>
    <w:rsid w:val="000D2359"/>
    <w:rsid w:val="000D2BB4"/>
    <w:rsid w:val="000D3779"/>
    <w:rsid w:val="000D3A10"/>
    <w:rsid w:val="000D4077"/>
    <w:rsid w:val="000D40C7"/>
    <w:rsid w:val="000D4A95"/>
    <w:rsid w:val="000D4ABF"/>
    <w:rsid w:val="000D58FA"/>
    <w:rsid w:val="000D7669"/>
    <w:rsid w:val="000E0DD4"/>
    <w:rsid w:val="000E2280"/>
    <w:rsid w:val="000E2631"/>
    <w:rsid w:val="000E26BA"/>
    <w:rsid w:val="000E3CFD"/>
    <w:rsid w:val="000E497D"/>
    <w:rsid w:val="000E49EB"/>
    <w:rsid w:val="000E5342"/>
    <w:rsid w:val="000E66E6"/>
    <w:rsid w:val="000E6AE8"/>
    <w:rsid w:val="000E709B"/>
    <w:rsid w:val="000F0A23"/>
    <w:rsid w:val="000F1471"/>
    <w:rsid w:val="000F3E5E"/>
    <w:rsid w:val="000F4033"/>
    <w:rsid w:val="000F4CFD"/>
    <w:rsid w:val="000F5794"/>
    <w:rsid w:val="000F6350"/>
    <w:rsid w:val="000F6A7C"/>
    <w:rsid w:val="000F6F5A"/>
    <w:rsid w:val="000F6FD9"/>
    <w:rsid w:val="000F7AD5"/>
    <w:rsid w:val="000F7C90"/>
    <w:rsid w:val="000F7F7B"/>
    <w:rsid w:val="00100071"/>
    <w:rsid w:val="00100C96"/>
    <w:rsid w:val="00101171"/>
    <w:rsid w:val="00101CA4"/>
    <w:rsid w:val="00101EA8"/>
    <w:rsid w:val="0010272A"/>
    <w:rsid w:val="00102D11"/>
    <w:rsid w:val="00103BE1"/>
    <w:rsid w:val="00104127"/>
    <w:rsid w:val="00104361"/>
    <w:rsid w:val="001046AB"/>
    <w:rsid w:val="0010485C"/>
    <w:rsid w:val="00105844"/>
    <w:rsid w:val="00106021"/>
    <w:rsid w:val="00110552"/>
    <w:rsid w:val="00110AE8"/>
    <w:rsid w:val="001114B2"/>
    <w:rsid w:val="00113339"/>
    <w:rsid w:val="00114160"/>
    <w:rsid w:val="0011418C"/>
    <w:rsid w:val="00114549"/>
    <w:rsid w:val="001148AD"/>
    <w:rsid w:val="00114BDF"/>
    <w:rsid w:val="001157A4"/>
    <w:rsid w:val="0011657B"/>
    <w:rsid w:val="001165A9"/>
    <w:rsid w:val="001169C5"/>
    <w:rsid w:val="00116B02"/>
    <w:rsid w:val="00120CEA"/>
    <w:rsid w:val="00121665"/>
    <w:rsid w:val="00121FA7"/>
    <w:rsid w:val="00121FEF"/>
    <w:rsid w:val="0012213C"/>
    <w:rsid w:val="0012484E"/>
    <w:rsid w:val="00126551"/>
    <w:rsid w:val="00131C59"/>
    <w:rsid w:val="001326E8"/>
    <w:rsid w:val="0013395D"/>
    <w:rsid w:val="00133BB4"/>
    <w:rsid w:val="00134704"/>
    <w:rsid w:val="00134A15"/>
    <w:rsid w:val="00135B46"/>
    <w:rsid w:val="0013651A"/>
    <w:rsid w:val="00137313"/>
    <w:rsid w:val="00140BB8"/>
    <w:rsid w:val="0014182E"/>
    <w:rsid w:val="00141909"/>
    <w:rsid w:val="00141EAF"/>
    <w:rsid w:val="00141FFF"/>
    <w:rsid w:val="001423CA"/>
    <w:rsid w:val="00142832"/>
    <w:rsid w:val="00142FA3"/>
    <w:rsid w:val="00143F3D"/>
    <w:rsid w:val="0014415B"/>
    <w:rsid w:val="0014484E"/>
    <w:rsid w:val="00144A2B"/>
    <w:rsid w:val="00145886"/>
    <w:rsid w:val="00146873"/>
    <w:rsid w:val="0014746C"/>
    <w:rsid w:val="00147552"/>
    <w:rsid w:val="00147CF1"/>
    <w:rsid w:val="00147F53"/>
    <w:rsid w:val="0015008B"/>
    <w:rsid w:val="00150CDD"/>
    <w:rsid w:val="001514F7"/>
    <w:rsid w:val="00151EFD"/>
    <w:rsid w:val="001527CD"/>
    <w:rsid w:val="00153075"/>
    <w:rsid w:val="00153784"/>
    <w:rsid w:val="00153C2E"/>
    <w:rsid w:val="00154449"/>
    <w:rsid w:val="00154757"/>
    <w:rsid w:val="00154B6F"/>
    <w:rsid w:val="00154C19"/>
    <w:rsid w:val="00154C34"/>
    <w:rsid w:val="00155574"/>
    <w:rsid w:val="00155833"/>
    <w:rsid w:val="00155ADA"/>
    <w:rsid w:val="00155E33"/>
    <w:rsid w:val="0015609B"/>
    <w:rsid w:val="0015639C"/>
    <w:rsid w:val="00157D0B"/>
    <w:rsid w:val="00160A75"/>
    <w:rsid w:val="00163873"/>
    <w:rsid w:val="00164040"/>
    <w:rsid w:val="001647E2"/>
    <w:rsid w:val="00164E43"/>
    <w:rsid w:val="00164E65"/>
    <w:rsid w:val="0016535B"/>
    <w:rsid w:val="00165832"/>
    <w:rsid w:val="00165FF1"/>
    <w:rsid w:val="00166371"/>
    <w:rsid w:val="00166BAF"/>
    <w:rsid w:val="00167CBB"/>
    <w:rsid w:val="00167FE0"/>
    <w:rsid w:val="00171BA0"/>
    <w:rsid w:val="00171E4B"/>
    <w:rsid w:val="00172D1D"/>
    <w:rsid w:val="001749AC"/>
    <w:rsid w:val="001749AE"/>
    <w:rsid w:val="001762CC"/>
    <w:rsid w:val="00177EDD"/>
    <w:rsid w:val="00180B07"/>
    <w:rsid w:val="00181574"/>
    <w:rsid w:val="00181663"/>
    <w:rsid w:val="00181B46"/>
    <w:rsid w:val="00183457"/>
    <w:rsid w:val="00183664"/>
    <w:rsid w:val="0018442B"/>
    <w:rsid w:val="0018538F"/>
    <w:rsid w:val="0018583F"/>
    <w:rsid w:val="0018687A"/>
    <w:rsid w:val="00187B8B"/>
    <w:rsid w:val="001903AB"/>
    <w:rsid w:val="00190CE0"/>
    <w:rsid w:val="00190DE2"/>
    <w:rsid w:val="00192402"/>
    <w:rsid w:val="00192944"/>
    <w:rsid w:val="00192F5A"/>
    <w:rsid w:val="0019384D"/>
    <w:rsid w:val="00194D1D"/>
    <w:rsid w:val="00195121"/>
    <w:rsid w:val="001962CD"/>
    <w:rsid w:val="001965E6"/>
    <w:rsid w:val="00196AC2"/>
    <w:rsid w:val="00196C80"/>
    <w:rsid w:val="00197A3A"/>
    <w:rsid w:val="001A0047"/>
    <w:rsid w:val="001A0628"/>
    <w:rsid w:val="001A178B"/>
    <w:rsid w:val="001A1852"/>
    <w:rsid w:val="001A1D48"/>
    <w:rsid w:val="001A1FC3"/>
    <w:rsid w:val="001A2669"/>
    <w:rsid w:val="001A42BC"/>
    <w:rsid w:val="001A551F"/>
    <w:rsid w:val="001A5B29"/>
    <w:rsid w:val="001A5C16"/>
    <w:rsid w:val="001A7A23"/>
    <w:rsid w:val="001A7C3B"/>
    <w:rsid w:val="001A7C3E"/>
    <w:rsid w:val="001B01B4"/>
    <w:rsid w:val="001B05A8"/>
    <w:rsid w:val="001B1740"/>
    <w:rsid w:val="001B234D"/>
    <w:rsid w:val="001B2828"/>
    <w:rsid w:val="001B287D"/>
    <w:rsid w:val="001B31AF"/>
    <w:rsid w:val="001B3774"/>
    <w:rsid w:val="001B3BDA"/>
    <w:rsid w:val="001B4EBA"/>
    <w:rsid w:val="001B5247"/>
    <w:rsid w:val="001B5A19"/>
    <w:rsid w:val="001B5B4E"/>
    <w:rsid w:val="001B6152"/>
    <w:rsid w:val="001B61CE"/>
    <w:rsid w:val="001B6F1A"/>
    <w:rsid w:val="001B744E"/>
    <w:rsid w:val="001B79B4"/>
    <w:rsid w:val="001C0183"/>
    <w:rsid w:val="001C0192"/>
    <w:rsid w:val="001C1E27"/>
    <w:rsid w:val="001C1FC3"/>
    <w:rsid w:val="001C22A7"/>
    <w:rsid w:val="001C2A11"/>
    <w:rsid w:val="001C3F5F"/>
    <w:rsid w:val="001C494E"/>
    <w:rsid w:val="001C53BD"/>
    <w:rsid w:val="001C547C"/>
    <w:rsid w:val="001C553C"/>
    <w:rsid w:val="001C65ED"/>
    <w:rsid w:val="001C684F"/>
    <w:rsid w:val="001C7A5E"/>
    <w:rsid w:val="001C7F81"/>
    <w:rsid w:val="001D02F5"/>
    <w:rsid w:val="001D0F5F"/>
    <w:rsid w:val="001D1448"/>
    <w:rsid w:val="001D1CBB"/>
    <w:rsid w:val="001D24F4"/>
    <w:rsid w:val="001D2FAC"/>
    <w:rsid w:val="001D3337"/>
    <w:rsid w:val="001D391A"/>
    <w:rsid w:val="001D3E02"/>
    <w:rsid w:val="001D4C0F"/>
    <w:rsid w:val="001D5B4B"/>
    <w:rsid w:val="001D6CF7"/>
    <w:rsid w:val="001D6D5C"/>
    <w:rsid w:val="001D7173"/>
    <w:rsid w:val="001D7C84"/>
    <w:rsid w:val="001E2040"/>
    <w:rsid w:val="001E4A43"/>
    <w:rsid w:val="001E4DFC"/>
    <w:rsid w:val="001E4E22"/>
    <w:rsid w:val="001E5467"/>
    <w:rsid w:val="001E5B5E"/>
    <w:rsid w:val="001E6636"/>
    <w:rsid w:val="001E6D0A"/>
    <w:rsid w:val="001E6D3E"/>
    <w:rsid w:val="001E7BCD"/>
    <w:rsid w:val="001F086F"/>
    <w:rsid w:val="001F140D"/>
    <w:rsid w:val="001F194A"/>
    <w:rsid w:val="001F1DD6"/>
    <w:rsid w:val="001F21FB"/>
    <w:rsid w:val="001F2888"/>
    <w:rsid w:val="001F2DE7"/>
    <w:rsid w:val="001F3C80"/>
    <w:rsid w:val="001F5C1F"/>
    <w:rsid w:val="001F60F7"/>
    <w:rsid w:val="001F6961"/>
    <w:rsid w:val="001F6F98"/>
    <w:rsid w:val="001F7851"/>
    <w:rsid w:val="001F7CEC"/>
    <w:rsid w:val="001F7F7D"/>
    <w:rsid w:val="00200475"/>
    <w:rsid w:val="00200FCF"/>
    <w:rsid w:val="002012BC"/>
    <w:rsid w:val="00201FF7"/>
    <w:rsid w:val="00202CAD"/>
    <w:rsid w:val="00203271"/>
    <w:rsid w:val="0020373B"/>
    <w:rsid w:val="0020376A"/>
    <w:rsid w:val="0020441A"/>
    <w:rsid w:val="002052E8"/>
    <w:rsid w:val="00205372"/>
    <w:rsid w:val="00206688"/>
    <w:rsid w:val="002067F0"/>
    <w:rsid w:val="002069EB"/>
    <w:rsid w:val="00206C43"/>
    <w:rsid w:val="00207A07"/>
    <w:rsid w:val="00211AD8"/>
    <w:rsid w:val="00212294"/>
    <w:rsid w:val="002128B0"/>
    <w:rsid w:val="00212EDB"/>
    <w:rsid w:val="00213004"/>
    <w:rsid w:val="0021380D"/>
    <w:rsid w:val="00213E3B"/>
    <w:rsid w:val="0021445A"/>
    <w:rsid w:val="00216987"/>
    <w:rsid w:val="00217157"/>
    <w:rsid w:val="002173F1"/>
    <w:rsid w:val="00217933"/>
    <w:rsid w:val="00221855"/>
    <w:rsid w:val="0022534D"/>
    <w:rsid w:val="00225364"/>
    <w:rsid w:val="002269F9"/>
    <w:rsid w:val="00226FAD"/>
    <w:rsid w:val="00227C16"/>
    <w:rsid w:val="00227D85"/>
    <w:rsid w:val="00230786"/>
    <w:rsid w:val="002316E6"/>
    <w:rsid w:val="0023194A"/>
    <w:rsid w:val="00231B04"/>
    <w:rsid w:val="00231B4C"/>
    <w:rsid w:val="002352D0"/>
    <w:rsid w:val="00235432"/>
    <w:rsid w:val="00235EBE"/>
    <w:rsid w:val="00236E3B"/>
    <w:rsid w:val="002413A8"/>
    <w:rsid w:val="00242CF9"/>
    <w:rsid w:val="00243048"/>
    <w:rsid w:val="0024340F"/>
    <w:rsid w:val="0024353E"/>
    <w:rsid w:val="00243679"/>
    <w:rsid w:val="00243C62"/>
    <w:rsid w:val="00244B87"/>
    <w:rsid w:val="0024522F"/>
    <w:rsid w:val="00245745"/>
    <w:rsid w:val="00246538"/>
    <w:rsid w:val="00247D52"/>
    <w:rsid w:val="0025058D"/>
    <w:rsid w:val="002507D1"/>
    <w:rsid w:val="002532C8"/>
    <w:rsid w:val="002534FD"/>
    <w:rsid w:val="00253E1B"/>
    <w:rsid w:val="00254745"/>
    <w:rsid w:val="00254CAE"/>
    <w:rsid w:val="00254F25"/>
    <w:rsid w:val="00256004"/>
    <w:rsid w:val="00256D14"/>
    <w:rsid w:val="002577CD"/>
    <w:rsid w:val="00257D2E"/>
    <w:rsid w:val="00260344"/>
    <w:rsid w:val="0026054A"/>
    <w:rsid w:val="002607AE"/>
    <w:rsid w:val="00262338"/>
    <w:rsid w:val="00262BAC"/>
    <w:rsid w:val="00263410"/>
    <w:rsid w:val="00264361"/>
    <w:rsid w:val="00264C80"/>
    <w:rsid w:val="00265C2A"/>
    <w:rsid w:val="00266517"/>
    <w:rsid w:val="00266569"/>
    <w:rsid w:val="00266950"/>
    <w:rsid w:val="002679F7"/>
    <w:rsid w:val="00270324"/>
    <w:rsid w:val="00271341"/>
    <w:rsid w:val="002717B8"/>
    <w:rsid w:val="00271928"/>
    <w:rsid w:val="00271D99"/>
    <w:rsid w:val="00272241"/>
    <w:rsid w:val="00272460"/>
    <w:rsid w:val="00274A59"/>
    <w:rsid w:val="00274E03"/>
    <w:rsid w:val="002766D5"/>
    <w:rsid w:val="00276FE9"/>
    <w:rsid w:val="00277277"/>
    <w:rsid w:val="0027756B"/>
    <w:rsid w:val="0028052C"/>
    <w:rsid w:val="002809A4"/>
    <w:rsid w:val="002810CC"/>
    <w:rsid w:val="002819B4"/>
    <w:rsid w:val="00281D90"/>
    <w:rsid w:val="00282309"/>
    <w:rsid w:val="00282B74"/>
    <w:rsid w:val="002834AB"/>
    <w:rsid w:val="00283B0A"/>
    <w:rsid w:val="0028400E"/>
    <w:rsid w:val="002840A9"/>
    <w:rsid w:val="0028416C"/>
    <w:rsid w:val="002846F5"/>
    <w:rsid w:val="00287A11"/>
    <w:rsid w:val="00290D16"/>
    <w:rsid w:val="0029176B"/>
    <w:rsid w:val="0029236B"/>
    <w:rsid w:val="00293158"/>
    <w:rsid w:val="00293205"/>
    <w:rsid w:val="002941E9"/>
    <w:rsid w:val="00296249"/>
    <w:rsid w:val="00296F8A"/>
    <w:rsid w:val="002971BB"/>
    <w:rsid w:val="002974C3"/>
    <w:rsid w:val="002A33C3"/>
    <w:rsid w:val="002A35CC"/>
    <w:rsid w:val="002A3A72"/>
    <w:rsid w:val="002A40EA"/>
    <w:rsid w:val="002A4339"/>
    <w:rsid w:val="002A4E39"/>
    <w:rsid w:val="002A51BB"/>
    <w:rsid w:val="002A6661"/>
    <w:rsid w:val="002A6E25"/>
    <w:rsid w:val="002A7729"/>
    <w:rsid w:val="002A79C1"/>
    <w:rsid w:val="002B0116"/>
    <w:rsid w:val="002B093C"/>
    <w:rsid w:val="002B0FA2"/>
    <w:rsid w:val="002B2D1A"/>
    <w:rsid w:val="002B49F0"/>
    <w:rsid w:val="002B6539"/>
    <w:rsid w:val="002B6902"/>
    <w:rsid w:val="002B699B"/>
    <w:rsid w:val="002B771C"/>
    <w:rsid w:val="002B77AD"/>
    <w:rsid w:val="002B79E0"/>
    <w:rsid w:val="002C1654"/>
    <w:rsid w:val="002C1B5A"/>
    <w:rsid w:val="002C1FEB"/>
    <w:rsid w:val="002C433D"/>
    <w:rsid w:val="002C4D22"/>
    <w:rsid w:val="002C54DA"/>
    <w:rsid w:val="002C5994"/>
    <w:rsid w:val="002C67AB"/>
    <w:rsid w:val="002C71FD"/>
    <w:rsid w:val="002C7381"/>
    <w:rsid w:val="002D044A"/>
    <w:rsid w:val="002D0E99"/>
    <w:rsid w:val="002D2B4D"/>
    <w:rsid w:val="002D3CFC"/>
    <w:rsid w:val="002D63C7"/>
    <w:rsid w:val="002D6758"/>
    <w:rsid w:val="002D69B8"/>
    <w:rsid w:val="002D6FC0"/>
    <w:rsid w:val="002D780B"/>
    <w:rsid w:val="002D7E97"/>
    <w:rsid w:val="002E0708"/>
    <w:rsid w:val="002E1545"/>
    <w:rsid w:val="002E2B2F"/>
    <w:rsid w:val="002E2E3F"/>
    <w:rsid w:val="002E3629"/>
    <w:rsid w:val="002E39AD"/>
    <w:rsid w:val="002E3AEB"/>
    <w:rsid w:val="002E3B8A"/>
    <w:rsid w:val="002E46DB"/>
    <w:rsid w:val="002E50AB"/>
    <w:rsid w:val="002E5212"/>
    <w:rsid w:val="002E5BF7"/>
    <w:rsid w:val="002E6384"/>
    <w:rsid w:val="002E64E0"/>
    <w:rsid w:val="002E7337"/>
    <w:rsid w:val="002E75DA"/>
    <w:rsid w:val="002E788C"/>
    <w:rsid w:val="002E79BA"/>
    <w:rsid w:val="002E7B27"/>
    <w:rsid w:val="002F043F"/>
    <w:rsid w:val="002F0FEA"/>
    <w:rsid w:val="002F119C"/>
    <w:rsid w:val="002F1941"/>
    <w:rsid w:val="002F291A"/>
    <w:rsid w:val="002F295A"/>
    <w:rsid w:val="002F3739"/>
    <w:rsid w:val="002F3A27"/>
    <w:rsid w:val="002F46B5"/>
    <w:rsid w:val="002F5488"/>
    <w:rsid w:val="002F5B6A"/>
    <w:rsid w:val="002F6069"/>
    <w:rsid w:val="002F6E37"/>
    <w:rsid w:val="002F6EBA"/>
    <w:rsid w:val="002F7361"/>
    <w:rsid w:val="002F7785"/>
    <w:rsid w:val="002F793F"/>
    <w:rsid w:val="002F7B7E"/>
    <w:rsid w:val="003004CA"/>
    <w:rsid w:val="003011DB"/>
    <w:rsid w:val="00301265"/>
    <w:rsid w:val="003019C0"/>
    <w:rsid w:val="003024E0"/>
    <w:rsid w:val="00302A04"/>
    <w:rsid w:val="00304B53"/>
    <w:rsid w:val="00304C9E"/>
    <w:rsid w:val="00305D18"/>
    <w:rsid w:val="00305E48"/>
    <w:rsid w:val="003066C5"/>
    <w:rsid w:val="00306922"/>
    <w:rsid w:val="00307408"/>
    <w:rsid w:val="00310EF6"/>
    <w:rsid w:val="00311CC9"/>
    <w:rsid w:val="0031215D"/>
    <w:rsid w:val="003134D3"/>
    <w:rsid w:val="00313B4A"/>
    <w:rsid w:val="00316914"/>
    <w:rsid w:val="0031728B"/>
    <w:rsid w:val="00320243"/>
    <w:rsid w:val="00320746"/>
    <w:rsid w:val="003209D6"/>
    <w:rsid w:val="0032217A"/>
    <w:rsid w:val="00322DDD"/>
    <w:rsid w:val="00322EE5"/>
    <w:rsid w:val="00322F65"/>
    <w:rsid w:val="00323F90"/>
    <w:rsid w:val="0032419B"/>
    <w:rsid w:val="00325149"/>
    <w:rsid w:val="003268A5"/>
    <w:rsid w:val="00326A8F"/>
    <w:rsid w:val="00326B6F"/>
    <w:rsid w:val="00327393"/>
    <w:rsid w:val="00327459"/>
    <w:rsid w:val="00330EEC"/>
    <w:rsid w:val="0033157A"/>
    <w:rsid w:val="00331B6E"/>
    <w:rsid w:val="00331DA7"/>
    <w:rsid w:val="003326EF"/>
    <w:rsid w:val="00332AC9"/>
    <w:rsid w:val="00333895"/>
    <w:rsid w:val="00335346"/>
    <w:rsid w:val="00335A89"/>
    <w:rsid w:val="003362F0"/>
    <w:rsid w:val="00336360"/>
    <w:rsid w:val="003364A2"/>
    <w:rsid w:val="003377BD"/>
    <w:rsid w:val="00337DDB"/>
    <w:rsid w:val="00340374"/>
    <w:rsid w:val="00340498"/>
    <w:rsid w:val="003405E7"/>
    <w:rsid w:val="003406C1"/>
    <w:rsid w:val="00340B56"/>
    <w:rsid w:val="00343F8A"/>
    <w:rsid w:val="00344A9B"/>
    <w:rsid w:val="00344C1E"/>
    <w:rsid w:val="00344FDE"/>
    <w:rsid w:val="003459CC"/>
    <w:rsid w:val="00346FDB"/>
    <w:rsid w:val="003511A4"/>
    <w:rsid w:val="003520C9"/>
    <w:rsid w:val="003527AD"/>
    <w:rsid w:val="00353420"/>
    <w:rsid w:val="00353BA6"/>
    <w:rsid w:val="0035528C"/>
    <w:rsid w:val="00355784"/>
    <w:rsid w:val="00355E97"/>
    <w:rsid w:val="003560EE"/>
    <w:rsid w:val="00356109"/>
    <w:rsid w:val="003561FE"/>
    <w:rsid w:val="003565CB"/>
    <w:rsid w:val="003571B8"/>
    <w:rsid w:val="0035722E"/>
    <w:rsid w:val="00357416"/>
    <w:rsid w:val="003607A2"/>
    <w:rsid w:val="00360833"/>
    <w:rsid w:val="00361689"/>
    <w:rsid w:val="00361876"/>
    <w:rsid w:val="00363C38"/>
    <w:rsid w:val="00363CD4"/>
    <w:rsid w:val="00364404"/>
    <w:rsid w:val="0036466D"/>
    <w:rsid w:val="00365FA7"/>
    <w:rsid w:val="00366156"/>
    <w:rsid w:val="00366F77"/>
    <w:rsid w:val="00367290"/>
    <w:rsid w:val="003673C6"/>
    <w:rsid w:val="003677D6"/>
    <w:rsid w:val="00367EA6"/>
    <w:rsid w:val="00370777"/>
    <w:rsid w:val="003712E3"/>
    <w:rsid w:val="0037175D"/>
    <w:rsid w:val="00372050"/>
    <w:rsid w:val="0037236B"/>
    <w:rsid w:val="003726CC"/>
    <w:rsid w:val="003744EC"/>
    <w:rsid w:val="00377045"/>
    <w:rsid w:val="00380E5A"/>
    <w:rsid w:val="00381150"/>
    <w:rsid w:val="00382F25"/>
    <w:rsid w:val="00383A3C"/>
    <w:rsid w:val="003843E4"/>
    <w:rsid w:val="0038498E"/>
    <w:rsid w:val="00384E9F"/>
    <w:rsid w:val="00385EE2"/>
    <w:rsid w:val="00385F0F"/>
    <w:rsid w:val="003860AB"/>
    <w:rsid w:val="00386C54"/>
    <w:rsid w:val="0038791B"/>
    <w:rsid w:val="00387A8F"/>
    <w:rsid w:val="00390440"/>
    <w:rsid w:val="00390C98"/>
    <w:rsid w:val="003923C2"/>
    <w:rsid w:val="00392459"/>
    <w:rsid w:val="003929CD"/>
    <w:rsid w:val="003931FA"/>
    <w:rsid w:val="0039704B"/>
    <w:rsid w:val="003976E9"/>
    <w:rsid w:val="00397F67"/>
    <w:rsid w:val="003A0B93"/>
    <w:rsid w:val="003A14AA"/>
    <w:rsid w:val="003A1C19"/>
    <w:rsid w:val="003A1E7F"/>
    <w:rsid w:val="003A22D0"/>
    <w:rsid w:val="003A2491"/>
    <w:rsid w:val="003A30DD"/>
    <w:rsid w:val="003A338F"/>
    <w:rsid w:val="003A397B"/>
    <w:rsid w:val="003A3E7D"/>
    <w:rsid w:val="003A4F60"/>
    <w:rsid w:val="003A5DDF"/>
    <w:rsid w:val="003A61BF"/>
    <w:rsid w:val="003A73B2"/>
    <w:rsid w:val="003B00CF"/>
    <w:rsid w:val="003B0D2B"/>
    <w:rsid w:val="003B1C1F"/>
    <w:rsid w:val="003B2B39"/>
    <w:rsid w:val="003B2B8F"/>
    <w:rsid w:val="003B3C56"/>
    <w:rsid w:val="003B4882"/>
    <w:rsid w:val="003B5902"/>
    <w:rsid w:val="003B72D8"/>
    <w:rsid w:val="003C0A7C"/>
    <w:rsid w:val="003C0FE0"/>
    <w:rsid w:val="003C1E7C"/>
    <w:rsid w:val="003C271C"/>
    <w:rsid w:val="003C28E1"/>
    <w:rsid w:val="003C3AA7"/>
    <w:rsid w:val="003C3C8F"/>
    <w:rsid w:val="003C449C"/>
    <w:rsid w:val="003C4A54"/>
    <w:rsid w:val="003C58C4"/>
    <w:rsid w:val="003C5C6B"/>
    <w:rsid w:val="003C630D"/>
    <w:rsid w:val="003C6428"/>
    <w:rsid w:val="003C77DE"/>
    <w:rsid w:val="003C799E"/>
    <w:rsid w:val="003D0561"/>
    <w:rsid w:val="003D083C"/>
    <w:rsid w:val="003D0AAC"/>
    <w:rsid w:val="003D0E81"/>
    <w:rsid w:val="003D0EB3"/>
    <w:rsid w:val="003D0F38"/>
    <w:rsid w:val="003D168C"/>
    <w:rsid w:val="003D184B"/>
    <w:rsid w:val="003D19E8"/>
    <w:rsid w:val="003D3346"/>
    <w:rsid w:val="003D33F7"/>
    <w:rsid w:val="003D42E0"/>
    <w:rsid w:val="003D44F0"/>
    <w:rsid w:val="003D5200"/>
    <w:rsid w:val="003D5AD3"/>
    <w:rsid w:val="003D5FCE"/>
    <w:rsid w:val="003D6A0C"/>
    <w:rsid w:val="003D721F"/>
    <w:rsid w:val="003E08A2"/>
    <w:rsid w:val="003E1811"/>
    <w:rsid w:val="003E21C0"/>
    <w:rsid w:val="003E21F7"/>
    <w:rsid w:val="003E279D"/>
    <w:rsid w:val="003E2D7C"/>
    <w:rsid w:val="003E30AD"/>
    <w:rsid w:val="003E3BCD"/>
    <w:rsid w:val="003E452C"/>
    <w:rsid w:val="003E47F1"/>
    <w:rsid w:val="003E5017"/>
    <w:rsid w:val="003E542E"/>
    <w:rsid w:val="003E56E5"/>
    <w:rsid w:val="003E5918"/>
    <w:rsid w:val="003E5C1E"/>
    <w:rsid w:val="003E601C"/>
    <w:rsid w:val="003E673F"/>
    <w:rsid w:val="003F0506"/>
    <w:rsid w:val="003F0DCD"/>
    <w:rsid w:val="003F138F"/>
    <w:rsid w:val="003F17EE"/>
    <w:rsid w:val="003F1DCA"/>
    <w:rsid w:val="003F2160"/>
    <w:rsid w:val="003F4F9E"/>
    <w:rsid w:val="003F50EC"/>
    <w:rsid w:val="003F57B5"/>
    <w:rsid w:val="003F63C8"/>
    <w:rsid w:val="003F68FD"/>
    <w:rsid w:val="003F7293"/>
    <w:rsid w:val="003F7735"/>
    <w:rsid w:val="00400BFD"/>
    <w:rsid w:val="00401348"/>
    <w:rsid w:val="00401771"/>
    <w:rsid w:val="00401A6B"/>
    <w:rsid w:val="004020B2"/>
    <w:rsid w:val="00402B1F"/>
    <w:rsid w:val="00404937"/>
    <w:rsid w:val="00405DD8"/>
    <w:rsid w:val="004062C9"/>
    <w:rsid w:val="004067C4"/>
    <w:rsid w:val="0040728F"/>
    <w:rsid w:val="00407EA4"/>
    <w:rsid w:val="004108F4"/>
    <w:rsid w:val="00410A43"/>
    <w:rsid w:val="00411253"/>
    <w:rsid w:val="00412B85"/>
    <w:rsid w:val="00412CA4"/>
    <w:rsid w:val="00412F11"/>
    <w:rsid w:val="00413282"/>
    <w:rsid w:val="00414A58"/>
    <w:rsid w:val="004150ED"/>
    <w:rsid w:val="0041782D"/>
    <w:rsid w:val="00417A78"/>
    <w:rsid w:val="00417AAB"/>
    <w:rsid w:val="004215B7"/>
    <w:rsid w:val="0042164E"/>
    <w:rsid w:val="00422351"/>
    <w:rsid w:val="00422C4D"/>
    <w:rsid w:val="004231D5"/>
    <w:rsid w:val="00423907"/>
    <w:rsid w:val="00423FA1"/>
    <w:rsid w:val="0042466B"/>
    <w:rsid w:val="00425862"/>
    <w:rsid w:val="00425998"/>
    <w:rsid w:val="004262C7"/>
    <w:rsid w:val="00426362"/>
    <w:rsid w:val="004263F8"/>
    <w:rsid w:val="0042791F"/>
    <w:rsid w:val="00427F88"/>
    <w:rsid w:val="00430970"/>
    <w:rsid w:val="004321E3"/>
    <w:rsid w:val="0043252D"/>
    <w:rsid w:val="00433427"/>
    <w:rsid w:val="00434178"/>
    <w:rsid w:val="00435C06"/>
    <w:rsid w:val="004365C3"/>
    <w:rsid w:val="00437462"/>
    <w:rsid w:val="004402E5"/>
    <w:rsid w:val="00440681"/>
    <w:rsid w:val="00440A7F"/>
    <w:rsid w:val="00440CC7"/>
    <w:rsid w:val="00440EC8"/>
    <w:rsid w:val="00441589"/>
    <w:rsid w:val="004419FC"/>
    <w:rsid w:val="004425CF"/>
    <w:rsid w:val="00442BCA"/>
    <w:rsid w:val="0044414C"/>
    <w:rsid w:val="00444C80"/>
    <w:rsid w:val="00445080"/>
    <w:rsid w:val="0045046B"/>
    <w:rsid w:val="00451BA5"/>
    <w:rsid w:val="004521BE"/>
    <w:rsid w:val="00452516"/>
    <w:rsid w:val="00454B45"/>
    <w:rsid w:val="00455409"/>
    <w:rsid w:val="00456541"/>
    <w:rsid w:val="00456549"/>
    <w:rsid w:val="00456D32"/>
    <w:rsid w:val="00456DF5"/>
    <w:rsid w:val="00461672"/>
    <w:rsid w:val="00464211"/>
    <w:rsid w:val="00464811"/>
    <w:rsid w:val="00464AC4"/>
    <w:rsid w:val="00464BC1"/>
    <w:rsid w:val="00466053"/>
    <w:rsid w:val="00466EE3"/>
    <w:rsid w:val="00467EE6"/>
    <w:rsid w:val="00470E34"/>
    <w:rsid w:val="004713F0"/>
    <w:rsid w:val="004715EA"/>
    <w:rsid w:val="0047190D"/>
    <w:rsid w:val="00471BB3"/>
    <w:rsid w:val="0047298B"/>
    <w:rsid w:val="00473865"/>
    <w:rsid w:val="0047439F"/>
    <w:rsid w:val="00474A77"/>
    <w:rsid w:val="00475854"/>
    <w:rsid w:val="00475A66"/>
    <w:rsid w:val="00475BCB"/>
    <w:rsid w:val="00475E5D"/>
    <w:rsid w:val="00476150"/>
    <w:rsid w:val="004762D4"/>
    <w:rsid w:val="00477363"/>
    <w:rsid w:val="00477820"/>
    <w:rsid w:val="0048174B"/>
    <w:rsid w:val="00481780"/>
    <w:rsid w:val="00482531"/>
    <w:rsid w:val="00482EE4"/>
    <w:rsid w:val="004835C0"/>
    <w:rsid w:val="00484E60"/>
    <w:rsid w:val="00487533"/>
    <w:rsid w:val="004904A1"/>
    <w:rsid w:val="00490D1E"/>
    <w:rsid w:val="004920DB"/>
    <w:rsid w:val="0049368F"/>
    <w:rsid w:val="004941A8"/>
    <w:rsid w:val="00494689"/>
    <w:rsid w:val="00495435"/>
    <w:rsid w:val="00495521"/>
    <w:rsid w:val="00495717"/>
    <w:rsid w:val="00496AC4"/>
    <w:rsid w:val="00497FE3"/>
    <w:rsid w:val="004A0031"/>
    <w:rsid w:val="004A0BB6"/>
    <w:rsid w:val="004A0F4C"/>
    <w:rsid w:val="004A11F7"/>
    <w:rsid w:val="004A16F0"/>
    <w:rsid w:val="004A1766"/>
    <w:rsid w:val="004A37C7"/>
    <w:rsid w:val="004A3A6F"/>
    <w:rsid w:val="004A4160"/>
    <w:rsid w:val="004A46A0"/>
    <w:rsid w:val="004A51EA"/>
    <w:rsid w:val="004A52FC"/>
    <w:rsid w:val="004A687F"/>
    <w:rsid w:val="004A7492"/>
    <w:rsid w:val="004B0BD1"/>
    <w:rsid w:val="004B149E"/>
    <w:rsid w:val="004B4D3E"/>
    <w:rsid w:val="004B5C2D"/>
    <w:rsid w:val="004B6F32"/>
    <w:rsid w:val="004B6FAD"/>
    <w:rsid w:val="004B7162"/>
    <w:rsid w:val="004B76A7"/>
    <w:rsid w:val="004B7905"/>
    <w:rsid w:val="004C0634"/>
    <w:rsid w:val="004C1199"/>
    <w:rsid w:val="004C122B"/>
    <w:rsid w:val="004C13A0"/>
    <w:rsid w:val="004C18E4"/>
    <w:rsid w:val="004C1E8B"/>
    <w:rsid w:val="004C259E"/>
    <w:rsid w:val="004C3784"/>
    <w:rsid w:val="004C3DA3"/>
    <w:rsid w:val="004C4031"/>
    <w:rsid w:val="004C4D1F"/>
    <w:rsid w:val="004C5963"/>
    <w:rsid w:val="004C5F12"/>
    <w:rsid w:val="004C60EF"/>
    <w:rsid w:val="004C6444"/>
    <w:rsid w:val="004C6BB0"/>
    <w:rsid w:val="004C6C41"/>
    <w:rsid w:val="004D04F1"/>
    <w:rsid w:val="004D1227"/>
    <w:rsid w:val="004D14E1"/>
    <w:rsid w:val="004D154A"/>
    <w:rsid w:val="004D161C"/>
    <w:rsid w:val="004D1FF2"/>
    <w:rsid w:val="004D2203"/>
    <w:rsid w:val="004D3365"/>
    <w:rsid w:val="004D35A8"/>
    <w:rsid w:val="004D3BFB"/>
    <w:rsid w:val="004D5609"/>
    <w:rsid w:val="004D5ACB"/>
    <w:rsid w:val="004E1C33"/>
    <w:rsid w:val="004E20C5"/>
    <w:rsid w:val="004E21E2"/>
    <w:rsid w:val="004E2456"/>
    <w:rsid w:val="004E24EA"/>
    <w:rsid w:val="004E332E"/>
    <w:rsid w:val="004E36C9"/>
    <w:rsid w:val="004E3CCD"/>
    <w:rsid w:val="004E465F"/>
    <w:rsid w:val="004E4F07"/>
    <w:rsid w:val="004E5618"/>
    <w:rsid w:val="004E5DF7"/>
    <w:rsid w:val="004E6A28"/>
    <w:rsid w:val="004E7297"/>
    <w:rsid w:val="004E7DD5"/>
    <w:rsid w:val="004F0004"/>
    <w:rsid w:val="004F06BA"/>
    <w:rsid w:val="004F0E34"/>
    <w:rsid w:val="004F19A8"/>
    <w:rsid w:val="004F19BD"/>
    <w:rsid w:val="004F1B8A"/>
    <w:rsid w:val="004F1BA4"/>
    <w:rsid w:val="004F2B7D"/>
    <w:rsid w:val="004F3268"/>
    <w:rsid w:val="004F536B"/>
    <w:rsid w:val="004F6071"/>
    <w:rsid w:val="004F61A2"/>
    <w:rsid w:val="004F6F55"/>
    <w:rsid w:val="005017E3"/>
    <w:rsid w:val="005017EE"/>
    <w:rsid w:val="005036C5"/>
    <w:rsid w:val="00504436"/>
    <w:rsid w:val="005048FF"/>
    <w:rsid w:val="005063CE"/>
    <w:rsid w:val="00506FD9"/>
    <w:rsid w:val="00507AA7"/>
    <w:rsid w:val="005105D0"/>
    <w:rsid w:val="00511CC0"/>
    <w:rsid w:val="0051216D"/>
    <w:rsid w:val="00512AC4"/>
    <w:rsid w:val="00512D25"/>
    <w:rsid w:val="00513252"/>
    <w:rsid w:val="00514484"/>
    <w:rsid w:val="005144F8"/>
    <w:rsid w:val="005146EC"/>
    <w:rsid w:val="00514D19"/>
    <w:rsid w:val="00516855"/>
    <w:rsid w:val="005170F7"/>
    <w:rsid w:val="00517890"/>
    <w:rsid w:val="005201C7"/>
    <w:rsid w:val="005218DC"/>
    <w:rsid w:val="00521D0B"/>
    <w:rsid w:val="005235EE"/>
    <w:rsid w:val="005238C8"/>
    <w:rsid w:val="005248CD"/>
    <w:rsid w:val="005253A7"/>
    <w:rsid w:val="005255AD"/>
    <w:rsid w:val="005276A9"/>
    <w:rsid w:val="00527747"/>
    <w:rsid w:val="00527A80"/>
    <w:rsid w:val="00527C60"/>
    <w:rsid w:val="00530BB4"/>
    <w:rsid w:val="00530C18"/>
    <w:rsid w:val="00530F0A"/>
    <w:rsid w:val="00531E42"/>
    <w:rsid w:val="00531ED6"/>
    <w:rsid w:val="00532E40"/>
    <w:rsid w:val="0053355F"/>
    <w:rsid w:val="005345CC"/>
    <w:rsid w:val="005371FB"/>
    <w:rsid w:val="00537B03"/>
    <w:rsid w:val="00537FA5"/>
    <w:rsid w:val="005401AF"/>
    <w:rsid w:val="0054062C"/>
    <w:rsid w:val="00541402"/>
    <w:rsid w:val="005422BE"/>
    <w:rsid w:val="00542C6F"/>
    <w:rsid w:val="00542D08"/>
    <w:rsid w:val="00542FD5"/>
    <w:rsid w:val="00544165"/>
    <w:rsid w:val="00545AAD"/>
    <w:rsid w:val="00545BA2"/>
    <w:rsid w:val="005468BF"/>
    <w:rsid w:val="0054731F"/>
    <w:rsid w:val="00547345"/>
    <w:rsid w:val="00547861"/>
    <w:rsid w:val="005503C3"/>
    <w:rsid w:val="00550B0D"/>
    <w:rsid w:val="00550DE8"/>
    <w:rsid w:val="005513D8"/>
    <w:rsid w:val="00551A13"/>
    <w:rsid w:val="005527C7"/>
    <w:rsid w:val="00552A07"/>
    <w:rsid w:val="00552A4D"/>
    <w:rsid w:val="005533D4"/>
    <w:rsid w:val="0055368B"/>
    <w:rsid w:val="005539E2"/>
    <w:rsid w:val="005540D1"/>
    <w:rsid w:val="00554652"/>
    <w:rsid w:val="00555261"/>
    <w:rsid w:val="00555E99"/>
    <w:rsid w:val="005574C6"/>
    <w:rsid w:val="00560051"/>
    <w:rsid w:val="005610FF"/>
    <w:rsid w:val="00563F1C"/>
    <w:rsid w:val="005653F0"/>
    <w:rsid w:val="00565776"/>
    <w:rsid w:val="00566D10"/>
    <w:rsid w:val="00566FE0"/>
    <w:rsid w:val="00567A0B"/>
    <w:rsid w:val="005729EF"/>
    <w:rsid w:val="00573736"/>
    <w:rsid w:val="00574205"/>
    <w:rsid w:val="005742CB"/>
    <w:rsid w:val="00574BE4"/>
    <w:rsid w:val="0057572A"/>
    <w:rsid w:val="0057645E"/>
    <w:rsid w:val="00576DEE"/>
    <w:rsid w:val="0058005D"/>
    <w:rsid w:val="005818F7"/>
    <w:rsid w:val="00581A65"/>
    <w:rsid w:val="00582D0A"/>
    <w:rsid w:val="00582FD5"/>
    <w:rsid w:val="00583B5A"/>
    <w:rsid w:val="00584A1B"/>
    <w:rsid w:val="00584C5A"/>
    <w:rsid w:val="00585AE2"/>
    <w:rsid w:val="00586795"/>
    <w:rsid w:val="005922E2"/>
    <w:rsid w:val="00592411"/>
    <w:rsid w:val="0059269E"/>
    <w:rsid w:val="00594386"/>
    <w:rsid w:val="0059448F"/>
    <w:rsid w:val="0059684E"/>
    <w:rsid w:val="00597432"/>
    <w:rsid w:val="0059749B"/>
    <w:rsid w:val="005976F1"/>
    <w:rsid w:val="00597760"/>
    <w:rsid w:val="005A1F34"/>
    <w:rsid w:val="005A2612"/>
    <w:rsid w:val="005A3005"/>
    <w:rsid w:val="005A3129"/>
    <w:rsid w:val="005A3529"/>
    <w:rsid w:val="005A39EE"/>
    <w:rsid w:val="005A40DE"/>
    <w:rsid w:val="005A4973"/>
    <w:rsid w:val="005A4CB2"/>
    <w:rsid w:val="005A5427"/>
    <w:rsid w:val="005A69CC"/>
    <w:rsid w:val="005A6B9F"/>
    <w:rsid w:val="005B01FF"/>
    <w:rsid w:val="005B02DB"/>
    <w:rsid w:val="005B254F"/>
    <w:rsid w:val="005B39B6"/>
    <w:rsid w:val="005B45E0"/>
    <w:rsid w:val="005B5289"/>
    <w:rsid w:val="005B52AD"/>
    <w:rsid w:val="005B78E3"/>
    <w:rsid w:val="005C0D66"/>
    <w:rsid w:val="005C1C7B"/>
    <w:rsid w:val="005C1CBB"/>
    <w:rsid w:val="005C1FE2"/>
    <w:rsid w:val="005C24ED"/>
    <w:rsid w:val="005C257C"/>
    <w:rsid w:val="005C2990"/>
    <w:rsid w:val="005C35E8"/>
    <w:rsid w:val="005C4308"/>
    <w:rsid w:val="005C4B9C"/>
    <w:rsid w:val="005C7BE1"/>
    <w:rsid w:val="005D0755"/>
    <w:rsid w:val="005D0DA0"/>
    <w:rsid w:val="005D0FE5"/>
    <w:rsid w:val="005D2349"/>
    <w:rsid w:val="005D2FDB"/>
    <w:rsid w:val="005D34FB"/>
    <w:rsid w:val="005D36D1"/>
    <w:rsid w:val="005D39E4"/>
    <w:rsid w:val="005D3B0B"/>
    <w:rsid w:val="005D3C66"/>
    <w:rsid w:val="005D3E48"/>
    <w:rsid w:val="005D3FA8"/>
    <w:rsid w:val="005D549C"/>
    <w:rsid w:val="005D6894"/>
    <w:rsid w:val="005D70DA"/>
    <w:rsid w:val="005D7CB4"/>
    <w:rsid w:val="005E0836"/>
    <w:rsid w:val="005E0879"/>
    <w:rsid w:val="005E0AE8"/>
    <w:rsid w:val="005E0BDD"/>
    <w:rsid w:val="005E14E4"/>
    <w:rsid w:val="005E1A8C"/>
    <w:rsid w:val="005E2938"/>
    <w:rsid w:val="005E2F6C"/>
    <w:rsid w:val="005E301D"/>
    <w:rsid w:val="005E45B5"/>
    <w:rsid w:val="005E49D5"/>
    <w:rsid w:val="005E4CA9"/>
    <w:rsid w:val="005E567A"/>
    <w:rsid w:val="005E59F1"/>
    <w:rsid w:val="005E5C54"/>
    <w:rsid w:val="005E5DA7"/>
    <w:rsid w:val="005E7794"/>
    <w:rsid w:val="005F14E0"/>
    <w:rsid w:val="005F2694"/>
    <w:rsid w:val="005F2B25"/>
    <w:rsid w:val="005F3637"/>
    <w:rsid w:val="005F38DA"/>
    <w:rsid w:val="005F4B79"/>
    <w:rsid w:val="005F4DD0"/>
    <w:rsid w:val="005F4F03"/>
    <w:rsid w:val="005F5ECB"/>
    <w:rsid w:val="005F69C3"/>
    <w:rsid w:val="005F6E1D"/>
    <w:rsid w:val="006000D4"/>
    <w:rsid w:val="0060042E"/>
    <w:rsid w:val="006009C6"/>
    <w:rsid w:val="00600B8B"/>
    <w:rsid w:val="00601184"/>
    <w:rsid w:val="006013D9"/>
    <w:rsid w:val="0060227D"/>
    <w:rsid w:val="006026FE"/>
    <w:rsid w:val="00604D38"/>
    <w:rsid w:val="00604DA9"/>
    <w:rsid w:val="00605543"/>
    <w:rsid w:val="006059D4"/>
    <w:rsid w:val="00607BE5"/>
    <w:rsid w:val="006106FB"/>
    <w:rsid w:val="00610B0C"/>
    <w:rsid w:val="006115DE"/>
    <w:rsid w:val="006119E4"/>
    <w:rsid w:val="006121E6"/>
    <w:rsid w:val="00612402"/>
    <w:rsid w:val="00615C9F"/>
    <w:rsid w:val="006169A5"/>
    <w:rsid w:val="00620100"/>
    <w:rsid w:val="00620427"/>
    <w:rsid w:val="00620558"/>
    <w:rsid w:val="00620741"/>
    <w:rsid w:val="00622045"/>
    <w:rsid w:val="006223FA"/>
    <w:rsid w:val="00622985"/>
    <w:rsid w:val="00623583"/>
    <w:rsid w:val="006238AF"/>
    <w:rsid w:val="006250FD"/>
    <w:rsid w:val="00625661"/>
    <w:rsid w:val="00625C9F"/>
    <w:rsid w:val="00626C3F"/>
    <w:rsid w:val="00627291"/>
    <w:rsid w:val="0062759C"/>
    <w:rsid w:val="00627FA9"/>
    <w:rsid w:val="006329EE"/>
    <w:rsid w:val="00632FF3"/>
    <w:rsid w:val="0063331F"/>
    <w:rsid w:val="00633B20"/>
    <w:rsid w:val="00634364"/>
    <w:rsid w:val="00635486"/>
    <w:rsid w:val="00636981"/>
    <w:rsid w:val="00636FDC"/>
    <w:rsid w:val="006376D0"/>
    <w:rsid w:val="00637B32"/>
    <w:rsid w:val="00640978"/>
    <w:rsid w:val="00640FBD"/>
    <w:rsid w:val="00641A4D"/>
    <w:rsid w:val="0064272D"/>
    <w:rsid w:val="00644F64"/>
    <w:rsid w:val="00645695"/>
    <w:rsid w:val="006463C0"/>
    <w:rsid w:val="006464EA"/>
    <w:rsid w:val="00646FDB"/>
    <w:rsid w:val="00647120"/>
    <w:rsid w:val="00647CA0"/>
    <w:rsid w:val="00647F48"/>
    <w:rsid w:val="00650855"/>
    <w:rsid w:val="00650E12"/>
    <w:rsid w:val="00650EB3"/>
    <w:rsid w:val="006516BF"/>
    <w:rsid w:val="0065207F"/>
    <w:rsid w:val="006521E0"/>
    <w:rsid w:val="006524FE"/>
    <w:rsid w:val="00653015"/>
    <w:rsid w:val="006538F9"/>
    <w:rsid w:val="0065456E"/>
    <w:rsid w:val="006548BD"/>
    <w:rsid w:val="00656151"/>
    <w:rsid w:val="0065618D"/>
    <w:rsid w:val="00656FBB"/>
    <w:rsid w:val="006610A0"/>
    <w:rsid w:val="0066117D"/>
    <w:rsid w:val="00662118"/>
    <w:rsid w:val="006638BB"/>
    <w:rsid w:val="0066600E"/>
    <w:rsid w:val="0066609A"/>
    <w:rsid w:val="006671B9"/>
    <w:rsid w:val="006671BF"/>
    <w:rsid w:val="00667815"/>
    <w:rsid w:val="00670237"/>
    <w:rsid w:val="00670AD2"/>
    <w:rsid w:val="00670D73"/>
    <w:rsid w:val="00670F9C"/>
    <w:rsid w:val="00671766"/>
    <w:rsid w:val="00672C64"/>
    <w:rsid w:val="00673049"/>
    <w:rsid w:val="00674057"/>
    <w:rsid w:val="00674489"/>
    <w:rsid w:val="006761B6"/>
    <w:rsid w:val="00676A38"/>
    <w:rsid w:val="00677200"/>
    <w:rsid w:val="0067757A"/>
    <w:rsid w:val="00677E36"/>
    <w:rsid w:val="00680FDC"/>
    <w:rsid w:val="006812B3"/>
    <w:rsid w:val="006832E7"/>
    <w:rsid w:val="0068556B"/>
    <w:rsid w:val="006856D6"/>
    <w:rsid w:val="006860DC"/>
    <w:rsid w:val="0068622F"/>
    <w:rsid w:val="0068633A"/>
    <w:rsid w:val="00686C69"/>
    <w:rsid w:val="00686D4F"/>
    <w:rsid w:val="00687360"/>
    <w:rsid w:val="00687B50"/>
    <w:rsid w:val="00687F0A"/>
    <w:rsid w:val="006900ED"/>
    <w:rsid w:val="00691338"/>
    <w:rsid w:val="0069198D"/>
    <w:rsid w:val="006921CE"/>
    <w:rsid w:val="0069269F"/>
    <w:rsid w:val="006933E5"/>
    <w:rsid w:val="00694678"/>
    <w:rsid w:val="00694E56"/>
    <w:rsid w:val="006953B9"/>
    <w:rsid w:val="00695C72"/>
    <w:rsid w:val="006A0397"/>
    <w:rsid w:val="006A0875"/>
    <w:rsid w:val="006A13C1"/>
    <w:rsid w:val="006A1C7E"/>
    <w:rsid w:val="006A276B"/>
    <w:rsid w:val="006A2785"/>
    <w:rsid w:val="006A2DF3"/>
    <w:rsid w:val="006A388E"/>
    <w:rsid w:val="006A496B"/>
    <w:rsid w:val="006A4FEC"/>
    <w:rsid w:val="006A6285"/>
    <w:rsid w:val="006A6A35"/>
    <w:rsid w:val="006A6E95"/>
    <w:rsid w:val="006B00D2"/>
    <w:rsid w:val="006B0128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136"/>
    <w:rsid w:val="006C500A"/>
    <w:rsid w:val="006C57D8"/>
    <w:rsid w:val="006C6288"/>
    <w:rsid w:val="006C6F4D"/>
    <w:rsid w:val="006C7074"/>
    <w:rsid w:val="006C7AFF"/>
    <w:rsid w:val="006D03D3"/>
    <w:rsid w:val="006D18B7"/>
    <w:rsid w:val="006D20BC"/>
    <w:rsid w:val="006D2116"/>
    <w:rsid w:val="006D33FD"/>
    <w:rsid w:val="006D4011"/>
    <w:rsid w:val="006D513F"/>
    <w:rsid w:val="006D5B3D"/>
    <w:rsid w:val="006D5E37"/>
    <w:rsid w:val="006D5E60"/>
    <w:rsid w:val="006D6162"/>
    <w:rsid w:val="006D7C8B"/>
    <w:rsid w:val="006E06CA"/>
    <w:rsid w:val="006E0CE4"/>
    <w:rsid w:val="006E0CE9"/>
    <w:rsid w:val="006E200A"/>
    <w:rsid w:val="006E226C"/>
    <w:rsid w:val="006E23C1"/>
    <w:rsid w:val="006E23EB"/>
    <w:rsid w:val="006E3A01"/>
    <w:rsid w:val="006E3AB8"/>
    <w:rsid w:val="006E47D3"/>
    <w:rsid w:val="006E47E5"/>
    <w:rsid w:val="006E4DA6"/>
    <w:rsid w:val="006E596D"/>
    <w:rsid w:val="006E6077"/>
    <w:rsid w:val="006E772D"/>
    <w:rsid w:val="006E78CD"/>
    <w:rsid w:val="006E7B83"/>
    <w:rsid w:val="006E7C4D"/>
    <w:rsid w:val="006F0A2B"/>
    <w:rsid w:val="006F0DC2"/>
    <w:rsid w:val="006F0E47"/>
    <w:rsid w:val="006F1610"/>
    <w:rsid w:val="006F18A5"/>
    <w:rsid w:val="006F1DEA"/>
    <w:rsid w:val="006F1EF4"/>
    <w:rsid w:val="006F43D4"/>
    <w:rsid w:val="006F4557"/>
    <w:rsid w:val="006F455A"/>
    <w:rsid w:val="006F47C8"/>
    <w:rsid w:val="006F4EC6"/>
    <w:rsid w:val="006F5616"/>
    <w:rsid w:val="006F5FEF"/>
    <w:rsid w:val="006F62ED"/>
    <w:rsid w:val="006F6617"/>
    <w:rsid w:val="006F70AC"/>
    <w:rsid w:val="007007D8"/>
    <w:rsid w:val="00700B5C"/>
    <w:rsid w:val="0070146F"/>
    <w:rsid w:val="00701E64"/>
    <w:rsid w:val="00702032"/>
    <w:rsid w:val="007030F7"/>
    <w:rsid w:val="00703369"/>
    <w:rsid w:val="007037DA"/>
    <w:rsid w:val="007040E2"/>
    <w:rsid w:val="007055EF"/>
    <w:rsid w:val="00705B28"/>
    <w:rsid w:val="00707C47"/>
    <w:rsid w:val="00710211"/>
    <w:rsid w:val="0071223C"/>
    <w:rsid w:val="00712FB4"/>
    <w:rsid w:val="0071331F"/>
    <w:rsid w:val="00713E9B"/>
    <w:rsid w:val="0071626F"/>
    <w:rsid w:val="007163A9"/>
    <w:rsid w:val="007204BD"/>
    <w:rsid w:val="00720AB9"/>
    <w:rsid w:val="00722338"/>
    <w:rsid w:val="00723340"/>
    <w:rsid w:val="00723576"/>
    <w:rsid w:val="00723679"/>
    <w:rsid w:val="007239DC"/>
    <w:rsid w:val="00723F51"/>
    <w:rsid w:val="0072662F"/>
    <w:rsid w:val="00726780"/>
    <w:rsid w:val="007276FD"/>
    <w:rsid w:val="00727DBF"/>
    <w:rsid w:val="00727DCB"/>
    <w:rsid w:val="00727E5A"/>
    <w:rsid w:val="007309FA"/>
    <w:rsid w:val="007319A6"/>
    <w:rsid w:val="00731E29"/>
    <w:rsid w:val="00733233"/>
    <w:rsid w:val="00733884"/>
    <w:rsid w:val="00734BE7"/>
    <w:rsid w:val="00736F7E"/>
    <w:rsid w:val="0073791C"/>
    <w:rsid w:val="007407F1"/>
    <w:rsid w:val="00741CEA"/>
    <w:rsid w:val="00742F85"/>
    <w:rsid w:val="0074313B"/>
    <w:rsid w:val="0074631D"/>
    <w:rsid w:val="007465E8"/>
    <w:rsid w:val="0074679D"/>
    <w:rsid w:val="00746F00"/>
    <w:rsid w:val="00747A57"/>
    <w:rsid w:val="00750384"/>
    <w:rsid w:val="00751FBF"/>
    <w:rsid w:val="00751FFC"/>
    <w:rsid w:val="00752650"/>
    <w:rsid w:val="0075283C"/>
    <w:rsid w:val="00752C57"/>
    <w:rsid w:val="00752DD4"/>
    <w:rsid w:val="0075401A"/>
    <w:rsid w:val="007552A8"/>
    <w:rsid w:val="00755373"/>
    <w:rsid w:val="007555AE"/>
    <w:rsid w:val="00755DE0"/>
    <w:rsid w:val="0075613B"/>
    <w:rsid w:val="00756846"/>
    <w:rsid w:val="00757253"/>
    <w:rsid w:val="00757257"/>
    <w:rsid w:val="0075753B"/>
    <w:rsid w:val="00757C93"/>
    <w:rsid w:val="00760414"/>
    <w:rsid w:val="007621C5"/>
    <w:rsid w:val="00762293"/>
    <w:rsid w:val="007639F2"/>
    <w:rsid w:val="00763D1E"/>
    <w:rsid w:val="00765D9E"/>
    <w:rsid w:val="007660AF"/>
    <w:rsid w:val="00766FE4"/>
    <w:rsid w:val="00766FF5"/>
    <w:rsid w:val="0076729F"/>
    <w:rsid w:val="00770A00"/>
    <w:rsid w:val="00770C4E"/>
    <w:rsid w:val="0077189C"/>
    <w:rsid w:val="00772036"/>
    <w:rsid w:val="00772176"/>
    <w:rsid w:val="00772C36"/>
    <w:rsid w:val="00772DD0"/>
    <w:rsid w:val="007731F7"/>
    <w:rsid w:val="007744C0"/>
    <w:rsid w:val="007749FD"/>
    <w:rsid w:val="007750E8"/>
    <w:rsid w:val="00776D53"/>
    <w:rsid w:val="00777C53"/>
    <w:rsid w:val="00780280"/>
    <w:rsid w:val="00781AA7"/>
    <w:rsid w:val="00781BCC"/>
    <w:rsid w:val="0078289C"/>
    <w:rsid w:val="00782A21"/>
    <w:rsid w:val="007839C9"/>
    <w:rsid w:val="007843DC"/>
    <w:rsid w:val="0078447F"/>
    <w:rsid w:val="00784FE4"/>
    <w:rsid w:val="00785E67"/>
    <w:rsid w:val="007863FB"/>
    <w:rsid w:val="007865E1"/>
    <w:rsid w:val="00787DAA"/>
    <w:rsid w:val="00791055"/>
    <w:rsid w:val="007918B3"/>
    <w:rsid w:val="00791A95"/>
    <w:rsid w:val="00791E70"/>
    <w:rsid w:val="0079259F"/>
    <w:rsid w:val="00792AAC"/>
    <w:rsid w:val="00793293"/>
    <w:rsid w:val="0079561D"/>
    <w:rsid w:val="0079645D"/>
    <w:rsid w:val="00796863"/>
    <w:rsid w:val="00796BD4"/>
    <w:rsid w:val="00797B30"/>
    <w:rsid w:val="007A0F98"/>
    <w:rsid w:val="007A103C"/>
    <w:rsid w:val="007A175C"/>
    <w:rsid w:val="007A2C9F"/>
    <w:rsid w:val="007A356E"/>
    <w:rsid w:val="007A3604"/>
    <w:rsid w:val="007A3B3B"/>
    <w:rsid w:val="007A3F5C"/>
    <w:rsid w:val="007A3F6D"/>
    <w:rsid w:val="007A488E"/>
    <w:rsid w:val="007A510A"/>
    <w:rsid w:val="007A63E3"/>
    <w:rsid w:val="007A71E5"/>
    <w:rsid w:val="007A7D0F"/>
    <w:rsid w:val="007B00AB"/>
    <w:rsid w:val="007B14FE"/>
    <w:rsid w:val="007B1BD5"/>
    <w:rsid w:val="007B2E74"/>
    <w:rsid w:val="007B40BA"/>
    <w:rsid w:val="007B40CD"/>
    <w:rsid w:val="007B4302"/>
    <w:rsid w:val="007B5804"/>
    <w:rsid w:val="007B5DA9"/>
    <w:rsid w:val="007B7105"/>
    <w:rsid w:val="007B726E"/>
    <w:rsid w:val="007B7E7E"/>
    <w:rsid w:val="007C196A"/>
    <w:rsid w:val="007C2130"/>
    <w:rsid w:val="007C22B1"/>
    <w:rsid w:val="007C41B8"/>
    <w:rsid w:val="007C4A2A"/>
    <w:rsid w:val="007C5933"/>
    <w:rsid w:val="007C64A8"/>
    <w:rsid w:val="007C709C"/>
    <w:rsid w:val="007C7923"/>
    <w:rsid w:val="007C7EE4"/>
    <w:rsid w:val="007D019B"/>
    <w:rsid w:val="007D130A"/>
    <w:rsid w:val="007D1AF1"/>
    <w:rsid w:val="007D252E"/>
    <w:rsid w:val="007D27DB"/>
    <w:rsid w:val="007D3971"/>
    <w:rsid w:val="007D4EB6"/>
    <w:rsid w:val="007D6FBD"/>
    <w:rsid w:val="007D761E"/>
    <w:rsid w:val="007D7CE1"/>
    <w:rsid w:val="007E0327"/>
    <w:rsid w:val="007E080D"/>
    <w:rsid w:val="007E17AB"/>
    <w:rsid w:val="007E5097"/>
    <w:rsid w:val="007E5C54"/>
    <w:rsid w:val="007E6E6A"/>
    <w:rsid w:val="007E6F00"/>
    <w:rsid w:val="007E707C"/>
    <w:rsid w:val="007E7FFC"/>
    <w:rsid w:val="007F058A"/>
    <w:rsid w:val="007F0677"/>
    <w:rsid w:val="007F120F"/>
    <w:rsid w:val="007F1E28"/>
    <w:rsid w:val="007F1ED1"/>
    <w:rsid w:val="007F2325"/>
    <w:rsid w:val="007F310A"/>
    <w:rsid w:val="007F38EB"/>
    <w:rsid w:val="007F3BF2"/>
    <w:rsid w:val="007F4769"/>
    <w:rsid w:val="007F48A3"/>
    <w:rsid w:val="007F5B2C"/>
    <w:rsid w:val="007F6DB1"/>
    <w:rsid w:val="0080007E"/>
    <w:rsid w:val="008009A5"/>
    <w:rsid w:val="008015D5"/>
    <w:rsid w:val="0080187A"/>
    <w:rsid w:val="00802544"/>
    <w:rsid w:val="0080349B"/>
    <w:rsid w:val="0080610D"/>
    <w:rsid w:val="00806407"/>
    <w:rsid w:val="008071BB"/>
    <w:rsid w:val="008076C6"/>
    <w:rsid w:val="008077B7"/>
    <w:rsid w:val="008102E4"/>
    <w:rsid w:val="00810814"/>
    <w:rsid w:val="008119F8"/>
    <w:rsid w:val="0081253B"/>
    <w:rsid w:val="00813B33"/>
    <w:rsid w:val="00814006"/>
    <w:rsid w:val="00814ABB"/>
    <w:rsid w:val="00816010"/>
    <w:rsid w:val="00816168"/>
    <w:rsid w:val="00817A52"/>
    <w:rsid w:val="00817B64"/>
    <w:rsid w:val="00820085"/>
    <w:rsid w:val="00820168"/>
    <w:rsid w:val="00820BED"/>
    <w:rsid w:val="0082100B"/>
    <w:rsid w:val="0082109B"/>
    <w:rsid w:val="00822183"/>
    <w:rsid w:val="00822608"/>
    <w:rsid w:val="0082276A"/>
    <w:rsid w:val="00822DF5"/>
    <w:rsid w:val="00823226"/>
    <w:rsid w:val="008247C0"/>
    <w:rsid w:val="008249A2"/>
    <w:rsid w:val="00826827"/>
    <w:rsid w:val="00830017"/>
    <w:rsid w:val="00830839"/>
    <w:rsid w:val="00830D24"/>
    <w:rsid w:val="00830D4A"/>
    <w:rsid w:val="0083100A"/>
    <w:rsid w:val="008314D4"/>
    <w:rsid w:val="008315BB"/>
    <w:rsid w:val="00831DF3"/>
    <w:rsid w:val="00833E73"/>
    <w:rsid w:val="00834F7A"/>
    <w:rsid w:val="008350FE"/>
    <w:rsid w:val="0083559C"/>
    <w:rsid w:val="008358DB"/>
    <w:rsid w:val="00835A33"/>
    <w:rsid w:val="008365F6"/>
    <w:rsid w:val="00836A0A"/>
    <w:rsid w:val="00837672"/>
    <w:rsid w:val="00837825"/>
    <w:rsid w:val="008400BB"/>
    <w:rsid w:val="0084040C"/>
    <w:rsid w:val="008407FB"/>
    <w:rsid w:val="008411D5"/>
    <w:rsid w:val="008422EF"/>
    <w:rsid w:val="0084290F"/>
    <w:rsid w:val="008429A7"/>
    <w:rsid w:val="00842BFC"/>
    <w:rsid w:val="008450C6"/>
    <w:rsid w:val="00846BC6"/>
    <w:rsid w:val="00846DC6"/>
    <w:rsid w:val="008477C8"/>
    <w:rsid w:val="00847FF4"/>
    <w:rsid w:val="00850864"/>
    <w:rsid w:val="00851368"/>
    <w:rsid w:val="008519D6"/>
    <w:rsid w:val="00851B41"/>
    <w:rsid w:val="008525CA"/>
    <w:rsid w:val="00852684"/>
    <w:rsid w:val="00852CA3"/>
    <w:rsid w:val="0085420F"/>
    <w:rsid w:val="008543A8"/>
    <w:rsid w:val="00856029"/>
    <w:rsid w:val="0085635B"/>
    <w:rsid w:val="00860124"/>
    <w:rsid w:val="00860493"/>
    <w:rsid w:val="008608C7"/>
    <w:rsid w:val="00863670"/>
    <w:rsid w:val="00866D7D"/>
    <w:rsid w:val="00866EC8"/>
    <w:rsid w:val="00867A37"/>
    <w:rsid w:val="00870730"/>
    <w:rsid w:val="00870877"/>
    <w:rsid w:val="00870D25"/>
    <w:rsid w:val="00871431"/>
    <w:rsid w:val="00873C4E"/>
    <w:rsid w:val="00874242"/>
    <w:rsid w:val="00874F58"/>
    <w:rsid w:val="008764E0"/>
    <w:rsid w:val="00876500"/>
    <w:rsid w:val="00876EBE"/>
    <w:rsid w:val="00877D97"/>
    <w:rsid w:val="008817D4"/>
    <w:rsid w:val="00881A62"/>
    <w:rsid w:val="008820E2"/>
    <w:rsid w:val="00882143"/>
    <w:rsid w:val="00883765"/>
    <w:rsid w:val="00883DB9"/>
    <w:rsid w:val="00885DCF"/>
    <w:rsid w:val="0088606A"/>
    <w:rsid w:val="0088677B"/>
    <w:rsid w:val="00886DF6"/>
    <w:rsid w:val="00887D24"/>
    <w:rsid w:val="00890135"/>
    <w:rsid w:val="0089084E"/>
    <w:rsid w:val="008909F3"/>
    <w:rsid w:val="00890AE0"/>
    <w:rsid w:val="00890AF9"/>
    <w:rsid w:val="00890D29"/>
    <w:rsid w:val="008918D2"/>
    <w:rsid w:val="008920D3"/>
    <w:rsid w:val="00893F4C"/>
    <w:rsid w:val="00894BBF"/>
    <w:rsid w:val="008955C9"/>
    <w:rsid w:val="00895E0D"/>
    <w:rsid w:val="00895F73"/>
    <w:rsid w:val="00896035"/>
    <w:rsid w:val="008962E6"/>
    <w:rsid w:val="00897B85"/>
    <w:rsid w:val="00897CDD"/>
    <w:rsid w:val="008A14E2"/>
    <w:rsid w:val="008A1A1E"/>
    <w:rsid w:val="008A1A75"/>
    <w:rsid w:val="008A20F2"/>
    <w:rsid w:val="008A2DF8"/>
    <w:rsid w:val="008A2F30"/>
    <w:rsid w:val="008A35B0"/>
    <w:rsid w:val="008A5CDA"/>
    <w:rsid w:val="008A6C18"/>
    <w:rsid w:val="008A6F49"/>
    <w:rsid w:val="008A726D"/>
    <w:rsid w:val="008A7AA9"/>
    <w:rsid w:val="008B0793"/>
    <w:rsid w:val="008B0B1B"/>
    <w:rsid w:val="008B0B8A"/>
    <w:rsid w:val="008B0C0E"/>
    <w:rsid w:val="008B1328"/>
    <w:rsid w:val="008B1D2B"/>
    <w:rsid w:val="008B4584"/>
    <w:rsid w:val="008B529D"/>
    <w:rsid w:val="008B6867"/>
    <w:rsid w:val="008B7735"/>
    <w:rsid w:val="008B78DF"/>
    <w:rsid w:val="008B7A3F"/>
    <w:rsid w:val="008B7FD1"/>
    <w:rsid w:val="008C0230"/>
    <w:rsid w:val="008C0A59"/>
    <w:rsid w:val="008C4004"/>
    <w:rsid w:val="008C4833"/>
    <w:rsid w:val="008C500A"/>
    <w:rsid w:val="008C5BED"/>
    <w:rsid w:val="008C7E06"/>
    <w:rsid w:val="008D061D"/>
    <w:rsid w:val="008D09FB"/>
    <w:rsid w:val="008D0B79"/>
    <w:rsid w:val="008D0BB0"/>
    <w:rsid w:val="008D2532"/>
    <w:rsid w:val="008D2A52"/>
    <w:rsid w:val="008D2BBB"/>
    <w:rsid w:val="008D4F79"/>
    <w:rsid w:val="008D608C"/>
    <w:rsid w:val="008D68AC"/>
    <w:rsid w:val="008D6A69"/>
    <w:rsid w:val="008D70D6"/>
    <w:rsid w:val="008E11AD"/>
    <w:rsid w:val="008E144A"/>
    <w:rsid w:val="008E2183"/>
    <w:rsid w:val="008E4125"/>
    <w:rsid w:val="008E665A"/>
    <w:rsid w:val="008E6B88"/>
    <w:rsid w:val="008E6F28"/>
    <w:rsid w:val="008E76E6"/>
    <w:rsid w:val="008E7D76"/>
    <w:rsid w:val="008F24FF"/>
    <w:rsid w:val="008F2DE5"/>
    <w:rsid w:val="008F35BD"/>
    <w:rsid w:val="008F43D8"/>
    <w:rsid w:val="008F4C46"/>
    <w:rsid w:val="008F4EDE"/>
    <w:rsid w:val="008F6715"/>
    <w:rsid w:val="008F76C5"/>
    <w:rsid w:val="009025A8"/>
    <w:rsid w:val="009028D0"/>
    <w:rsid w:val="00903481"/>
    <w:rsid w:val="00903621"/>
    <w:rsid w:val="00904051"/>
    <w:rsid w:val="00904AD8"/>
    <w:rsid w:val="009078D9"/>
    <w:rsid w:val="00907A02"/>
    <w:rsid w:val="00907F84"/>
    <w:rsid w:val="0091284B"/>
    <w:rsid w:val="00914E64"/>
    <w:rsid w:val="0091583C"/>
    <w:rsid w:val="009158FB"/>
    <w:rsid w:val="00915CAD"/>
    <w:rsid w:val="00915FEA"/>
    <w:rsid w:val="00916151"/>
    <w:rsid w:val="009169CA"/>
    <w:rsid w:val="00917203"/>
    <w:rsid w:val="009178BC"/>
    <w:rsid w:val="00920059"/>
    <w:rsid w:val="00920356"/>
    <w:rsid w:val="00920A9F"/>
    <w:rsid w:val="0092228B"/>
    <w:rsid w:val="00922643"/>
    <w:rsid w:val="009227E1"/>
    <w:rsid w:val="009237D6"/>
    <w:rsid w:val="00923ED0"/>
    <w:rsid w:val="009243CD"/>
    <w:rsid w:val="009248B0"/>
    <w:rsid w:val="00924D65"/>
    <w:rsid w:val="009276C8"/>
    <w:rsid w:val="00930328"/>
    <w:rsid w:val="00933B0C"/>
    <w:rsid w:val="00934FEE"/>
    <w:rsid w:val="009356D7"/>
    <w:rsid w:val="00936613"/>
    <w:rsid w:val="00936C98"/>
    <w:rsid w:val="00936E18"/>
    <w:rsid w:val="00936E1B"/>
    <w:rsid w:val="009371C9"/>
    <w:rsid w:val="00937E4E"/>
    <w:rsid w:val="0094002A"/>
    <w:rsid w:val="00940E2E"/>
    <w:rsid w:val="009413B0"/>
    <w:rsid w:val="0094382E"/>
    <w:rsid w:val="00945FF1"/>
    <w:rsid w:val="00946419"/>
    <w:rsid w:val="009464E8"/>
    <w:rsid w:val="00946576"/>
    <w:rsid w:val="00946603"/>
    <w:rsid w:val="00946C7A"/>
    <w:rsid w:val="00951197"/>
    <w:rsid w:val="0095221D"/>
    <w:rsid w:val="00952440"/>
    <w:rsid w:val="009524AE"/>
    <w:rsid w:val="00953317"/>
    <w:rsid w:val="00953434"/>
    <w:rsid w:val="009534B5"/>
    <w:rsid w:val="00953954"/>
    <w:rsid w:val="00953F4C"/>
    <w:rsid w:val="0095517F"/>
    <w:rsid w:val="009559A6"/>
    <w:rsid w:val="00955E42"/>
    <w:rsid w:val="009572B5"/>
    <w:rsid w:val="00957DA4"/>
    <w:rsid w:val="00957E5B"/>
    <w:rsid w:val="00957F16"/>
    <w:rsid w:val="00960173"/>
    <w:rsid w:val="009601B7"/>
    <w:rsid w:val="00960746"/>
    <w:rsid w:val="009608D8"/>
    <w:rsid w:val="00960F1B"/>
    <w:rsid w:val="00961925"/>
    <w:rsid w:val="00961F1A"/>
    <w:rsid w:val="00962647"/>
    <w:rsid w:val="00962A1A"/>
    <w:rsid w:val="00964EEC"/>
    <w:rsid w:val="009654FA"/>
    <w:rsid w:val="00966C40"/>
    <w:rsid w:val="00967E36"/>
    <w:rsid w:val="009708FA"/>
    <w:rsid w:val="0097206D"/>
    <w:rsid w:val="00972406"/>
    <w:rsid w:val="009750E3"/>
    <w:rsid w:val="00975712"/>
    <w:rsid w:val="00975FEE"/>
    <w:rsid w:val="009763AE"/>
    <w:rsid w:val="00976C2C"/>
    <w:rsid w:val="00980E3C"/>
    <w:rsid w:val="009810A9"/>
    <w:rsid w:val="0098149E"/>
    <w:rsid w:val="00981A1F"/>
    <w:rsid w:val="0098276C"/>
    <w:rsid w:val="00983CC9"/>
    <w:rsid w:val="00984AC0"/>
    <w:rsid w:val="009857A0"/>
    <w:rsid w:val="009869B3"/>
    <w:rsid w:val="00986FA8"/>
    <w:rsid w:val="00987013"/>
    <w:rsid w:val="00987198"/>
    <w:rsid w:val="009874D5"/>
    <w:rsid w:val="00987692"/>
    <w:rsid w:val="00990119"/>
    <w:rsid w:val="009914D4"/>
    <w:rsid w:val="00991FD8"/>
    <w:rsid w:val="00992894"/>
    <w:rsid w:val="00993352"/>
    <w:rsid w:val="00993855"/>
    <w:rsid w:val="00995149"/>
    <w:rsid w:val="0099525E"/>
    <w:rsid w:val="00995846"/>
    <w:rsid w:val="00995DDB"/>
    <w:rsid w:val="009961C0"/>
    <w:rsid w:val="00996962"/>
    <w:rsid w:val="009A0A9E"/>
    <w:rsid w:val="009A0D55"/>
    <w:rsid w:val="009A235F"/>
    <w:rsid w:val="009A276A"/>
    <w:rsid w:val="009A2B37"/>
    <w:rsid w:val="009A319F"/>
    <w:rsid w:val="009A3985"/>
    <w:rsid w:val="009A3A0D"/>
    <w:rsid w:val="009A47FC"/>
    <w:rsid w:val="009A4907"/>
    <w:rsid w:val="009A60FA"/>
    <w:rsid w:val="009A631D"/>
    <w:rsid w:val="009A7815"/>
    <w:rsid w:val="009B0264"/>
    <w:rsid w:val="009B061D"/>
    <w:rsid w:val="009B074A"/>
    <w:rsid w:val="009B0CD8"/>
    <w:rsid w:val="009B185E"/>
    <w:rsid w:val="009B1B9B"/>
    <w:rsid w:val="009B1C32"/>
    <w:rsid w:val="009B2315"/>
    <w:rsid w:val="009B29F8"/>
    <w:rsid w:val="009B2A83"/>
    <w:rsid w:val="009B3C59"/>
    <w:rsid w:val="009B56EC"/>
    <w:rsid w:val="009B5718"/>
    <w:rsid w:val="009B5B76"/>
    <w:rsid w:val="009B66E2"/>
    <w:rsid w:val="009B6A2B"/>
    <w:rsid w:val="009B740E"/>
    <w:rsid w:val="009B7EDC"/>
    <w:rsid w:val="009C03E4"/>
    <w:rsid w:val="009C0E33"/>
    <w:rsid w:val="009C120B"/>
    <w:rsid w:val="009C1F68"/>
    <w:rsid w:val="009C2025"/>
    <w:rsid w:val="009C2B97"/>
    <w:rsid w:val="009C3455"/>
    <w:rsid w:val="009C42A5"/>
    <w:rsid w:val="009C4E9E"/>
    <w:rsid w:val="009C52C0"/>
    <w:rsid w:val="009C66D0"/>
    <w:rsid w:val="009C7B7C"/>
    <w:rsid w:val="009C7D78"/>
    <w:rsid w:val="009C7F87"/>
    <w:rsid w:val="009D14BD"/>
    <w:rsid w:val="009D1AE2"/>
    <w:rsid w:val="009D3887"/>
    <w:rsid w:val="009D545A"/>
    <w:rsid w:val="009D56FC"/>
    <w:rsid w:val="009D5768"/>
    <w:rsid w:val="009E069E"/>
    <w:rsid w:val="009E2065"/>
    <w:rsid w:val="009E254C"/>
    <w:rsid w:val="009E2C70"/>
    <w:rsid w:val="009E3111"/>
    <w:rsid w:val="009E3254"/>
    <w:rsid w:val="009E3A11"/>
    <w:rsid w:val="009E642A"/>
    <w:rsid w:val="009E6F99"/>
    <w:rsid w:val="009E73A2"/>
    <w:rsid w:val="009E7688"/>
    <w:rsid w:val="009F027B"/>
    <w:rsid w:val="009F0679"/>
    <w:rsid w:val="009F19F9"/>
    <w:rsid w:val="009F1A11"/>
    <w:rsid w:val="009F1E8B"/>
    <w:rsid w:val="009F2407"/>
    <w:rsid w:val="009F2418"/>
    <w:rsid w:val="009F268F"/>
    <w:rsid w:val="009F27B9"/>
    <w:rsid w:val="009F290D"/>
    <w:rsid w:val="009F577E"/>
    <w:rsid w:val="009F687F"/>
    <w:rsid w:val="00A00A58"/>
    <w:rsid w:val="00A01134"/>
    <w:rsid w:val="00A01890"/>
    <w:rsid w:val="00A01A21"/>
    <w:rsid w:val="00A01AA2"/>
    <w:rsid w:val="00A02FF1"/>
    <w:rsid w:val="00A039BB"/>
    <w:rsid w:val="00A03D09"/>
    <w:rsid w:val="00A05E81"/>
    <w:rsid w:val="00A06310"/>
    <w:rsid w:val="00A06B0A"/>
    <w:rsid w:val="00A06D27"/>
    <w:rsid w:val="00A07951"/>
    <w:rsid w:val="00A1016B"/>
    <w:rsid w:val="00A104AF"/>
    <w:rsid w:val="00A10C9D"/>
    <w:rsid w:val="00A119F7"/>
    <w:rsid w:val="00A12494"/>
    <w:rsid w:val="00A12AB6"/>
    <w:rsid w:val="00A12BF4"/>
    <w:rsid w:val="00A13940"/>
    <w:rsid w:val="00A13CC6"/>
    <w:rsid w:val="00A13ED1"/>
    <w:rsid w:val="00A14B8E"/>
    <w:rsid w:val="00A16D96"/>
    <w:rsid w:val="00A1715F"/>
    <w:rsid w:val="00A175DC"/>
    <w:rsid w:val="00A20106"/>
    <w:rsid w:val="00A21E20"/>
    <w:rsid w:val="00A226B7"/>
    <w:rsid w:val="00A23B32"/>
    <w:rsid w:val="00A247D4"/>
    <w:rsid w:val="00A24A85"/>
    <w:rsid w:val="00A25243"/>
    <w:rsid w:val="00A2610A"/>
    <w:rsid w:val="00A276FA"/>
    <w:rsid w:val="00A27A84"/>
    <w:rsid w:val="00A314AF"/>
    <w:rsid w:val="00A3179E"/>
    <w:rsid w:val="00A31A5C"/>
    <w:rsid w:val="00A31D8A"/>
    <w:rsid w:val="00A31F32"/>
    <w:rsid w:val="00A32125"/>
    <w:rsid w:val="00A324EA"/>
    <w:rsid w:val="00A3430A"/>
    <w:rsid w:val="00A349CB"/>
    <w:rsid w:val="00A35AE1"/>
    <w:rsid w:val="00A376E5"/>
    <w:rsid w:val="00A407E5"/>
    <w:rsid w:val="00A40A2E"/>
    <w:rsid w:val="00A41199"/>
    <w:rsid w:val="00A41599"/>
    <w:rsid w:val="00A418D8"/>
    <w:rsid w:val="00A41DEC"/>
    <w:rsid w:val="00A421DC"/>
    <w:rsid w:val="00A43967"/>
    <w:rsid w:val="00A43EA7"/>
    <w:rsid w:val="00A447C6"/>
    <w:rsid w:val="00A447CB"/>
    <w:rsid w:val="00A47796"/>
    <w:rsid w:val="00A47819"/>
    <w:rsid w:val="00A501A8"/>
    <w:rsid w:val="00A5131B"/>
    <w:rsid w:val="00A518B0"/>
    <w:rsid w:val="00A51FC3"/>
    <w:rsid w:val="00A52DA4"/>
    <w:rsid w:val="00A5440B"/>
    <w:rsid w:val="00A546B1"/>
    <w:rsid w:val="00A54F2A"/>
    <w:rsid w:val="00A551A0"/>
    <w:rsid w:val="00A567D9"/>
    <w:rsid w:val="00A578D8"/>
    <w:rsid w:val="00A57F31"/>
    <w:rsid w:val="00A609D1"/>
    <w:rsid w:val="00A60C20"/>
    <w:rsid w:val="00A60D37"/>
    <w:rsid w:val="00A614B8"/>
    <w:rsid w:val="00A61DD3"/>
    <w:rsid w:val="00A625D0"/>
    <w:rsid w:val="00A62EF9"/>
    <w:rsid w:val="00A63BBC"/>
    <w:rsid w:val="00A642C5"/>
    <w:rsid w:val="00A6437C"/>
    <w:rsid w:val="00A643E7"/>
    <w:rsid w:val="00A645EB"/>
    <w:rsid w:val="00A6463E"/>
    <w:rsid w:val="00A650C4"/>
    <w:rsid w:val="00A65C08"/>
    <w:rsid w:val="00A65F76"/>
    <w:rsid w:val="00A660E6"/>
    <w:rsid w:val="00A665D9"/>
    <w:rsid w:val="00A668DC"/>
    <w:rsid w:val="00A67CE3"/>
    <w:rsid w:val="00A7224B"/>
    <w:rsid w:val="00A73967"/>
    <w:rsid w:val="00A76C3F"/>
    <w:rsid w:val="00A76D17"/>
    <w:rsid w:val="00A7741D"/>
    <w:rsid w:val="00A8026D"/>
    <w:rsid w:val="00A805C8"/>
    <w:rsid w:val="00A805E3"/>
    <w:rsid w:val="00A80727"/>
    <w:rsid w:val="00A80B1D"/>
    <w:rsid w:val="00A80B4B"/>
    <w:rsid w:val="00A820E8"/>
    <w:rsid w:val="00A839AE"/>
    <w:rsid w:val="00A83EB3"/>
    <w:rsid w:val="00A86005"/>
    <w:rsid w:val="00A863AC"/>
    <w:rsid w:val="00A868FD"/>
    <w:rsid w:val="00A8749A"/>
    <w:rsid w:val="00A91EE0"/>
    <w:rsid w:val="00A94DBE"/>
    <w:rsid w:val="00A957AA"/>
    <w:rsid w:val="00A95985"/>
    <w:rsid w:val="00A959B9"/>
    <w:rsid w:val="00A95CF4"/>
    <w:rsid w:val="00A96701"/>
    <w:rsid w:val="00A97001"/>
    <w:rsid w:val="00A979DA"/>
    <w:rsid w:val="00A97A1C"/>
    <w:rsid w:val="00AA1444"/>
    <w:rsid w:val="00AA2D65"/>
    <w:rsid w:val="00AA366E"/>
    <w:rsid w:val="00AA49B3"/>
    <w:rsid w:val="00AA4DB1"/>
    <w:rsid w:val="00AA556F"/>
    <w:rsid w:val="00AA763F"/>
    <w:rsid w:val="00AA776B"/>
    <w:rsid w:val="00AA7D89"/>
    <w:rsid w:val="00AB0A5B"/>
    <w:rsid w:val="00AB46D9"/>
    <w:rsid w:val="00AB55A5"/>
    <w:rsid w:val="00AB567D"/>
    <w:rsid w:val="00AB5A4A"/>
    <w:rsid w:val="00AB6D5A"/>
    <w:rsid w:val="00AB7034"/>
    <w:rsid w:val="00AB7185"/>
    <w:rsid w:val="00AB7CFD"/>
    <w:rsid w:val="00AB7D09"/>
    <w:rsid w:val="00AB7DB0"/>
    <w:rsid w:val="00AC04CC"/>
    <w:rsid w:val="00AC0C40"/>
    <w:rsid w:val="00AC1D83"/>
    <w:rsid w:val="00AC36F5"/>
    <w:rsid w:val="00AC4464"/>
    <w:rsid w:val="00AC45CF"/>
    <w:rsid w:val="00AC4F6A"/>
    <w:rsid w:val="00AC592A"/>
    <w:rsid w:val="00AC5CF3"/>
    <w:rsid w:val="00AC6381"/>
    <w:rsid w:val="00AC7810"/>
    <w:rsid w:val="00AD153A"/>
    <w:rsid w:val="00AD188E"/>
    <w:rsid w:val="00AD2191"/>
    <w:rsid w:val="00AD2BAE"/>
    <w:rsid w:val="00AD2C16"/>
    <w:rsid w:val="00AD4ACB"/>
    <w:rsid w:val="00AD5648"/>
    <w:rsid w:val="00AD5B2F"/>
    <w:rsid w:val="00AD7562"/>
    <w:rsid w:val="00AD7582"/>
    <w:rsid w:val="00AE07BA"/>
    <w:rsid w:val="00AE1425"/>
    <w:rsid w:val="00AE233C"/>
    <w:rsid w:val="00AE39EE"/>
    <w:rsid w:val="00AE4320"/>
    <w:rsid w:val="00AE5037"/>
    <w:rsid w:val="00AE5418"/>
    <w:rsid w:val="00AE598D"/>
    <w:rsid w:val="00AE59B0"/>
    <w:rsid w:val="00AE6776"/>
    <w:rsid w:val="00AE6E5B"/>
    <w:rsid w:val="00AE7048"/>
    <w:rsid w:val="00AE7366"/>
    <w:rsid w:val="00AE7857"/>
    <w:rsid w:val="00AE7C74"/>
    <w:rsid w:val="00AF0711"/>
    <w:rsid w:val="00AF1988"/>
    <w:rsid w:val="00AF1EF6"/>
    <w:rsid w:val="00AF2855"/>
    <w:rsid w:val="00AF2E5B"/>
    <w:rsid w:val="00AF3084"/>
    <w:rsid w:val="00AF3E70"/>
    <w:rsid w:val="00AF4EF5"/>
    <w:rsid w:val="00AF610C"/>
    <w:rsid w:val="00AF7D6D"/>
    <w:rsid w:val="00AF7F38"/>
    <w:rsid w:val="00B00B38"/>
    <w:rsid w:val="00B011CA"/>
    <w:rsid w:val="00B02E22"/>
    <w:rsid w:val="00B03617"/>
    <w:rsid w:val="00B0498B"/>
    <w:rsid w:val="00B05284"/>
    <w:rsid w:val="00B05E69"/>
    <w:rsid w:val="00B066AA"/>
    <w:rsid w:val="00B06D38"/>
    <w:rsid w:val="00B07044"/>
    <w:rsid w:val="00B07489"/>
    <w:rsid w:val="00B0799F"/>
    <w:rsid w:val="00B07D42"/>
    <w:rsid w:val="00B10F36"/>
    <w:rsid w:val="00B11799"/>
    <w:rsid w:val="00B1236D"/>
    <w:rsid w:val="00B1332C"/>
    <w:rsid w:val="00B13C36"/>
    <w:rsid w:val="00B14587"/>
    <w:rsid w:val="00B15A0E"/>
    <w:rsid w:val="00B15BEE"/>
    <w:rsid w:val="00B15F6A"/>
    <w:rsid w:val="00B16C58"/>
    <w:rsid w:val="00B1753C"/>
    <w:rsid w:val="00B20434"/>
    <w:rsid w:val="00B21A6B"/>
    <w:rsid w:val="00B22408"/>
    <w:rsid w:val="00B23D81"/>
    <w:rsid w:val="00B24441"/>
    <w:rsid w:val="00B246AC"/>
    <w:rsid w:val="00B24FFC"/>
    <w:rsid w:val="00B25D2A"/>
    <w:rsid w:val="00B2671A"/>
    <w:rsid w:val="00B273FD"/>
    <w:rsid w:val="00B27A1B"/>
    <w:rsid w:val="00B30439"/>
    <w:rsid w:val="00B30F5B"/>
    <w:rsid w:val="00B3168B"/>
    <w:rsid w:val="00B326AF"/>
    <w:rsid w:val="00B339C1"/>
    <w:rsid w:val="00B342FB"/>
    <w:rsid w:val="00B34C51"/>
    <w:rsid w:val="00B35E7C"/>
    <w:rsid w:val="00B360F0"/>
    <w:rsid w:val="00B36CDA"/>
    <w:rsid w:val="00B373AB"/>
    <w:rsid w:val="00B374B2"/>
    <w:rsid w:val="00B37B1F"/>
    <w:rsid w:val="00B40C5C"/>
    <w:rsid w:val="00B40E85"/>
    <w:rsid w:val="00B410BA"/>
    <w:rsid w:val="00B4128E"/>
    <w:rsid w:val="00B420DE"/>
    <w:rsid w:val="00B420E3"/>
    <w:rsid w:val="00B424F8"/>
    <w:rsid w:val="00B4566D"/>
    <w:rsid w:val="00B45EC2"/>
    <w:rsid w:val="00B467A6"/>
    <w:rsid w:val="00B474AA"/>
    <w:rsid w:val="00B47DEF"/>
    <w:rsid w:val="00B51471"/>
    <w:rsid w:val="00B51CF4"/>
    <w:rsid w:val="00B51D6B"/>
    <w:rsid w:val="00B541A7"/>
    <w:rsid w:val="00B54307"/>
    <w:rsid w:val="00B54493"/>
    <w:rsid w:val="00B54EE6"/>
    <w:rsid w:val="00B55812"/>
    <w:rsid w:val="00B56186"/>
    <w:rsid w:val="00B56F3A"/>
    <w:rsid w:val="00B57B66"/>
    <w:rsid w:val="00B6079E"/>
    <w:rsid w:val="00B6105F"/>
    <w:rsid w:val="00B6239D"/>
    <w:rsid w:val="00B63517"/>
    <w:rsid w:val="00B63582"/>
    <w:rsid w:val="00B63849"/>
    <w:rsid w:val="00B64315"/>
    <w:rsid w:val="00B64894"/>
    <w:rsid w:val="00B650A5"/>
    <w:rsid w:val="00B650CC"/>
    <w:rsid w:val="00B675C5"/>
    <w:rsid w:val="00B67F12"/>
    <w:rsid w:val="00B702C0"/>
    <w:rsid w:val="00B719EC"/>
    <w:rsid w:val="00B71E7E"/>
    <w:rsid w:val="00B72046"/>
    <w:rsid w:val="00B7245B"/>
    <w:rsid w:val="00B72ACD"/>
    <w:rsid w:val="00B72BC1"/>
    <w:rsid w:val="00B73431"/>
    <w:rsid w:val="00B7415A"/>
    <w:rsid w:val="00B74817"/>
    <w:rsid w:val="00B755C6"/>
    <w:rsid w:val="00B7599A"/>
    <w:rsid w:val="00B75DBD"/>
    <w:rsid w:val="00B75F75"/>
    <w:rsid w:val="00B764F5"/>
    <w:rsid w:val="00B80682"/>
    <w:rsid w:val="00B8069C"/>
    <w:rsid w:val="00B80EC4"/>
    <w:rsid w:val="00B81B91"/>
    <w:rsid w:val="00B81FD9"/>
    <w:rsid w:val="00B85B82"/>
    <w:rsid w:val="00B8610B"/>
    <w:rsid w:val="00B87737"/>
    <w:rsid w:val="00B904BA"/>
    <w:rsid w:val="00B90E23"/>
    <w:rsid w:val="00B9126E"/>
    <w:rsid w:val="00B92276"/>
    <w:rsid w:val="00B923BE"/>
    <w:rsid w:val="00B92AB8"/>
    <w:rsid w:val="00B9306E"/>
    <w:rsid w:val="00B930F7"/>
    <w:rsid w:val="00B93DFE"/>
    <w:rsid w:val="00B94751"/>
    <w:rsid w:val="00B95DF3"/>
    <w:rsid w:val="00B963E8"/>
    <w:rsid w:val="00B96BBF"/>
    <w:rsid w:val="00B978D9"/>
    <w:rsid w:val="00BA0039"/>
    <w:rsid w:val="00BA11E3"/>
    <w:rsid w:val="00BA149F"/>
    <w:rsid w:val="00BA3F28"/>
    <w:rsid w:val="00BA436C"/>
    <w:rsid w:val="00BA51A5"/>
    <w:rsid w:val="00BA5AF9"/>
    <w:rsid w:val="00BA647B"/>
    <w:rsid w:val="00BA6C2D"/>
    <w:rsid w:val="00BA7D44"/>
    <w:rsid w:val="00BA7E7A"/>
    <w:rsid w:val="00BB045A"/>
    <w:rsid w:val="00BB18FB"/>
    <w:rsid w:val="00BB3007"/>
    <w:rsid w:val="00BB305E"/>
    <w:rsid w:val="00BB546A"/>
    <w:rsid w:val="00BB57FF"/>
    <w:rsid w:val="00BB6C2E"/>
    <w:rsid w:val="00BB6D71"/>
    <w:rsid w:val="00BB6DB6"/>
    <w:rsid w:val="00BB7AF1"/>
    <w:rsid w:val="00BB7C75"/>
    <w:rsid w:val="00BC1195"/>
    <w:rsid w:val="00BC17E8"/>
    <w:rsid w:val="00BC24C6"/>
    <w:rsid w:val="00BC2642"/>
    <w:rsid w:val="00BC6102"/>
    <w:rsid w:val="00BC68EE"/>
    <w:rsid w:val="00BC6F07"/>
    <w:rsid w:val="00BC70EC"/>
    <w:rsid w:val="00BC7D96"/>
    <w:rsid w:val="00BD051A"/>
    <w:rsid w:val="00BD07B6"/>
    <w:rsid w:val="00BD139C"/>
    <w:rsid w:val="00BD147E"/>
    <w:rsid w:val="00BD1616"/>
    <w:rsid w:val="00BD2118"/>
    <w:rsid w:val="00BD2798"/>
    <w:rsid w:val="00BD287B"/>
    <w:rsid w:val="00BD2B69"/>
    <w:rsid w:val="00BD31CD"/>
    <w:rsid w:val="00BD3DCE"/>
    <w:rsid w:val="00BD4027"/>
    <w:rsid w:val="00BD6044"/>
    <w:rsid w:val="00BD6112"/>
    <w:rsid w:val="00BD7085"/>
    <w:rsid w:val="00BD7695"/>
    <w:rsid w:val="00BE04AE"/>
    <w:rsid w:val="00BE224F"/>
    <w:rsid w:val="00BE2A8D"/>
    <w:rsid w:val="00BE2DE3"/>
    <w:rsid w:val="00BE33C7"/>
    <w:rsid w:val="00BE46BC"/>
    <w:rsid w:val="00BE5D8E"/>
    <w:rsid w:val="00BE5E8F"/>
    <w:rsid w:val="00BE67D1"/>
    <w:rsid w:val="00BE6C7B"/>
    <w:rsid w:val="00BE7A67"/>
    <w:rsid w:val="00BF0C94"/>
    <w:rsid w:val="00BF0CB1"/>
    <w:rsid w:val="00BF1253"/>
    <w:rsid w:val="00BF1ACB"/>
    <w:rsid w:val="00BF28E8"/>
    <w:rsid w:val="00BF2BF4"/>
    <w:rsid w:val="00BF3333"/>
    <w:rsid w:val="00BF414E"/>
    <w:rsid w:val="00BF43F9"/>
    <w:rsid w:val="00BF44CB"/>
    <w:rsid w:val="00BF5289"/>
    <w:rsid w:val="00BF5519"/>
    <w:rsid w:val="00BF5EEB"/>
    <w:rsid w:val="00BF770D"/>
    <w:rsid w:val="00BF7BB4"/>
    <w:rsid w:val="00BF7D4C"/>
    <w:rsid w:val="00BF7DC2"/>
    <w:rsid w:val="00BF7EFD"/>
    <w:rsid w:val="00C0061B"/>
    <w:rsid w:val="00C008D3"/>
    <w:rsid w:val="00C00A0F"/>
    <w:rsid w:val="00C00CAF"/>
    <w:rsid w:val="00C00E69"/>
    <w:rsid w:val="00C02128"/>
    <w:rsid w:val="00C02172"/>
    <w:rsid w:val="00C021AC"/>
    <w:rsid w:val="00C02858"/>
    <w:rsid w:val="00C02874"/>
    <w:rsid w:val="00C02B9D"/>
    <w:rsid w:val="00C02D5F"/>
    <w:rsid w:val="00C03548"/>
    <w:rsid w:val="00C0396B"/>
    <w:rsid w:val="00C052D2"/>
    <w:rsid w:val="00C05379"/>
    <w:rsid w:val="00C0541C"/>
    <w:rsid w:val="00C057BB"/>
    <w:rsid w:val="00C069A1"/>
    <w:rsid w:val="00C07145"/>
    <w:rsid w:val="00C07F4C"/>
    <w:rsid w:val="00C109D1"/>
    <w:rsid w:val="00C11076"/>
    <w:rsid w:val="00C119B3"/>
    <w:rsid w:val="00C11E78"/>
    <w:rsid w:val="00C11ED8"/>
    <w:rsid w:val="00C12239"/>
    <w:rsid w:val="00C13488"/>
    <w:rsid w:val="00C156EC"/>
    <w:rsid w:val="00C15CB2"/>
    <w:rsid w:val="00C17161"/>
    <w:rsid w:val="00C175AC"/>
    <w:rsid w:val="00C17813"/>
    <w:rsid w:val="00C17F7E"/>
    <w:rsid w:val="00C20692"/>
    <w:rsid w:val="00C21240"/>
    <w:rsid w:val="00C21CA0"/>
    <w:rsid w:val="00C21E1D"/>
    <w:rsid w:val="00C243C9"/>
    <w:rsid w:val="00C24B2C"/>
    <w:rsid w:val="00C24F99"/>
    <w:rsid w:val="00C26707"/>
    <w:rsid w:val="00C2779E"/>
    <w:rsid w:val="00C311A1"/>
    <w:rsid w:val="00C31EED"/>
    <w:rsid w:val="00C31F40"/>
    <w:rsid w:val="00C333FF"/>
    <w:rsid w:val="00C34563"/>
    <w:rsid w:val="00C347FD"/>
    <w:rsid w:val="00C35779"/>
    <w:rsid w:val="00C35D6B"/>
    <w:rsid w:val="00C36E4E"/>
    <w:rsid w:val="00C37BEA"/>
    <w:rsid w:val="00C40045"/>
    <w:rsid w:val="00C4032C"/>
    <w:rsid w:val="00C404A5"/>
    <w:rsid w:val="00C405E9"/>
    <w:rsid w:val="00C40E9B"/>
    <w:rsid w:val="00C41604"/>
    <w:rsid w:val="00C418EE"/>
    <w:rsid w:val="00C424D2"/>
    <w:rsid w:val="00C42C04"/>
    <w:rsid w:val="00C43227"/>
    <w:rsid w:val="00C4482F"/>
    <w:rsid w:val="00C44D10"/>
    <w:rsid w:val="00C4533A"/>
    <w:rsid w:val="00C460CC"/>
    <w:rsid w:val="00C46C53"/>
    <w:rsid w:val="00C46D21"/>
    <w:rsid w:val="00C5067F"/>
    <w:rsid w:val="00C50A63"/>
    <w:rsid w:val="00C524EA"/>
    <w:rsid w:val="00C52FD9"/>
    <w:rsid w:val="00C54EF6"/>
    <w:rsid w:val="00C54FB5"/>
    <w:rsid w:val="00C55CAC"/>
    <w:rsid w:val="00C60459"/>
    <w:rsid w:val="00C607F5"/>
    <w:rsid w:val="00C62A6F"/>
    <w:rsid w:val="00C6349B"/>
    <w:rsid w:val="00C635ED"/>
    <w:rsid w:val="00C64061"/>
    <w:rsid w:val="00C6460E"/>
    <w:rsid w:val="00C70AEE"/>
    <w:rsid w:val="00C7118A"/>
    <w:rsid w:val="00C71706"/>
    <w:rsid w:val="00C71791"/>
    <w:rsid w:val="00C722C5"/>
    <w:rsid w:val="00C72548"/>
    <w:rsid w:val="00C7325B"/>
    <w:rsid w:val="00C743A8"/>
    <w:rsid w:val="00C7457C"/>
    <w:rsid w:val="00C74EB7"/>
    <w:rsid w:val="00C752E4"/>
    <w:rsid w:val="00C75DF9"/>
    <w:rsid w:val="00C7621A"/>
    <w:rsid w:val="00C76FCF"/>
    <w:rsid w:val="00C7712A"/>
    <w:rsid w:val="00C772ED"/>
    <w:rsid w:val="00C779EC"/>
    <w:rsid w:val="00C814AB"/>
    <w:rsid w:val="00C81DAF"/>
    <w:rsid w:val="00C8276C"/>
    <w:rsid w:val="00C83ACC"/>
    <w:rsid w:val="00C84224"/>
    <w:rsid w:val="00C8494F"/>
    <w:rsid w:val="00C84A16"/>
    <w:rsid w:val="00C84AE2"/>
    <w:rsid w:val="00C84DAA"/>
    <w:rsid w:val="00C85EE1"/>
    <w:rsid w:val="00C85FC1"/>
    <w:rsid w:val="00C8722C"/>
    <w:rsid w:val="00C87B3F"/>
    <w:rsid w:val="00C90213"/>
    <w:rsid w:val="00C90342"/>
    <w:rsid w:val="00C92340"/>
    <w:rsid w:val="00C96177"/>
    <w:rsid w:val="00C96294"/>
    <w:rsid w:val="00C96645"/>
    <w:rsid w:val="00C968F3"/>
    <w:rsid w:val="00C96942"/>
    <w:rsid w:val="00CA0532"/>
    <w:rsid w:val="00CA16B9"/>
    <w:rsid w:val="00CA183D"/>
    <w:rsid w:val="00CA2297"/>
    <w:rsid w:val="00CA301B"/>
    <w:rsid w:val="00CA3617"/>
    <w:rsid w:val="00CA46C4"/>
    <w:rsid w:val="00CA46D9"/>
    <w:rsid w:val="00CA49FE"/>
    <w:rsid w:val="00CA4EA5"/>
    <w:rsid w:val="00CA5FA8"/>
    <w:rsid w:val="00CA6BFA"/>
    <w:rsid w:val="00CA7BC6"/>
    <w:rsid w:val="00CA7CA6"/>
    <w:rsid w:val="00CB0634"/>
    <w:rsid w:val="00CB175C"/>
    <w:rsid w:val="00CB234F"/>
    <w:rsid w:val="00CB2366"/>
    <w:rsid w:val="00CB3465"/>
    <w:rsid w:val="00CB4650"/>
    <w:rsid w:val="00CB4DCF"/>
    <w:rsid w:val="00CB4F06"/>
    <w:rsid w:val="00CB532F"/>
    <w:rsid w:val="00CB5862"/>
    <w:rsid w:val="00CB5C64"/>
    <w:rsid w:val="00CB6511"/>
    <w:rsid w:val="00CB67BD"/>
    <w:rsid w:val="00CB782D"/>
    <w:rsid w:val="00CB7982"/>
    <w:rsid w:val="00CC0DE9"/>
    <w:rsid w:val="00CC2F0A"/>
    <w:rsid w:val="00CC38DD"/>
    <w:rsid w:val="00CC431F"/>
    <w:rsid w:val="00CC4917"/>
    <w:rsid w:val="00CC4A49"/>
    <w:rsid w:val="00CC5394"/>
    <w:rsid w:val="00CC5499"/>
    <w:rsid w:val="00CC5B9C"/>
    <w:rsid w:val="00CD016E"/>
    <w:rsid w:val="00CD08DB"/>
    <w:rsid w:val="00CD1668"/>
    <w:rsid w:val="00CD1F95"/>
    <w:rsid w:val="00CD2293"/>
    <w:rsid w:val="00CD4337"/>
    <w:rsid w:val="00CD54DF"/>
    <w:rsid w:val="00CD5621"/>
    <w:rsid w:val="00CD5FCE"/>
    <w:rsid w:val="00CD6189"/>
    <w:rsid w:val="00CD64C6"/>
    <w:rsid w:val="00CD6867"/>
    <w:rsid w:val="00CD69F4"/>
    <w:rsid w:val="00CD6AEE"/>
    <w:rsid w:val="00CD6F09"/>
    <w:rsid w:val="00CD7BCD"/>
    <w:rsid w:val="00CE0533"/>
    <w:rsid w:val="00CE08D1"/>
    <w:rsid w:val="00CE0D57"/>
    <w:rsid w:val="00CE1A8D"/>
    <w:rsid w:val="00CE27EA"/>
    <w:rsid w:val="00CE316F"/>
    <w:rsid w:val="00CE35A2"/>
    <w:rsid w:val="00CE3A7D"/>
    <w:rsid w:val="00CE4838"/>
    <w:rsid w:val="00CE4C14"/>
    <w:rsid w:val="00CE5481"/>
    <w:rsid w:val="00CE6032"/>
    <w:rsid w:val="00CE6B42"/>
    <w:rsid w:val="00CE6EB4"/>
    <w:rsid w:val="00CF1757"/>
    <w:rsid w:val="00CF3E81"/>
    <w:rsid w:val="00CF404C"/>
    <w:rsid w:val="00CF6168"/>
    <w:rsid w:val="00D00614"/>
    <w:rsid w:val="00D013B6"/>
    <w:rsid w:val="00D013CA"/>
    <w:rsid w:val="00D01DCF"/>
    <w:rsid w:val="00D03811"/>
    <w:rsid w:val="00D05C6C"/>
    <w:rsid w:val="00D061AF"/>
    <w:rsid w:val="00D07A57"/>
    <w:rsid w:val="00D07B6B"/>
    <w:rsid w:val="00D07F9F"/>
    <w:rsid w:val="00D10FCE"/>
    <w:rsid w:val="00D112C9"/>
    <w:rsid w:val="00D113FA"/>
    <w:rsid w:val="00D1195C"/>
    <w:rsid w:val="00D1215F"/>
    <w:rsid w:val="00D141F6"/>
    <w:rsid w:val="00D1557E"/>
    <w:rsid w:val="00D20032"/>
    <w:rsid w:val="00D210DD"/>
    <w:rsid w:val="00D21433"/>
    <w:rsid w:val="00D2198C"/>
    <w:rsid w:val="00D21C74"/>
    <w:rsid w:val="00D22EA1"/>
    <w:rsid w:val="00D2320F"/>
    <w:rsid w:val="00D23575"/>
    <w:rsid w:val="00D23A37"/>
    <w:rsid w:val="00D23C9E"/>
    <w:rsid w:val="00D23F20"/>
    <w:rsid w:val="00D240B8"/>
    <w:rsid w:val="00D258E6"/>
    <w:rsid w:val="00D268CB"/>
    <w:rsid w:val="00D26B71"/>
    <w:rsid w:val="00D272F9"/>
    <w:rsid w:val="00D27755"/>
    <w:rsid w:val="00D32093"/>
    <w:rsid w:val="00D32A28"/>
    <w:rsid w:val="00D344B6"/>
    <w:rsid w:val="00D34950"/>
    <w:rsid w:val="00D36155"/>
    <w:rsid w:val="00D36270"/>
    <w:rsid w:val="00D36271"/>
    <w:rsid w:val="00D3664A"/>
    <w:rsid w:val="00D37DF5"/>
    <w:rsid w:val="00D4147B"/>
    <w:rsid w:val="00D414F7"/>
    <w:rsid w:val="00D415D8"/>
    <w:rsid w:val="00D43255"/>
    <w:rsid w:val="00D4349E"/>
    <w:rsid w:val="00D434F0"/>
    <w:rsid w:val="00D43DB6"/>
    <w:rsid w:val="00D4480B"/>
    <w:rsid w:val="00D44C99"/>
    <w:rsid w:val="00D46C0B"/>
    <w:rsid w:val="00D46FA1"/>
    <w:rsid w:val="00D47144"/>
    <w:rsid w:val="00D4769F"/>
    <w:rsid w:val="00D4790E"/>
    <w:rsid w:val="00D47EE0"/>
    <w:rsid w:val="00D501D6"/>
    <w:rsid w:val="00D50C5A"/>
    <w:rsid w:val="00D5166F"/>
    <w:rsid w:val="00D5174B"/>
    <w:rsid w:val="00D51A60"/>
    <w:rsid w:val="00D5207D"/>
    <w:rsid w:val="00D539C0"/>
    <w:rsid w:val="00D53D3A"/>
    <w:rsid w:val="00D563FF"/>
    <w:rsid w:val="00D56F46"/>
    <w:rsid w:val="00D5738C"/>
    <w:rsid w:val="00D602FC"/>
    <w:rsid w:val="00D60372"/>
    <w:rsid w:val="00D61102"/>
    <w:rsid w:val="00D61D56"/>
    <w:rsid w:val="00D6293D"/>
    <w:rsid w:val="00D62D21"/>
    <w:rsid w:val="00D6301A"/>
    <w:rsid w:val="00D6397F"/>
    <w:rsid w:val="00D63DAD"/>
    <w:rsid w:val="00D64283"/>
    <w:rsid w:val="00D64FE5"/>
    <w:rsid w:val="00D651BD"/>
    <w:rsid w:val="00D664CA"/>
    <w:rsid w:val="00D7030E"/>
    <w:rsid w:val="00D703F5"/>
    <w:rsid w:val="00D70C2C"/>
    <w:rsid w:val="00D70C6B"/>
    <w:rsid w:val="00D70FD7"/>
    <w:rsid w:val="00D7124E"/>
    <w:rsid w:val="00D7182E"/>
    <w:rsid w:val="00D71B0B"/>
    <w:rsid w:val="00D72044"/>
    <w:rsid w:val="00D72EFF"/>
    <w:rsid w:val="00D73066"/>
    <w:rsid w:val="00D74545"/>
    <w:rsid w:val="00D747DC"/>
    <w:rsid w:val="00D74B87"/>
    <w:rsid w:val="00D75A97"/>
    <w:rsid w:val="00D75EF7"/>
    <w:rsid w:val="00D7764F"/>
    <w:rsid w:val="00D77FC0"/>
    <w:rsid w:val="00D81CDB"/>
    <w:rsid w:val="00D825C4"/>
    <w:rsid w:val="00D82D54"/>
    <w:rsid w:val="00D83674"/>
    <w:rsid w:val="00D837A9"/>
    <w:rsid w:val="00D842E6"/>
    <w:rsid w:val="00D84428"/>
    <w:rsid w:val="00D8493B"/>
    <w:rsid w:val="00D857E8"/>
    <w:rsid w:val="00D85BA4"/>
    <w:rsid w:val="00D86020"/>
    <w:rsid w:val="00D864DC"/>
    <w:rsid w:val="00D8692F"/>
    <w:rsid w:val="00D875B5"/>
    <w:rsid w:val="00D87FC3"/>
    <w:rsid w:val="00D90E38"/>
    <w:rsid w:val="00D91626"/>
    <w:rsid w:val="00D92796"/>
    <w:rsid w:val="00D936EB"/>
    <w:rsid w:val="00D93C5A"/>
    <w:rsid w:val="00D9435B"/>
    <w:rsid w:val="00D96ABD"/>
    <w:rsid w:val="00D9702A"/>
    <w:rsid w:val="00DA00DD"/>
    <w:rsid w:val="00DA07C6"/>
    <w:rsid w:val="00DA0B17"/>
    <w:rsid w:val="00DA0E1D"/>
    <w:rsid w:val="00DA19A1"/>
    <w:rsid w:val="00DA1B03"/>
    <w:rsid w:val="00DA24EA"/>
    <w:rsid w:val="00DA276F"/>
    <w:rsid w:val="00DA2A11"/>
    <w:rsid w:val="00DA3D79"/>
    <w:rsid w:val="00DA4070"/>
    <w:rsid w:val="00DA444C"/>
    <w:rsid w:val="00DA4456"/>
    <w:rsid w:val="00DA4904"/>
    <w:rsid w:val="00DA4957"/>
    <w:rsid w:val="00DA49FB"/>
    <w:rsid w:val="00DA61C8"/>
    <w:rsid w:val="00DA6BF0"/>
    <w:rsid w:val="00DA7426"/>
    <w:rsid w:val="00DA75FB"/>
    <w:rsid w:val="00DA768B"/>
    <w:rsid w:val="00DA7E37"/>
    <w:rsid w:val="00DB0406"/>
    <w:rsid w:val="00DB1D3A"/>
    <w:rsid w:val="00DB1F2A"/>
    <w:rsid w:val="00DB22D7"/>
    <w:rsid w:val="00DB252F"/>
    <w:rsid w:val="00DB3580"/>
    <w:rsid w:val="00DB41C6"/>
    <w:rsid w:val="00DB4675"/>
    <w:rsid w:val="00DB4B51"/>
    <w:rsid w:val="00DB5300"/>
    <w:rsid w:val="00DB5B03"/>
    <w:rsid w:val="00DB5B11"/>
    <w:rsid w:val="00DC0087"/>
    <w:rsid w:val="00DC39C5"/>
    <w:rsid w:val="00DC3BB6"/>
    <w:rsid w:val="00DC5535"/>
    <w:rsid w:val="00DC7130"/>
    <w:rsid w:val="00DD03AF"/>
    <w:rsid w:val="00DD07BD"/>
    <w:rsid w:val="00DD1CB2"/>
    <w:rsid w:val="00DD20A1"/>
    <w:rsid w:val="00DD24B3"/>
    <w:rsid w:val="00DD32A5"/>
    <w:rsid w:val="00DD3508"/>
    <w:rsid w:val="00DD5598"/>
    <w:rsid w:val="00DD5C0D"/>
    <w:rsid w:val="00DD5F2A"/>
    <w:rsid w:val="00DD6C78"/>
    <w:rsid w:val="00DD7086"/>
    <w:rsid w:val="00DD7FC8"/>
    <w:rsid w:val="00DE0BBB"/>
    <w:rsid w:val="00DE175B"/>
    <w:rsid w:val="00DE1F74"/>
    <w:rsid w:val="00DE32FD"/>
    <w:rsid w:val="00DE3745"/>
    <w:rsid w:val="00DE4687"/>
    <w:rsid w:val="00DE599B"/>
    <w:rsid w:val="00DE5D81"/>
    <w:rsid w:val="00DE6597"/>
    <w:rsid w:val="00DE681E"/>
    <w:rsid w:val="00DE687C"/>
    <w:rsid w:val="00DE6A00"/>
    <w:rsid w:val="00DF0635"/>
    <w:rsid w:val="00DF1179"/>
    <w:rsid w:val="00DF177E"/>
    <w:rsid w:val="00DF2609"/>
    <w:rsid w:val="00DF2F3E"/>
    <w:rsid w:val="00DF3873"/>
    <w:rsid w:val="00DF38FB"/>
    <w:rsid w:val="00DF3B38"/>
    <w:rsid w:val="00DF5929"/>
    <w:rsid w:val="00DF6554"/>
    <w:rsid w:val="00DF75E6"/>
    <w:rsid w:val="00DF7846"/>
    <w:rsid w:val="00E0058E"/>
    <w:rsid w:val="00E021B5"/>
    <w:rsid w:val="00E02371"/>
    <w:rsid w:val="00E0305D"/>
    <w:rsid w:val="00E035B1"/>
    <w:rsid w:val="00E03B85"/>
    <w:rsid w:val="00E04082"/>
    <w:rsid w:val="00E054D2"/>
    <w:rsid w:val="00E05AB4"/>
    <w:rsid w:val="00E064F7"/>
    <w:rsid w:val="00E06EF4"/>
    <w:rsid w:val="00E06F74"/>
    <w:rsid w:val="00E073CF"/>
    <w:rsid w:val="00E076FF"/>
    <w:rsid w:val="00E1114C"/>
    <w:rsid w:val="00E119F6"/>
    <w:rsid w:val="00E125FA"/>
    <w:rsid w:val="00E13395"/>
    <w:rsid w:val="00E13EE2"/>
    <w:rsid w:val="00E1457B"/>
    <w:rsid w:val="00E148BF"/>
    <w:rsid w:val="00E15AE7"/>
    <w:rsid w:val="00E16201"/>
    <w:rsid w:val="00E212A5"/>
    <w:rsid w:val="00E21A33"/>
    <w:rsid w:val="00E21D67"/>
    <w:rsid w:val="00E226DA"/>
    <w:rsid w:val="00E23EFC"/>
    <w:rsid w:val="00E2428A"/>
    <w:rsid w:val="00E243CF"/>
    <w:rsid w:val="00E24861"/>
    <w:rsid w:val="00E24B92"/>
    <w:rsid w:val="00E24BBF"/>
    <w:rsid w:val="00E25772"/>
    <w:rsid w:val="00E27FF2"/>
    <w:rsid w:val="00E30943"/>
    <w:rsid w:val="00E31915"/>
    <w:rsid w:val="00E31FA1"/>
    <w:rsid w:val="00E3204D"/>
    <w:rsid w:val="00E33395"/>
    <w:rsid w:val="00E33D37"/>
    <w:rsid w:val="00E34587"/>
    <w:rsid w:val="00E35168"/>
    <w:rsid w:val="00E364C7"/>
    <w:rsid w:val="00E40A3B"/>
    <w:rsid w:val="00E40C45"/>
    <w:rsid w:val="00E41C29"/>
    <w:rsid w:val="00E41C3B"/>
    <w:rsid w:val="00E42378"/>
    <w:rsid w:val="00E425F8"/>
    <w:rsid w:val="00E436B2"/>
    <w:rsid w:val="00E43D53"/>
    <w:rsid w:val="00E43E59"/>
    <w:rsid w:val="00E44274"/>
    <w:rsid w:val="00E445F1"/>
    <w:rsid w:val="00E4487F"/>
    <w:rsid w:val="00E449FC"/>
    <w:rsid w:val="00E452E5"/>
    <w:rsid w:val="00E511FF"/>
    <w:rsid w:val="00E527CD"/>
    <w:rsid w:val="00E5311D"/>
    <w:rsid w:val="00E5357F"/>
    <w:rsid w:val="00E535BA"/>
    <w:rsid w:val="00E54634"/>
    <w:rsid w:val="00E54EF0"/>
    <w:rsid w:val="00E55B58"/>
    <w:rsid w:val="00E57556"/>
    <w:rsid w:val="00E57607"/>
    <w:rsid w:val="00E57CC5"/>
    <w:rsid w:val="00E60144"/>
    <w:rsid w:val="00E60ACE"/>
    <w:rsid w:val="00E60F70"/>
    <w:rsid w:val="00E619D7"/>
    <w:rsid w:val="00E62390"/>
    <w:rsid w:val="00E6344B"/>
    <w:rsid w:val="00E64AE2"/>
    <w:rsid w:val="00E65243"/>
    <w:rsid w:val="00E65F7D"/>
    <w:rsid w:val="00E669DF"/>
    <w:rsid w:val="00E66E85"/>
    <w:rsid w:val="00E67B89"/>
    <w:rsid w:val="00E700D9"/>
    <w:rsid w:val="00E700E8"/>
    <w:rsid w:val="00E704B6"/>
    <w:rsid w:val="00E704EC"/>
    <w:rsid w:val="00E706B9"/>
    <w:rsid w:val="00E7150E"/>
    <w:rsid w:val="00E7196D"/>
    <w:rsid w:val="00E71C27"/>
    <w:rsid w:val="00E726B1"/>
    <w:rsid w:val="00E72E26"/>
    <w:rsid w:val="00E73B96"/>
    <w:rsid w:val="00E74488"/>
    <w:rsid w:val="00E74C37"/>
    <w:rsid w:val="00E76F7F"/>
    <w:rsid w:val="00E80E67"/>
    <w:rsid w:val="00E82A93"/>
    <w:rsid w:val="00E82AF0"/>
    <w:rsid w:val="00E82B80"/>
    <w:rsid w:val="00E82C5C"/>
    <w:rsid w:val="00E836C7"/>
    <w:rsid w:val="00E83F9F"/>
    <w:rsid w:val="00E844D4"/>
    <w:rsid w:val="00E86C55"/>
    <w:rsid w:val="00E86CC0"/>
    <w:rsid w:val="00E87449"/>
    <w:rsid w:val="00E91193"/>
    <w:rsid w:val="00E91404"/>
    <w:rsid w:val="00E915D9"/>
    <w:rsid w:val="00E9185F"/>
    <w:rsid w:val="00E91C91"/>
    <w:rsid w:val="00E93012"/>
    <w:rsid w:val="00E936A1"/>
    <w:rsid w:val="00E94503"/>
    <w:rsid w:val="00E94E6A"/>
    <w:rsid w:val="00E95F5F"/>
    <w:rsid w:val="00E96CEF"/>
    <w:rsid w:val="00EA02C1"/>
    <w:rsid w:val="00EA12BC"/>
    <w:rsid w:val="00EA291F"/>
    <w:rsid w:val="00EA2F91"/>
    <w:rsid w:val="00EA3171"/>
    <w:rsid w:val="00EA59B4"/>
    <w:rsid w:val="00EA617F"/>
    <w:rsid w:val="00EA65C3"/>
    <w:rsid w:val="00EA6D3A"/>
    <w:rsid w:val="00EA73DE"/>
    <w:rsid w:val="00EA78A5"/>
    <w:rsid w:val="00EB0731"/>
    <w:rsid w:val="00EB0E34"/>
    <w:rsid w:val="00EB11E0"/>
    <w:rsid w:val="00EB1389"/>
    <w:rsid w:val="00EB1F31"/>
    <w:rsid w:val="00EB26F9"/>
    <w:rsid w:val="00EB2779"/>
    <w:rsid w:val="00EB3800"/>
    <w:rsid w:val="00EB3A1F"/>
    <w:rsid w:val="00EB3BCC"/>
    <w:rsid w:val="00EB5711"/>
    <w:rsid w:val="00EB57DD"/>
    <w:rsid w:val="00EB596C"/>
    <w:rsid w:val="00EB63BB"/>
    <w:rsid w:val="00EC0540"/>
    <w:rsid w:val="00EC274B"/>
    <w:rsid w:val="00EC2BB2"/>
    <w:rsid w:val="00EC2EDB"/>
    <w:rsid w:val="00EC39AC"/>
    <w:rsid w:val="00EC3B8B"/>
    <w:rsid w:val="00EC44AC"/>
    <w:rsid w:val="00EC51A9"/>
    <w:rsid w:val="00EC52A6"/>
    <w:rsid w:val="00EC5BF8"/>
    <w:rsid w:val="00EC5EA1"/>
    <w:rsid w:val="00EC61F5"/>
    <w:rsid w:val="00EC7095"/>
    <w:rsid w:val="00EC7154"/>
    <w:rsid w:val="00ED02B4"/>
    <w:rsid w:val="00ED1B6F"/>
    <w:rsid w:val="00ED25C2"/>
    <w:rsid w:val="00ED281D"/>
    <w:rsid w:val="00ED2CAB"/>
    <w:rsid w:val="00ED40F7"/>
    <w:rsid w:val="00ED420A"/>
    <w:rsid w:val="00ED6147"/>
    <w:rsid w:val="00ED7141"/>
    <w:rsid w:val="00ED7E79"/>
    <w:rsid w:val="00EE0B6D"/>
    <w:rsid w:val="00EE18BB"/>
    <w:rsid w:val="00EE18BE"/>
    <w:rsid w:val="00EE18E9"/>
    <w:rsid w:val="00EE1E31"/>
    <w:rsid w:val="00EE2311"/>
    <w:rsid w:val="00EE23F0"/>
    <w:rsid w:val="00EE28E4"/>
    <w:rsid w:val="00EE2AA9"/>
    <w:rsid w:val="00EE479D"/>
    <w:rsid w:val="00EE6E98"/>
    <w:rsid w:val="00EF02A6"/>
    <w:rsid w:val="00EF2A34"/>
    <w:rsid w:val="00EF3548"/>
    <w:rsid w:val="00EF3CAB"/>
    <w:rsid w:val="00EF3D83"/>
    <w:rsid w:val="00EF40B4"/>
    <w:rsid w:val="00EF4128"/>
    <w:rsid w:val="00EF499C"/>
    <w:rsid w:val="00EF4A8F"/>
    <w:rsid w:val="00EF52B9"/>
    <w:rsid w:val="00EF569C"/>
    <w:rsid w:val="00EF66DD"/>
    <w:rsid w:val="00EF6859"/>
    <w:rsid w:val="00EF7A5D"/>
    <w:rsid w:val="00EF7D42"/>
    <w:rsid w:val="00F00760"/>
    <w:rsid w:val="00F0123F"/>
    <w:rsid w:val="00F0147D"/>
    <w:rsid w:val="00F017F6"/>
    <w:rsid w:val="00F03042"/>
    <w:rsid w:val="00F04662"/>
    <w:rsid w:val="00F05B64"/>
    <w:rsid w:val="00F05E62"/>
    <w:rsid w:val="00F060DA"/>
    <w:rsid w:val="00F06B33"/>
    <w:rsid w:val="00F10A8D"/>
    <w:rsid w:val="00F10D8E"/>
    <w:rsid w:val="00F11175"/>
    <w:rsid w:val="00F11818"/>
    <w:rsid w:val="00F1222F"/>
    <w:rsid w:val="00F134A4"/>
    <w:rsid w:val="00F13F32"/>
    <w:rsid w:val="00F146CF"/>
    <w:rsid w:val="00F151AC"/>
    <w:rsid w:val="00F15222"/>
    <w:rsid w:val="00F15452"/>
    <w:rsid w:val="00F157B2"/>
    <w:rsid w:val="00F157FB"/>
    <w:rsid w:val="00F16458"/>
    <w:rsid w:val="00F1645B"/>
    <w:rsid w:val="00F166D2"/>
    <w:rsid w:val="00F16E83"/>
    <w:rsid w:val="00F1762E"/>
    <w:rsid w:val="00F2104F"/>
    <w:rsid w:val="00F2108D"/>
    <w:rsid w:val="00F2215D"/>
    <w:rsid w:val="00F225FD"/>
    <w:rsid w:val="00F23426"/>
    <w:rsid w:val="00F23B8B"/>
    <w:rsid w:val="00F23DF1"/>
    <w:rsid w:val="00F248FD"/>
    <w:rsid w:val="00F24A21"/>
    <w:rsid w:val="00F24B1D"/>
    <w:rsid w:val="00F254D7"/>
    <w:rsid w:val="00F2572B"/>
    <w:rsid w:val="00F25FAB"/>
    <w:rsid w:val="00F266D3"/>
    <w:rsid w:val="00F269FB"/>
    <w:rsid w:val="00F26D09"/>
    <w:rsid w:val="00F2724C"/>
    <w:rsid w:val="00F27BA1"/>
    <w:rsid w:val="00F30419"/>
    <w:rsid w:val="00F3070F"/>
    <w:rsid w:val="00F33BD2"/>
    <w:rsid w:val="00F33E8B"/>
    <w:rsid w:val="00F35617"/>
    <w:rsid w:val="00F36B03"/>
    <w:rsid w:val="00F37233"/>
    <w:rsid w:val="00F406CE"/>
    <w:rsid w:val="00F408D2"/>
    <w:rsid w:val="00F4095B"/>
    <w:rsid w:val="00F40A3D"/>
    <w:rsid w:val="00F41B27"/>
    <w:rsid w:val="00F42908"/>
    <w:rsid w:val="00F42B12"/>
    <w:rsid w:val="00F43792"/>
    <w:rsid w:val="00F4415F"/>
    <w:rsid w:val="00F44437"/>
    <w:rsid w:val="00F444A3"/>
    <w:rsid w:val="00F4455C"/>
    <w:rsid w:val="00F449A2"/>
    <w:rsid w:val="00F45550"/>
    <w:rsid w:val="00F459A4"/>
    <w:rsid w:val="00F46911"/>
    <w:rsid w:val="00F46D03"/>
    <w:rsid w:val="00F47CC5"/>
    <w:rsid w:val="00F50EBB"/>
    <w:rsid w:val="00F51A00"/>
    <w:rsid w:val="00F51E79"/>
    <w:rsid w:val="00F5204A"/>
    <w:rsid w:val="00F5313E"/>
    <w:rsid w:val="00F53A05"/>
    <w:rsid w:val="00F53E0D"/>
    <w:rsid w:val="00F5526C"/>
    <w:rsid w:val="00F55560"/>
    <w:rsid w:val="00F55C05"/>
    <w:rsid w:val="00F577AA"/>
    <w:rsid w:val="00F577ED"/>
    <w:rsid w:val="00F57D74"/>
    <w:rsid w:val="00F603DD"/>
    <w:rsid w:val="00F615EB"/>
    <w:rsid w:val="00F619E5"/>
    <w:rsid w:val="00F619F1"/>
    <w:rsid w:val="00F62025"/>
    <w:rsid w:val="00F62AD6"/>
    <w:rsid w:val="00F62D66"/>
    <w:rsid w:val="00F632D1"/>
    <w:rsid w:val="00F6430C"/>
    <w:rsid w:val="00F65054"/>
    <w:rsid w:val="00F65376"/>
    <w:rsid w:val="00F65FF5"/>
    <w:rsid w:val="00F67015"/>
    <w:rsid w:val="00F67146"/>
    <w:rsid w:val="00F67748"/>
    <w:rsid w:val="00F707E4"/>
    <w:rsid w:val="00F70C89"/>
    <w:rsid w:val="00F7114C"/>
    <w:rsid w:val="00F71C48"/>
    <w:rsid w:val="00F72E61"/>
    <w:rsid w:val="00F73340"/>
    <w:rsid w:val="00F75E01"/>
    <w:rsid w:val="00F76FB6"/>
    <w:rsid w:val="00F813A2"/>
    <w:rsid w:val="00F822B3"/>
    <w:rsid w:val="00F82454"/>
    <w:rsid w:val="00F835CE"/>
    <w:rsid w:val="00F8375F"/>
    <w:rsid w:val="00F85771"/>
    <w:rsid w:val="00F87D0B"/>
    <w:rsid w:val="00F87DC5"/>
    <w:rsid w:val="00F87F2A"/>
    <w:rsid w:val="00F904E4"/>
    <w:rsid w:val="00F90727"/>
    <w:rsid w:val="00F91435"/>
    <w:rsid w:val="00F91AF5"/>
    <w:rsid w:val="00F91BBD"/>
    <w:rsid w:val="00F927AC"/>
    <w:rsid w:val="00F92B68"/>
    <w:rsid w:val="00F93749"/>
    <w:rsid w:val="00F93859"/>
    <w:rsid w:val="00F93E16"/>
    <w:rsid w:val="00F9474F"/>
    <w:rsid w:val="00F9560B"/>
    <w:rsid w:val="00F96B4E"/>
    <w:rsid w:val="00F9772D"/>
    <w:rsid w:val="00F977DC"/>
    <w:rsid w:val="00F979F9"/>
    <w:rsid w:val="00F97F0C"/>
    <w:rsid w:val="00FA005D"/>
    <w:rsid w:val="00FA1491"/>
    <w:rsid w:val="00FA1A67"/>
    <w:rsid w:val="00FA39FB"/>
    <w:rsid w:val="00FA3A26"/>
    <w:rsid w:val="00FA3ABB"/>
    <w:rsid w:val="00FA4A6E"/>
    <w:rsid w:val="00FA63CB"/>
    <w:rsid w:val="00FA6F72"/>
    <w:rsid w:val="00FA7288"/>
    <w:rsid w:val="00FA7778"/>
    <w:rsid w:val="00FA7CA3"/>
    <w:rsid w:val="00FB061E"/>
    <w:rsid w:val="00FB0AE2"/>
    <w:rsid w:val="00FB1079"/>
    <w:rsid w:val="00FB10C9"/>
    <w:rsid w:val="00FB13FB"/>
    <w:rsid w:val="00FB2191"/>
    <w:rsid w:val="00FB260D"/>
    <w:rsid w:val="00FB2AE4"/>
    <w:rsid w:val="00FB2D48"/>
    <w:rsid w:val="00FB2E9C"/>
    <w:rsid w:val="00FB3A40"/>
    <w:rsid w:val="00FB3CD3"/>
    <w:rsid w:val="00FB4650"/>
    <w:rsid w:val="00FB4E6F"/>
    <w:rsid w:val="00FB5062"/>
    <w:rsid w:val="00FB649C"/>
    <w:rsid w:val="00FB6D83"/>
    <w:rsid w:val="00FC0109"/>
    <w:rsid w:val="00FC16E0"/>
    <w:rsid w:val="00FC265F"/>
    <w:rsid w:val="00FC2F42"/>
    <w:rsid w:val="00FC303F"/>
    <w:rsid w:val="00FC5656"/>
    <w:rsid w:val="00FC5B35"/>
    <w:rsid w:val="00FC5DB1"/>
    <w:rsid w:val="00FC5DD4"/>
    <w:rsid w:val="00FC798D"/>
    <w:rsid w:val="00FC7C3C"/>
    <w:rsid w:val="00FD0520"/>
    <w:rsid w:val="00FD05F5"/>
    <w:rsid w:val="00FD23A3"/>
    <w:rsid w:val="00FD33FF"/>
    <w:rsid w:val="00FD3AB9"/>
    <w:rsid w:val="00FD44C1"/>
    <w:rsid w:val="00FD6542"/>
    <w:rsid w:val="00FD71BB"/>
    <w:rsid w:val="00FD757A"/>
    <w:rsid w:val="00FD7879"/>
    <w:rsid w:val="00FD7FED"/>
    <w:rsid w:val="00FE0014"/>
    <w:rsid w:val="00FE0191"/>
    <w:rsid w:val="00FE18CD"/>
    <w:rsid w:val="00FE2D04"/>
    <w:rsid w:val="00FE2D4E"/>
    <w:rsid w:val="00FE39E7"/>
    <w:rsid w:val="00FE59F0"/>
    <w:rsid w:val="00FE60C7"/>
    <w:rsid w:val="00FE6910"/>
    <w:rsid w:val="00FE7029"/>
    <w:rsid w:val="00FE7235"/>
    <w:rsid w:val="00FE7620"/>
    <w:rsid w:val="00FE7B90"/>
    <w:rsid w:val="00FE7BC0"/>
    <w:rsid w:val="00FF0C4E"/>
    <w:rsid w:val="00FF2526"/>
    <w:rsid w:val="00FF2E23"/>
    <w:rsid w:val="00FF375F"/>
    <w:rsid w:val="00FF43F6"/>
    <w:rsid w:val="00FF4AB2"/>
    <w:rsid w:val="00FF4E04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1144B2-F9E0-4D5B-A020-CEC1330E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529D"/>
    <w:pPr>
      <w:spacing w:line="300" w:lineRule="exact"/>
      <w:ind w:right="17"/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B260D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40" w:after="240"/>
      <w:jc w:val="left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link w:val="usoboll1Caratter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pPr>
      <w:spacing w:line="300" w:lineRule="exact"/>
      <w:ind w:right="17"/>
      <w:jc w:val="both"/>
    </w:pPr>
    <w:rPr>
      <w:sz w:val="24"/>
      <w:szCs w:val="24"/>
    </w:rPr>
  </w:style>
  <w:style w:type="character" w:customStyle="1" w:styleId="Titolo2Carattere">
    <w:name w:val="Titolo 2 Carattere"/>
    <w:link w:val="Titolo2"/>
    <w:rsid w:val="00FB260D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styleId="Sfondochiaro-Colore1">
    <w:name w:val="Light Shading Accent 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Elencochiaro-Colore1">
    <w:name w:val="Light List Accent 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 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character" w:customStyle="1" w:styleId="usoboll1Carattere">
    <w:name w:val="usoboll1 Carattere"/>
    <w:link w:val="usoboll1"/>
    <w:rsid w:val="000F7AD5"/>
    <w:rPr>
      <w:sz w:val="22"/>
      <w:lang w:eastAsia="en-US"/>
    </w:rPr>
  </w:style>
  <w:style w:type="character" w:customStyle="1" w:styleId="TitolocopertinaCarattere">
    <w:name w:val="Titolo copertina Carattere"/>
    <w:link w:val="Titolocopertina"/>
    <w:rsid w:val="00E41C29"/>
    <w:rPr>
      <w:rFonts w:ascii="Trebuchet MS" w:hAnsi="Trebuchet MS"/>
      <w:caps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rsid w:val="00707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ind w:right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uiPriority w:val="99"/>
    <w:rsid w:val="00707C47"/>
    <w:rPr>
      <w:rFonts w:ascii="Courier New" w:hAnsi="Courier New" w:cs="Courier New"/>
      <w:lang w:eastAsia="ar-SA"/>
    </w:rPr>
  </w:style>
  <w:style w:type="paragraph" w:styleId="Puntoelenco">
    <w:name w:val="List Bullet"/>
    <w:basedOn w:val="Normale"/>
    <w:uiPriority w:val="99"/>
    <w:unhideWhenUsed/>
    <w:rsid w:val="00B702C0"/>
    <w:pPr>
      <w:numPr>
        <w:numId w:val="9"/>
      </w:numPr>
      <w:contextualSpacing/>
    </w:pPr>
  </w:style>
  <w:style w:type="character" w:customStyle="1" w:styleId="ui-provider">
    <w:name w:val="ui-provider"/>
    <w:rsid w:val="006F0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800F-979C-4678-999E-F2EE10A2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marco.amenta@consip.it</dc:creator>
  <cp:keywords/>
  <cp:lastModifiedBy>Bisceglia Giuseppina</cp:lastModifiedBy>
  <cp:revision>2</cp:revision>
  <cp:lastPrinted>2023-11-20T11:16:00Z</cp:lastPrinted>
  <dcterms:created xsi:type="dcterms:W3CDTF">2023-11-20T11:53:00Z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