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FA7" w:rsidRPr="00FB12C7" w:rsidRDefault="00126FA7" w:rsidP="00126FA7">
      <w:pPr>
        <w:outlineLvl w:val="0"/>
        <w:rPr>
          <w:rStyle w:val="Grassettocorsivo"/>
          <w:rFonts w:ascii="Calibri" w:hAnsi="Calibri"/>
        </w:rPr>
      </w:pPr>
    </w:p>
    <w:p w:rsidR="00C11DD3" w:rsidRPr="00C11DD3" w:rsidRDefault="00C11DD3" w:rsidP="00C11DD3">
      <w:pPr>
        <w:pStyle w:val="Intestazione"/>
        <w:ind w:left="0"/>
        <w:outlineLvl w:val="0"/>
        <w:rPr>
          <w:b/>
          <w:bCs/>
          <w:iCs/>
          <w:szCs w:val="20"/>
        </w:rPr>
      </w:pPr>
    </w:p>
    <w:p w:rsidR="00C11DD3" w:rsidRDefault="00402BC1" w:rsidP="00C11DD3">
      <w:pPr>
        <w:pStyle w:val="Intestazione"/>
        <w:ind w:left="0"/>
        <w:outlineLvl w:val="0"/>
        <w:rPr>
          <w:rFonts w:ascii="Calibri" w:hAnsi="Calibri" w:cs="Trebuchet MS"/>
          <w:b/>
          <w:szCs w:val="20"/>
        </w:rPr>
      </w:pPr>
      <w:r>
        <w:rPr>
          <w:rFonts w:ascii="Calibri" w:hAnsi="Calibri" w:cs="Trebuchet MS"/>
          <w:b/>
          <w:szCs w:val="20"/>
        </w:rPr>
        <w:t>ALLEGATO 3</w:t>
      </w:r>
      <w:r w:rsidR="00C11DD3">
        <w:rPr>
          <w:rFonts w:ascii="Calibri" w:hAnsi="Calibri" w:cs="Trebuchet MS"/>
          <w:b/>
          <w:szCs w:val="20"/>
        </w:rPr>
        <w:t xml:space="preserve"> </w:t>
      </w:r>
    </w:p>
    <w:p w:rsidR="00C11DD3" w:rsidRPr="00C11DD3" w:rsidRDefault="00C11DD3" w:rsidP="00C11DD3">
      <w:pPr>
        <w:pStyle w:val="Intestazione"/>
        <w:ind w:left="0"/>
        <w:outlineLvl w:val="0"/>
        <w:rPr>
          <w:rFonts w:ascii="Calibri" w:hAnsi="Calibri" w:cs="Trebuchet MS"/>
          <w:b/>
          <w:szCs w:val="20"/>
        </w:rPr>
      </w:pPr>
      <w:r w:rsidRPr="00C11DD3">
        <w:rPr>
          <w:rFonts w:ascii="Calibri" w:hAnsi="Calibri" w:cs="Trebuchet MS"/>
          <w:b/>
          <w:szCs w:val="20"/>
        </w:rPr>
        <w:t xml:space="preserve">FAC-SIMILE DICHIARAZIONE D’OFFERTA ECONOMICA  </w:t>
      </w:r>
    </w:p>
    <w:p w:rsidR="00C11DD3" w:rsidRPr="00BF456D" w:rsidRDefault="00C11DD3" w:rsidP="00C11DD3">
      <w:pPr>
        <w:pStyle w:val="Intestazione"/>
        <w:ind w:left="0"/>
        <w:outlineLvl w:val="0"/>
        <w:rPr>
          <w:rFonts w:ascii="Calibri" w:hAnsi="Calibri" w:cs="Trebuchet MS"/>
          <w:i/>
          <w:szCs w:val="20"/>
        </w:rPr>
      </w:pPr>
      <w:r w:rsidRPr="00BF456D">
        <w:rPr>
          <w:rFonts w:ascii="Calibri" w:hAnsi="Calibri" w:cs="Trebuchet MS"/>
          <w:i/>
          <w:szCs w:val="20"/>
        </w:rPr>
        <w:t xml:space="preserve">La Dichiarazione d’offerta economica, conforme al Fac-simile seguente, deve essere sottoscritta </w:t>
      </w:r>
      <w:r w:rsidR="00094DE3">
        <w:rPr>
          <w:rFonts w:ascii="Calibri" w:hAnsi="Calibri" w:cs="Trebuchet MS"/>
          <w:i/>
          <w:szCs w:val="20"/>
        </w:rPr>
        <w:t xml:space="preserve">con firma digitale </w:t>
      </w:r>
      <w:r w:rsidRPr="00BF456D">
        <w:rPr>
          <w:rFonts w:ascii="Calibri" w:hAnsi="Calibri" w:cs="Trebuchet MS"/>
          <w:i/>
          <w:szCs w:val="20"/>
        </w:rPr>
        <w:t>dal legale rappresentante avente i poteri necessari per impegnare l’impresa nella presente procedura /procuratore speciale dell’impresa.</w:t>
      </w:r>
    </w:p>
    <w:p w:rsidR="00C11DD3" w:rsidRDefault="00C11DD3" w:rsidP="00126FA7">
      <w:pPr>
        <w:pStyle w:val="Intestazione"/>
        <w:outlineLvl w:val="0"/>
        <w:rPr>
          <w:rFonts w:ascii="Calibri" w:hAnsi="Calibri"/>
        </w:rPr>
      </w:pPr>
    </w:p>
    <w:p w:rsidR="00094DE3" w:rsidRDefault="00094DE3" w:rsidP="00126FA7">
      <w:pPr>
        <w:pStyle w:val="Intestazione"/>
        <w:outlineLvl w:val="0"/>
        <w:rPr>
          <w:rFonts w:ascii="Calibri" w:hAnsi="Calibri"/>
        </w:rPr>
      </w:pPr>
    </w:p>
    <w:p w:rsidR="00126FA7" w:rsidRPr="00FB12C7" w:rsidRDefault="00126FA7" w:rsidP="00126FA7">
      <w:pPr>
        <w:pStyle w:val="Intestazione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Spett.le</w:t>
      </w:r>
    </w:p>
    <w:p w:rsidR="00126FA7" w:rsidRPr="00FB12C7" w:rsidRDefault="00126FA7" w:rsidP="00126FA7">
      <w:pPr>
        <w:pStyle w:val="StileIntestazioneGrassetto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Consip S.p.A.</w:t>
      </w:r>
    </w:p>
    <w:p w:rsidR="00126FA7" w:rsidRPr="00FB12C7" w:rsidRDefault="00126FA7" w:rsidP="00126FA7">
      <w:pPr>
        <w:pStyle w:val="Intestazione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Via Isonzo, 19/E</w:t>
      </w:r>
    </w:p>
    <w:p w:rsidR="00126FA7" w:rsidRPr="00FB12C7" w:rsidRDefault="00126FA7" w:rsidP="00126FA7">
      <w:pPr>
        <w:pStyle w:val="Intestazione"/>
        <w:rPr>
          <w:rFonts w:ascii="Calibri" w:hAnsi="Calibri"/>
        </w:rPr>
      </w:pPr>
      <w:r w:rsidRPr="00FB12C7">
        <w:rPr>
          <w:rFonts w:ascii="Calibri" w:hAnsi="Calibri"/>
        </w:rPr>
        <w:t>00198 ROMA</w:t>
      </w:r>
    </w:p>
    <w:p w:rsidR="00126FA7" w:rsidRDefault="00126FA7" w:rsidP="00126FA7">
      <w:pPr>
        <w:pStyle w:val="Intestazione"/>
        <w:rPr>
          <w:rFonts w:ascii="Calibri" w:hAnsi="Calibri" w:cs="Trebuchet MS"/>
          <w:szCs w:val="20"/>
        </w:rPr>
      </w:pPr>
    </w:p>
    <w:p w:rsidR="003C2DED" w:rsidRDefault="003C2DED" w:rsidP="00126FA7">
      <w:pPr>
        <w:pStyle w:val="Intestazione"/>
        <w:rPr>
          <w:rFonts w:ascii="Calibri" w:hAnsi="Calibri" w:cs="Trebuchet MS"/>
          <w:szCs w:val="20"/>
        </w:rPr>
      </w:pPr>
    </w:p>
    <w:p w:rsidR="003C2DED" w:rsidRPr="00FB12C7" w:rsidRDefault="003C2DED" w:rsidP="00126FA7">
      <w:pPr>
        <w:pStyle w:val="Intestazione"/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rPr>
          <w:rFonts w:ascii="Calibri" w:hAnsi="Calibri"/>
          <w:b/>
          <w:bCs/>
        </w:rPr>
      </w:pPr>
    </w:p>
    <w:p w:rsidR="00126FA7" w:rsidRPr="00FB12C7" w:rsidRDefault="004C5488" w:rsidP="00126FA7">
      <w:pPr>
        <w:outlineLvl w:val="0"/>
        <w:rPr>
          <w:rFonts w:ascii="Calibri" w:hAnsi="Calibri"/>
          <w:b/>
          <w:bCs/>
        </w:rPr>
      </w:pPr>
      <w:r w:rsidRPr="00FB12C7">
        <w:rPr>
          <w:rFonts w:ascii="Calibri" w:hAnsi="Calibri"/>
          <w:b/>
          <w:bCs/>
        </w:rPr>
        <w:t xml:space="preserve">DICHIARAZIONE D’OFFERTA </w:t>
      </w:r>
      <w:r>
        <w:rPr>
          <w:rFonts w:ascii="Calibri" w:hAnsi="Calibri"/>
          <w:b/>
          <w:bCs/>
        </w:rPr>
        <w:t xml:space="preserve">NELLA </w:t>
      </w:r>
      <w:r w:rsidRPr="00BF456D">
        <w:rPr>
          <w:rFonts w:ascii="Calibri" w:hAnsi="Calibri"/>
          <w:b/>
          <w:bCs/>
        </w:rPr>
        <w:t xml:space="preserve">PROCEDURA NEGOZIATA AI SENSI DELL’ART. 63 DEL D. LGS. N. 50/2016, FINALIZZATA ALLA STIPULA DI UN CONTRATTO PER </w:t>
      </w:r>
      <w:r>
        <w:rPr>
          <w:rFonts w:ascii="Calibri" w:hAnsi="Calibri"/>
          <w:b/>
          <w:bCs/>
        </w:rPr>
        <w:t xml:space="preserve">IL </w:t>
      </w:r>
      <w:r w:rsidRPr="004C5488">
        <w:rPr>
          <w:rFonts w:ascii="Calibri" w:hAnsi="Calibri"/>
          <w:b/>
          <w:bCs/>
        </w:rPr>
        <w:t xml:space="preserve">RINNOVO </w:t>
      </w:r>
      <w:r>
        <w:rPr>
          <w:rFonts w:ascii="Calibri" w:hAnsi="Calibri"/>
          <w:b/>
          <w:bCs/>
        </w:rPr>
        <w:t xml:space="preserve">DEI </w:t>
      </w:r>
      <w:r w:rsidRPr="004C5488">
        <w:rPr>
          <w:rFonts w:ascii="Calibri" w:hAnsi="Calibri"/>
          <w:b/>
          <w:bCs/>
        </w:rPr>
        <w:t>SERVIZI PREMIER E DAS PER SOGEI</w:t>
      </w:r>
      <w:r>
        <w:rPr>
          <w:rFonts w:ascii="Calibri" w:hAnsi="Calibri"/>
          <w:b/>
          <w:bCs/>
        </w:rPr>
        <w:t>, EDIZIONE 4</w:t>
      </w:r>
      <w:r w:rsidRPr="004C5488">
        <w:rPr>
          <w:rFonts w:ascii="Calibri" w:hAnsi="Calibri"/>
          <w:b/>
          <w:bCs/>
        </w:rPr>
        <w:t>.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</w:p>
    <w:p w:rsidR="00126FA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La _____________, con sede in ________, Via _____________, tel. ________, Capitale sociale ____________ codice fiscale __________, partita IVA n. ___________ iscritta nel Registro delle Imprese di ________ al n. _____, in persona del __________ e legale rappresentante _____________, si impegna ad adempiere a tutte le obbligazioni previste nello Schema di contratto  al corrispettivo massimo complessivo, onnicomprensivo, </w:t>
      </w:r>
      <w:r w:rsidR="00094DE3">
        <w:rPr>
          <w:rFonts w:ascii="Calibri" w:hAnsi="Calibri" w:cs="Trebuchet MS"/>
          <w:szCs w:val="20"/>
        </w:rPr>
        <w:t xml:space="preserve">pari ad euro _______________, IVA esclusa </w:t>
      </w:r>
      <w:r w:rsidRPr="00FB12C7">
        <w:rPr>
          <w:rFonts w:ascii="Calibri" w:hAnsi="Calibri" w:cs="Trebuchet MS"/>
          <w:szCs w:val="20"/>
        </w:rPr>
        <w:t>calcolato sulla base e quale sommatoria del:</w:t>
      </w:r>
    </w:p>
    <w:p w:rsidR="0048388D" w:rsidRDefault="0048388D" w:rsidP="00126FA7">
      <w:pPr>
        <w:rPr>
          <w:rFonts w:ascii="Calibri" w:hAnsi="Calibri" w:cs="Trebuchet MS"/>
          <w:szCs w:val="20"/>
        </w:rPr>
      </w:pPr>
    </w:p>
    <w:p w:rsidR="0048388D" w:rsidRPr="00FB12C7" w:rsidRDefault="0048388D" w:rsidP="00126FA7">
      <w:pPr>
        <w:rPr>
          <w:rFonts w:ascii="Calibri" w:hAnsi="Calibri" w:cs="Trebuchet MS"/>
          <w:szCs w:val="20"/>
        </w:rPr>
      </w:pPr>
    </w:p>
    <w:p w:rsidR="0048388D" w:rsidRPr="002A6F09" w:rsidRDefault="0048388D" w:rsidP="0048388D">
      <w:pPr>
        <w:pStyle w:val="Default"/>
        <w:numPr>
          <w:ilvl w:val="0"/>
          <w:numId w:val="4"/>
        </w:numPr>
        <w:spacing w:after="269"/>
        <w:rPr>
          <w:rFonts w:asciiTheme="minorHAnsi" w:hAnsiTheme="minorHAnsi" w:cstheme="minorHAnsi"/>
          <w:color w:val="auto"/>
          <w:sz w:val="20"/>
          <w:szCs w:val="20"/>
        </w:rPr>
      </w:pPr>
      <w:r w:rsidRPr="002A6F09">
        <w:rPr>
          <w:rFonts w:asciiTheme="minorHAnsi" w:hAnsiTheme="minorHAnsi" w:cstheme="minorHAnsi"/>
          <w:color w:val="auto"/>
          <w:sz w:val="20"/>
          <w:szCs w:val="20"/>
        </w:rPr>
        <w:t xml:space="preserve">Servizio Microsoft Premier </w:t>
      </w:r>
      <w:r w:rsidRPr="002A6F09">
        <w:rPr>
          <w:rFonts w:asciiTheme="minorHAnsi" w:hAnsiTheme="minorHAnsi" w:cstheme="minorHAnsi"/>
          <w:sz w:val="20"/>
          <w:szCs w:val="20"/>
        </w:rPr>
        <w:t xml:space="preserve">composto dalle seguenti </w:t>
      </w:r>
      <w:r>
        <w:rPr>
          <w:rFonts w:asciiTheme="minorHAnsi" w:hAnsiTheme="minorHAnsi" w:cstheme="minorHAnsi"/>
          <w:sz w:val="20"/>
          <w:szCs w:val="20"/>
        </w:rPr>
        <w:t>attività</w:t>
      </w:r>
      <w:r w:rsidRPr="002A6F09">
        <w:rPr>
          <w:rFonts w:asciiTheme="minorHAnsi" w:hAnsiTheme="minorHAnsi" w:cstheme="minorHAnsi"/>
          <w:sz w:val="20"/>
          <w:szCs w:val="20"/>
        </w:rPr>
        <w:t>:</w:t>
      </w:r>
    </w:p>
    <w:p w:rsidR="0048388D" w:rsidRPr="002A6F09" w:rsidRDefault="0048388D" w:rsidP="0048388D">
      <w:pPr>
        <w:pStyle w:val="Default"/>
        <w:numPr>
          <w:ilvl w:val="0"/>
          <w:numId w:val="5"/>
        </w:numPr>
        <w:spacing w:after="269"/>
        <w:rPr>
          <w:rFonts w:asciiTheme="minorHAnsi" w:hAnsiTheme="minorHAnsi" w:cstheme="minorHAnsi"/>
          <w:color w:val="auto"/>
          <w:sz w:val="20"/>
          <w:szCs w:val="20"/>
        </w:rPr>
      </w:pPr>
      <w:r w:rsidRPr="002A6F09">
        <w:rPr>
          <w:rFonts w:asciiTheme="minorHAnsi" w:hAnsiTheme="minorHAnsi" w:cstheme="minorHAnsi"/>
          <w:kern w:val="2"/>
        </w:rPr>
        <w:t>«</w:t>
      </w:r>
      <w:r w:rsidRPr="002A6F09">
        <w:rPr>
          <w:rFonts w:asciiTheme="minorHAnsi" w:hAnsiTheme="minorHAnsi" w:cstheme="minorHAnsi"/>
          <w:color w:val="auto"/>
          <w:sz w:val="20"/>
          <w:szCs w:val="20"/>
        </w:rPr>
        <w:t>Supporto Reattivo», per favorire la continuità operativa (risoluzione tempestiva del problemi tecnici aperti: incident), erogato presso il centro di supporto Microsoft, disponibile 7 giorni alla settimana, 24 ore al giorno per 365 giorni l’anno;</w:t>
      </w:r>
    </w:p>
    <w:p w:rsidR="0048388D" w:rsidRPr="002A6F09" w:rsidRDefault="0048388D" w:rsidP="0048388D">
      <w:pPr>
        <w:pStyle w:val="Default"/>
        <w:numPr>
          <w:ilvl w:val="0"/>
          <w:numId w:val="5"/>
        </w:numPr>
        <w:spacing w:after="269"/>
        <w:rPr>
          <w:rFonts w:asciiTheme="minorHAnsi" w:hAnsiTheme="minorHAnsi" w:cstheme="minorHAnsi"/>
          <w:kern w:val="2"/>
        </w:rPr>
      </w:pPr>
      <w:r w:rsidRPr="002A6F09">
        <w:rPr>
          <w:rFonts w:asciiTheme="minorHAnsi" w:hAnsiTheme="minorHAnsi" w:cstheme="minorHAnsi"/>
          <w:kern w:val="2"/>
        </w:rPr>
        <w:t>«</w:t>
      </w:r>
      <w:r w:rsidRPr="002A6F09">
        <w:rPr>
          <w:rFonts w:asciiTheme="minorHAnsi" w:hAnsiTheme="minorHAnsi" w:cstheme="minorHAnsi"/>
          <w:color w:val="auto"/>
          <w:sz w:val="20"/>
          <w:szCs w:val="20"/>
        </w:rPr>
        <w:t>Supporto Proattivo», per agevolare il ritorno degli investimenti (best practices e formazione del personale tecnico specialistico in materia di sviluppo, utilizzo e gestione delle specifiche infrastrutture tecnologiche di software Microsoft, supporto all’ evoluzione tecnologica delle piattaforme); il servizio qualificato è erogato da personale Microsoft on site;</w:t>
      </w:r>
    </w:p>
    <w:p w:rsidR="0048388D" w:rsidRPr="002A6F09" w:rsidRDefault="0048388D" w:rsidP="0048388D">
      <w:pPr>
        <w:pStyle w:val="Default"/>
        <w:numPr>
          <w:ilvl w:val="0"/>
          <w:numId w:val="5"/>
        </w:numPr>
        <w:spacing w:after="269"/>
        <w:rPr>
          <w:rFonts w:asciiTheme="minorHAnsi" w:hAnsiTheme="minorHAnsi" w:cstheme="minorHAnsi"/>
          <w:color w:val="auto"/>
          <w:sz w:val="20"/>
          <w:szCs w:val="20"/>
        </w:rPr>
      </w:pPr>
      <w:r w:rsidRPr="002A6F09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Servizio a consumo «DSE» (Dedicated Support Engineering), </w:t>
      </w:r>
      <w:r w:rsidRPr="002A6F09">
        <w:rPr>
          <w:rFonts w:asciiTheme="minorHAnsi" w:hAnsiTheme="minorHAnsi" w:cstheme="minorHAnsi"/>
          <w:sz w:val="20"/>
          <w:szCs w:val="20"/>
        </w:rPr>
        <w:t>a consumo,</w:t>
      </w:r>
      <w:r w:rsidRPr="002A6F09">
        <w:rPr>
          <w:rFonts w:asciiTheme="minorHAnsi" w:hAnsiTheme="minorHAnsi" w:cstheme="minorHAnsi"/>
          <w:color w:val="auto"/>
          <w:sz w:val="20"/>
          <w:szCs w:val="20"/>
        </w:rPr>
        <w:t xml:space="preserve"> dedicato all’ area MEF-Economia  per prevenzione/risoluzione delle problematiche su piattaforme, supportability review, healthcheck, workshop, risk assessment program ed attività inerenti, al fine di migliorare lo stato di operatività dei prodotti e delle tecnologie;</w:t>
      </w:r>
    </w:p>
    <w:p w:rsidR="0048388D" w:rsidRPr="002A6F09" w:rsidRDefault="0048388D" w:rsidP="0048388D">
      <w:pPr>
        <w:pStyle w:val="Default"/>
        <w:numPr>
          <w:ilvl w:val="0"/>
          <w:numId w:val="5"/>
        </w:numPr>
        <w:spacing w:after="269"/>
        <w:rPr>
          <w:rFonts w:asciiTheme="minorHAnsi" w:hAnsiTheme="minorHAnsi" w:cstheme="minorHAnsi"/>
          <w:kern w:val="2"/>
        </w:rPr>
      </w:pPr>
      <w:r w:rsidRPr="002A6F09">
        <w:rPr>
          <w:rFonts w:asciiTheme="minorHAnsi" w:hAnsiTheme="minorHAnsi" w:cstheme="minorHAnsi"/>
          <w:kern w:val="2"/>
        </w:rPr>
        <w:t>«</w:t>
      </w:r>
      <w:r w:rsidRPr="002A6F09">
        <w:rPr>
          <w:rFonts w:asciiTheme="minorHAnsi" w:hAnsiTheme="minorHAnsi" w:cstheme="minorHAnsi"/>
          <w:color w:val="auto"/>
          <w:sz w:val="20"/>
          <w:szCs w:val="20"/>
        </w:rPr>
        <w:t>Service delivery management» (TAM), per il coordinamento del personale tecnico con il fornitore Microsoft al fine di: gestire ed indirizzare correttamente l’escalation delle chiamate di supporto Reattivo, pianificare ed ingaggiare le corrette figure professionali Microsoft per ciascun intervento, verificare e misurare con report periodici l’impiego dei supporti Reattivo e Proattivo</w:t>
      </w:r>
      <w:r w:rsidRPr="002A6F09">
        <w:rPr>
          <w:rFonts w:asciiTheme="minorHAnsi" w:hAnsiTheme="minorHAnsi" w:cstheme="minorHAnsi"/>
          <w:kern w:val="2"/>
        </w:rPr>
        <w:t>.</w:t>
      </w:r>
    </w:p>
    <w:tbl>
      <w:tblPr>
        <w:tblW w:w="6959" w:type="dxa"/>
        <w:jc w:val="righ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354"/>
        <w:gridCol w:w="1824"/>
        <w:gridCol w:w="1781"/>
      </w:tblGrid>
      <w:tr w:rsidR="00B75261" w:rsidRPr="002A6F09" w:rsidTr="00B75261">
        <w:trPr>
          <w:trHeight w:val="387"/>
          <w:jc w:val="right"/>
        </w:trPr>
        <w:tc>
          <w:tcPr>
            <w:tcW w:w="33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B75261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bottom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2A6F0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Supporto Premier</w:t>
            </w:r>
            <w:r w:rsidRPr="003A668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 per 24 mesi</w:t>
            </w:r>
          </w:p>
          <w:p w:rsidR="00B75261" w:rsidRPr="002A6F09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bottom"/>
              <w:rPr>
                <w:rFonts w:asciiTheme="minorHAnsi" w:hAnsiTheme="minorHAnsi" w:cstheme="minorHAnsi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B75261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bottom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2A6F0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Quantità in Giornate</w:t>
            </w:r>
          </w:p>
          <w:p w:rsidR="00B75261" w:rsidRPr="002A6F09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bottom"/>
              <w:rPr>
                <w:rFonts w:asciiTheme="minorHAnsi" w:hAnsiTheme="minorHAnsi" w:cstheme="minorHAnsi"/>
              </w:rPr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75261" w:rsidRPr="002A6F09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bottom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Costo Unitario per Giornata</w:t>
            </w:r>
          </w:p>
        </w:tc>
      </w:tr>
      <w:tr w:rsidR="00B75261" w:rsidRPr="002A6F09" w:rsidTr="00B75261">
        <w:trPr>
          <w:trHeight w:val="321"/>
          <w:jc w:val="right"/>
        </w:trPr>
        <w:tc>
          <w:tcPr>
            <w:tcW w:w="33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B75261" w:rsidRPr="002A6F09" w:rsidRDefault="00B75261" w:rsidP="008D3DAF">
            <w:pPr>
              <w:widowControl/>
              <w:autoSpaceDE/>
              <w:autoSpaceDN/>
              <w:adjustRightInd/>
              <w:spacing w:line="282" w:lineRule="atLeast"/>
              <w:jc w:val="left"/>
              <w:textAlignment w:val="bottom"/>
              <w:rPr>
                <w:rFonts w:asciiTheme="minorHAnsi" w:hAnsiTheme="minorHAnsi" w:cstheme="minorHAnsi"/>
              </w:rPr>
            </w:pPr>
            <w:r w:rsidRPr="002A6F09">
              <w:rPr>
                <w:rFonts w:asciiTheme="minorHAnsi" w:hAnsiTheme="minorHAnsi" w:cstheme="minorHAnsi"/>
              </w:rPr>
              <w:t>Supporto Reattivo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B75261" w:rsidRPr="002A6F09" w:rsidRDefault="00B75261" w:rsidP="008D3DAF">
            <w:pPr>
              <w:widowControl/>
              <w:autoSpaceDE/>
              <w:autoSpaceDN/>
              <w:adjustRightInd/>
              <w:spacing w:line="282" w:lineRule="atLeast"/>
              <w:jc w:val="center"/>
              <w:textAlignment w:val="bottom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266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75261" w:rsidRDefault="00B75261" w:rsidP="008D3DAF">
            <w:pPr>
              <w:widowControl/>
              <w:autoSpaceDE/>
              <w:autoSpaceDN/>
              <w:adjustRightInd/>
              <w:spacing w:line="282" w:lineRule="atLeast"/>
              <w:jc w:val="center"/>
              <w:textAlignment w:val="bottom"/>
              <w:rPr>
                <w:rFonts w:asciiTheme="minorHAnsi" w:hAnsiTheme="minorHAnsi" w:cstheme="minorHAnsi"/>
              </w:rPr>
            </w:pPr>
          </w:p>
        </w:tc>
      </w:tr>
      <w:tr w:rsidR="00B75261" w:rsidRPr="002A6F09" w:rsidTr="00B75261">
        <w:trPr>
          <w:trHeight w:val="372"/>
          <w:jc w:val="right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B75261" w:rsidRPr="002A6F09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bottom"/>
              <w:rPr>
                <w:rFonts w:asciiTheme="minorHAnsi" w:hAnsiTheme="minorHAnsi" w:cstheme="minorHAnsi"/>
              </w:rPr>
            </w:pPr>
            <w:r w:rsidRPr="002A6F09">
              <w:rPr>
                <w:rFonts w:asciiTheme="minorHAnsi" w:hAnsiTheme="minorHAnsi" w:cstheme="minorHAnsi"/>
              </w:rPr>
              <w:t>Supporto Proattivo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B75261" w:rsidRPr="002A6F09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bottom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1652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75261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bottom"/>
              <w:rPr>
                <w:rFonts w:asciiTheme="minorHAnsi" w:hAnsiTheme="minorHAnsi" w:cstheme="minorHAnsi"/>
              </w:rPr>
            </w:pPr>
          </w:p>
        </w:tc>
      </w:tr>
      <w:tr w:rsidR="00B75261" w:rsidRPr="002A6F09" w:rsidTr="00B75261">
        <w:trPr>
          <w:trHeight w:val="387"/>
          <w:jc w:val="right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B75261" w:rsidRPr="002A6F09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bottom"/>
              <w:rPr>
                <w:rFonts w:asciiTheme="minorHAnsi" w:hAnsiTheme="minorHAnsi" w:cstheme="minorHAnsi"/>
              </w:rPr>
            </w:pPr>
            <w:r w:rsidRPr="002A6F09">
              <w:rPr>
                <w:rFonts w:asciiTheme="minorHAnsi" w:hAnsiTheme="minorHAnsi" w:cstheme="minorHAnsi"/>
              </w:rPr>
              <w:t>Servizio a consumo «DSE»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B75261" w:rsidRPr="002A6F09" w:rsidRDefault="00B75261" w:rsidP="00E1510A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bottom"/>
              <w:rPr>
                <w:rFonts w:asciiTheme="minorHAnsi" w:hAnsiTheme="minorHAnsi" w:cstheme="minorHAnsi"/>
              </w:rPr>
            </w:pPr>
            <w:r w:rsidRPr="002A6F09">
              <w:rPr>
                <w:rFonts w:asciiTheme="minorHAnsi" w:hAnsiTheme="minorHAnsi" w:cstheme="minorHAnsi"/>
              </w:rPr>
              <w:t>452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75261" w:rsidRPr="002A6F09" w:rsidRDefault="00B75261" w:rsidP="00E1510A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bottom"/>
              <w:rPr>
                <w:rFonts w:asciiTheme="minorHAnsi" w:hAnsiTheme="minorHAnsi" w:cstheme="minorHAnsi"/>
              </w:rPr>
            </w:pPr>
          </w:p>
        </w:tc>
      </w:tr>
      <w:tr w:rsidR="00B75261" w:rsidRPr="002A6F09" w:rsidTr="00B75261">
        <w:trPr>
          <w:trHeight w:val="387"/>
          <w:jc w:val="right"/>
        </w:trPr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B75261" w:rsidRPr="002A6F09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bottom"/>
              <w:rPr>
                <w:rFonts w:asciiTheme="minorHAnsi" w:hAnsiTheme="minorHAnsi" w:cstheme="minorHAnsi"/>
              </w:rPr>
            </w:pPr>
            <w:r w:rsidRPr="002A6F09">
              <w:rPr>
                <w:rFonts w:asciiTheme="minorHAnsi" w:hAnsiTheme="minorHAnsi" w:cstheme="minorHAnsi"/>
              </w:rPr>
              <w:t>Service delivery management» (TAM)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B75261" w:rsidRPr="002A6F09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bottom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287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75261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bottom"/>
              <w:rPr>
                <w:rFonts w:asciiTheme="minorHAnsi" w:hAnsiTheme="minorHAnsi" w:cstheme="minorHAnsi"/>
              </w:rPr>
            </w:pPr>
          </w:p>
        </w:tc>
      </w:tr>
    </w:tbl>
    <w:p w:rsidR="0048388D" w:rsidRDefault="0048388D" w:rsidP="00126FA7">
      <w:pPr>
        <w:jc w:val="center"/>
        <w:rPr>
          <w:rFonts w:ascii="Calibri" w:hAnsi="Calibri" w:cs="Trebuchet MS"/>
          <w:szCs w:val="20"/>
        </w:rPr>
      </w:pPr>
    </w:p>
    <w:p w:rsidR="0048388D" w:rsidRDefault="0048388D" w:rsidP="00E1510A">
      <w:pPr>
        <w:rPr>
          <w:rFonts w:ascii="Calibri" w:hAnsi="Calibri" w:cs="Trebuchet MS"/>
          <w:szCs w:val="20"/>
        </w:rPr>
      </w:pPr>
    </w:p>
    <w:p w:rsidR="0048388D" w:rsidRPr="002A6F09" w:rsidRDefault="0048388D" w:rsidP="0048388D">
      <w:pPr>
        <w:widowControl/>
        <w:numPr>
          <w:ilvl w:val="0"/>
          <w:numId w:val="6"/>
        </w:numPr>
        <w:autoSpaceDE/>
        <w:autoSpaceDN/>
        <w:adjustRightInd/>
        <w:spacing w:before="60" w:after="60" w:line="360" w:lineRule="exact"/>
        <w:rPr>
          <w:rFonts w:asciiTheme="minorHAnsi" w:hAnsiTheme="minorHAnsi" w:cstheme="minorHAnsi"/>
        </w:rPr>
      </w:pPr>
      <w:r w:rsidRPr="002A6F09">
        <w:rPr>
          <w:rFonts w:asciiTheme="minorHAnsi" w:hAnsiTheme="minorHAnsi" w:cstheme="minorHAnsi"/>
        </w:rPr>
        <w:t>Serv</w:t>
      </w:r>
      <w:r w:rsidR="00E1510A">
        <w:rPr>
          <w:rFonts w:asciiTheme="minorHAnsi" w:hAnsiTheme="minorHAnsi" w:cstheme="minorHAnsi"/>
        </w:rPr>
        <w:t>izio Digital Advisory Services</w:t>
      </w:r>
      <w:r w:rsidRPr="002A6F09">
        <w:rPr>
          <w:rFonts w:asciiTheme="minorHAnsi" w:hAnsiTheme="minorHAnsi" w:cstheme="minorHAnsi"/>
        </w:rPr>
        <w:t xml:space="preserve"> a consumo composto dalle seguenti attività:</w:t>
      </w:r>
    </w:p>
    <w:p w:rsidR="0048388D" w:rsidRPr="002A6F09" w:rsidRDefault="0048388D" w:rsidP="0048388D">
      <w:pPr>
        <w:pStyle w:val="Paragrafoelenco"/>
        <w:widowControl/>
        <w:numPr>
          <w:ilvl w:val="0"/>
          <w:numId w:val="7"/>
        </w:numPr>
        <w:autoSpaceDE/>
        <w:autoSpaceDN/>
        <w:adjustRightInd/>
        <w:spacing w:before="60" w:after="60" w:line="360" w:lineRule="exact"/>
        <w:rPr>
          <w:rFonts w:asciiTheme="minorHAnsi" w:hAnsiTheme="minorHAnsi" w:cstheme="minorHAnsi"/>
        </w:rPr>
      </w:pPr>
      <w:r w:rsidRPr="002A6F09">
        <w:rPr>
          <w:rFonts w:asciiTheme="minorHAnsi" w:hAnsiTheme="minorHAnsi" w:cstheme="minorHAnsi"/>
        </w:rPr>
        <w:t>Supporto alla definizione dell’architettura IT rispetto alle linee evolutive dei prodotti presenti;</w:t>
      </w:r>
    </w:p>
    <w:p w:rsidR="0048388D" w:rsidRPr="002A6F09" w:rsidRDefault="0048388D" w:rsidP="0048388D">
      <w:pPr>
        <w:pStyle w:val="Paragrafoelenco"/>
        <w:widowControl/>
        <w:numPr>
          <w:ilvl w:val="0"/>
          <w:numId w:val="7"/>
        </w:numPr>
        <w:autoSpaceDE/>
        <w:autoSpaceDN/>
        <w:adjustRightInd/>
        <w:spacing w:before="60" w:after="60" w:line="360" w:lineRule="exact"/>
        <w:rPr>
          <w:rFonts w:asciiTheme="minorHAnsi" w:hAnsiTheme="minorHAnsi" w:cstheme="minorHAnsi"/>
        </w:rPr>
      </w:pPr>
      <w:r w:rsidRPr="002A6F09">
        <w:rPr>
          <w:rFonts w:asciiTheme="minorHAnsi" w:hAnsiTheme="minorHAnsi" w:cstheme="minorHAnsi"/>
        </w:rPr>
        <w:t>Supporto alla ottimizzazione della spesa e degli investimenti;</w:t>
      </w:r>
    </w:p>
    <w:p w:rsidR="0048388D" w:rsidRPr="00113F33" w:rsidRDefault="0048388D" w:rsidP="0048388D">
      <w:pPr>
        <w:pStyle w:val="Paragrafoelenco"/>
        <w:widowControl/>
        <w:numPr>
          <w:ilvl w:val="0"/>
          <w:numId w:val="7"/>
        </w:numPr>
        <w:autoSpaceDE/>
        <w:autoSpaceDN/>
        <w:adjustRightInd/>
        <w:spacing w:before="60" w:after="60" w:line="360" w:lineRule="exact"/>
        <w:rPr>
          <w:rFonts w:asciiTheme="minorHAnsi" w:hAnsiTheme="minorHAnsi" w:cstheme="minorHAnsi"/>
        </w:rPr>
      </w:pPr>
      <w:r w:rsidRPr="002A6F09">
        <w:rPr>
          <w:rFonts w:asciiTheme="minorHAnsi" w:hAnsiTheme="minorHAnsi" w:cstheme="minorHAnsi"/>
        </w:rPr>
        <w:t>Pianificazione del deploy della tecnologia Microsoft attraverso opportune roadmap.</w:t>
      </w:r>
      <w:r w:rsidRPr="002A6F09">
        <w:rPr>
          <w:rFonts w:asciiTheme="minorHAnsi" w:hAnsiTheme="minorHAnsi" w:cstheme="minorHAnsi"/>
        </w:rPr>
        <w:br/>
      </w:r>
    </w:p>
    <w:tbl>
      <w:tblPr>
        <w:tblW w:w="62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2416"/>
        <w:gridCol w:w="2153"/>
      </w:tblGrid>
      <w:tr w:rsidR="00830992" w:rsidRPr="003A6685" w:rsidTr="004E4EBF">
        <w:trPr>
          <w:trHeight w:val="576"/>
          <w:jc w:val="center"/>
        </w:trPr>
        <w:tc>
          <w:tcPr>
            <w:tcW w:w="62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0992" w:rsidRDefault="00830992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Supporto DAS</w:t>
            </w:r>
            <w:r w:rsidRPr="003A668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 per 24 mesi - Quantità Massima in Giorni</w:t>
            </w:r>
          </w:p>
        </w:tc>
      </w:tr>
      <w:tr w:rsidR="00B75261" w:rsidRPr="003A6685" w:rsidTr="00B75261">
        <w:trPr>
          <w:trHeight w:val="300"/>
          <w:jc w:val="center"/>
        </w:trPr>
        <w:tc>
          <w:tcPr>
            <w:tcW w:w="1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261" w:rsidRPr="003A6685" w:rsidRDefault="00B75261" w:rsidP="008D3DAF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3A668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Dipartimento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261" w:rsidRPr="003A6685" w:rsidRDefault="00B75261" w:rsidP="00FD660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3A668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 xml:space="preserve">Giornate comprese nei servizi </w:t>
            </w:r>
            <w:r w:rsidR="00FD660F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a consumo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75261" w:rsidRPr="003A6685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Costo Unitario per Giornata</w:t>
            </w:r>
          </w:p>
        </w:tc>
      </w:tr>
      <w:tr w:rsidR="00B75261" w:rsidRPr="003A6685" w:rsidTr="00B75261">
        <w:trPr>
          <w:trHeight w:val="300"/>
          <w:jc w:val="center"/>
        </w:trPr>
        <w:tc>
          <w:tcPr>
            <w:tcW w:w="1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261" w:rsidRPr="003A6685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3A6685">
              <w:rPr>
                <w:rFonts w:asciiTheme="minorHAnsi" w:hAnsiTheme="minorHAnsi" w:cstheme="minorHAnsi"/>
                <w:i/>
                <w:iCs/>
                <w:color w:val="000000"/>
              </w:rPr>
              <w:t>Finanze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261" w:rsidRPr="003A6685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</w:rPr>
              <w:t>820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75261" w:rsidRDefault="00B75261" w:rsidP="008D3DA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</w:rPr>
            </w:pPr>
          </w:p>
        </w:tc>
      </w:tr>
    </w:tbl>
    <w:p w:rsidR="0048388D" w:rsidRDefault="0048388D" w:rsidP="00126FA7">
      <w:pPr>
        <w:jc w:val="center"/>
        <w:rPr>
          <w:rFonts w:ascii="Calibri" w:hAnsi="Calibri" w:cs="Trebuchet MS"/>
          <w:szCs w:val="20"/>
        </w:rPr>
      </w:pPr>
    </w:p>
    <w:p w:rsidR="0048388D" w:rsidRDefault="0048388D" w:rsidP="00126FA7">
      <w:pPr>
        <w:jc w:val="center"/>
        <w:rPr>
          <w:rFonts w:ascii="Calibri" w:hAnsi="Calibri" w:cs="Trebuchet MS"/>
          <w:szCs w:val="20"/>
        </w:rPr>
      </w:pPr>
    </w:p>
    <w:p w:rsidR="0048388D" w:rsidRDefault="0048388D" w:rsidP="00126FA7">
      <w:pPr>
        <w:jc w:val="center"/>
        <w:rPr>
          <w:rFonts w:ascii="Calibri" w:hAnsi="Calibri" w:cs="Trebuchet MS"/>
          <w:szCs w:val="20"/>
        </w:rPr>
      </w:pPr>
    </w:p>
    <w:p w:rsidR="0048388D" w:rsidRDefault="0048388D" w:rsidP="00126FA7">
      <w:pPr>
        <w:jc w:val="center"/>
        <w:rPr>
          <w:rFonts w:ascii="Calibri" w:hAnsi="Calibri" w:cs="Trebuchet MS"/>
          <w:szCs w:val="20"/>
        </w:rPr>
      </w:pPr>
    </w:p>
    <w:p w:rsidR="0048388D" w:rsidRDefault="0048388D" w:rsidP="00126FA7">
      <w:pPr>
        <w:jc w:val="center"/>
        <w:rPr>
          <w:rFonts w:ascii="Calibri" w:hAnsi="Calibri" w:cs="Trebuchet MS"/>
          <w:szCs w:val="20"/>
        </w:rPr>
      </w:pPr>
    </w:p>
    <w:p w:rsidR="000C7CD7" w:rsidRDefault="000C7CD7" w:rsidP="00126FA7">
      <w:pPr>
        <w:jc w:val="center"/>
        <w:rPr>
          <w:rFonts w:ascii="Calibri" w:hAnsi="Calibri" w:cs="Trebuchet MS"/>
          <w:szCs w:val="20"/>
        </w:rPr>
      </w:pPr>
    </w:p>
    <w:p w:rsidR="000C7CD7" w:rsidRDefault="000C7CD7" w:rsidP="00126FA7">
      <w:pPr>
        <w:jc w:val="center"/>
        <w:rPr>
          <w:rFonts w:ascii="Calibri" w:hAnsi="Calibri" w:cs="Trebuchet MS"/>
          <w:szCs w:val="20"/>
        </w:rPr>
      </w:pPr>
    </w:p>
    <w:p w:rsidR="0048388D" w:rsidRDefault="0048388D" w:rsidP="00126FA7">
      <w:pPr>
        <w:jc w:val="center"/>
        <w:rPr>
          <w:rFonts w:ascii="Calibri" w:hAnsi="Calibri" w:cs="Trebuchet MS"/>
          <w:szCs w:val="20"/>
        </w:rPr>
      </w:pPr>
    </w:p>
    <w:p w:rsidR="0048388D" w:rsidRPr="00FB12C7" w:rsidRDefault="00126FA7" w:rsidP="000C7CD7">
      <w:pPr>
        <w:jc w:val="center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* * *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La ___________, inoltre, nell’accettare tutte le condizioni specificate nello Schema di contratto della presente </w:t>
      </w:r>
      <w:r>
        <w:rPr>
          <w:rFonts w:ascii="Calibri" w:hAnsi="Calibri" w:cs="Trebuchet MS"/>
          <w:szCs w:val="20"/>
        </w:rPr>
        <w:t>procedura</w:t>
      </w:r>
      <w:r w:rsidRPr="00FB12C7">
        <w:rPr>
          <w:rFonts w:ascii="Calibri" w:hAnsi="Calibri" w:cs="Trebuchet MS"/>
          <w:szCs w:val="20"/>
        </w:rPr>
        <w:t>, dichiara altresì: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- </w:t>
      </w:r>
      <w:r w:rsidRPr="00FB12C7">
        <w:rPr>
          <w:rFonts w:ascii="Calibri" w:hAnsi="Calibri" w:cs="Trebuchet MS"/>
          <w:szCs w:val="20"/>
        </w:rPr>
        <w:t xml:space="preserve">che la presente offerta è irrevocabile ed impegnativa sino al </w:t>
      </w:r>
      <w:r>
        <w:rPr>
          <w:rFonts w:ascii="Calibri" w:hAnsi="Calibri" w:cs="Trebuchet MS"/>
          <w:szCs w:val="20"/>
        </w:rPr>
        <w:t>180</w:t>
      </w:r>
      <w:r w:rsidRPr="00FB12C7">
        <w:rPr>
          <w:rFonts w:ascii="Calibri" w:hAnsi="Calibri" w:cs="Trebuchet MS"/>
          <w:szCs w:val="20"/>
        </w:rPr>
        <w:t>°</w:t>
      </w:r>
      <w:r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>(</w:t>
      </w:r>
      <w:r w:rsidR="00F74E82">
        <w:rPr>
          <w:rFonts w:ascii="Calibri" w:hAnsi="Calibri" w:cs="Trebuchet MS"/>
          <w:szCs w:val="20"/>
        </w:rPr>
        <w:t>centottante</w:t>
      </w:r>
      <w:r w:rsidR="00F74E82" w:rsidRPr="00FB12C7">
        <w:rPr>
          <w:rFonts w:ascii="Calibri" w:hAnsi="Calibri" w:cs="Trebuchet MS"/>
          <w:szCs w:val="20"/>
        </w:rPr>
        <w:t>simo) giorno</w:t>
      </w:r>
      <w:r w:rsidRPr="00FB12C7">
        <w:rPr>
          <w:rFonts w:ascii="Calibri" w:hAnsi="Calibri" w:cs="Trebuchet MS"/>
          <w:szCs w:val="20"/>
        </w:rPr>
        <w:t xml:space="preserve"> successivo alla data di </w:t>
      </w:r>
      <w:r w:rsidR="00BF456D">
        <w:rPr>
          <w:rFonts w:ascii="Calibri" w:hAnsi="Calibri" w:cs="Trebuchet MS"/>
          <w:szCs w:val="20"/>
        </w:rPr>
        <w:t xml:space="preserve">presentazione della presente </w:t>
      </w:r>
      <w:r w:rsidR="00783C28">
        <w:rPr>
          <w:rFonts w:ascii="Calibri" w:hAnsi="Calibri" w:cs="Trebuchet MS"/>
          <w:szCs w:val="20"/>
        </w:rPr>
        <w:t>offerta</w:t>
      </w:r>
      <w:r w:rsidRPr="00FB12C7">
        <w:rPr>
          <w:rFonts w:ascii="Calibri" w:hAnsi="Calibri" w:cs="Trebuchet MS"/>
          <w:szCs w:val="20"/>
        </w:rPr>
        <w:t>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che la presente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FB12C7">
          <w:rPr>
            <w:rFonts w:ascii="Calibri" w:hAnsi="Calibri" w:cs="Trebuchet MS"/>
            <w:szCs w:val="20"/>
          </w:rPr>
          <w:t>la Consip S.p</w:t>
        </w:r>
      </w:smartTag>
      <w:r w:rsidR="00EB5A59">
        <w:rPr>
          <w:rFonts w:ascii="Calibri" w:hAnsi="Calibri" w:cs="Trebuchet MS"/>
          <w:szCs w:val="20"/>
        </w:rPr>
        <w:t>.A.</w:t>
      </w:r>
      <w:r w:rsidRPr="00FB12C7">
        <w:rPr>
          <w:rFonts w:ascii="Calibri" w:hAnsi="Calibri" w:cs="Trebuchet MS"/>
          <w:szCs w:val="20"/>
        </w:rPr>
        <w:t>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di aver preso visione ed incondizionata accettazione delle clausole e condizioni riportate </w:t>
      </w:r>
      <w:r>
        <w:rPr>
          <w:rFonts w:ascii="Calibri" w:hAnsi="Calibri" w:cs="Trebuchet MS"/>
          <w:szCs w:val="20"/>
        </w:rPr>
        <w:t>nello Schema di</w:t>
      </w:r>
      <w:r w:rsidRPr="00FB12C7">
        <w:rPr>
          <w:rFonts w:ascii="Calibri" w:hAnsi="Calibri" w:cs="Trebuchet MS"/>
          <w:szCs w:val="20"/>
        </w:rPr>
        <w:t xml:space="preserve"> Contratto</w:t>
      </w:r>
      <w:r>
        <w:rPr>
          <w:rFonts w:ascii="Calibri" w:hAnsi="Calibri" w:cs="Trebuchet MS"/>
          <w:szCs w:val="20"/>
        </w:rPr>
        <w:t xml:space="preserve"> e </w:t>
      </w:r>
      <w:r w:rsidRPr="00FB12C7">
        <w:rPr>
          <w:rFonts w:ascii="Calibri" w:hAnsi="Calibri" w:cs="Trebuchet MS"/>
          <w:szCs w:val="20"/>
        </w:rPr>
        <w:t>comunque di aver preso cognizione di tutte le circostanze generali e speciali che possono interessare l’esecuzione di tutte le prestazioni oggetto del contratto e che di tali circostanze ha tenuto conto nella determinazione del prezzo richiesto, ritenuto remunerativo;</w:t>
      </w:r>
    </w:p>
    <w:p w:rsidR="00126FA7" w:rsidRDefault="00126FA7" w:rsidP="00126FA7">
      <w:pPr>
        <w:rPr>
          <w:rFonts w:ascii="Calibri" w:hAnsi="Calibri" w:cs="Trebuchet MS"/>
          <w:szCs w:val="20"/>
        </w:rPr>
      </w:pPr>
      <w:r w:rsidRPr="00126FA7">
        <w:rPr>
          <w:rFonts w:ascii="Calibri" w:hAnsi="Calibri" w:cs="Trebuchet MS"/>
          <w:szCs w:val="20"/>
        </w:rPr>
        <w:t xml:space="preserve">- di applicare le medesime condizioni per le ulteriori forniture e/o attività integrative, entro i limiti in vigore per </w:t>
      </w:r>
      <w:smartTag w:uri="urn:schemas-microsoft-com:office:smarttags" w:element="PersonName">
        <w:smartTagPr>
          <w:attr w:name="ProductID" w:val="la Pubblica Amministrazione"/>
        </w:smartTagPr>
        <w:r w:rsidRPr="00126FA7">
          <w:rPr>
            <w:rFonts w:ascii="Calibri" w:hAnsi="Calibri" w:cs="Trebuchet MS"/>
            <w:szCs w:val="20"/>
          </w:rPr>
          <w:t>la Pubblica Amministrazione</w:t>
        </w:r>
      </w:smartTag>
      <w:r w:rsidRPr="00126FA7">
        <w:rPr>
          <w:rFonts w:ascii="Calibri" w:hAnsi="Calibri" w:cs="Trebuchet MS"/>
          <w:szCs w:val="20"/>
        </w:rPr>
        <w:t>, se richieste dalla Committente;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- di prendere atto che i termini stab</w:t>
      </w:r>
      <w:r w:rsidR="00EB5A59">
        <w:rPr>
          <w:rFonts w:ascii="Calibri" w:hAnsi="Calibri" w:cs="Trebuchet MS"/>
          <w:szCs w:val="20"/>
        </w:rPr>
        <w:t>iliti nello Schema di contratto</w:t>
      </w:r>
      <w:r w:rsidRPr="00FB12C7">
        <w:rPr>
          <w:rFonts w:ascii="Calibri" w:hAnsi="Calibri" w:cs="Trebuchet MS"/>
          <w:szCs w:val="20"/>
        </w:rPr>
        <w:t xml:space="preserve"> relativi ai tempi di esecuzione dei servizi oggetto </w:t>
      </w:r>
      <w:r w:rsidR="00783C28">
        <w:rPr>
          <w:rFonts w:ascii="Calibri" w:hAnsi="Calibri" w:cs="Trebuchet MS"/>
          <w:szCs w:val="20"/>
        </w:rPr>
        <w:t>della presente procedura</w:t>
      </w:r>
      <w:r w:rsidR="00783C28" w:rsidRPr="00FB12C7"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>sono da considerarsi a tutti gli effetti termini essenziali ai sensi e per gli effetti dell’articolo 1457 cod. civ.</w:t>
      </w:r>
      <w:r w:rsidR="00BF456D">
        <w:rPr>
          <w:rFonts w:ascii="Calibri" w:hAnsi="Calibri" w:cs="Trebuchet MS"/>
          <w:szCs w:val="20"/>
        </w:rPr>
        <w:t xml:space="preserve">; </w:t>
      </w:r>
    </w:p>
    <w:p w:rsidR="00126FA7" w:rsidRDefault="00126FA7" w:rsidP="00126FA7">
      <w:pPr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______, lì__________</w:t>
      </w:r>
    </w:p>
    <w:p w:rsidR="003C2DED" w:rsidRDefault="003C2DED" w:rsidP="00126FA7">
      <w:pPr>
        <w:jc w:val="right"/>
        <w:rPr>
          <w:rFonts w:ascii="Calibri" w:hAnsi="Calibri" w:cs="Trebuchet MS"/>
          <w:szCs w:val="20"/>
        </w:rPr>
      </w:pPr>
    </w:p>
    <w:p w:rsidR="00126FA7" w:rsidRDefault="00126FA7" w:rsidP="00126FA7">
      <w:pPr>
        <w:jc w:val="right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__________________</w:t>
      </w:r>
    </w:p>
    <w:p w:rsidR="003C2DED" w:rsidRPr="00FB12C7" w:rsidRDefault="003C2DED" w:rsidP="003C2DED">
      <w:pPr>
        <w:jc w:val="right"/>
        <w:outlineLvl w:val="0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Firma</w:t>
      </w:r>
      <w:r>
        <w:rPr>
          <w:rFonts w:ascii="Calibri" w:hAnsi="Calibri" w:cs="Trebuchet MS"/>
          <w:szCs w:val="20"/>
        </w:rPr>
        <w:t>to digitalmente</w:t>
      </w:r>
    </w:p>
    <w:p w:rsidR="003C2DED" w:rsidRPr="00FB12C7" w:rsidRDefault="003C2DED" w:rsidP="00126FA7">
      <w:pPr>
        <w:jc w:val="right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</w:p>
    <w:p w:rsidR="00126FA7" w:rsidRPr="00FB12C7" w:rsidRDefault="00126FA7" w:rsidP="00126FA7">
      <w:pPr>
        <w:rPr>
          <w:rFonts w:ascii="Calibri" w:hAnsi="Calibri"/>
        </w:rPr>
      </w:pPr>
    </w:p>
    <w:sectPr w:rsidR="00126FA7" w:rsidRPr="00FB12C7" w:rsidSect="00B87F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320" w:rsidRDefault="00F64320" w:rsidP="00C11DD3">
      <w:pPr>
        <w:spacing w:line="240" w:lineRule="auto"/>
      </w:pPr>
      <w:r>
        <w:separator/>
      </w:r>
    </w:p>
  </w:endnote>
  <w:endnote w:type="continuationSeparator" w:id="0">
    <w:p w:rsidR="00F64320" w:rsidRDefault="00F64320" w:rsidP="00C1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5F2" w:rsidRDefault="007D45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7A" w:rsidRDefault="0018257A" w:rsidP="0018257A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color w:val="0070C0"/>
        <w:sz w:val="18"/>
        <w:szCs w:val="18"/>
        <w:lang w:eastAsia="x-none"/>
      </w:rPr>
    </w:pPr>
    <w:r w:rsidRPr="008E2B6B">
      <w:rPr>
        <w:rFonts w:ascii="Calibri" w:hAnsi="Calibri"/>
        <w:sz w:val="18"/>
        <w:szCs w:val="18"/>
        <w:lang w:val="x-none" w:eastAsia="x-none"/>
      </w:rPr>
      <w:t>Classificazione de</w:t>
    </w:r>
    <w:r w:rsidR="007D45F2">
      <w:rPr>
        <w:rFonts w:ascii="Calibri" w:hAnsi="Calibri"/>
        <w:sz w:val="18"/>
        <w:szCs w:val="18"/>
        <w:lang w:val="x-none" w:eastAsia="x-none"/>
      </w:rPr>
      <w:t>l documento: Consip Public</w:t>
    </w:r>
    <w:bookmarkStart w:id="0" w:name="_GoBack"/>
    <w:bookmarkEnd w:id="0"/>
    <w:r w:rsidRPr="008E2B6B">
      <w:rPr>
        <w:rFonts w:ascii="Calibri" w:hAnsi="Calibri"/>
        <w:sz w:val="18"/>
        <w:szCs w:val="18"/>
        <w:lang w:val="x-none" w:eastAsia="x-none"/>
      </w:rPr>
      <w:t xml:space="preserve"> </w:t>
    </w:r>
  </w:p>
  <w:p w:rsidR="0018257A" w:rsidRDefault="0018257A" w:rsidP="0018257A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sz w:val="18"/>
        <w:szCs w:val="18"/>
      </w:rPr>
    </w:pPr>
    <w:r>
      <w:rPr>
        <w:rFonts w:ascii="Calibri" w:hAnsi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F4A0DC" wp14:editId="3ACBFAE7">
              <wp:simplePos x="0" y="0"/>
              <wp:positionH relativeFrom="column">
                <wp:posOffset>5846445</wp:posOffset>
              </wp:positionH>
              <wp:positionV relativeFrom="paragraph">
                <wp:posOffset>117475</wp:posOffset>
              </wp:positionV>
              <wp:extent cx="609600" cy="285750"/>
              <wp:effectExtent l="0" t="3175" r="190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257A" w:rsidRDefault="0018257A" w:rsidP="0018257A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D45F2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D45F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  <w:p w:rsidR="0018257A" w:rsidRDefault="0018257A" w:rsidP="0018257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4A0DC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60.35pt;margin-top:9.25pt;width:48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" stroked="f">
              <v:textbox>
                <w:txbxContent>
                  <w:p w:rsidR="0018257A" w:rsidRDefault="0018257A" w:rsidP="0018257A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D45F2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D45F2"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  <w:p w:rsidR="0018257A" w:rsidRDefault="0018257A" w:rsidP="0018257A"/>
                </w:txbxContent>
              </v:textbox>
            </v:shape>
          </w:pict>
        </mc:Fallback>
      </mc:AlternateContent>
    </w:r>
    <w:r w:rsidRPr="008E2B6B">
      <w:rPr>
        <w:rFonts w:ascii="Calibri" w:hAnsi="Calibri"/>
        <w:sz w:val="18"/>
        <w:szCs w:val="18"/>
      </w:rPr>
      <w:t xml:space="preserve">Procedura negoziata ai sensi dell’art. 63 del D. Lgs. n. 50/2016, finalizzata alla stipula di un contratto per </w:t>
    </w:r>
    <w:r w:rsidR="004C5488">
      <w:rPr>
        <w:rFonts w:ascii="Calibri" w:hAnsi="Calibri"/>
        <w:sz w:val="18"/>
        <w:szCs w:val="18"/>
      </w:rPr>
      <w:t>il r</w:t>
    </w:r>
    <w:r w:rsidR="004C5488" w:rsidRPr="004C5488">
      <w:rPr>
        <w:rFonts w:ascii="Calibri" w:hAnsi="Calibri"/>
        <w:sz w:val="18"/>
        <w:szCs w:val="18"/>
      </w:rPr>
      <w:t xml:space="preserve">innovo </w:t>
    </w:r>
    <w:r w:rsidR="004C5488">
      <w:rPr>
        <w:rFonts w:ascii="Calibri" w:hAnsi="Calibri"/>
        <w:sz w:val="18"/>
        <w:szCs w:val="18"/>
      </w:rPr>
      <w:t xml:space="preserve">dei </w:t>
    </w:r>
    <w:r w:rsidR="004C5488" w:rsidRPr="004C5488">
      <w:rPr>
        <w:rFonts w:ascii="Calibri" w:hAnsi="Calibri"/>
        <w:sz w:val="18"/>
        <w:szCs w:val="18"/>
      </w:rPr>
      <w:t>Servizi Premier e DAS per Sogei</w:t>
    </w:r>
    <w:r w:rsidR="004C5488">
      <w:rPr>
        <w:rFonts w:ascii="Calibri" w:hAnsi="Calibri"/>
        <w:sz w:val="18"/>
        <w:szCs w:val="18"/>
      </w:rPr>
      <w:t>, edizione 4</w:t>
    </w:r>
  </w:p>
  <w:p w:rsidR="0018257A" w:rsidRPr="00BF456D" w:rsidRDefault="007857A2" w:rsidP="0018257A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Allegato 3</w:t>
    </w:r>
    <w:r w:rsidR="0018257A" w:rsidRPr="00BF456D">
      <w:rPr>
        <w:rFonts w:ascii="Calibri" w:hAnsi="Calibri"/>
        <w:sz w:val="18"/>
        <w:szCs w:val="18"/>
      </w:rPr>
      <w:t xml:space="preserve"> – Dichiarazione di Offerta economica </w:t>
    </w:r>
  </w:p>
  <w:p w:rsidR="00450DAF" w:rsidRPr="0018257A" w:rsidRDefault="00F64320" w:rsidP="0018257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DD3" w:rsidRDefault="00C11DD3" w:rsidP="00C11DD3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color w:val="0070C0"/>
        <w:sz w:val="18"/>
        <w:szCs w:val="18"/>
        <w:lang w:eastAsia="x-none"/>
      </w:rPr>
    </w:pPr>
    <w:r w:rsidRPr="008E2B6B">
      <w:rPr>
        <w:rFonts w:ascii="Calibri" w:hAnsi="Calibri"/>
        <w:sz w:val="18"/>
        <w:szCs w:val="18"/>
        <w:lang w:val="x-none" w:eastAsia="x-none"/>
      </w:rPr>
      <w:t>Classificazione de</w:t>
    </w:r>
    <w:r w:rsidR="000373D8">
      <w:rPr>
        <w:rFonts w:ascii="Calibri" w:hAnsi="Calibri"/>
        <w:sz w:val="18"/>
        <w:szCs w:val="18"/>
        <w:lang w:val="x-none" w:eastAsia="x-none"/>
      </w:rPr>
      <w:t>l documento: Consip Public</w:t>
    </w:r>
    <w:r w:rsidRPr="008E2B6B">
      <w:rPr>
        <w:rFonts w:ascii="Calibri" w:hAnsi="Calibri"/>
        <w:sz w:val="18"/>
        <w:szCs w:val="18"/>
        <w:lang w:val="x-none" w:eastAsia="x-none"/>
      </w:rPr>
      <w:t xml:space="preserve"> </w:t>
    </w:r>
  </w:p>
  <w:p w:rsidR="00BF456D" w:rsidRDefault="00C11DD3" w:rsidP="00BF456D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sz w:val="18"/>
        <w:szCs w:val="18"/>
      </w:rPr>
    </w:pPr>
    <w:r>
      <w:rPr>
        <w:rFonts w:ascii="Calibri" w:hAnsi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4797B6" wp14:editId="0C93F62A">
              <wp:simplePos x="0" y="0"/>
              <wp:positionH relativeFrom="column">
                <wp:posOffset>5846445</wp:posOffset>
              </wp:positionH>
              <wp:positionV relativeFrom="paragraph">
                <wp:posOffset>117475</wp:posOffset>
              </wp:positionV>
              <wp:extent cx="609600" cy="285750"/>
              <wp:effectExtent l="0" t="3175" r="1905" b="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1DD3" w:rsidRDefault="00C11DD3" w:rsidP="00C11DD3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D45F2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D45F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4797B6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7" type="#_x0000_t202" style="position:absolute;left:0;text-align:left;margin-left:460.35pt;margin-top:9.25pt;width:48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" stroked="f">
              <v:textbox>
                <w:txbxContent>
                  <w:p w:rsidR="00C11DD3" w:rsidRDefault="00C11DD3" w:rsidP="00C11DD3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D45F2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D45F2"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</w:txbxContent>
              </v:textbox>
            </v:shape>
          </w:pict>
        </mc:Fallback>
      </mc:AlternateContent>
    </w:r>
    <w:r w:rsidRPr="008E2B6B">
      <w:rPr>
        <w:rFonts w:ascii="Calibri" w:hAnsi="Calibri"/>
        <w:sz w:val="18"/>
        <w:szCs w:val="18"/>
      </w:rPr>
      <w:t>Procedura negoziata ai sensi dell’art. 63 del D. Lgs. n. 50/2016, finalizzata al</w:t>
    </w:r>
    <w:r w:rsidR="005B7ED7">
      <w:rPr>
        <w:rFonts w:ascii="Calibri" w:hAnsi="Calibri"/>
        <w:sz w:val="18"/>
        <w:szCs w:val="18"/>
      </w:rPr>
      <w:t>la stipula di un contratto per il r</w:t>
    </w:r>
    <w:r w:rsidR="005B7ED7" w:rsidRPr="005B7ED7">
      <w:rPr>
        <w:rFonts w:ascii="Calibri" w:hAnsi="Calibri"/>
        <w:sz w:val="18"/>
        <w:szCs w:val="18"/>
      </w:rPr>
      <w:t xml:space="preserve">innovo </w:t>
    </w:r>
    <w:r w:rsidR="005B7ED7">
      <w:rPr>
        <w:rFonts w:ascii="Calibri" w:hAnsi="Calibri"/>
        <w:sz w:val="18"/>
        <w:szCs w:val="18"/>
      </w:rPr>
      <w:t xml:space="preserve">dei </w:t>
    </w:r>
    <w:r w:rsidR="005B7ED7" w:rsidRPr="005B7ED7">
      <w:rPr>
        <w:rFonts w:ascii="Calibri" w:hAnsi="Calibri"/>
        <w:sz w:val="18"/>
        <w:szCs w:val="18"/>
      </w:rPr>
      <w:t>S</w:t>
    </w:r>
    <w:r w:rsidR="005B7ED7">
      <w:rPr>
        <w:rFonts w:ascii="Calibri" w:hAnsi="Calibri"/>
        <w:sz w:val="18"/>
        <w:szCs w:val="18"/>
      </w:rPr>
      <w:t>ervizi Premier e DAS per Sogei, edizione 4</w:t>
    </w:r>
    <w:r w:rsidR="005B7ED7" w:rsidRPr="005B7ED7">
      <w:rPr>
        <w:rFonts w:ascii="Calibri" w:hAnsi="Calibri"/>
        <w:sz w:val="18"/>
        <w:szCs w:val="18"/>
      </w:rPr>
      <w:t>.</w:t>
    </w:r>
  </w:p>
  <w:p w:rsidR="00B87F0C" w:rsidRPr="00BF456D" w:rsidRDefault="000E07B4" w:rsidP="00BF456D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sz w:val="18"/>
        <w:szCs w:val="18"/>
      </w:rPr>
    </w:pPr>
    <w:r w:rsidRPr="00BF456D">
      <w:rPr>
        <w:rFonts w:ascii="Calibri" w:hAnsi="Calibri"/>
        <w:sz w:val="18"/>
        <w:szCs w:val="18"/>
      </w:rPr>
      <w:t xml:space="preserve">Allegato </w:t>
    </w:r>
    <w:r w:rsidR="0067294E">
      <w:rPr>
        <w:rFonts w:ascii="Calibri" w:hAnsi="Calibri"/>
        <w:sz w:val="18"/>
        <w:szCs w:val="18"/>
      </w:rPr>
      <w:t>3</w:t>
    </w:r>
    <w:r w:rsidRPr="00BF456D">
      <w:rPr>
        <w:rFonts w:ascii="Calibri" w:hAnsi="Calibri"/>
        <w:sz w:val="18"/>
        <w:szCs w:val="18"/>
      </w:rPr>
      <w:t xml:space="preserve"> – </w:t>
    </w:r>
    <w:r w:rsidR="00C11DD3" w:rsidRPr="00BF456D">
      <w:rPr>
        <w:rFonts w:ascii="Calibri" w:hAnsi="Calibri"/>
        <w:sz w:val="18"/>
        <w:szCs w:val="18"/>
      </w:rPr>
      <w:t xml:space="preserve">Dichiarazione di </w:t>
    </w:r>
    <w:r w:rsidRPr="00BF456D">
      <w:rPr>
        <w:rFonts w:ascii="Calibri" w:hAnsi="Calibri"/>
        <w:sz w:val="18"/>
        <w:szCs w:val="18"/>
      </w:rPr>
      <w:t>Offerta economica</w:t>
    </w:r>
    <w:r w:rsidR="00C11DD3" w:rsidRPr="00BF456D">
      <w:rPr>
        <w:rFonts w:ascii="Calibri" w:hAnsi="Calibri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320" w:rsidRDefault="00F64320" w:rsidP="00C11DD3">
      <w:pPr>
        <w:spacing w:line="240" w:lineRule="auto"/>
      </w:pPr>
      <w:r>
        <w:separator/>
      </w:r>
    </w:p>
  </w:footnote>
  <w:footnote w:type="continuationSeparator" w:id="0">
    <w:p w:rsidR="00F64320" w:rsidRDefault="00F64320" w:rsidP="00C11D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5F2" w:rsidRDefault="007D45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26FA7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26FA7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F6E8B"/>
    <w:multiLevelType w:val="hybridMultilevel"/>
    <w:tmpl w:val="8454EA80"/>
    <w:lvl w:ilvl="0" w:tplc="C13C9E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34210B3B"/>
    <w:multiLevelType w:val="hybridMultilevel"/>
    <w:tmpl w:val="CF4ACA66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B2F4B"/>
    <w:multiLevelType w:val="hybridMultilevel"/>
    <w:tmpl w:val="B37623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F53E7D"/>
    <w:multiLevelType w:val="hybridMultilevel"/>
    <w:tmpl w:val="893EABC0"/>
    <w:lvl w:ilvl="0" w:tplc="907EC8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52A1739"/>
    <w:multiLevelType w:val="hybridMultilevel"/>
    <w:tmpl w:val="28BE4454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A7"/>
    <w:rsid w:val="000373D8"/>
    <w:rsid w:val="00094DE3"/>
    <w:rsid w:val="000C7CD7"/>
    <w:rsid w:val="000E07B4"/>
    <w:rsid w:val="00113F33"/>
    <w:rsid w:val="00126FA7"/>
    <w:rsid w:val="00156BB9"/>
    <w:rsid w:val="0018257A"/>
    <w:rsid w:val="001E4F4A"/>
    <w:rsid w:val="0023557A"/>
    <w:rsid w:val="00331F1D"/>
    <w:rsid w:val="003C2DED"/>
    <w:rsid w:val="00402BC1"/>
    <w:rsid w:val="0048388D"/>
    <w:rsid w:val="004C5488"/>
    <w:rsid w:val="00552D1C"/>
    <w:rsid w:val="005B7ED7"/>
    <w:rsid w:val="00652901"/>
    <w:rsid w:val="0067294E"/>
    <w:rsid w:val="0067755F"/>
    <w:rsid w:val="006C3831"/>
    <w:rsid w:val="00783C28"/>
    <w:rsid w:val="007857A2"/>
    <w:rsid w:val="007D45F2"/>
    <w:rsid w:val="00830992"/>
    <w:rsid w:val="009F34AA"/>
    <w:rsid w:val="00AE6834"/>
    <w:rsid w:val="00B75261"/>
    <w:rsid w:val="00B8262F"/>
    <w:rsid w:val="00BE54AC"/>
    <w:rsid w:val="00BF456D"/>
    <w:rsid w:val="00C11DD3"/>
    <w:rsid w:val="00E1510A"/>
    <w:rsid w:val="00EB5A59"/>
    <w:rsid w:val="00F64320"/>
    <w:rsid w:val="00F74E82"/>
    <w:rsid w:val="00F964BA"/>
    <w:rsid w:val="00FD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2A775EE"/>
  <w15:docId w15:val="{5D4944E4-4598-46E5-AB0A-4F0CE203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6FA7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26FA7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126FA7"/>
    <w:rPr>
      <w:rFonts w:ascii="Trebuchet MS" w:eastAsia="Times New Roman" w:hAnsi="Trebuchet MS" w:cs="Times New Roman"/>
      <w:kern w:val="2"/>
      <w:sz w:val="16"/>
      <w:szCs w:val="24"/>
      <w:lang w:eastAsia="it-IT"/>
    </w:rPr>
  </w:style>
  <w:style w:type="character" w:customStyle="1" w:styleId="Grassettocorsivo">
    <w:name w:val="Grassetto corsivo"/>
    <w:uiPriority w:val="99"/>
    <w:rsid w:val="00126FA7"/>
    <w:rPr>
      <w:rFonts w:ascii="Trebuchet MS" w:hAnsi="Trebuchet MS"/>
      <w:b/>
      <w:i/>
      <w:sz w:val="20"/>
    </w:rPr>
  </w:style>
  <w:style w:type="character" w:styleId="Numeropagina">
    <w:name w:val="page number"/>
    <w:rsid w:val="00126FA7"/>
    <w:rPr>
      <w:rFonts w:ascii="Trebuchet MS" w:hAnsi="Trebuchet MS"/>
      <w:b/>
      <w:color w:val="auto"/>
      <w:sz w:val="16"/>
      <w:szCs w:val="16"/>
    </w:rPr>
  </w:style>
  <w:style w:type="paragraph" w:customStyle="1" w:styleId="StileIntestazioneGrassetto">
    <w:name w:val="Stile Intestazione + Grassetto"/>
    <w:basedOn w:val="Intestazione"/>
    <w:rsid w:val="00126FA7"/>
    <w:rPr>
      <w:b/>
      <w:bCs/>
    </w:rPr>
  </w:style>
  <w:style w:type="paragraph" w:styleId="Intestazione">
    <w:name w:val="header"/>
    <w:basedOn w:val="Normale"/>
    <w:link w:val="IntestazioneCarattere"/>
    <w:rsid w:val="00126FA7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126FA7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Default">
    <w:name w:val="Default"/>
    <w:uiPriority w:val="99"/>
    <w:rsid w:val="00C11DD3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bullet1">
    <w:name w:val="bullet_1"/>
    <w:basedOn w:val="Normale"/>
    <w:rsid w:val="00C11DD3"/>
    <w:pPr>
      <w:widowControl/>
      <w:tabs>
        <w:tab w:val="num" w:pos="360"/>
      </w:tabs>
      <w:autoSpaceDE/>
      <w:autoSpaceDN/>
      <w:adjustRightInd/>
      <w:spacing w:line="240" w:lineRule="auto"/>
      <w:jc w:val="left"/>
    </w:pPr>
    <w:rPr>
      <w:rFonts w:ascii="Times New Roman" w:hAnsi="Times New Roman"/>
      <w:kern w:val="0"/>
      <w:sz w:val="24"/>
      <w:szCs w:val="20"/>
    </w:rPr>
  </w:style>
  <w:style w:type="character" w:customStyle="1" w:styleId="CorsivobluCarattere">
    <w:name w:val="Corsivo blu Carattere"/>
    <w:rsid w:val="00C11DD3"/>
    <w:rPr>
      <w:rFonts w:ascii="Trebuchet MS" w:hAnsi="Trebuchet MS"/>
      <w:i/>
      <w:color w:val="0000FF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262F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82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2032B-AC6E-4B90-878E-58D4C7FE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clelia vitocolonna</dc:creator>
  <cp:lastModifiedBy>Antonucci Fabio</cp:lastModifiedBy>
  <cp:revision>22</cp:revision>
  <dcterms:created xsi:type="dcterms:W3CDTF">2016-10-24T13:31:00Z</dcterms:created>
  <dcterms:modified xsi:type="dcterms:W3CDTF">2019-07-30T09:29:00Z</dcterms:modified>
</cp:coreProperties>
</file>