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3E5" w:rsidRPr="00033634" w:rsidRDefault="00FF13E5" w:rsidP="00FF13E5">
      <w:pPr>
        <w:spacing w:before="60" w:after="60" w:line="360" w:lineRule="exact"/>
        <w:ind w:left="4248" w:firstLine="708"/>
        <w:rPr>
          <w:rFonts w:ascii="Calibri" w:hAnsi="Calibri"/>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 Via ________ CAP Prov.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_____________ Via ___________ CAP  __________ Prov.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r w:rsidR="00CF0B3A">
        <w:rPr>
          <w:rFonts w:cs="TimesNewRoman"/>
          <w:b/>
          <w:sz w:val="20"/>
          <w:szCs w:val="20"/>
        </w:rPr>
        <w:t>Sogei S.p.a.</w:t>
      </w:r>
      <w:r w:rsidR="00E716CD">
        <w:rPr>
          <w:rFonts w:cs="TimesNewRoman"/>
          <w:b/>
          <w:sz w:val="20"/>
          <w:szCs w:val="20"/>
        </w:rPr>
        <w:t xml:space="preserve"> </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Somma g</w:t>
      </w:r>
      <w:r w:rsidR="00CB4D03">
        <w:rPr>
          <w:rFonts w:cs="TimesNewRoman"/>
          <w:sz w:val="20"/>
          <w:szCs w:val="20"/>
        </w:rPr>
        <w:t>arantita (€) __________________</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02AF8" w:rsidRPr="007A0AF6" w:rsidRDefault="00602AF8" w:rsidP="007A0AF6">
      <w:pPr>
        <w:autoSpaceDE w:val="0"/>
        <w:autoSpaceDN w:val="0"/>
        <w:adjustRightInd w:val="0"/>
        <w:spacing w:after="0" w:line="300" w:lineRule="exact"/>
        <w:rPr>
          <w:rFonts w:cs="TimesNewRoman"/>
          <w:sz w:val="20"/>
          <w:szCs w:val="20"/>
        </w:rPr>
      </w:pPr>
    </w:p>
    <w:p w:rsidR="00676BFE" w:rsidRPr="007A0AF6" w:rsidRDefault="00676BFE"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Bold"/>
          <w:b/>
          <w:bCs/>
          <w:sz w:val="20"/>
          <w:szCs w:val="20"/>
        </w:rPr>
      </w:pPr>
      <w:r w:rsidRPr="007A0AF6">
        <w:rPr>
          <w:rFonts w:cs="TimesNewRoman"/>
          <w:sz w:val="20"/>
          <w:szCs w:val="20"/>
        </w:rPr>
        <w:t>Emessa in ________ copie ad un solo effetto il ____________________</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br w:type="page"/>
      </w: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 xml:space="preserve">5. Schema tipo 1.2 (d.m.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 xml:space="preserve">della </w:t>
      </w:r>
      <w:r w:rsidR="00CF0B3A">
        <w:rPr>
          <w:rFonts w:cs="TimesNewRoman"/>
          <w:sz w:val="20"/>
          <w:szCs w:val="20"/>
        </w:rPr>
        <w:t>Sogei</w:t>
      </w:r>
      <w:r w:rsidR="0032779E" w:rsidRPr="007A0AF6">
        <w:rPr>
          <w:rFonts w:cs="TimesNewRoman"/>
          <w:sz w:val="20"/>
          <w:szCs w:val="20"/>
        </w:rPr>
        <w:t xml:space="preserve"> </w:t>
      </w:r>
      <w:r w:rsidR="001C780E">
        <w:rPr>
          <w:rFonts w:cs="TimesNewRoman"/>
          <w:sz w:val="20"/>
          <w:szCs w:val="20"/>
        </w:rPr>
        <w:t>S.p.a. (d’ora in poi solo</w:t>
      </w:r>
      <w:r w:rsidR="00CF0B3A">
        <w:rPr>
          <w:rFonts w:cs="TimesNewRoman"/>
          <w:sz w:val="20"/>
          <w:szCs w:val="20"/>
        </w:rPr>
        <w:t xml:space="preserve"> Sogei</w:t>
      </w:r>
      <w:r w:rsidRPr="007A0AF6">
        <w:rPr>
          <w:rFonts w:cs="TimesNewRoman"/>
          <w:sz w:val="20"/>
          <w:szCs w:val="20"/>
        </w:rPr>
        <w:t xml:space="preserve">, nei limiti della somma garantita indicata nella Scheda Tecnica, al risarcimento dei danni da questa subiti in conseguenza del mancato o inesatto adempimento da parte del Contraente delle obbligazioni </w:t>
      </w:r>
      <w:r w:rsidRPr="00CB4D03">
        <w:rPr>
          <w:rFonts w:cs="TimesNewRoman"/>
          <w:sz w:val="20"/>
          <w:szCs w:val="20"/>
        </w:rPr>
        <w:t xml:space="preserve">previste </w:t>
      </w:r>
      <w:r w:rsidR="00CF0B3A" w:rsidRPr="00CB4D03">
        <w:rPr>
          <w:rFonts w:cs="TimesNewRoman"/>
          <w:sz w:val="20"/>
          <w:szCs w:val="20"/>
        </w:rPr>
        <w:t>nel Contratto</w:t>
      </w:r>
      <w:r w:rsidR="00CF0B3A">
        <w:rPr>
          <w:rFonts w:cs="TimesNewRoman"/>
          <w:sz w:val="20"/>
          <w:szCs w:val="20"/>
        </w:rPr>
        <w:t xml:space="preserve"> </w:t>
      </w:r>
      <w:r w:rsidRPr="007A0AF6">
        <w:rPr>
          <w:rFonts w:cs="TimesNewRoman"/>
          <w:sz w:val="20"/>
          <w:szCs w:val="20"/>
        </w:rPr>
        <w:t>ed al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CF0B3A">
        <w:rPr>
          <w:rFonts w:cs="TimesNewRoman"/>
          <w:sz w:val="20"/>
          <w:szCs w:val="20"/>
        </w:rPr>
        <w:t>dal Contratto</w:t>
      </w:r>
      <w:r w:rsidR="00722C85">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 delle maggiori somme pagate </w:t>
      </w:r>
      <w:r w:rsidR="00CB4D03">
        <w:rPr>
          <w:rFonts w:cs="TimesNewRoman"/>
          <w:sz w:val="20"/>
          <w:szCs w:val="20"/>
        </w:rPr>
        <w:t>dalla Sogei</w:t>
      </w:r>
      <w:r w:rsidR="0032779E" w:rsidRPr="007A0AF6">
        <w:rPr>
          <w:rFonts w:cs="TimesNewRoman"/>
          <w:sz w:val="20"/>
          <w:szCs w:val="20"/>
        </w:rPr>
        <w:t xml:space="preserve"> </w:t>
      </w:r>
      <w:r w:rsidRPr="007A0AF6">
        <w:rPr>
          <w:rFonts w:cs="TimesNewRoman"/>
          <w:sz w:val="20"/>
          <w:szCs w:val="20"/>
        </w:rPr>
        <w:t>all’Affidatario rispetto alle risultanze della liquidazione finale, salva comunque la risarcibilità del maggior danno verso l’Appaltatore;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 della eventuale maggiore spesa sostenuta</w:t>
      </w:r>
      <w:r w:rsidR="00CF0B3A">
        <w:rPr>
          <w:rFonts w:cs="TimesNewRoman"/>
          <w:sz w:val="20"/>
          <w:szCs w:val="20"/>
        </w:rPr>
        <w:t xml:space="preserve"> dalla</w:t>
      </w:r>
      <w:r w:rsidRPr="007A0AF6">
        <w:rPr>
          <w:rFonts w:cs="TimesNewRoman"/>
          <w:sz w:val="20"/>
          <w:szCs w:val="20"/>
        </w:rPr>
        <w:t xml:space="preserve"> </w:t>
      </w:r>
      <w:r w:rsidR="00CB4D03">
        <w:rPr>
          <w:rFonts w:cs="TimesNewRoman"/>
          <w:sz w:val="20"/>
          <w:szCs w:val="20"/>
        </w:rPr>
        <w:t>Sogei per</w:t>
      </w:r>
      <w:r w:rsidRPr="007A0AF6">
        <w:rPr>
          <w:rFonts w:cs="TimesNewRoman"/>
          <w:sz w:val="20"/>
          <w:szCs w:val="20"/>
        </w:rPr>
        <w:t xml:space="preserve"> il </w:t>
      </w:r>
      <w:r w:rsidRPr="00722C85">
        <w:rPr>
          <w:rFonts w:cs="TimesNewRoman"/>
          <w:sz w:val="20"/>
          <w:szCs w:val="20"/>
        </w:rPr>
        <w:t xml:space="preserve">completamento dei lavori </w:t>
      </w:r>
      <w:r w:rsidR="006C7A57" w:rsidRPr="00722C85">
        <w:rPr>
          <w:rFonts w:cs="TimesNewRoman"/>
          <w:sz w:val="20"/>
          <w:szCs w:val="20"/>
        </w:rPr>
        <w:t>dei</w:t>
      </w:r>
      <w:r w:rsidR="006C7A57" w:rsidRPr="007A0AF6">
        <w:rPr>
          <w:rFonts w:cs="TimesNewRoman"/>
          <w:sz w:val="20"/>
          <w:szCs w:val="20"/>
        </w:rPr>
        <w:t xml:space="preserve"> servizi e delle forniture </w:t>
      </w:r>
      <w:r w:rsidRPr="007A0AF6">
        <w:rPr>
          <w:rFonts w:cs="TimesNewRoman"/>
          <w:sz w:val="20"/>
          <w:szCs w:val="20"/>
        </w:rPr>
        <w:t xml:space="preserve">nel caso di risoluzione </w:t>
      </w:r>
      <w:r w:rsidR="001C780E">
        <w:rPr>
          <w:rFonts w:cs="TimesNewRoman"/>
          <w:sz w:val="20"/>
          <w:szCs w:val="20"/>
        </w:rPr>
        <w:t>del</w:t>
      </w:r>
      <w:r w:rsidR="00CB4D03">
        <w:rPr>
          <w:rFonts w:cs="TimesNewRoman"/>
          <w:sz w:val="20"/>
          <w:szCs w:val="20"/>
        </w:rPr>
        <w:t xml:space="preserve"> contratto</w:t>
      </w:r>
      <w:r w:rsidR="00722C85">
        <w:rPr>
          <w:rFonts w:cs="TimesNewRoman"/>
          <w:sz w:val="20"/>
          <w:szCs w:val="20"/>
        </w:rPr>
        <w:t xml:space="preserve"> </w:t>
      </w:r>
      <w:r w:rsidRPr="007A0AF6">
        <w:rPr>
          <w:rFonts w:cs="TimesNewRoman"/>
          <w:sz w:val="20"/>
          <w:szCs w:val="20"/>
        </w:rPr>
        <w:t>disposta in danno dell’Affidatario;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32779E" w:rsidRPr="008E6D70">
        <w:rPr>
          <w:rFonts w:cs="TimesNewRoman"/>
          <w:sz w:val="20"/>
          <w:szCs w:val="20"/>
        </w:rPr>
        <w:t xml:space="preserve">dalla </w:t>
      </w:r>
      <w:r w:rsidR="00CB4D03">
        <w:rPr>
          <w:rFonts w:cs="TimesNewRoman"/>
          <w:sz w:val="20"/>
          <w:szCs w:val="20"/>
        </w:rPr>
        <w:t>Sogei</w:t>
      </w:r>
      <w:r w:rsidR="00E22B77" w:rsidRPr="008E6D70">
        <w:rPr>
          <w:rFonts w:cs="TimesNewRoman"/>
          <w:sz w:val="20"/>
          <w:szCs w:val="20"/>
        </w:rPr>
        <w:t xml:space="preserve">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decorre dalla data di stipula </w:t>
      </w:r>
      <w:r w:rsidR="00CF0B3A">
        <w:rPr>
          <w:rFonts w:cs="TimesNewRoman"/>
          <w:sz w:val="20"/>
          <w:szCs w:val="20"/>
        </w:rPr>
        <w:t>del contratto</w:t>
      </w:r>
      <w:r w:rsidRPr="00CB4D03">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A0AF6">
        <w:rPr>
          <w:rFonts w:cs="TimesNewRoman"/>
          <w:sz w:val="20"/>
          <w:szCs w:val="20"/>
        </w:rPr>
        <w:t>emessi alla conclusione dell’esecuzione de</w:t>
      </w:r>
      <w:r w:rsidR="00CF0B3A">
        <w:rPr>
          <w:rFonts w:cs="TimesNewRoman"/>
          <w:sz w:val="20"/>
          <w:szCs w:val="20"/>
        </w:rPr>
        <w:t>l</w:t>
      </w:r>
      <w:r w:rsidR="0032779E" w:rsidRPr="007A0AF6">
        <w:rPr>
          <w:rFonts w:cs="TimesNewRoman"/>
          <w:sz w:val="20"/>
          <w:szCs w:val="20"/>
        </w:rPr>
        <w:t xml:space="preserve"> contratto </w:t>
      </w:r>
      <w:r w:rsidR="00722C85">
        <w:rPr>
          <w:rFonts w:cs="TimesNewRoman"/>
          <w:sz w:val="20"/>
          <w:szCs w:val="20"/>
        </w:rPr>
        <w:t xml:space="preserve"> </w:t>
      </w:r>
      <w:r w:rsidRPr="007A0AF6">
        <w:rPr>
          <w:rFonts w:cs="TimesNewRoman"/>
          <w:sz w:val="20"/>
          <w:szCs w:val="20"/>
        </w:rPr>
        <w:t>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Pr>
          <w:rFonts w:cs="TimesNewRoman"/>
          <w:sz w:val="20"/>
          <w:szCs w:val="20"/>
        </w:rPr>
        <w:t xml:space="preserve"> della</w:t>
      </w:r>
      <w:r w:rsidRPr="007A0AF6">
        <w:rPr>
          <w:rFonts w:cs="TimesNewRoman"/>
          <w:sz w:val="20"/>
          <w:szCs w:val="20"/>
        </w:rPr>
        <w:t xml:space="preserve"> </w:t>
      </w:r>
      <w:r w:rsidR="00CF0B3A">
        <w:rPr>
          <w:rFonts w:cs="TimesNewRoman"/>
          <w:sz w:val="20"/>
          <w:szCs w:val="20"/>
        </w:rPr>
        <w:t xml:space="preserve">Sogei  </w:t>
      </w:r>
      <w:r w:rsidR="00CF0B3A" w:rsidRPr="008E6D70">
        <w:rPr>
          <w:rFonts w:cs="TimesNewRoman"/>
          <w:sz w:val="20"/>
          <w:szCs w:val="20"/>
        </w:rPr>
        <w:t xml:space="preserve"> </w:t>
      </w:r>
      <w:r w:rsidRPr="007A0AF6">
        <w:rPr>
          <w:rFonts w:cs="TimesNewRoman"/>
          <w:sz w:val="20"/>
          <w:szCs w:val="20"/>
        </w:rPr>
        <w:t xml:space="preserve">dell’originale della garanzia stessa con annotazione di svincolo o con comunicazione scritta della </w:t>
      </w:r>
      <w:r w:rsidR="0015022E">
        <w:rPr>
          <w:rFonts w:cs="TimesNewRoman"/>
          <w:sz w:val="20"/>
          <w:szCs w:val="20"/>
        </w:rPr>
        <w:t xml:space="preserve">Sogei </w:t>
      </w:r>
      <w:r w:rsidR="0015022E" w:rsidRPr="007A0AF6">
        <w:rPr>
          <w:rFonts w:cs="TimesNewRoman"/>
          <w:sz w:val="20"/>
          <w:szCs w:val="20"/>
        </w:rPr>
        <w:t>al</w:t>
      </w:r>
      <w:r w:rsidRPr="007A0AF6">
        <w:rPr>
          <w:rFonts w:cs="TimesNewRoman"/>
          <w:sz w:val="20"/>
          <w:szCs w:val="20"/>
        </w:rPr>
        <w:t xml:space="preserve"> Garante.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mancato pagamento del premio/commissione non può essere opposto alla </w:t>
      </w:r>
      <w:r w:rsidR="0015022E">
        <w:rPr>
          <w:rFonts w:cs="TimesNewRoman"/>
          <w:sz w:val="20"/>
          <w:szCs w:val="20"/>
        </w:rPr>
        <w:t>Sogei</w:t>
      </w:r>
      <w:r w:rsidR="0015022E" w:rsidRPr="008E6D70">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lastRenderedPageBreak/>
        <w:t>Art. 3 - Somma garantita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La somma garantita dalla presente fideiussione è calcolata in conformità a quanto disposto dall'art. 103, comma 1, del Codice, ed è pari al: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w:t>
      </w:r>
      <w:r w:rsidR="00CF0B3A">
        <w:rPr>
          <w:rFonts w:cs="TimesNewRoman"/>
          <w:sz w:val="20"/>
          <w:szCs w:val="20"/>
        </w:rPr>
        <w:t>10</w:t>
      </w:r>
      <w:r w:rsidR="00C8578D" w:rsidRPr="007A0AF6">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 xml:space="preserve">del </w:t>
      </w:r>
      <w:r w:rsidR="00CB4D03">
        <w:rPr>
          <w:sz w:val="20"/>
        </w:rPr>
        <w:t>Contratto,</w:t>
      </w:r>
      <w:r w:rsidRPr="007A0AF6">
        <w:rPr>
          <w:rFonts w:cs="TimesNewRoman"/>
          <w:sz w:val="20"/>
          <w:szCs w:val="20"/>
        </w:rPr>
        <w:t xml:space="preserve"> nel caso di aggiudicazione con ribassi </w:t>
      </w:r>
      <w:r w:rsidR="001541B3" w:rsidRPr="007A0AF6">
        <w:rPr>
          <w:rFonts w:cs="TimesNewRoman"/>
          <w:sz w:val="20"/>
          <w:szCs w:val="20"/>
        </w:rPr>
        <w:t xml:space="preserve">d’asta </w:t>
      </w:r>
      <w:r w:rsidRPr="007A0AF6">
        <w:rPr>
          <w:rFonts w:cs="TimesNewRoman"/>
          <w:sz w:val="20"/>
          <w:szCs w:val="20"/>
        </w:rPr>
        <w:t>minori o uguali al 10%;</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w:t>
      </w:r>
      <w:r w:rsidR="00CF0B3A">
        <w:rPr>
          <w:rFonts w:cs="TimesNewRoman"/>
          <w:sz w:val="20"/>
          <w:szCs w:val="20"/>
        </w:rPr>
        <w:t>10</w:t>
      </w:r>
      <w:r w:rsidR="008E6D70">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del contratto</w:t>
      </w:r>
      <w:r w:rsidR="008E6D70" w:rsidRPr="007A0AF6">
        <w:rPr>
          <w:rFonts w:cs="TimesNewRoman"/>
          <w:sz w:val="20"/>
          <w:szCs w:val="20"/>
        </w:rPr>
        <w:t>,</w:t>
      </w:r>
      <w:r w:rsidRPr="007A0AF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A0AF6" w:rsidRDefault="0076702E"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Q</w:t>
      </w:r>
      <w:r w:rsidR="00480AF7" w:rsidRPr="007A0AF6">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La garanzia è progressivamente svincolata in via automatica a misura dell'avanzamento dell'esecuzione, in conformità a quanto disposto dall’art. 103, comma 5, del Codi</w:t>
      </w:r>
      <w:r w:rsidR="00CF0B3A">
        <w:rPr>
          <w:rFonts w:cs="TimesNewRoman"/>
          <w:sz w:val="20"/>
          <w:szCs w:val="20"/>
        </w:rPr>
        <w:t xml:space="preserve">ce.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B4D03">
        <w:rPr>
          <w:rFonts w:cs="TimesNewRoman"/>
          <w:sz w:val="20"/>
          <w:szCs w:val="20"/>
        </w:rPr>
        <w:t xml:space="preserve">Sogei </w:t>
      </w:r>
      <w:r w:rsidR="00CB4D03" w:rsidRPr="00CB4D03">
        <w:rPr>
          <w:rFonts w:cs="TimesNewRoman"/>
          <w:sz w:val="20"/>
          <w:szCs w:val="20"/>
        </w:rPr>
        <w:t>–</w:t>
      </w:r>
      <w:r w:rsidRPr="007A0AF6">
        <w:rPr>
          <w:rFonts w:cs="TimesNewRoman"/>
          <w:sz w:val="20"/>
          <w:szCs w:val="20"/>
        </w:rPr>
        <w:t xml:space="preserve">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la </w:t>
      </w:r>
      <w:r w:rsidR="0068022C">
        <w:rPr>
          <w:rFonts w:cs="TimesNewRoman"/>
          <w:sz w:val="20"/>
          <w:szCs w:val="20"/>
        </w:rPr>
        <w:t xml:space="preserve">Sogei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alla </w:t>
      </w:r>
      <w:r w:rsidR="0068022C">
        <w:rPr>
          <w:rFonts w:cs="TimesNewRoman"/>
          <w:sz w:val="20"/>
          <w:szCs w:val="20"/>
        </w:rPr>
        <w:t>Sogei in</w:t>
      </w:r>
      <w:r w:rsidRPr="007A0AF6">
        <w:rPr>
          <w:rFonts w:cs="TimesNewRoman"/>
          <w:sz w:val="20"/>
          <w:szCs w:val="20"/>
        </w:rPr>
        <w:t xml:space="preserve"> tutti i diritti, ragioni ed azioni verso il Contraente, i suoi successori ed aventi causa a qualsiasi titolo. Il Garante ha altresì diritto di rivalsa verso il Contraente per le somme pagate in forza della presente garanzia (art. 104, comma 10, del Codice). </w:t>
      </w:r>
      <w:r w:rsidR="0068022C">
        <w:rPr>
          <w:rFonts w:cs="TimesNewRoman"/>
          <w:sz w:val="20"/>
          <w:szCs w:val="20"/>
        </w:rPr>
        <w:t>Sogei</w:t>
      </w:r>
      <w:r w:rsidR="006C7A57" w:rsidRPr="007A0AF6">
        <w:rPr>
          <w:rFonts w:cs="TimesNewRoman"/>
          <w:sz w:val="20"/>
          <w:szCs w:val="20"/>
        </w:rPr>
        <w:t xml:space="preserve">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r w:rsidR="00CF0B3A">
        <w:rPr>
          <w:rFonts w:cs="TimesNewRoman"/>
          <w:sz w:val="20"/>
          <w:szCs w:val="20"/>
        </w:rPr>
        <w:t>Sogei</w:t>
      </w:r>
      <w:r w:rsidRPr="007A0AF6">
        <w:rPr>
          <w:rFonts w:cs="TimesNewRoman"/>
          <w:sz w:val="20"/>
          <w:szCs w:val="20"/>
        </w:rPr>
        <w:t xml:space="preserve">, </w:t>
      </w:r>
      <w:r w:rsidRPr="0068022C">
        <w:rPr>
          <w:rFonts w:cs="TimesNewRoman"/>
          <w:sz w:val="20"/>
          <w:szCs w:val="20"/>
        </w:rPr>
        <w:t xml:space="preserve">il foro competente è quello </w:t>
      </w:r>
      <w:r w:rsidR="006C7A57" w:rsidRPr="0068022C">
        <w:rPr>
          <w:rFonts w:cs="TimesNewRoman"/>
          <w:sz w:val="20"/>
          <w:szCs w:val="20"/>
        </w:rPr>
        <w:t>di Roma</w:t>
      </w:r>
      <w:r w:rsidRPr="0068022C">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bookmarkStart w:id="0" w:name="_GoBack"/>
      <w:bookmarkEnd w:id="0"/>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267" w:rsidRDefault="00455267" w:rsidP="0068022C">
      <w:pPr>
        <w:spacing w:after="0" w:line="240" w:lineRule="auto"/>
      </w:pPr>
      <w:r>
        <w:separator/>
      </w:r>
    </w:p>
  </w:endnote>
  <w:endnote w:type="continuationSeparator" w:id="0">
    <w:p w:rsidR="00455267" w:rsidRDefault="00455267" w:rsidP="00680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8443"/>
      <w:docPartObj>
        <w:docPartGallery w:val="Page Numbers (Bottom of Page)"/>
        <w:docPartUnique/>
      </w:docPartObj>
    </w:sdtPr>
    <w:sdtContent>
      <w:p w:rsidR="0068022C" w:rsidRDefault="0068022C">
        <w:pPr>
          <w:pStyle w:val="Pidipagina"/>
          <w:jc w:val="right"/>
        </w:pPr>
        <w:r>
          <w:fldChar w:fldCharType="begin"/>
        </w:r>
        <w:r>
          <w:instrText>PAGE   \* MERGEFORMAT</w:instrText>
        </w:r>
        <w:r>
          <w:fldChar w:fldCharType="separate"/>
        </w:r>
        <w:r>
          <w:rPr>
            <w:noProof/>
          </w:rPr>
          <w:t>1</w:t>
        </w:r>
        <w:r>
          <w:fldChar w:fldCharType="end"/>
        </w:r>
      </w:p>
    </w:sdtContent>
  </w:sdt>
  <w:p w:rsidR="0068022C" w:rsidRDefault="006802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267" w:rsidRDefault="00455267" w:rsidP="0068022C">
      <w:pPr>
        <w:spacing w:after="0" w:line="240" w:lineRule="auto"/>
      </w:pPr>
      <w:r>
        <w:separator/>
      </w:r>
    </w:p>
  </w:footnote>
  <w:footnote w:type="continuationSeparator" w:id="0">
    <w:p w:rsidR="00455267" w:rsidRDefault="00455267" w:rsidP="006802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15022E"/>
    <w:rsid w:val="001541B3"/>
    <w:rsid w:val="001C780E"/>
    <w:rsid w:val="002D3EC7"/>
    <w:rsid w:val="0032779E"/>
    <w:rsid w:val="00402024"/>
    <w:rsid w:val="00455267"/>
    <w:rsid w:val="00480AF7"/>
    <w:rsid w:val="004D13D4"/>
    <w:rsid w:val="004E0930"/>
    <w:rsid w:val="00602AF8"/>
    <w:rsid w:val="00676BFE"/>
    <w:rsid w:val="0068022C"/>
    <w:rsid w:val="006C7A57"/>
    <w:rsid w:val="006D1CB3"/>
    <w:rsid w:val="00722C85"/>
    <w:rsid w:val="0076702E"/>
    <w:rsid w:val="007A0AF6"/>
    <w:rsid w:val="008E6D70"/>
    <w:rsid w:val="00933D0E"/>
    <w:rsid w:val="009B04AD"/>
    <w:rsid w:val="00AB2322"/>
    <w:rsid w:val="00BB3408"/>
    <w:rsid w:val="00C563BF"/>
    <w:rsid w:val="00C732B0"/>
    <w:rsid w:val="00C8578D"/>
    <w:rsid w:val="00CB4D03"/>
    <w:rsid w:val="00CD57E3"/>
    <w:rsid w:val="00CF0B3A"/>
    <w:rsid w:val="00E22B77"/>
    <w:rsid w:val="00E32EC9"/>
    <w:rsid w:val="00E716CD"/>
    <w:rsid w:val="00FB7C7C"/>
    <w:rsid w:val="00FF13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514EA"/>
  <w15:docId w15:val="{2125EA7C-65D5-401A-9853-B8DD05FEE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6802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022C"/>
  </w:style>
  <w:style w:type="paragraph" w:styleId="Pidipagina">
    <w:name w:val="footer"/>
    <w:basedOn w:val="Normale"/>
    <w:link w:val="PidipaginaCarattere"/>
    <w:uiPriority w:val="99"/>
    <w:unhideWhenUsed/>
    <w:rsid w:val="006802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0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2F414-A612-49C0-9815-57318B29D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1226</Words>
  <Characters>6994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Antonucci Fabio</cp:lastModifiedBy>
  <cp:revision>2</cp:revision>
  <cp:lastPrinted>2018-10-05T16:10:00Z</cp:lastPrinted>
  <dcterms:created xsi:type="dcterms:W3CDTF">2019-06-04T08:53:00Z</dcterms:created>
  <dcterms:modified xsi:type="dcterms:W3CDTF">2019-06-04T08:53:00Z</dcterms:modified>
</cp:coreProperties>
</file>