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E94F" w14:textId="77777777" w:rsidR="006053D7" w:rsidRDefault="006053D7" w:rsidP="004368D4">
      <w:pPr>
        <w:spacing w:line="276" w:lineRule="auto"/>
        <w:jc w:val="both"/>
        <w:rPr>
          <w:rFonts w:ascii="Arial" w:eastAsia="Calibri" w:hAnsi="Arial" w:cs="Arial"/>
          <w:color w:val="000000"/>
          <w:sz w:val="20"/>
          <w:szCs w:val="20"/>
          <w:highlight w:val="yellow"/>
        </w:rPr>
      </w:pPr>
    </w:p>
    <w:p w14:paraId="5A7BD062" w14:textId="23D872AC" w:rsidR="00132242" w:rsidRPr="00DF537A" w:rsidRDefault="00132242" w:rsidP="00DF537A">
      <w:pPr>
        <w:pStyle w:val="Titolo4"/>
        <w:spacing w:line="300" w:lineRule="exact"/>
        <w:jc w:val="left"/>
        <w:rPr>
          <w:rFonts w:ascii="Arial" w:hAnsi="Arial" w:cs="Arial"/>
          <w:sz w:val="20"/>
          <w:szCs w:val="20"/>
        </w:rPr>
      </w:pPr>
    </w:p>
    <w:p w14:paraId="4F89BC44" w14:textId="6DC675FB" w:rsidR="00501002" w:rsidRPr="009E338D" w:rsidRDefault="00335100" w:rsidP="00EE0AB3">
      <w:pPr>
        <w:pStyle w:val="Titolocopertina"/>
        <w:rPr>
          <w:sz w:val="20"/>
          <w:szCs w:val="20"/>
        </w:rPr>
      </w:pPr>
      <w:bookmarkStart w:id="0" w:name="BookmarkData"/>
      <w:bookmarkEnd w:id="0"/>
      <w:r w:rsidRPr="00EE0AB3">
        <w:t xml:space="preserve">Avviso di </w:t>
      </w:r>
      <w:r w:rsidR="00C20B76" w:rsidRPr="00EE0AB3">
        <w:t xml:space="preserve">consultazione </w:t>
      </w:r>
      <w:r w:rsidR="009F1D43" w:rsidRPr="00EE0AB3">
        <w:t xml:space="preserve">preliminare </w:t>
      </w:r>
      <w:r w:rsidR="00C20B76" w:rsidRPr="00EE0AB3">
        <w:t>del mercato ai sensi dell’art. 76</w:t>
      </w:r>
      <w:r w:rsidR="00B11851" w:rsidRPr="00EE0AB3">
        <w:t xml:space="preserve">, comma 2, lett. b), </w:t>
      </w:r>
      <w:r w:rsidR="002163E6" w:rsidRPr="00EE0AB3">
        <w:t xml:space="preserve">n. </w:t>
      </w:r>
      <w:r w:rsidR="00C921DD" w:rsidRPr="00EE0AB3">
        <w:t>2 e 3</w:t>
      </w:r>
      <w:r w:rsidR="00B11851" w:rsidRPr="00EE0AB3">
        <w:t>,</w:t>
      </w:r>
      <w:r w:rsidR="00C20B76" w:rsidRPr="00EE0AB3">
        <w:t xml:space="preserve"> </w:t>
      </w:r>
      <w:r w:rsidR="00533779" w:rsidRPr="00EE0AB3">
        <w:t xml:space="preserve">del </w:t>
      </w:r>
      <w:proofErr w:type="spellStart"/>
      <w:r w:rsidR="00533779" w:rsidRPr="00EE0AB3">
        <w:t>D.Lgs.</w:t>
      </w:r>
      <w:proofErr w:type="spellEnd"/>
      <w:r w:rsidR="00533779" w:rsidRPr="00EE0AB3">
        <w:t xml:space="preserve"> </w:t>
      </w:r>
      <w:r w:rsidRPr="00EE0AB3">
        <w:t xml:space="preserve">n. </w:t>
      </w:r>
      <w:r w:rsidR="00533779" w:rsidRPr="00EE0AB3">
        <w:t>36/2023</w:t>
      </w:r>
      <w:r w:rsidR="00A478BA" w:rsidRPr="00EE0AB3">
        <w:t>,</w:t>
      </w:r>
      <w:r w:rsidR="009C0208" w:rsidRPr="00EE0AB3">
        <w:t xml:space="preserve"> per </w:t>
      </w:r>
      <w:r w:rsidR="00A3081A" w:rsidRPr="00EE0AB3">
        <w:t>l’acquisizione della soluzione Cloud SaaS SAIL e dei relativi servizi per INAIL</w:t>
      </w:r>
      <w:r w:rsidR="00EE0AB3">
        <w:t xml:space="preserve"> – ID 2916</w:t>
      </w:r>
    </w:p>
    <w:p w14:paraId="72086992" w14:textId="77777777" w:rsidR="00501002" w:rsidRPr="009E338D" w:rsidRDefault="00501002" w:rsidP="007F2B1A">
      <w:pPr>
        <w:spacing w:line="300" w:lineRule="exact"/>
        <w:jc w:val="both"/>
        <w:rPr>
          <w:rFonts w:ascii="Arial" w:hAnsi="Arial" w:cs="Arial"/>
          <w:sz w:val="20"/>
          <w:szCs w:val="20"/>
        </w:rPr>
      </w:pPr>
    </w:p>
    <w:p w14:paraId="47C70352" w14:textId="77777777" w:rsidR="00501002" w:rsidRPr="009E338D" w:rsidRDefault="00501002" w:rsidP="007F2B1A">
      <w:pPr>
        <w:spacing w:line="300" w:lineRule="exact"/>
        <w:jc w:val="both"/>
        <w:rPr>
          <w:rFonts w:ascii="Arial" w:hAnsi="Arial" w:cs="Arial"/>
          <w:sz w:val="20"/>
          <w:szCs w:val="20"/>
        </w:rPr>
      </w:pPr>
    </w:p>
    <w:p w14:paraId="1670BFA3" w14:textId="798F3B45" w:rsidR="00D174A8" w:rsidRPr="00BF2B78" w:rsidRDefault="00132242" w:rsidP="007F2B1A">
      <w:pPr>
        <w:spacing w:line="300" w:lineRule="exact"/>
        <w:ind w:right="-23"/>
        <w:jc w:val="both"/>
        <w:rPr>
          <w:rFonts w:ascii="Arial" w:hAnsi="Arial" w:cs="Arial"/>
          <w:b/>
          <w:sz w:val="20"/>
          <w:szCs w:val="20"/>
        </w:rPr>
      </w:pPr>
      <w:r w:rsidRPr="009E338D">
        <w:rPr>
          <w:rFonts w:ascii="Arial" w:hAnsi="Arial" w:cs="Arial"/>
          <w:sz w:val="20"/>
          <w:szCs w:val="20"/>
        </w:rPr>
        <w:br w:type="page"/>
      </w:r>
      <w:r w:rsidR="00A23015" w:rsidRPr="00BF2B78">
        <w:rPr>
          <w:rFonts w:ascii="Arial" w:hAnsi="Arial" w:cs="Arial"/>
          <w:b/>
          <w:sz w:val="20"/>
          <w:szCs w:val="20"/>
        </w:rPr>
        <w:lastRenderedPageBreak/>
        <w:t xml:space="preserve">Avviso </w:t>
      </w:r>
      <w:r w:rsidR="00C20B76" w:rsidRPr="004368D4">
        <w:rPr>
          <w:rFonts w:ascii="Arial" w:hAnsi="Arial" w:cs="Arial"/>
          <w:b/>
          <w:sz w:val="20"/>
          <w:szCs w:val="20"/>
        </w:rPr>
        <w:t xml:space="preserve">di consultazione </w:t>
      </w:r>
      <w:r w:rsidR="009F1D43" w:rsidRPr="004368D4">
        <w:rPr>
          <w:rFonts w:ascii="Arial" w:hAnsi="Arial" w:cs="Arial"/>
          <w:b/>
          <w:sz w:val="20"/>
          <w:szCs w:val="20"/>
        </w:rPr>
        <w:t xml:space="preserve">preliminare </w:t>
      </w:r>
      <w:r w:rsidR="00C20B76" w:rsidRPr="004368D4">
        <w:rPr>
          <w:rFonts w:ascii="Arial" w:hAnsi="Arial" w:cs="Arial"/>
          <w:b/>
          <w:sz w:val="20"/>
          <w:szCs w:val="20"/>
        </w:rPr>
        <w:t>del mercato ai sensi dell’art. 76</w:t>
      </w:r>
      <w:r w:rsidR="00F377CA">
        <w:rPr>
          <w:rFonts w:ascii="Arial" w:hAnsi="Arial" w:cs="Arial"/>
          <w:b/>
          <w:sz w:val="20"/>
          <w:szCs w:val="20"/>
        </w:rPr>
        <w:t>, comma 2</w:t>
      </w:r>
      <w:r w:rsidR="00B11851" w:rsidRPr="00E71285">
        <w:rPr>
          <w:rFonts w:ascii="Arial" w:hAnsi="Arial" w:cs="Arial"/>
          <w:b/>
          <w:sz w:val="20"/>
          <w:szCs w:val="20"/>
        </w:rPr>
        <w:t xml:space="preserve">, lett. b), </w:t>
      </w:r>
      <w:r w:rsidR="002163E6" w:rsidRPr="00E71285">
        <w:rPr>
          <w:rFonts w:ascii="Arial" w:hAnsi="Arial" w:cs="Arial"/>
          <w:b/>
          <w:sz w:val="20"/>
          <w:szCs w:val="20"/>
        </w:rPr>
        <w:t>n.</w:t>
      </w:r>
      <w:r w:rsidR="00F377CA" w:rsidRPr="00E71285">
        <w:rPr>
          <w:rFonts w:ascii="Arial" w:hAnsi="Arial" w:cs="Arial"/>
          <w:b/>
          <w:sz w:val="20"/>
          <w:szCs w:val="20"/>
        </w:rPr>
        <w:t xml:space="preserve"> </w:t>
      </w:r>
      <w:r w:rsidR="006423EB" w:rsidRPr="00E71285">
        <w:rPr>
          <w:rFonts w:ascii="Arial" w:hAnsi="Arial" w:cs="Arial"/>
          <w:b/>
          <w:sz w:val="20"/>
          <w:szCs w:val="20"/>
        </w:rPr>
        <w:t>2 e 3</w:t>
      </w:r>
      <w:r w:rsidR="00C20B76" w:rsidRPr="004368D4">
        <w:rPr>
          <w:rFonts w:ascii="Arial" w:hAnsi="Arial" w:cs="Arial"/>
          <w:b/>
          <w:sz w:val="20"/>
          <w:szCs w:val="20"/>
        </w:rPr>
        <w:t xml:space="preserve"> </w:t>
      </w:r>
      <w:r w:rsidR="00B03305" w:rsidRPr="00BF2B78">
        <w:rPr>
          <w:rFonts w:ascii="Arial" w:hAnsi="Arial" w:cs="Arial"/>
          <w:b/>
          <w:sz w:val="20"/>
          <w:szCs w:val="20"/>
        </w:rPr>
        <w:t xml:space="preserve">del </w:t>
      </w:r>
      <w:proofErr w:type="spellStart"/>
      <w:r w:rsidR="00B03305" w:rsidRPr="00BF2B78">
        <w:rPr>
          <w:rFonts w:ascii="Arial" w:hAnsi="Arial" w:cs="Arial"/>
          <w:b/>
          <w:sz w:val="20"/>
          <w:szCs w:val="20"/>
        </w:rPr>
        <w:t>D.Lgs.</w:t>
      </w:r>
      <w:proofErr w:type="spellEnd"/>
      <w:r w:rsidR="00B03305" w:rsidRPr="00BF2B78">
        <w:rPr>
          <w:rFonts w:ascii="Arial" w:hAnsi="Arial" w:cs="Arial"/>
          <w:b/>
          <w:sz w:val="20"/>
          <w:szCs w:val="20"/>
        </w:rPr>
        <w:t xml:space="preserve"> 36/2023</w:t>
      </w:r>
      <w:r w:rsidR="00961DD7" w:rsidRPr="00BF2B78">
        <w:rPr>
          <w:rFonts w:ascii="Arial" w:hAnsi="Arial" w:cs="Arial"/>
          <w:b/>
          <w:sz w:val="20"/>
          <w:szCs w:val="20"/>
        </w:rPr>
        <w:t>,</w:t>
      </w:r>
      <w:r w:rsidR="00D174A8" w:rsidRPr="00BF2B78">
        <w:rPr>
          <w:rFonts w:ascii="Arial" w:hAnsi="Arial" w:cs="Arial"/>
          <w:b/>
          <w:sz w:val="20"/>
          <w:szCs w:val="20"/>
        </w:rPr>
        <w:t xml:space="preserve"> per </w:t>
      </w:r>
      <w:r w:rsidR="009673CB">
        <w:rPr>
          <w:rFonts w:ascii="Arial" w:hAnsi="Arial" w:cs="Arial"/>
          <w:b/>
          <w:sz w:val="20"/>
          <w:szCs w:val="20"/>
        </w:rPr>
        <w:t>l’acquisizione della soluzione Cloud SaaS SAIL e dei relativi servizi</w:t>
      </w:r>
      <w:r w:rsidR="0079584B">
        <w:rPr>
          <w:rFonts w:ascii="Arial" w:hAnsi="Arial" w:cs="Arial"/>
          <w:b/>
          <w:sz w:val="20"/>
          <w:szCs w:val="20"/>
        </w:rPr>
        <w:t xml:space="preserve"> per INAIL</w:t>
      </w:r>
      <w:r w:rsidR="00EE0AB3">
        <w:rPr>
          <w:rFonts w:ascii="Arial" w:hAnsi="Arial" w:cs="Arial"/>
          <w:b/>
          <w:sz w:val="20"/>
          <w:szCs w:val="20"/>
        </w:rPr>
        <w:t xml:space="preserve"> – ID 2916</w:t>
      </w:r>
    </w:p>
    <w:p w14:paraId="7E7490E0" w14:textId="77777777" w:rsidR="00132242" w:rsidRPr="009E338D" w:rsidRDefault="00132242" w:rsidP="007F2B1A">
      <w:pPr>
        <w:spacing w:line="300" w:lineRule="exact"/>
        <w:jc w:val="both"/>
        <w:rPr>
          <w:rFonts w:ascii="Arial" w:hAnsi="Arial" w:cs="Arial"/>
          <w:i/>
          <w:sz w:val="20"/>
          <w:szCs w:val="20"/>
        </w:rPr>
      </w:pPr>
    </w:p>
    <w:p w14:paraId="2549BE54" w14:textId="554575ED" w:rsidR="00272999" w:rsidRPr="009E338D" w:rsidRDefault="00C4216B"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La Consip S.p.A</w:t>
      </w:r>
      <w:r w:rsidR="003754C9" w:rsidRPr="009E338D">
        <w:rPr>
          <w:rFonts w:ascii="Arial" w:eastAsia="Calibri" w:hAnsi="Arial" w:cs="Arial"/>
          <w:sz w:val="20"/>
          <w:szCs w:val="20"/>
          <w:lang w:eastAsia="en-US"/>
        </w:rPr>
        <w:t>.</w:t>
      </w:r>
      <w:r w:rsidRPr="009E338D">
        <w:rPr>
          <w:rFonts w:ascii="Arial" w:eastAsia="Calibri" w:hAnsi="Arial" w:cs="Arial"/>
          <w:sz w:val="20"/>
          <w:szCs w:val="20"/>
          <w:lang w:eastAsia="en-US"/>
        </w:rPr>
        <w:t xml:space="preserve"> a socio unico, </w:t>
      </w:r>
      <w:r w:rsidR="00272999" w:rsidRPr="009E338D">
        <w:rPr>
          <w:rFonts w:ascii="Arial" w:eastAsia="Calibri" w:hAnsi="Arial" w:cs="Arial"/>
          <w:sz w:val="20"/>
          <w:szCs w:val="20"/>
          <w:lang w:eastAsia="en-US"/>
        </w:rPr>
        <w:t xml:space="preserve">ha pubblicato in data </w:t>
      </w:r>
      <w:r w:rsidR="001775FB" w:rsidRPr="00E71285">
        <w:rPr>
          <w:rFonts w:ascii="Arial" w:eastAsia="Calibri" w:hAnsi="Arial" w:cs="Arial"/>
          <w:sz w:val="20"/>
          <w:szCs w:val="20"/>
          <w:lang w:eastAsia="en-US"/>
        </w:rPr>
        <w:t>15/07/2025</w:t>
      </w:r>
      <w:r w:rsidR="00272999" w:rsidRPr="009E338D">
        <w:rPr>
          <w:rFonts w:ascii="Arial" w:eastAsia="Calibri" w:hAnsi="Arial" w:cs="Arial"/>
          <w:sz w:val="20"/>
          <w:szCs w:val="20"/>
          <w:lang w:eastAsia="en-US"/>
        </w:rPr>
        <w:t xml:space="preserve"> una Consultazione del mercato sul sito istituzionale al fine di verificare la sussistenza dei presupposti per procedere con l’indizione di una procedura negoziata ai sensi dell’art. 76</w:t>
      </w:r>
      <w:r w:rsidR="000E04CE" w:rsidRPr="00E71285">
        <w:rPr>
          <w:rFonts w:ascii="Arial" w:eastAsia="Calibri" w:hAnsi="Arial" w:cs="Arial"/>
          <w:sz w:val="20"/>
          <w:szCs w:val="20"/>
          <w:lang w:eastAsia="en-US"/>
        </w:rPr>
        <w:t>, co</w:t>
      </w:r>
      <w:r w:rsidR="00BF7BA8" w:rsidRPr="00E71285">
        <w:rPr>
          <w:rFonts w:ascii="Arial" w:eastAsia="Calibri" w:hAnsi="Arial" w:cs="Arial"/>
          <w:sz w:val="20"/>
          <w:szCs w:val="20"/>
          <w:lang w:eastAsia="en-US"/>
        </w:rPr>
        <w:t>.</w:t>
      </w:r>
      <w:r w:rsidR="000E04CE" w:rsidRPr="00E71285">
        <w:rPr>
          <w:rFonts w:ascii="Arial" w:eastAsia="Calibri" w:hAnsi="Arial" w:cs="Arial"/>
          <w:sz w:val="20"/>
          <w:szCs w:val="20"/>
          <w:lang w:eastAsia="en-US"/>
        </w:rPr>
        <w:t xml:space="preserve"> 2, lett. b), </w:t>
      </w:r>
      <w:r w:rsidR="002163E6" w:rsidRPr="00E71285">
        <w:rPr>
          <w:rFonts w:ascii="Arial" w:eastAsia="Calibri" w:hAnsi="Arial" w:cs="Arial"/>
          <w:sz w:val="20"/>
          <w:szCs w:val="20"/>
          <w:lang w:eastAsia="en-US"/>
        </w:rPr>
        <w:t>n.</w:t>
      </w:r>
      <w:r w:rsidR="000E04CE" w:rsidRPr="00E71285">
        <w:rPr>
          <w:rFonts w:ascii="Arial" w:eastAsia="Calibri" w:hAnsi="Arial" w:cs="Arial"/>
          <w:sz w:val="20"/>
          <w:szCs w:val="20"/>
          <w:lang w:eastAsia="en-US"/>
        </w:rPr>
        <w:t xml:space="preserve"> </w:t>
      </w:r>
      <w:r w:rsidR="001626E0" w:rsidRPr="00E71285">
        <w:rPr>
          <w:rFonts w:ascii="Arial" w:eastAsia="Calibri" w:hAnsi="Arial" w:cs="Arial"/>
          <w:sz w:val="20"/>
          <w:szCs w:val="20"/>
          <w:lang w:eastAsia="en-US"/>
        </w:rPr>
        <w:t>2 e 3</w:t>
      </w:r>
      <w:r w:rsidR="00272999" w:rsidRPr="009E338D">
        <w:rPr>
          <w:rFonts w:ascii="Arial" w:eastAsia="Calibri" w:hAnsi="Arial" w:cs="Arial"/>
          <w:sz w:val="20"/>
          <w:szCs w:val="20"/>
          <w:lang w:eastAsia="en-US"/>
        </w:rPr>
        <w:t xml:space="preserve"> </w:t>
      </w:r>
      <w:r w:rsidR="00BF2B78">
        <w:rPr>
          <w:rFonts w:ascii="Arial" w:eastAsia="Calibri" w:hAnsi="Arial" w:cs="Arial"/>
          <w:sz w:val="20"/>
          <w:szCs w:val="20"/>
          <w:lang w:eastAsia="en-US"/>
        </w:rPr>
        <w:t xml:space="preserve">del </w:t>
      </w:r>
      <w:proofErr w:type="spellStart"/>
      <w:r w:rsidR="00272999" w:rsidRPr="009E338D">
        <w:rPr>
          <w:rFonts w:ascii="Arial" w:eastAsia="Calibri" w:hAnsi="Arial" w:cs="Arial"/>
          <w:sz w:val="20"/>
          <w:szCs w:val="20"/>
          <w:lang w:eastAsia="en-US"/>
        </w:rPr>
        <w:t>D</w:t>
      </w:r>
      <w:r w:rsidR="00BF2B78">
        <w:rPr>
          <w:rFonts w:ascii="Arial" w:eastAsia="Calibri" w:hAnsi="Arial" w:cs="Arial"/>
          <w:sz w:val="20"/>
          <w:szCs w:val="20"/>
          <w:lang w:eastAsia="en-US"/>
        </w:rPr>
        <w:t>.</w:t>
      </w:r>
      <w:r w:rsidR="00272999" w:rsidRPr="009E338D">
        <w:rPr>
          <w:rFonts w:ascii="Arial" w:eastAsia="Calibri" w:hAnsi="Arial" w:cs="Arial"/>
          <w:sz w:val="20"/>
          <w:szCs w:val="20"/>
          <w:lang w:eastAsia="en-US"/>
        </w:rPr>
        <w:t>Lgs</w:t>
      </w:r>
      <w:r w:rsidR="00BF2B78">
        <w:rPr>
          <w:rFonts w:ascii="Arial" w:eastAsia="Calibri" w:hAnsi="Arial" w:cs="Arial"/>
          <w:sz w:val="20"/>
          <w:szCs w:val="20"/>
          <w:lang w:eastAsia="en-US"/>
        </w:rPr>
        <w:t>.</w:t>
      </w:r>
      <w:proofErr w:type="spellEnd"/>
      <w:r w:rsidR="00272999" w:rsidRPr="009E338D">
        <w:rPr>
          <w:rFonts w:ascii="Arial" w:eastAsia="Calibri" w:hAnsi="Arial" w:cs="Arial"/>
          <w:sz w:val="20"/>
          <w:szCs w:val="20"/>
          <w:lang w:eastAsia="en-US"/>
        </w:rPr>
        <w:t xml:space="preserve"> </w:t>
      </w:r>
      <w:r w:rsidR="00C4387A" w:rsidRPr="009E338D">
        <w:rPr>
          <w:rFonts w:ascii="Arial" w:eastAsia="Calibri" w:hAnsi="Arial" w:cs="Arial"/>
          <w:sz w:val="20"/>
          <w:szCs w:val="20"/>
          <w:lang w:eastAsia="en-US"/>
        </w:rPr>
        <w:t>3</w:t>
      </w:r>
      <w:r w:rsidR="00272999" w:rsidRPr="009E338D">
        <w:rPr>
          <w:rFonts w:ascii="Arial" w:eastAsia="Calibri" w:hAnsi="Arial" w:cs="Arial"/>
          <w:sz w:val="20"/>
          <w:szCs w:val="20"/>
          <w:lang w:eastAsia="en-US"/>
        </w:rPr>
        <w:t xml:space="preserve">6/23. </w:t>
      </w:r>
    </w:p>
    <w:p w14:paraId="4F8D225E" w14:textId="3D7875E2" w:rsidR="00272999" w:rsidRPr="009E338D" w:rsidRDefault="00272999"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All’esito della suddetta consultazione ha risposto </w:t>
      </w:r>
      <w:r w:rsidR="00C140DD" w:rsidRPr="009E338D">
        <w:rPr>
          <w:rFonts w:ascii="Arial" w:eastAsia="Calibri" w:hAnsi="Arial" w:cs="Arial"/>
          <w:sz w:val="20"/>
          <w:szCs w:val="20"/>
          <w:lang w:eastAsia="en-US"/>
        </w:rPr>
        <w:t>il</w:t>
      </w:r>
      <w:r w:rsidRPr="009E338D">
        <w:rPr>
          <w:rFonts w:ascii="Arial" w:eastAsia="Calibri" w:hAnsi="Arial" w:cs="Arial"/>
          <w:sz w:val="20"/>
          <w:szCs w:val="20"/>
          <w:lang w:eastAsia="en-US"/>
        </w:rPr>
        <w:t xml:space="preserve"> seguent</w:t>
      </w:r>
      <w:r w:rsidR="00A64756" w:rsidRPr="009E338D">
        <w:rPr>
          <w:rFonts w:ascii="Arial" w:eastAsia="Calibri" w:hAnsi="Arial" w:cs="Arial"/>
          <w:sz w:val="20"/>
          <w:szCs w:val="20"/>
          <w:lang w:eastAsia="en-US"/>
        </w:rPr>
        <w:t>e</w:t>
      </w:r>
      <w:r w:rsidRPr="009E338D">
        <w:rPr>
          <w:rFonts w:ascii="Arial" w:eastAsia="Calibri" w:hAnsi="Arial" w:cs="Arial"/>
          <w:sz w:val="20"/>
          <w:szCs w:val="20"/>
          <w:lang w:eastAsia="en-US"/>
        </w:rPr>
        <w:t xml:space="preserve"> operator</w:t>
      </w:r>
      <w:r w:rsidR="00A64756" w:rsidRPr="009E338D">
        <w:rPr>
          <w:rFonts w:ascii="Arial" w:eastAsia="Calibri" w:hAnsi="Arial" w:cs="Arial"/>
          <w:sz w:val="20"/>
          <w:szCs w:val="20"/>
          <w:lang w:eastAsia="en-US"/>
        </w:rPr>
        <w:t>e</w:t>
      </w:r>
      <w:r w:rsidRPr="009E338D">
        <w:rPr>
          <w:rFonts w:ascii="Arial" w:eastAsia="Calibri" w:hAnsi="Arial" w:cs="Arial"/>
          <w:sz w:val="20"/>
          <w:szCs w:val="20"/>
          <w:lang w:eastAsia="en-US"/>
        </w:rPr>
        <w:t xml:space="preserve"> economic</w:t>
      </w:r>
      <w:r w:rsidR="00A64756" w:rsidRPr="009E338D">
        <w:rPr>
          <w:rFonts w:ascii="Arial" w:eastAsia="Calibri" w:hAnsi="Arial" w:cs="Arial"/>
          <w:sz w:val="20"/>
          <w:szCs w:val="20"/>
          <w:lang w:eastAsia="en-US"/>
        </w:rPr>
        <w:t>o</w:t>
      </w:r>
      <w:r w:rsidRPr="009E338D">
        <w:rPr>
          <w:rFonts w:ascii="Arial" w:eastAsia="Calibri" w:hAnsi="Arial" w:cs="Arial"/>
          <w:sz w:val="20"/>
          <w:szCs w:val="20"/>
          <w:lang w:eastAsia="en-US"/>
        </w:rPr>
        <w:t xml:space="preserve">: </w:t>
      </w:r>
      <w:r w:rsidR="008A2B07">
        <w:rPr>
          <w:rFonts w:ascii="Arial" w:eastAsia="Calibri" w:hAnsi="Arial" w:cs="Arial"/>
          <w:sz w:val="20"/>
          <w:szCs w:val="20"/>
          <w:lang w:eastAsia="en-US"/>
        </w:rPr>
        <w:t xml:space="preserve">I.T. Consulting </w:t>
      </w:r>
      <w:proofErr w:type="spellStart"/>
      <w:r w:rsidR="008A2B07">
        <w:rPr>
          <w:rFonts w:ascii="Arial" w:eastAsia="Calibri" w:hAnsi="Arial" w:cs="Arial"/>
          <w:sz w:val="20"/>
          <w:szCs w:val="20"/>
          <w:lang w:eastAsia="en-US"/>
        </w:rPr>
        <w:t>Srl</w:t>
      </w:r>
      <w:proofErr w:type="spellEnd"/>
      <w:r w:rsidR="008A2B07">
        <w:rPr>
          <w:rFonts w:ascii="Arial" w:eastAsia="Calibri" w:hAnsi="Arial" w:cs="Arial"/>
          <w:sz w:val="20"/>
          <w:szCs w:val="20"/>
          <w:lang w:eastAsia="en-US"/>
        </w:rPr>
        <w:t>.</w:t>
      </w:r>
    </w:p>
    <w:p w14:paraId="375D5BB1" w14:textId="114BA873" w:rsidR="00272999" w:rsidRPr="009E338D" w:rsidRDefault="00272999"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La consultazione si è conclusa con l’acquisizione della dichiarazione di esclusiva da parte dell’operatore economico </w:t>
      </w:r>
      <w:r w:rsidR="00863331" w:rsidRPr="00E71285">
        <w:rPr>
          <w:rFonts w:ascii="Arial" w:eastAsia="Calibri" w:hAnsi="Arial" w:cs="Arial"/>
          <w:sz w:val="20"/>
          <w:szCs w:val="20"/>
          <w:lang w:eastAsia="en-US"/>
        </w:rPr>
        <w:t xml:space="preserve">I.T. Consulting </w:t>
      </w:r>
      <w:proofErr w:type="spellStart"/>
      <w:r w:rsidR="00863331" w:rsidRPr="00E71285">
        <w:rPr>
          <w:rFonts w:ascii="Arial" w:eastAsia="Calibri" w:hAnsi="Arial" w:cs="Arial"/>
          <w:sz w:val="20"/>
          <w:szCs w:val="20"/>
          <w:lang w:eastAsia="en-US"/>
        </w:rPr>
        <w:t>Srl</w:t>
      </w:r>
      <w:proofErr w:type="spellEnd"/>
      <w:r w:rsidR="00A511B6">
        <w:rPr>
          <w:rFonts w:ascii="Arial" w:eastAsia="Calibri" w:hAnsi="Arial" w:cs="Arial"/>
          <w:sz w:val="20"/>
          <w:szCs w:val="20"/>
          <w:lang w:eastAsia="en-US"/>
        </w:rPr>
        <w:t>.</w:t>
      </w:r>
      <w:r w:rsidRPr="009E338D">
        <w:rPr>
          <w:rFonts w:ascii="Arial" w:eastAsia="Calibri" w:hAnsi="Arial" w:cs="Arial"/>
          <w:sz w:val="20"/>
          <w:szCs w:val="20"/>
          <w:lang w:eastAsia="en-US"/>
        </w:rPr>
        <w:t xml:space="preserve">, pervenuta in data </w:t>
      </w:r>
      <w:r w:rsidR="00BD2B28" w:rsidRPr="00E71285">
        <w:rPr>
          <w:rFonts w:ascii="Arial" w:eastAsia="Calibri" w:hAnsi="Arial" w:cs="Arial"/>
          <w:sz w:val="20"/>
          <w:szCs w:val="20"/>
          <w:lang w:eastAsia="en-US"/>
        </w:rPr>
        <w:t>07/08/2025</w:t>
      </w:r>
      <w:r w:rsidR="00E71285">
        <w:rPr>
          <w:rFonts w:ascii="Arial" w:eastAsia="Calibri" w:hAnsi="Arial" w:cs="Arial"/>
          <w:sz w:val="20"/>
          <w:szCs w:val="20"/>
          <w:lang w:eastAsia="en-US"/>
        </w:rPr>
        <w:t>.</w:t>
      </w:r>
    </w:p>
    <w:p w14:paraId="23F3C944" w14:textId="77777777" w:rsidR="00272999" w:rsidRPr="009E338D" w:rsidRDefault="00272999" w:rsidP="007F2B1A">
      <w:pPr>
        <w:spacing w:line="300" w:lineRule="exact"/>
        <w:jc w:val="both"/>
        <w:rPr>
          <w:rFonts w:ascii="Arial" w:eastAsia="Calibri" w:hAnsi="Arial" w:cs="Arial"/>
          <w:sz w:val="20"/>
          <w:szCs w:val="20"/>
          <w:lang w:eastAsia="en-US"/>
        </w:rPr>
      </w:pPr>
    </w:p>
    <w:p w14:paraId="2B016CC1" w14:textId="2294CD08" w:rsidR="00C4216B" w:rsidRPr="009E338D" w:rsidRDefault="00272999"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La Consip S.p.A. </w:t>
      </w:r>
      <w:r w:rsidR="00C4216B" w:rsidRPr="009E338D">
        <w:rPr>
          <w:rFonts w:ascii="Arial" w:eastAsia="Calibri" w:hAnsi="Arial" w:cs="Arial"/>
          <w:sz w:val="20"/>
          <w:szCs w:val="20"/>
          <w:lang w:eastAsia="en-US"/>
        </w:rPr>
        <w:t>intende</w:t>
      </w:r>
      <w:r w:rsidRPr="009E338D">
        <w:rPr>
          <w:rFonts w:ascii="Arial" w:eastAsia="Calibri" w:hAnsi="Arial" w:cs="Arial"/>
          <w:sz w:val="20"/>
          <w:szCs w:val="20"/>
          <w:lang w:eastAsia="en-US"/>
        </w:rPr>
        <w:t>, quindi,</w:t>
      </w:r>
      <w:r w:rsidR="00C4216B" w:rsidRPr="009E338D">
        <w:rPr>
          <w:rFonts w:ascii="Arial" w:eastAsia="Calibri" w:hAnsi="Arial" w:cs="Arial"/>
          <w:sz w:val="20"/>
          <w:szCs w:val="20"/>
          <w:lang w:eastAsia="en-US"/>
        </w:rPr>
        <w:t xml:space="preserve"> </w:t>
      </w:r>
      <w:r w:rsidR="00241FB4" w:rsidRPr="009E338D">
        <w:rPr>
          <w:rFonts w:ascii="Arial" w:eastAsia="Calibri" w:hAnsi="Arial" w:cs="Arial"/>
          <w:sz w:val="20"/>
          <w:szCs w:val="20"/>
          <w:lang w:eastAsia="en-US"/>
        </w:rPr>
        <w:t xml:space="preserve">procedere con </w:t>
      </w:r>
      <w:r w:rsidR="009F1D43" w:rsidRPr="009E338D">
        <w:rPr>
          <w:rFonts w:ascii="Arial" w:eastAsia="Calibri" w:hAnsi="Arial" w:cs="Arial"/>
          <w:sz w:val="20"/>
          <w:szCs w:val="20"/>
          <w:lang w:eastAsia="en-US"/>
        </w:rPr>
        <w:t xml:space="preserve">un avviso di consultazione preliminare del mercato </w:t>
      </w:r>
      <w:r w:rsidR="00DF0DEB" w:rsidRPr="009E338D">
        <w:rPr>
          <w:rFonts w:ascii="Arial" w:eastAsia="Calibri" w:hAnsi="Arial" w:cs="Arial"/>
          <w:sz w:val="20"/>
          <w:szCs w:val="20"/>
          <w:lang w:eastAsia="en-US"/>
        </w:rPr>
        <w:t xml:space="preserve">al fine di </w:t>
      </w:r>
      <w:r w:rsidR="001D4FA9" w:rsidRPr="009E338D">
        <w:rPr>
          <w:rFonts w:ascii="Arial" w:eastAsia="Calibri" w:hAnsi="Arial" w:cs="Arial"/>
          <w:sz w:val="20"/>
          <w:szCs w:val="20"/>
          <w:lang w:eastAsia="en-US"/>
        </w:rPr>
        <w:t>verificare</w:t>
      </w:r>
      <w:r w:rsidRPr="009E338D">
        <w:rPr>
          <w:rFonts w:ascii="Arial" w:eastAsia="Calibri" w:hAnsi="Arial" w:cs="Arial"/>
          <w:sz w:val="20"/>
          <w:szCs w:val="20"/>
          <w:lang w:eastAsia="en-US"/>
        </w:rPr>
        <w:t xml:space="preserve"> l’effettiva sussistenza dei</w:t>
      </w:r>
      <w:r w:rsidR="00DF0DEB" w:rsidRPr="009E338D">
        <w:rPr>
          <w:rFonts w:ascii="Arial" w:eastAsia="Calibri" w:hAnsi="Arial" w:cs="Arial"/>
          <w:sz w:val="20"/>
          <w:szCs w:val="20"/>
          <w:lang w:eastAsia="en-US"/>
        </w:rPr>
        <w:t xml:space="preserve"> presupposti per </w:t>
      </w:r>
      <w:r w:rsidR="00C4387A" w:rsidRPr="009E338D">
        <w:rPr>
          <w:rFonts w:ascii="Arial" w:eastAsia="Calibri" w:hAnsi="Arial" w:cs="Arial"/>
          <w:sz w:val="20"/>
          <w:szCs w:val="20"/>
          <w:lang w:eastAsia="en-US"/>
        </w:rPr>
        <w:t xml:space="preserve">avviare </w:t>
      </w:r>
      <w:r w:rsidR="00C4216B" w:rsidRPr="009E338D">
        <w:rPr>
          <w:rFonts w:ascii="Arial" w:eastAsia="Calibri" w:hAnsi="Arial" w:cs="Arial"/>
          <w:sz w:val="20"/>
          <w:szCs w:val="20"/>
          <w:lang w:eastAsia="en-US"/>
        </w:rPr>
        <w:t xml:space="preserve">la </w:t>
      </w:r>
      <w:r w:rsidR="00B90FF7" w:rsidRPr="009E338D">
        <w:rPr>
          <w:rFonts w:ascii="Arial" w:eastAsia="Calibri" w:hAnsi="Arial" w:cs="Arial"/>
          <w:sz w:val="20"/>
          <w:szCs w:val="20"/>
          <w:lang w:eastAsia="en-US"/>
        </w:rPr>
        <w:t xml:space="preserve">“Procedura negoziata senza bando, ai sensi dell’art. </w:t>
      </w:r>
      <w:r w:rsidR="00C20B76" w:rsidRPr="00E71285">
        <w:rPr>
          <w:rFonts w:ascii="Arial" w:eastAsia="Calibri" w:hAnsi="Arial" w:cs="Arial"/>
          <w:sz w:val="20"/>
          <w:szCs w:val="20"/>
          <w:lang w:eastAsia="en-US"/>
        </w:rPr>
        <w:t>76</w:t>
      </w:r>
      <w:r w:rsidR="00645775" w:rsidRPr="00E71285">
        <w:rPr>
          <w:rFonts w:ascii="Arial" w:eastAsia="Calibri" w:hAnsi="Arial" w:cs="Arial"/>
          <w:sz w:val="20"/>
          <w:szCs w:val="20"/>
          <w:lang w:eastAsia="en-US"/>
        </w:rPr>
        <w:t>,</w:t>
      </w:r>
      <w:r w:rsidR="00C20B76" w:rsidRPr="00E71285">
        <w:rPr>
          <w:rFonts w:ascii="Arial" w:eastAsia="Calibri" w:hAnsi="Arial" w:cs="Arial"/>
          <w:sz w:val="20"/>
          <w:szCs w:val="20"/>
          <w:lang w:eastAsia="en-US"/>
        </w:rPr>
        <w:t xml:space="preserve"> comma 2</w:t>
      </w:r>
      <w:r w:rsidR="00645775" w:rsidRPr="00E71285">
        <w:rPr>
          <w:rFonts w:ascii="Arial" w:eastAsia="Calibri" w:hAnsi="Arial" w:cs="Arial"/>
          <w:sz w:val="20"/>
          <w:szCs w:val="20"/>
          <w:lang w:eastAsia="en-US"/>
        </w:rPr>
        <w:t>,</w:t>
      </w:r>
      <w:r w:rsidR="00572B1B" w:rsidRPr="00E71285">
        <w:rPr>
          <w:rFonts w:ascii="Arial" w:eastAsia="Calibri" w:hAnsi="Arial" w:cs="Arial"/>
          <w:sz w:val="20"/>
          <w:szCs w:val="20"/>
          <w:lang w:eastAsia="en-US"/>
        </w:rPr>
        <w:t xml:space="preserve"> </w:t>
      </w:r>
      <w:r w:rsidR="001D4FA9" w:rsidRPr="00E71285">
        <w:rPr>
          <w:rFonts w:ascii="Arial" w:eastAsia="Calibri" w:hAnsi="Arial" w:cs="Arial"/>
          <w:sz w:val="20"/>
          <w:szCs w:val="20"/>
          <w:lang w:eastAsia="en-US"/>
        </w:rPr>
        <w:t>lett.</w:t>
      </w:r>
      <w:r w:rsidR="00241FB4" w:rsidRPr="00E71285">
        <w:rPr>
          <w:rFonts w:ascii="Arial" w:eastAsia="Calibri" w:hAnsi="Arial" w:cs="Arial"/>
          <w:sz w:val="20"/>
          <w:szCs w:val="20"/>
          <w:lang w:eastAsia="en-US"/>
        </w:rPr>
        <w:t xml:space="preserve"> </w:t>
      </w:r>
      <w:r w:rsidR="000E04CE" w:rsidRPr="00E71285">
        <w:rPr>
          <w:rFonts w:ascii="Arial" w:eastAsia="Calibri" w:hAnsi="Arial" w:cs="Arial"/>
          <w:sz w:val="20"/>
          <w:szCs w:val="20"/>
          <w:lang w:eastAsia="en-US"/>
        </w:rPr>
        <w:t xml:space="preserve">b) </w:t>
      </w:r>
      <w:r w:rsidR="002163E6" w:rsidRPr="00E71285">
        <w:rPr>
          <w:rFonts w:ascii="Arial" w:eastAsia="Calibri" w:hAnsi="Arial" w:cs="Arial"/>
          <w:sz w:val="20"/>
          <w:szCs w:val="20"/>
          <w:lang w:eastAsia="en-US"/>
        </w:rPr>
        <w:t>n.</w:t>
      </w:r>
      <w:r w:rsidR="000E04CE" w:rsidRPr="00E71285">
        <w:rPr>
          <w:rFonts w:ascii="Arial" w:eastAsia="Calibri" w:hAnsi="Arial" w:cs="Arial"/>
          <w:sz w:val="20"/>
          <w:szCs w:val="20"/>
          <w:lang w:eastAsia="en-US"/>
        </w:rPr>
        <w:t xml:space="preserve"> </w:t>
      </w:r>
      <w:r w:rsidR="00D81C7A" w:rsidRPr="00E71285">
        <w:rPr>
          <w:rFonts w:ascii="Arial" w:eastAsia="Calibri" w:hAnsi="Arial" w:cs="Arial"/>
          <w:sz w:val="20"/>
          <w:szCs w:val="20"/>
          <w:lang w:eastAsia="en-US"/>
        </w:rPr>
        <w:t>2 e 3</w:t>
      </w:r>
      <w:r w:rsidR="00D81C7A">
        <w:rPr>
          <w:rFonts w:ascii="Arial" w:eastAsia="Calibri" w:hAnsi="Arial" w:cs="Arial"/>
          <w:sz w:val="20"/>
          <w:szCs w:val="20"/>
          <w:lang w:eastAsia="en-US"/>
        </w:rPr>
        <w:t xml:space="preserve"> </w:t>
      </w:r>
      <w:r w:rsidR="00B90FF7" w:rsidRPr="009E338D">
        <w:rPr>
          <w:rFonts w:ascii="Arial" w:eastAsia="Calibri" w:hAnsi="Arial" w:cs="Arial"/>
          <w:sz w:val="20"/>
          <w:szCs w:val="20"/>
          <w:lang w:eastAsia="en-US"/>
        </w:rPr>
        <w:t xml:space="preserve">del </w:t>
      </w:r>
      <w:proofErr w:type="spellStart"/>
      <w:r w:rsidR="00B90FF7" w:rsidRPr="009E338D">
        <w:rPr>
          <w:rFonts w:ascii="Arial" w:eastAsia="Calibri" w:hAnsi="Arial" w:cs="Arial"/>
          <w:sz w:val="20"/>
          <w:szCs w:val="20"/>
          <w:lang w:eastAsia="en-US"/>
        </w:rPr>
        <w:t>D</w:t>
      </w:r>
      <w:r w:rsidR="00335100" w:rsidRPr="009E338D">
        <w:rPr>
          <w:rFonts w:ascii="Arial" w:eastAsia="Calibri" w:hAnsi="Arial" w:cs="Arial"/>
          <w:sz w:val="20"/>
          <w:szCs w:val="20"/>
          <w:lang w:eastAsia="en-US"/>
        </w:rPr>
        <w:t>.</w:t>
      </w:r>
      <w:r w:rsidR="00B90FF7" w:rsidRPr="009E338D">
        <w:rPr>
          <w:rFonts w:ascii="Arial" w:eastAsia="Calibri" w:hAnsi="Arial" w:cs="Arial"/>
          <w:sz w:val="20"/>
          <w:szCs w:val="20"/>
          <w:lang w:eastAsia="en-US"/>
        </w:rPr>
        <w:t>Lgs.</w:t>
      </w:r>
      <w:proofErr w:type="spellEnd"/>
      <w:r w:rsidR="00B90FF7" w:rsidRPr="009E338D">
        <w:rPr>
          <w:rFonts w:ascii="Arial" w:eastAsia="Calibri" w:hAnsi="Arial" w:cs="Arial"/>
          <w:sz w:val="20"/>
          <w:szCs w:val="20"/>
          <w:lang w:eastAsia="en-US"/>
        </w:rPr>
        <w:t xml:space="preserve"> </w:t>
      </w:r>
      <w:r w:rsidR="00335100" w:rsidRPr="009E338D">
        <w:rPr>
          <w:rFonts w:ascii="Arial" w:eastAsia="Calibri" w:hAnsi="Arial" w:cs="Arial"/>
          <w:sz w:val="20"/>
          <w:szCs w:val="20"/>
          <w:lang w:eastAsia="en-US"/>
        </w:rPr>
        <w:t xml:space="preserve">n. </w:t>
      </w:r>
      <w:r w:rsidR="00B90FF7" w:rsidRPr="009E338D">
        <w:rPr>
          <w:rFonts w:ascii="Arial" w:eastAsia="Calibri" w:hAnsi="Arial" w:cs="Arial"/>
          <w:sz w:val="20"/>
          <w:szCs w:val="20"/>
          <w:lang w:eastAsia="en-US"/>
        </w:rPr>
        <w:t>36/2023 (per il seguito “Codice”),</w:t>
      </w:r>
      <w:r w:rsidR="00B90FF7" w:rsidRPr="009E338D" w:rsidDel="00B90FF7">
        <w:rPr>
          <w:rFonts w:ascii="Arial" w:eastAsia="Calibri" w:hAnsi="Arial" w:cs="Arial"/>
          <w:sz w:val="20"/>
          <w:szCs w:val="20"/>
          <w:lang w:eastAsia="en-US"/>
        </w:rPr>
        <w:t xml:space="preserve"> </w:t>
      </w:r>
      <w:r w:rsidR="00C4216B" w:rsidRPr="009E338D">
        <w:rPr>
          <w:rFonts w:ascii="Arial" w:eastAsia="Calibri" w:hAnsi="Arial" w:cs="Arial"/>
          <w:sz w:val="20"/>
          <w:szCs w:val="20"/>
          <w:lang w:eastAsia="en-US"/>
        </w:rPr>
        <w:t xml:space="preserve">per </w:t>
      </w:r>
      <w:r w:rsidR="00EA2191">
        <w:rPr>
          <w:rFonts w:ascii="Arial" w:eastAsia="Calibri" w:hAnsi="Arial" w:cs="Arial"/>
          <w:sz w:val="20"/>
          <w:szCs w:val="20"/>
          <w:lang w:eastAsia="en-US"/>
        </w:rPr>
        <w:t>l’</w:t>
      </w:r>
      <w:r w:rsidR="00EA2191">
        <w:rPr>
          <w:rFonts w:ascii="Arial" w:hAnsi="Arial" w:cs="Arial"/>
          <w:b/>
          <w:sz w:val="20"/>
          <w:szCs w:val="20"/>
        </w:rPr>
        <w:t>“</w:t>
      </w:r>
      <w:r w:rsidR="00C06352">
        <w:rPr>
          <w:rFonts w:ascii="Arial" w:hAnsi="Arial" w:cs="Arial"/>
          <w:b/>
          <w:sz w:val="20"/>
          <w:szCs w:val="20"/>
        </w:rPr>
        <w:t>acquisizione della soluzione Cloud SaaS SAIL e dei relativi servizi per INAIL”,</w:t>
      </w:r>
      <w:r w:rsidR="00C4216B" w:rsidRPr="009E338D">
        <w:rPr>
          <w:rFonts w:ascii="Arial" w:eastAsia="Calibri" w:hAnsi="Arial" w:cs="Arial"/>
          <w:sz w:val="20"/>
          <w:szCs w:val="20"/>
          <w:lang w:eastAsia="en-US"/>
        </w:rPr>
        <w:t xml:space="preserve"> la cui documentazione sarà resa disponibile sul portale www.acquistinretepa.it.</w:t>
      </w:r>
      <w:r w:rsidR="007C17FD" w:rsidRPr="009E338D">
        <w:rPr>
          <w:rFonts w:ascii="Arial" w:eastAsia="Calibri" w:hAnsi="Arial" w:cs="Arial"/>
          <w:sz w:val="20"/>
          <w:szCs w:val="20"/>
          <w:lang w:eastAsia="en-US"/>
        </w:rPr>
        <w:t xml:space="preserve"> Il presente avviso non costituisce un avvio di procedura di gara, né una proposta contrattuale.</w:t>
      </w:r>
    </w:p>
    <w:p w14:paraId="6AC5D12A" w14:textId="0742A33F" w:rsidR="00A62565" w:rsidRPr="009E338D" w:rsidRDefault="00A62565" w:rsidP="00361173">
      <w:pPr>
        <w:spacing w:line="300" w:lineRule="exact"/>
        <w:jc w:val="both"/>
        <w:rPr>
          <w:rFonts w:ascii="Arial" w:eastAsia="Calibri" w:hAnsi="Arial" w:cs="Arial"/>
          <w:sz w:val="20"/>
          <w:szCs w:val="20"/>
          <w:lang w:eastAsia="en-US"/>
        </w:rPr>
      </w:pPr>
    </w:p>
    <w:p w14:paraId="1030EDEE" w14:textId="33F36BB8" w:rsidR="00C4216B" w:rsidRPr="004368D4" w:rsidRDefault="00C4216B" w:rsidP="000E6E8D">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La</w:t>
      </w:r>
      <w:r w:rsidR="006C222B" w:rsidRPr="009E338D">
        <w:rPr>
          <w:rFonts w:ascii="Arial" w:eastAsia="Calibri" w:hAnsi="Arial" w:cs="Arial"/>
          <w:sz w:val="20"/>
          <w:szCs w:val="20"/>
          <w:lang w:eastAsia="en-US"/>
        </w:rPr>
        <w:t xml:space="preserve"> presente</w:t>
      </w:r>
      <w:r w:rsidRPr="009E338D">
        <w:rPr>
          <w:rFonts w:ascii="Arial" w:eastAsia="Calibri" w:hAnsi="Arial" w:cs="Arial"/>
          <w:sz w:val="20"/>
          <w:szCs w:val="20"/>
          <w:lang w:eastAsia="en-US"/>
        </w:rPr>
        <w:t xml:space="preserve"> procedura</w:t>
      </w:r>
      <w:r w:rsidR="006C222B" w:rsidRPr="009E338D">
        <w:rPr>
          <w:rFonts w:ascii="Arial" w:eastAsia="Calibri" w:hAnsi="Arial" w:cs="Arial"/>
          <w:sz w:val="20"/>
          <w:szCs w:val="20"/>
          <w:lang w:eastAsia="en-US"/>
        </w:rPr>
        <w:t xml:space="preserve"> </w:t>
      </w:r>
      <w:r w:rsidRPr="009E338D">
        <w:rPr>
          <w:rFonts w:ascii="Arial" w:eastAsia="Calibri" w:hAnsi="Arial" w:cs="Arial"/>
          <w:sz w:val="20"/>
          <w:szCs w:val="20"/>
          <w:lang w:eastAsia="en-US"/>
        </w:rPr>
        <w:t xml:space="preserve">viene esperita da Consip in favore </w:t>
      </w:r>
      <w:r w:rsidR="00CA0B8E">
        <w:rPr>
          <w:rFonts w:ascii="Arial" w:eastAsia="Calibri" w:hAnsi="Arial" w:cs="Arial"/>
          <w:sz w:val="20"/>
          <w:szCs w:val="20"/>
          <w:lang w:eastAsia="en-US"/>
        </w:rPr>
        <w:t>di INAIL</w:t>
      </w:r>
      <w:r w:rsidRPr="009E338D">
        <w:rPr>
          <w:rFonts w:ascii="Arial" w:eastAsia="Calibri" w:hAnsi="Arial" w:cs="Arial"/>
          <w:sz w:val="20"/>
          <w:szCs w:val="20"/>
          <w:lang w:eastAsia="en-US"/>
        </w:rPr>
        <w:t>, in virtù di quanto stabilito</w:t>
      </w:r>
      <w:r w:rsidR="00605D3D">
        <w:rPr>
          <w:rFonts w:ascii="Arial" w:eastAsia="Calibri" w:hAnsi="Arial" w:cs="Arial"/>
          <w:sz w:val="20"/>
          <w:szCs w:val="20"/>
          <w:lang w:eastAsia="en-US"/>
        </w:rPr>
        <w:t xml:space="preserve"> </w:t>
      </w:r>
      <w:r w:rsidR="000E6E8D" w:rsidRPr="000E6E8D">
        <w:rPr>
          <w:rFonts w:ascii="Arial" w:eastAsia="Calibri" w:hAnsi="Arial" w:cs="Arial"/>
          <w:sz w:val="20"/>
          <w:szCs w:val="20"/>
          <w:lang w:eastAsia="en-US"/>
        </w:rPr>
        <w:t xml:space="preserve">dall’art. 29, comma 2, del </w:t>
      </w:r>
      <w:proofErr w:type="spellStart"/>
      <w:r w:rsidR="000E6E8D" w:rsidRPr="000E6E8D">
        <w:rPr>
          <w:rFonts w:ascii="Arial" w:eastAsia="Calibri" w:hAnsi="Arial" w:cs="Arial"/>
          <w:sz w:val="20"/>
          <w:szCs w:val="20"/>
          <w:lang w:eastAsia="en-US"/>
        </w:rPr>
        <w:t>D.Lgs.</w:t>
      </w:r>
      <w:proofErr w:type="spellEnd"/>
      <w:r w:rsidR="000E6E8D" w:rsidRPr="000E6E8D">
        <w:rPr>
          <w:rFonts w:ascii="Arial" w:eastAsia="Calibri" w:hAnsi="Arial" w:cs="Arial"/>
          <w:sz w:val="20"/>
          <w:szCs w:val="20"/>
          <w:lang w:eastAsia="en-US"/>
        </w:rPr>
        <w:t xml:space="preserve"> 6 dicembre 2011, n.201 convertito con modificazioni dalla</w:t>
      </w:r>
      <w:r w:rsidR="005D6869">
        <w:rPr>
          <w:rFonts w:ascii="Arial" w:eastAsia="Calibri" w:hAnsi="Arial" w:cs="Arial"/>
          <w:sz w:val="20"/>
          <w:szCs w:val="20"/>
          <w:lang w:eastAsia="en-US"/>
        </w:rPr>
        <w:t xml:space="preserve"> </w:t>
      </w:r>
      <w:r w:rsidR="000E6E8D" w:rsidRPr="000E6E8D">
        <w:rPr>
          <w:rFonts w:ascii="Arial" w:eastAsia="Calibri" w:hAnsi="Arial" w:cs="Arial"/>
          <w:sz w:val="20"/>
          <w:szCs w:val="20"/>
          <w:lang w:eastAsia="en-US"/>
        </w:rPr>
        <w:t>Legge del 22 dicembre 2011 n. 214</w:t>
      </w:r>
      <w:r w:rsidRPr="009E338D">
        <w:rPr>
          <w:rFonts w:ascii="Arial" w:eastAsia="Calibri" w:hAnsi="Arial" w:cs="Arial"/>
          <w:sz w:val="20"/>
          <w:szCs w:val="20"/>
          <w:lang w:eastAsia="en-US"/>
        </w:rPr>
        <w:t xml:space="preserve">, nonché dalla Convenzione </w:t>
      </w:r>
      <w:r w:rsidR="005872B7" w:rsidRPr="009E338D">
        <w:rPr>
          <w:rFonts w:ascii="Arial" w:eastAsia="Calibri" w:hAnsi="Arial" w:cs="Arial"/>
          <w:sz w:val="20"/>
          <w:szCs w:val="20"/>
          <w:lang w:eastAsia="en-US"/>
        </w:rPr>
        <w:t xml:space="preserve">stipulata tra Consip e </w:t>
      </w:r>
      <w:r w:rsidR="00CA0B8E">
        <w:rPr>
          <w:rFonts w:ascii="Arial" w:eastAsia="Calibri" w:hAnsi="Arial" w:cs="Arial"/>
          <w:sz w:val="20"/>
          <w:szCs w:val="20"/>
          <w:lang w:eastAsia="en-US"/>
        </w:rPr>
        <w:t>INAIL</w:t>
      </w:r>
      <w:r w:rsidR="005872B7" w:rsidRPr="009E338D">
        <w:rPr>
          <w:rFonts w:ascii="Arial" w:eastAsia="Calibri" w:hAnsi="Arial" w:cs="Arial"/>
          <w:sz w:val="20"/>
          <w:szCs w:val="20"/>
          <w:lang w:eastAsia="en-US"/>
        </w:rPr>
        <w:t xml:space="preserve"> in data 16 </w:t>
      </w:r>
      <w:r w:rsidR="00055170">
        <w:rPr>
          <w:rFonts w:ascii="Arial" w:eastAsia="Calibri" w:hAnsi="Arial" w:cs="Arial"/>
          <w:sz w:val="20"/>
          <w:szCs w:val="20"/>
          <w:lang w:eastAsia="en-US"/>
        </w:rPr>
        <w:t>aprile 2025</w:t>
      </w:r>
      <w:r w:rsidR="00CA0B8E">
        <w:rPr>
          <w:rFonts w:ascii="Arial" w:eastAsia="Calibri" w:hAnsi="Arial" w:cs="Arial"/>
          <w:sz w:val="20"/>
          <w:szCs w:val="20"/>
          <w:lang w:eastAsia="en-US"/>
        </w:rPr>
        <w:t>.</w:t>
      </w:r>
    </w:p>
    <w:p w14:paraId="58588AD5" w14:textId="0BABA115" w:rsidR="00E71A96" w:rsidRPr="004368D4" w:rsidRDefault="00E71A96" w:rsidP="00E71A96">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Il Responsabile unico del progetto è </w:t>
      </w:r>
      <w:proofErr w:type="spellStart"/>
      <w:r w:rsidR="00C76554">
        <w:rPr>
          <w:rFonts w:ascii="Arial" w:eastAsia="Calibri" w:hAnsi="Arial" w:cs="Arial"/>
          <w:sz w:val="20"/>
          <w:szCs w:val="20"/>
          <w:lang w:eastAsia="en-US"/>
        </w:rPr>
        <w:t>l’Ing</w:t>
      </w:r>
      <w:proofErr w:type="spellEnd"/>
      <w:r w:rsidR="00C76554">
        <w:rPr>
          <w:rFonts w:ascii="Arial" w:eastAsia="Calibri" w:hAnsi="Arial" w:cs="Arial"/>
          <w:sz w:val="20"/>
          <w:szCs w:val="20"/>
          <w:lang w:eastAsia="en-US"/>
        </w:rPr>
        <w:t xml:space="preserve">. </w:t>
      </w:r>
      <w:r w:rsidR="00144DD4">
        <w:rPr>
          <w:rFonts w:ascii="Arial" w:eastAsia="Calibri" w:hAnsi="Arial" w:cs="Arial"/>
          <w:sz w:val="20"/>
          <w:szCs w:val="20"/>
          <w:lang w:eastAsia="en-US"/>
        </w:rPr>
        <w:t>Patrizia Bramini</w:t>
      </w:r>
      <w:r w:rsidRPr="004368D4">
        <w:rPr>
          <w:rFonts w:ascii="Arial" w:eastAsia="Calibri" w:hAnsi="Arial" w:cs="Arial"/>
          <w:sz w:val="20"/>
          <w:szCs w:val="20"/>
          <w:lang w:eastAsia="en-US"/>
        </w:rPr>
        <w:t xml:space="preserve"> </w:t>
      </w:r>
    </w:p>
    <w:p w14:paraId="57D2F681" w14:textId="78F0746C" w:rsidR="00E71A96" w:rsidRPr="004368D4" w:rsidRDefault="00E71A96" w:rsidP="00E71A96">
      <w:pPr>
        <w:spacing w:line="300" w:lineRule="exact"/>
        <w:jc w:val="both"/>
        <w:rPr>
          <w:rFonts w:ascii="Arial" w:eastAsia="Calibri" w:hAnsi="Arial" w:cs="Arial"/>
          <w:i/>
          <w:iCs/>
          <w:sz w:val="20"/>
          <w:szCs w:val="20"/>
          <w:lang w:eastAsia="en-US"/>
        </w:rPr>
      </w:pPr>
      <w:r w:rsidRPr="009E338D">
        <w:rPr>
          <w:rFonts w:ascii="Arial" w:eastAsia="Calibri" w:hAnsi="Arial" w:cs="Arial"/>
          <w:sz w:val="20"/>
          <w:szCs w:val="20"/>
          <w:lang w:eastAsia="en-US"/>
        </w:rPr>
        <w:t xml:space="preserve">Il Responsabile del procedimento per la fase di affidamento è </w:t>
      </w:r>
      <w:r w:rsidR="00C76554">
        <w:rPr>
          <w:rFonts w:ascii="Arial" w:eastAsia="Calibri" w:hAnsi="Arial" w:cs="Arial"/>
          <w:sz w:val="20"/>
          <w:szCs w:val="20"/>
          <w:lang w:eastAsia="en-US"/>
        </w:rPr>
        <w:t xml:space="preserve">il dott. </w:t>
      </w:r>
      <w:r w:rsidR="005A0A04">
        <w:rPr>
          <w:rFonts w:ascii="Arial" w:eastAsia="Calibri" w:hAnsi="Arial" w:cs="Arial"/>
          <w:sz w:val="20"/>
          <w:szCs w:val="20"/>
          <w:lang w:eastAsia="en-US"/>
        </w:rPr>
        <w:t xml:space="preserve">Lorenzo Quaranta, </w:t>
      </w:r>
      <w:r w:rsidR="005A0A04" w:rsidRPr="005A0A04">
        <w:rPr>
          <w:rFonts w:ascii="Arial" w:eastAsia="Calibri" w:hAnsi="Arial" w:cs="Arial"/>
          <w:sz w:val="20"/>
          <w:szCs w:val="20"/>
          <w:lang w:eastAsia="en-US"/>
        </w:rPr>
        <w:t>lorenzo.quaranta@consip.it</w:t>
      </w:r>
      <w:r w:rsidR="000946D9">
        <w:rPr>
          <w:rFonts w:ascii="Arial" w:eastAsia="Calibri" w:hAnsi="Arial" w:cs="Arial"/>
          <w:sz w:val="20"/>
          <w:szCs w:val="20"/>
          <w:lang w:eastAsia="en-US"/>
        </w:rPr>
        <w:t>.</w:t>
      </w:r>
    </w:p>
    <w:p w14:paraId="52B15E53" w14:textId="77777777" w:rsidR="00C4216B" w:rsidRPr="009E338D" w:rsidRDefault="00C4216B">
      <w:pPr>
        <w:spacing w:line="300" w:lineRule="exact"/>
        <w:jc w:val="both"/>
        <w:rPr>
          <w:rFonts w:ascii="Arial" w:eastAsia="Calibri" w:hAnsi="Arial" w:cs="Arial"/>
          <w:sz w:val="20"/>
          <w:szCs w:val="20"/>
          <w:lang w:eastAsia="en-US"/>
        </w:rPr>
      </w:pPr>
    </w:p>
    <w:p w14:paraId="199503EE" w14:textId="7FC81D44" w:rsidR="00A62565" w:rsidRPr="009E338D" w:rsidRDefault="00A62565" w:rsidP="005E73CB">
      <w:pPr>
        <w:pStyle w:val="Paragrafoelenco"/>
        <w:numPr>
          <w:ilvl w:val="0"/>
          <w:numId w:val="8"/>
        </w:numPr>
        <w:autoSpaceDE w:val="0"/>
        <w:autoSpaceDN w:val="0"/>
        <w:adjustRightInd w:val="0"/>
        <w:spacing w:line="300" w:lineRule="exact"/>
        <w:ind w:left="426"/>
        <w:jc w:val="both"/>
        <w:rPr>
          <w:rFonts w:ascii="Arial" w:eastAsia="Calibri" w:hAnsi="Arial" w:cs="Arial"/>
          <w:b/>
          <w:sz w:val="20"/>
          <w:szCs w:val="20"/>
          <w:lang w:eastAsia="en-US"/>
        </w:rPr>
      </w:pPr>
      <w:r w:rsidRPr="009E338D">
        <w:rPr>
          <w:rFonts w:ascii="Arial" w:eastAsia="Calibri" w:hAnsi="Arial" w:cs="Arial"/>
          <w:b/>
          <w:sz w:val="20"/>
          <w:szCs w:val="20"/>
          <w:lang w:eastAsia="en-US"/>
        </w:rPr>
        <w:t>Sistema</w:t>
      </w:r>
    </w:p>
    <w:p w14:paraId="5649C813" w14:textId="77777777" w:rsidR="00A62565" w:rsidRPr="009E338D" w:rsidRDefault="00A62565" w:rsidP="00361173">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La procedura in oggetto si svolgerà interamente tramite la piattaforma telematica (di seguito, anche Sistema) accessibile all’indirizzo </w:t>
      </w:r>
      <w:hyperlink r:id="rId8" w:history="1">
        <w:r w:rsidRPr="009E338D">
          <w:rPr>
            <w:rStyle w:val="Collegamentoipertestuale"/>
            <w:rFonts w:ascii="Arial" w:eastAsia="Calibri" w:hAnsi="Arial" w:cs="Arial"/>
            <w:sz w:val="20"/>
            <w:szCs w:val="20"/>
            <w:lang w:eastAsia="en-US"/>
          </w:rPr>
          <w:t>www.acquistinretepa.it</w:t>
        </w:r>
      </w:hyperlink>
      <w:r w:rsidRPr="009E338D">
        <w:rPr>
          <w:rFonts w:ascii="Arial" w:eastAsia="Calibri" w:hAnsi="Arial" w:cs="Arial"/>
          <w:sz w:val="20"/>
          <w:szCs w:val="20"/>
          <w:lang w:eastAsia="en-US"/>
        </w:rPr>
        <w:t>.</w:t>
      </w:r>
    </w:p>
    <w:p w14:paraId="66569DDF" w14:textId="32432F27" w:rsidR="00A62565" w:rsidRPr="009E338D" w:rsidRDefault="00A62565" w:rsidP="00BF77D5">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Per poter presentare la manifestazione di interesse alla presente procedura è necessario che almeno un soggetto, dotato dei necessari poteri per impegnare l’operatore economico per conto del quale intende operare, acceda previa apposita Registrazione, al Sistema.</w:t>
      </w:r>
    </w:p>
    <w:p w14:paraId="23F34E87" w14:textId="77777777" w:rsidR="00A62565" w:rsidRPr="009E338D" w:rsidRDefault="00A62565" w:rsidP="00BF77D5">
      <w:pPr>
        <w:spacing w:line="300" w:lineRule="exact"/>
        <w:rPr>
          <w:rFonts w:ascii="Arial" w:eastAsia="Calibri" w:hAnsi="Arial" w:cs="Arial"/>
          <w:sz w:val="20"/>
          <w:szCs w:val="20"/>
          <w:lang w:eastAsia="en-US"/>
        </w:rPr>
      </w:pPr>
      <w:r w:rsidRPr="009E338D">
        <w:rPr>
          <w:rFonts w:ascii="Arial" w:eastAsia="Calibri" w:hAnsi="Arial" w:cs="Arial"/>
          <w:sz w:val="20"/>
          <w:szCs w:val="20"/>
          <w:lang w:eastAsia="en-US"/>
        </w:rPr>
        <w:t xml:space="preserve">L’accesso al Sistema è gratuito ed è consentito a seguito dell’identificazione online che può avvenire: </w:t>
      </w:r>
    </w:p>
    <w:p w14:paraId="481854B4" w14:textId="5A8189CE" w:rsidR="00A62565" w:rsidRPr="009E338D" w:rsidRDefault="00A62565" w:rsidP="005E73CB">
      <w:pPr>
        <w:pStyle w:val="Paragrafoelenco"/>
        <w:numPr>
          <w:ilvl w:val="0"/>
          <w:numId w:val="11"/>
        </w:numPr>
        <w:spacing w:line="300" w:lineRule="exact"/>
        <w:ind w:left="426" w:hanging="426"/>
        <w:contextualSpacing w:val="0"/>
        <w:jc w:val="both"/>
        <w:rPr>
          <w:rFonts w:ascii="Arial" w:eastAsia="Calibri" w:hAnsi="Arial" w:cs="Arial"/>
          <w:sz w:val="20"/>
          <w:szCs w:val="20"/>
          <w:lang w:eastAsia="en-US"/>
        </w:rPr>
      </w:pPr>
      <w:r w:rsidRPr="009E338D">
        <w:rPr>
          <w:rFonts w:ascii="Arial" w:eastAsia="Calibri" w:hAnsi="Arial" w:cs="Arial"/>
          <w:sz w:val="20"/>
          <w:szCs w:val="20"/>
          <w:lang w:eastAsia="en-US"/>
        </w:rPr>
        <w:t>tramite il sistema pubblico per la gestione dell’identità digitale di cittadini e imprese (SPID) con livello di garanzia LoA3, tramite carta di identità elettronica (CIE) di cui all’articolo 66 del decreto legislativo 7 marzo 2005, n. 82 o trami</w:t>
      </w:r>
      <w:r w:rsidR="00BF77D5" w:rsidRPr="009E338D">
        <w:rPr>
          <w:rFonts w:ascii="Arial" w:eastAsia="Calibri" w:hAnsi="Arial" w:cs="Arial"/>
          <w:sz w:val="20"/>
          <w:szCs w:val="20"/>
          <w:lang w:eastAsia="en-US"/>
        </w:rPr>
        <w:t>te eIDAS per gli utenti europei;</w:t>
      </w:r>
    </w:p>
    <w:p w14:paraId="6876580D" w14:textId="77777777" w:rsidR="00A62565" w:rsidRPr="009E338D" w:rsidRDefault="00A62565" w:rsidP="005E73CB">
      <w:pPr>
        <w:pStyle w:val="Paragrafoelenco"/>
        <w:numPr>
          <w:ilvl w:val="0"/>
          <w:numId w:val="11"/>
        </w:numPr>
        <w:spacing w:line="300" w:lineRule="exact"/>
        <w:ind w:left="426" w:hanging="426"/>
        <w:contextualSpacing w:val="0"/>
        <w:jc w:val="both"/>
        <w:rPr>
          <w:rFonts w:ascii="Arial" w:eastAsia="Calibri" w:hAnsi="Arial" w:cs="Arial"/>
          <w:sz w:val="20"/>
          <w:szCs w:val="20"/>
          <w:lang w:eastAsia="en-US"/>
        </w:rPr>
      </w:pPr>
      <w:r w:rsidRPr="009E338D">
        <w:rPr>
          <w:rFonts w:ascii="Arial" w:eastAsia="Calibri" w:hAnsi="Arial" w:cs="Arial"/>
          <w:sz w:val="20"/>
          <w:szCs w:val="20"/>
          <w:lang w:eastAsia="en-US"/>
        </w:rPr>
        <w:lastRenderedPageBreak/>
        <w:t xml:space="preserve">per gli utenti extra UE o sprovvisti del nodo eIDAS italiano, tramite credenziali rilasciate a valle di un processo di identificazione extra sistema, in conformità alla disciplina in tema di identità digitale. Al fine di ottenere le credenziali in tempo utile per garantire la partecipazione alla procedura, si invitano gli utenti che non lo abbiano ancora fatto, a farne richiesta alla mail </w:t>
      </w:r>
      <w:hyperlink r:id="rId9" w:history="1">
        <w:r w:rsidRPr="009E338D">
          <w:rPr>
            <w:rFonts w:ascii="Arial" w:eastAsia="Calibri" w:hAnsi="Arial" w:cs="Arial"/>
            <w:sz w:val="20"/>
            <w:szCs w:val="20"/>
            <w:lang w:eastAsia="en-US"/>
          </w:rPr>
          <w:t>useridentification.acquistinretepa@postacert.consip.it</w:t>
        </w:r>
      </w:hyperlink>
      <w:r w:rsidRPr="009E338D">
        <w:rPr>
          <w:rFonts w:ascii="Arial" w:eastAsia="Calibri" w:hAnsi="Arial" w:cs="Arial"/>
          <w:sz w:val="20"/>
          <w:szCs w:val="20"/>
          <w:lang w:eastAsia="en-US"/>
        </w:rPr>
        <w:t>, tempestivamente e comunque, con congruo anticipo rispetto alla scadenza dei termini per la presentazione dell’offerta.</w:t>
      </w:r>
    </w:p>
    <w:p w14:paraId="323125FF" w14:textId="5E746383" w:rsidR="00A62565" w:rsidRPr="009E338D" w:rsidRDefault="00A62565" w:rsidP="00BF77D5">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Si precisa che l’identificazione nelle suddette modalità è necessaria per l’accesso alle successive fasi della procedura.</w:t>
      </w:r>
    </w:p>
    <w:p w14:paraId="228B79FC" w14:textId="631E15A9" w:rsidR="00A62565" w:rsidRPr="009E338D" w:rsidRDefault="00A62565" w:rsidP="00BF77D5">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Eventuali richieste di assistenza di tipo informatico devono essere effettuate contattando il Call Center dedicato presso i recapiti indicati nel sito </w:t>
      </w:r>
      <w:hyperlink r:id="rId10" w:history="1">
        <w:r w:rsidRPr="009E338D">
          <w:rPr>
            <w:rFonts w:ascii="Arial" w:eastAsia="Calibri" w:hAnsi="Arial" w:cs="Arial"/>
            <w:sz w:val="20"/>
            <w:szCs w:val="20"/>
            <w:lang w:eastAsia="en-US"/>
          </w:rPr>
          <w:t>www.acquistinretepa.it</w:t>
        </w:r>
      </w:hyperlink>
      <w:r w:rsidR="00BF77D5" w:rsidRPr="009E338D">
        <w:rPr>
          <w:rFonts w:ascii="Arial" w:eastAsia="Calibri" w:hAnsi="Arial" w:cs="Arial"/>
          <w:sz w:val="20"/>
          <w:szCs w:val="20"/>
          <w:lang w:eastAsia="en-US"/>
        </w:rPr>
        <w:t>.</w:t>
      </w:r>
    </w:p>
    <w:p w14:paraId="308C5EF2" w14:textId="77777777" w:rsidR="006D72EE" w:rsidRPr="009E338D" w:rsidRDefault="006D72EE" w:rsidP="006D72EE">
      <w:pPr>
        <w:ind w:right="72"/>
        <w:textAlignment w:val="baseline"/>
        <w:rPr>
          <w:rFonts w:ascii="Arial" w:hAnsi="Arial" w:cs="Arial"/>
          <w:b/>
          <w:bCs/>
          <w:sz w:val="20"/>
          <w:szCs w:val="20"/>
        </w:rPr>
      </w:pPr>
    </w:p>
    <w:p w14:paraId="2823057D" w14:textId="167F6683" w:rsidR="006D72EE" w:rsidRPr="009E338D" w:rsidRDefault="006D72EE" w:rsidP="006D72EE">
      <w:pPr>
        <w:ind w:right="72"/>
        <w:textAlignment w:val="baseline"/>
        <w:rPr>
          <w:rFonts w:ascii="Arial" w:hAnsi="Arial" w:cs="Arial"/>
          <w:b/>
          <w:bCs/>
          <w:sz w:val="20"/>
          <w:szCs w:val="20"/>
        </w:rPr>
      </w:pPr>
      <w:r w:rsidRPr="009E338D">
        <w:rPr>
          <w:rFonts w:ascii="Arial" w:hAnsi="Arial" w:cs="Arial"/>
          <w:b/>
          <w:bCs/>
          <w:sz w:val="20"/>
          <w:szCs w:val="20"/>
        </w:rPr>
        <w:t>1.1 Comunicazioni</w:t>
      </w:r>
    </w:p>
    <w:p w14:paraId="58D8F5AA" w14:textId="32EC23B8" w:rsidR="006D72EE" w:rsidRPr="009E338D" w:rsidRDefault="006D72EE" w:rsidP="00BF77D5">
      <w:pPr>
        <w:spacing w:line="300" w:lineRule="exact"/>
        <w:ind w:right="74"/>
        <w:jc w:val="both"/>
        <w:textAlignment w:val="baseline"/>
        <w:rPr>
          <w:rFonts w:ascii="Arial" w:eastAsia="Calibri" w:hAnsi="Arial" w:cs="Arial"/>
          <w:sz w:val="20"/>
          <w:szCs w:val="20"/>
          <w:lang w:eastAsia="en-US"/>
        </w:rPr>
      </w:pPr>
      <w:r w:rsidRPr="009E338D">
        <w:rPr>
          <w:rFonts w:ascii="Arial" w:eastAsia="Calibri" w:hAnsi="Arial" w:cs="Arial"/>
          <w:sz w:val="20"/>
          <w:szCs w:val="20"/>
          <w:lang w:eastAsia="en-US"/>
        </w:rPr>
        <w:t>Tutte le comunicazioni e gli scambi di informazioni tra stazione appaltante e operatori economici sono eseguiti in conformità con quanto disposto dal decreto legislativo n. 82/05, tramite il Sistema e, per quanto non previsto dallo stesso,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 Le comunicazioni a Sistema sono accessibili nell’area “Comunicazioni”. È onere esclusivo dell’operatore economico prenderne visione.</w:t>
      </w:r>
    </w:p>
    <w:p w14:paraId="3B17ABBF" w14:textId="77777777" w:rsidR="00A62565" w:rsidRPr="009E338D" w:rsidRDefault="00A62565" w:rsidP="00BF77D5">
      <w:pPr>
        <w:autoSpaceDE w:val="0"/>
        <w:autoSpaceDN w:val="0"/>
        <w:adjustRightInd w:val="0"/>
        <w:spacing w:line="300" w:lineRule="exact"/>
        <w:ind w:left="360"/>
        <w:jc w:val="both"/>
        <w:rPr>
          <w:rFonts w:ascii="Arial" w:eastAsia="Calibri" w:hAnsi="Arial" w:cs="Arial"/>
          <w:sz w:val="20"/>
          <w:szCs w:val="20"/>
          <w:lang w:eastAsia="en-US"/>
        </w:rPr>
      </w:pPr>
    </w:p>
    <w:p w14:paraId="797C6C18" w14:textId="15849000" w:rsidR="00C4216B" w:rsidRPr="009E338D" w:rsidRDefault="00C4216B" w:rsidP="005E73CB">
      <w:pPr>
        <w:pStyle w:val="Paragrafoelenco"/>
        <w:numPr>
          <w:ilvl w:val="0"/>
          <w:numId w:val="8"/>
        </w:numPr>
        <w:autoSpaceDE w:val="0"/>
        <w:autoSpaceDN w:val="0"/>
        <w:adjustRightInd w:val="0"/>
        <w:spacing w:line="300" w:lineRule="exact"/>
        <w:ind w:left="426"/>
        <w:jc w:val="both"/>
        <w:rPr>
          <w:rFonts w:ascii="Arial" w:eastAsia="Calibri" w:hAnsi="Arial" w:cs="Arial"/>
          <w:sz w:val="20"/>
          <w:szCs w:val="20"/>
          <w:lang w:eastAsia="en-US"/>
        </w:rPr>
      </w:pPr>
      <w:r w:rsidRPr="009E338D">
        <w:rPr>
          <w:rFonts w:ascii="Arial" w:hAnsi="Arial" w:cs="Arial"/>
          <w:b/>
          <w:bCs/>
          <w:sz w:val="20"/>
          <w:szCs w:val="20"/>
        </w:rPr>
        <w:t>Oggetto e durata</w:t>
      </w:r>
    </w:p>
    <w:p w14:paraId="4E528D2D" w14:textId="77777777" w:rsidR="006F0DC3" w:rsidRPr="006F0DC3" w:rsidRDefault="006F0DC3" w:rsidP="006F0DC3">
      <w:pPr>
        <w:spacing w:line="300" w:lineRule="exact"/>
        <w:jc w:val="both"/>
        <w:rPr>
          <w:rFonts w:ascii="Arial" w:eastAsia="Calibri" w:hAnsi="Arial" w:cs="Arial"/>
          <w:sz w:val="20"/>
          <w:szCs w:val="20"/>
          <w:lang w:eastAsia="en-US"/>
        </w:rPr>
      </w:pPr>
      <w:r w:rsidRPr="006F0DC3">
        <w:rPr>
          <w:rFonts w:ascii="Arial" w:eastAsia="Calibri" w:hAnsi="Arial" w:cs="Arial"/>
          <w:sz w:val="20"/>
          <w:szCs w:val="20"/>
          <w:lang w:eastAsia="en-US"/>
        </w:rPr>
        <w:t>L’INAIL, ed in particolare le Direzioni Centrali di Risorse Umane e Prevenzione che gestiscono la formazione per utenti interni ed esterni, hanno l’esigenza di procedere in continuità utilizzando la “</w:t>
      </w:r>
      <w:r w:rsidRPr="006F0DC3">
        <w:rPr>
          <w:rFonts w:ascii="Arial" w:eastAsia="Calibri" w:hAnsi="Arial" w:cs="Arial"/>
          <w:b/>
          <w:bCs/>
          <w:sz w:val="20"/>
          <w:szCs w:val="20"/>
          <w:lang w:eastAsia="en-US"/>
        </w:rPr>
        <w:t>Soluzione SaaS SAIL</w:t>
      </w:r>
      <w:r w:rsidRPr="006F0DC3">
        <w:rPr>
          <w:rFonts w:ascii="Arial" w:eastAsia="Calibri" w:hAnsi="Arial" w:cs="Arial"/>
          <w:sz w:val="20"/>
          <w:szCs w:val="20"/>
          <w:lang w:eastAsia="en-US"/>
        </w:rPr>
        <w:t>” per l’erogazione  e la gestione di iniziative formative rivolte al personale dell’Istituto ed eventi ECM (Educazione Continua Medica) riconosciuti dall’Agenzia Nazionale per i Servizi Sanitari Regionali (AGENAS), nonché corsi in materia di salute e sicurezza rivolti all’utenza esterna in base alle previsioni contenute nel Piano triennale della prevenzione dell’Istituto. Inoltre, con tale piattaforma si intendono gestire le attività formative (cosiddetti “corsi a catalogo”) organizzate da soggetti esterni pubblici o privati alle quali partecipa il personale dell’Ente.</w:t>
      </w:r>
    </w:p>
    <w:p w14:paraId="50F6F27B" w14:textId="4FFEE079" w:rsidR="00945928" w:rsidRDefault="006F0DC3" w:rsidP="006F0DC3">
      <w:pPr>
        <w:spacing w:line="300" w:lineRule="exact"/>
        <w:jc w:val="both"/>
        <w:rPr>
          <w:rFonts w:ascii="Arial" w:eastAsia="Calibri" w:hAnsi="Arial" w:cs="Arial"/>
          <w:sz w:val="20"/>
          <w:szCs w:val="20"/>
          <w:lang w:eastAsia="en-US"/>
        </w:rPr>
      </w:pPr>
      <w:r w:rsidRPr="006F0DC3">
        <w:rPr>
          <w:rFonts w:ascii="Arial" w:eastAsia="Calibri" w:hAnsi="Arial" w:cs="Arial"/>
          <w:sz w:val="20"/>
          <w:szCs w:val="20"/>
          <w:lang w:eastAsia="en-US"/>
        </w:rPr>
        <w:t>La Soluzione permette all’ufficio formazione, in questo caso ai due diversi uffici di formazione per le due Direzioni, Direzione Centrale per le Risorse Umane (DCRU) e la Direzione Centrale Prevenzione (DCP), di provvedere a tutte le diverse fasi tipiche del processo di gestione della formazione per dipendenti Inail e per utenti esterni, quali ad esempio:</w:t>
      </w:r>
    </w:p>
    <w:p w14:paraId="6ABDB8A7" w14:textId="77777777" w:rsidR="001E2FB3" w:rsidRPr="001E2FB3" w:rsidRDefault="001E2FB3" w:rsidP="005E73CB">
      <w:pPr>
        <w:numPr>
          <w:ilvl w:val="0"/>
          <w:numId w:val="14"/>
        </w:numPr>
        <w:spacing w:line="300" w:lineRule="exact"/>
        <w:jc w:val="both"/>
        <w:rPr>
          <w:rFonts w:ascii="Arial" w:eastAsia="Calibri" w:hAnsi="Arial" w:cs="Arial"/>
          <w:sz w:val="20"/>
          <w:szCs w:val="20"/>
          <w:lang w:eastAsia="en-US"/>
        </w:rPr>
      </w:pPr>
      <w:r w:rsidRPr="001E2FB3">
        <w:rPr>
          <w:rFonts w:ascii="Arial" w:eastAsia="Calibri" w:hAnsi="Arial" w:cs="Arial"/>
          <w:b/>
          <w:bCs/>
          <w:sz w:val="20"/>
          <w:szCs w:val="20"/>
          <w:lang w:eastAsia="en-US"/>
        </w:rPr>
        <w:t>Progettazione della formazione</w:t>
      </w:r>
      <w:r w:rsidRPr="001E2FB3">
        <w:rPr>
          <w:rFonts w:ascii="Arial" w:eastAsia="Calibri" w:hAnsi="Arial" w:cs="Arial"/>
          <w:sz w:val="20"/>
          <w:szCs w:val="20"/>
          <w:lang w:eastAsia="en-US"/>
        </w:rPr>
        <w:t>: dalla raccolta dei fabbisogni attraverso l’importazione degli eventi formativi, alla pianificazione dei corsi da erogare, alla definizione del piano formativo;</w:t>
      </w:r>
    </w:p>
    <w:p w14:paraId="0B61D37C" w14:textId="77777777" w:rsidR="001E2FB3" w:rsidRPr="001E2FB3" w:rsidRDefault="001E2FB3" w:rsidP="005E73CB">
      <w:pPr>
        <w:numPr>
          <w:ilvl w:val="0"/>
          <w:numId w:val="14"/>
        </w:numPr>
        <w:spacing w:line="300" w:lineRule="exact"/>
        <w:jc w:val="both"/>
        <w:rPr>
          <w:rFonts w:ascii="Arial" w:eastAsia="Calibri" w:hAnsi="Arial" w:cs="Arial"/>
          <w:sz w:val="20"/>
          <w:szCs w:val="20"/>
          <w:lang w:eastAsia="en-US"/>
        </w:rPr>
      </w:pPr>
      <w:r w:rsidRPr="001E2FB3">
        <w:rPr>
          <w:rFonts w:ascii="Arial" w:eastAsia="Calibri" w:hAnsi="Arial" w:cs="Arial"/>
          <w:b/>
          <w:bCs/>
          <w:sz w:val="20"/>
          <w:szCs w:val="20"/>
          <w:lang w:eastAsia="en-US"/>
        </w:rPr>
        <w:t>Promozione:</w:t>
      </w:r>
      <w:r w:rsidRPr="001E2FB3">
        <w:rPr>
          <w:rFonts w:ascii="Arial" w:eastAsia="Calibri" w:hAnsi="Arial" w:cs="Arial"/>
          <w:sz w:val="20"/>
          <w:szCs w:val="20"/>
          <w:lang w:eastAsia="en-US"/>
        </w:rPr>
        <w:t xml:space="preserve"> viene effettuata alimentando i corsi pubblicati sul portale in internet, può arrivare a coinvolgere target specifici con newsletter a template o SMS;</w:t>
      </w:r>
    </w:p>
    <w:p w14:paraId="42FAF657" w14:textId="77777777" w:rsidR="001E2FB3" w:rsidRPr="001E2FB3" w:rsidRDefault="001E2FB3" w:rsidP="005E73CB">
      <w:pPr>
        <w:numPr>
          <w:ilvl w:val="0"/>
          <w:numId w:val="14"/>
        </w:numPr>
        <w:spacing w:line="300" w:lineRule="exact"/>
        <w:jc w:val="both"/>
        <w:rPr>
          <w:rFonts w:ascii="Arial" w:eastAsia="Calibri" w:hAnsi="Arial" w:cs="Arial"/>
          <w:sz w:val="20"/>
          <w:szCs w:val="20"/>
          <w:lang w:eastAsia="en-US"/>
        </w:rPr>
      </w:pPr>
      <w:r w:rsidRPr="001E2FB3">
        <w:rPr>
          <w:rFonts w:ascii="Arial" w:eastAsia="Calibri" w:hAnsi="Arial" w:cs="Arial"/>
          <w:b/>
          <w:bCs/>
          <w:sz w:val="20"/>
          <w:szCs w:val="20"/>
          <w:lang w:eastAsia="en-US"/>
        </w:rPr>
        <w:lastRenderedPageBreak/>
        <w:t>Gestione operativa:</w:t>
      </w:r>
      <w:r w:rsidRPr="001E2FB3">
        <w:rPr>
          <w:rFonts w:ascii="Arial" w:eastAsia="Calibri" w:hAnsi="Arial" w:cs="Arial"/>
          <w:sz w:val="20"/>
          <w:szCs w:val="20"/>
          <w:lang w:eastAsia="en-US"/>
        </w:rPr>
        <w:t xml:space="preserve"> con una piattaforma gestionale per tutte le attività di back-office a disposizione del personale degli uffici di formazione INAIL, per gestire le anagrafiche, le iscrizioni, le aule, gli incarichi ai docenti, i fogli firma, il registro presenze, i pagamenti dei corsi, la contabilità, i questionari, gli attestati, la rendicontazione, le relazioni annuali; </w:t>
      </w:r>
    </w:p>
    <w:p w14:paraId="30C94D96" w14:textId="77777777" w:rsidR="001E2FB3" w:rsidRPr="001E2FB3" w:rsidRDefault="001E2FB3" w:rsidP="005E73CB">
      <w:pPr>
        <w:numPr>
          <w:ilvl w:val="0"/>
          <w:numId w:val="14"/>
        </w:numPr>
        <w:spacing w:line="300" w:lineRule="exact"/>
        <w:jc w:val="both"/>
        <w:rPr>
          <w:rFonts w:ascii="Arial" w:eastAsia="Calibri" w:hAnsi="Arial" w:cs="Arial"/>
          <w:sz w:val="20"/>
          <w:szCs w:val="20"/>
          <w:lang w:eastAsia="en-US"/>
        </w:rPr>
      </w:pPr>
      <w:r w:rsidRPr="001E2FB3">
        <w:rPr>
          <w:rFonts w:ascii="Arial" w:eastAsia="Calibri" w:hAnsi="Arial" w:cs="Arial"/>
          <w:b/>
          <w:bCs/>
          <w:sz w:val="20"/>
          <w:szCs w:val="20"/>
          <w:lang w:eastAsia="en-US"/>
        </w:rPr>
        <w:t>Controllo:</w:t>
      </w:r>
      <w:r w:rsidRPr="001E2FB3">
        <w:rPr>
          <w:rFonts w:ascii="Arial" w:eastAsia="Calibri" w:hAnsi="Arial" w:cs="Arial"/>
          <w:sz w:val="20"/>
          <w:szCs w:val="20"/>
          <w:lang w:eastAsia="en-US"/>
        </w:rPr>
        <w:t xml:space="preserve"> verifiche automatiche nel software, filtri specifici, reportistica configurabile, statistiche, bilanci, budget.</w:t>
      </w:r>
    </w:p>
    <w:p w14:paraId="6CB0F403" w14:textId="77777777" w:rsidR="009E2562" w:rsidRDefault="009E2562" w:rsidP="006F0DC3">
      <w:pPr>
        <w:spacing w:line="300" w:lineRule="exact"/>
        <w:jc w:val="both"/>
        <w:rPr>
          <w:rFonts w:ascii="Arial" w:eastAsia="Calibri" w:hAnsi="Arial" w:cs="Arial"/>
          <w:sz w:val="20"/>
          <w:szCs w:val="20"/>
          <w:lang w:eastAsia="en-US"/>
        </w:rPr>
      </w:pPr>
    </w:p>
    <w:p w14:paraId="68309F2A" w14:textId="26036E73" w:rsidR="006F0DC3" w:rsidRDefault="009E2562" w:rsidP="006F0DC3">
      <w:pPr>
        <w:spacing w:line="300" w:lineRule="exact"/>
        <w:jc w:val="both"/>
        <w:rPr>
          <w:rFonts w:ascii="Arial" w:eastAsia="Calibri" w:hAnsi="Arial" w:cs="Arial"/>
          <w:sz w:val="20"/>
          <w:szCs w:val="20"/>
          <w:lang w:eastAsia="en-US"/>
        </w:rPr>
      </w:pPr>
      <w:r w:rsidRPr="009E2562">
        <w:rPr>
          <w:rFonts w:ascii="Arial" w:eastAsia="Calibri" w:hAnsi="Arial" w:cs="Arial"/>
          <w:sz w:val="20"/>
          <w:szCs w:val="20"/>
          <w:lang w:eastAsia="en-US"/>
        </w:rPr>
        <w:t xml:space="preserve">La soluzione Cloud SaaS SAIL è un prodotto di proprietà della società I.T. Consulting </w:t>
      </w:r>
      <w:proofErr w:type="spellStart"/>
      <w:r w:rsidRPr="009E2562">
        <w:rPr>
          <w:rFonts w:ascii="Arial" w:eastAsia="Calibri" w:hAnsi="Arial" w:cs="Arial"/>
          <w:sz w:val="20"/>
          <w:szCs w:val="20"/>
          <w:lang w:eastAsia="en-US"/>
        </w:rPr>
        <w:t>Srl</w:t>
      </w:r>
      <w:proofErr w:type="spellEnd"/>
      <w:r w:rsidRPr="009E2562">
        <w:rPr>
          <w:rFonts w:ascii="Arial" w:eastAsia="Calibri" w:hAnsi="Arial" w:cs="Arial"/>
          <w:sz w:val="20"/>
          <w:szCs w:val="20"/>
          <w:lang w:eastAsia="en-US"/>
        </w:rPr>
        <w:t>.</w:t>
      </w:r>
    </w:p>
    <w:p w14:paraId="2A39097B" w14:textId="77777777" w:rsidR="009E2562" w:rsidRDefault="009E2562" w:rsidP="006F0DC3">
      <w:pPr>
        <w:spacing w:line="300" w:lineRule="exact"/>
        <w:jc w:val="both"/>
        <w:rPr>
          <w:rFonts w:ascii="Arial" w:eastAsia="Calibri" w:hAnsi="Arial" w:cs="Arial"/>
          <w:sz w:val="20"/>
          <w:szCs w:val="20"/>
          <w:lang w:eastAsia="en-US"/>
        </w:rPr>
      </w:pPr>
    </w:p>
    <w:p w14:paraId="5326EAA9" w14:textId="5E078E77" w:rsidR="00D429CC" w:rsidRDefault="00D429CC" w:rsidP="00945928">
      <w:pPr>
        <w:spacing w:line="300" w:lineRule="exact"/>
        <w:jc w:val="both"/>
        <w:rPr>
          <w:rFonts w:ascii="Arial" w:eastAsia="Calibri" w:hAnsi="Arial" w:cs="Arial"/>
          <w:sz w:val="20"/>
          <w:szCs w:val="20"/>
          <w:lang w:eastAsia="en-US"/>
        </w:rPr>
      </w:pPr>
      <w:r>
        <w:rPr>
          <w:rFonts w:ascii="Arial" w:eastAsia="Calibri" w:hAnsi="Arial" w:cs="Arial"/>
          <w:sz w:val="20"/>
          <w:szCs w:val="20"/>
          <w:lang w:eastAsia="en-US"/>
        </w:rPr>
        <w:t>Nello specifico i servi</w:t>
      </w:r>
      <w:r w:rsidR="00785389">
        <w:rPr>
          <w:rFonts w:ascii="Arial" w:eastAsia="Calibri" w:hAnsi="Arial" w:cs="Arial"/>
          <w:sz w:val="20"/>
          <w:szCs w:val="20"/>
          <w:lang w:eastAsia="en-US"/>
        </w:rPr>
        <w:t>zi oggetto di fornitura sono:</w:t>
      </w:r>
    </w:p>
    <w:p w14:paraId="6143638C" w14:textId="49182CBB" w:rsidR="00785389" w:rsidRDefault="0062032D" w:rsidP="005E73CB">
      <w:pPr>
        <w:pStyle w:val="Paragrafoelenco"/>
        <w:numPr>
          <w:ilvl w:val="0"/>
          <w:numId w:val="13"/>
        </w:numPr>
        <w:spacing w:line="300" w:lineRule="exact"/>
        <w:jc w:val="both"/>
        <w:rPr>
          <w:rFonts w:ascii="Arial" w:eastAsia="Calibri" w:hAnsi="Arial" w:cs="Arial"/>
          <w:sz w:val="20"/>
          <w:szCs w:val="20"/>
          <w:lang w:eastAsia="en-US"/>
        </w:rPr>
      </w:pPr>
      <w:r>
        <w:rPr>
          <w:rFonts w:ascii="Arial" w:eastAsia="Calibri" w:hAnsi="Arial" w:cs="Arial"/>
          <w:sz w:val="20"/>
          <w:szCs w:val="20"/>
          <w:lang w:eastAsia="en-US"/>
        </w:rPr>
        <w:t>Il rinnovo della</w:t>
      </w:r>
      <w:r w:rsidR="00785389">
        <w:rPr>
          <w:rFonts w:ascii="Arial" w:eastAsia="Calibri" w:hAnsi="Arial" w:cs="Arial"/>
          <w:sz w:val="20"/>
          <w:szCs w:val="20"/>
          <w:lang w:eastAsia="en-US"/>
        </w:rPr>
        <w:t xml:space="preserve"> soluzione Cloud SaaS SAIL</w:t>
      </w:r>
    </w:p>
    <w:p w14:paraId="7F0DB5AA" w14:textId="7C37AF9A" w:rsidR="00785389" w:rsidRDefault="00785389" w:rsidP="005E73CB">
      <w:pPr>
        <w:pStyle w:val="Paragrafoelenco"/>
        <w:numPr>
          <w:ilvl w:val="0"/>
          <w:numId w:val="13"/>
        </w:numPr>
        <w:spacing w:line="300" w:lineRule="exact"/>
        <w:jc w:val="both"/>
        <w:rPr>
          <w:rFonts w:ascii="Arial" w:eastAsia="Calibri" w:hAnsi="Arial" w:cs="Arial"/>
          <w:sz w:val="20"/>
          <w:szCs w:val="20"/>
          <w:lang w:eastAsia="en-US"/>
        </w:rPr>
      </w:pPr>
      <w:r>
        <w:rPr>
          <w:rFonts w:ascii="Arial" w:eastAsia="Calibri" w:hAnsi="Arial" w:cs="Arial"/>
          <w:sz w:val="20"/>
          <w:szCs w:val="20"/>
          <w:lang w:eastAsia="en-US"/>
        </w:rPr>
        <w:t>la manutenzio</w:t>
      </w:r>
      <w:r w:rsidR="00E14CF3">
        <w:rPr>
          <w:rFonts w:ascii="Arial" w:eastAsia="Calibri" w:hAnsi="Arial" w:cs="Arial"/>
          <w:sz w:val="20"/>
          <w:szCs w:val="20"/>
          <w:lang w:eastAsia="en-US"/>
        </w:rPr>
        <w:t>ne e assistenza tecnica</w:t>
      </w:r>
    </w:p>
    <w:p w14:paraId="08B7BB9F" w14:textId="5D9ED634" w:rsidR="00E14CF3" w:rsidRPr="00785389" w:rsidRDefault="00E14CF3" w:rsidP="005E73CB">
      <w:pPr>
        <w:pStyle w:val="Paragrafoelenco"/>
        <w:numPr>
          <w:ilvl w:val="0"/>
          <w:numId w:val="13"/>
        </w:numPr>
        <w:spacing w:line="300" w:lineRule="exact"/>
        <w:jc w:val="both"/>
        <w:rPr>
          <w:rFonts w:ascii="Arial" w:eastAsia="Calibri" w:hAnsi="Arial" w:cs="Arial"/>
          <w:sz w:val="20"/>
          <w:szCs w:val="20"/>
          <w:lang w:eastAsia="en-US"/>
        </w:rPr>
      </w:pPr>
      <w:r>
        <w:rPr>
          <w:rFonts w:ascii="Arial" w:eastAsia="Calibri" w:hAnsi="Arial" w:cs="Arial"/>
          <w:sz w:val="20"/>
          <w:szCs w:val="20"/>
          <w:lang w:eastAsia="en-US"/>
        </w:rPr>
        <w:t>il supporto specialistico</w:t>
      </w:r>
    </w:p>
    <w:p w14:paraId="6E90C059" w14:textId="77777777" w:rsidR="007E09A2" w:rsidRDefault="007E09A2" w:rsidP="00F427F9">
      <w:pPr>
        <w:spacing w:line="300" w:lineRule="exact"/>
        <w:jc w:val="both"/>
        <w:rPr>
          <w:rFonts w:ascii="Arial" w:eastAsia="Calibri" w:hAnsi="Arial" w:cs="Arial"/>
          <w:bCs/>
          <w:sz w:val="20"/>
          <w:szCs w:val="20"/>
          <w:lang w:eastAsia="en-US"/>
        </w:rPr>
      </w:pPr>
    </w:p>
    <w:p w14:paraId="076E1415" w14:textId="77777777" w:rsidR="00BC2427" w:rsidRPr="00F23370" w:rsidRDefault="00BC2427" w:rsidP="005E73CB">
      <w:pPr>
        <w:pStyle w:val="Paragrafoelenco"/>
        <w:numPr>
          <w:ilvl w:val="0"/>
          <w:numId w:val="15"/>
        </w:numPr>
        <w:spacing w:line="300" w:lineRule="exact"/>
        <w:jc w:val="both"/>
        <w:rPr>
          <w:rFonts w:ascii="Arial" w:eastAsia="Calibri" w:hAnsi="Arial" w:cs="Arial"/>
          <w:b/>
          <w:bCs/>
          <w:sz w:val="20"/>
          <w:szCs w:val="20"/>
          <w:u w:val="single"/>
          <w:lang w:eastAsia="en-US"/>
        </w:rPr>
      </w:pPr>
      <w:r w:rsidRPr="00F23370">
        <w:rPr>
          <w:rFonts w:ascii="Arial" w:eastAsia="Calibri" w:hAnsi="Arial" w:cs="Arial"/>
          <w:b/>
          <w:bCs/>
          <w:sz w:val="20"/>
          <w:szCs w:val="20"/>
          <w:u w:val="single"/>
          <w:lang w:eastAsia="en-US"/>
        </w:rPr>
        <w:t>Soluzione Cloud SaaS SAIL</w:t>
      </w:r>
    </w:p>
    <w:p w14:paraId="25052C3E" w14:textId="77777777" w:rsidR="00BC2427" w:rsidRDefault="00BC2427" w:rsidP="00BC2427">
      <w:pPr>
        <w:spacing w:line="300" w:lineRule="exact"/>
        <w:jc w:val="both"/>
        <w:rPr>
          <w:rFonts w:ascii="Arial" w:eastAsia="Calibri" w:hAnsi="Arial" w:cs="Arial"/>
          <w:bCs/>
          <w:sz w:val="20"/>
          <w:szCs w:val="20"/>
          <w:lang w:eastAsia="en-US"/>
        </w:rPr>
      </w:pPr>
      <w:r w:rsidRPr="003A7471">
        <w:rPr>
          <w:rFonts w:ascii="Arial" w:eastAsia="Calibri" w:hAnsi="Arial" w:cs="Arial"/>
          <w:bCs/>
          <w:sz w:val="20"/>
          <w:szCs w:val="20"/>
          <w:lang w:eastAsia="en-US"/>
        </w:rPr>
        <w:t xml:space="preserve">La soluzione Cloud SaaS </w:t>
      </w:r>
      <w:proofErr w:type="spellStart"/>
      <w:r w:rsidRPr="003A7471">
        <w:rPr>
          <w:rFonts w:ascii="Arial" w:eastAsia="Calibri" w:hAnsi="Arial" w:cs="Arial"/>
          <w:bCs/>
          <w:sz w:val="20"/>
          <w:szCs w:val="20"/>
          <w:lang w:eastAsia="en-US"/>
        </w:rPr>
        <w:t>Sail</w:t>
      </w:r>
      <w:proofErr w:type="spellEnd"/>
      <w:r w:rsidRPr="003A7471">
        <w:rPr>
          <w:rFonts w:ascii="Arial" w:eastAsia="Calibri" w:hAnsi="Arial" w:cs="Arial"/>
          <w:bCs/>
          <w:sz w:val="20"/>
          <w:szCs w:val="20"/>
          <w:lang w:eastAsia="en-US"/>
        </w:rPr>
        <w:t xml:space="preserve"> deve garantire:</w:t>
      </w:r>
    </w:p>
    <w:p w14:paraId="7446B46C" w14:textId="2E7F3FA6" w:rsidR="00704AE5" w:rsidRPr="003A7471" w:rsidRDefault="00704AE5" w:rsidP="00BC2427">
      <w:pPr>
        <w:spacing w:line="300" w:lineRule="exact"/>
        <w:jc w:val="both"/>
        <w:rPr>
          <w:rFonts w:ascii="Arial" w:eastAsia="Calibri" w:hAnsi="Arial" w:cs="Arial"/>
          <w:bCs/>
          <w:sz w:val="20"/>
          <w:szCs w:val="20"/>
          <w:lang w:eastAsia="en-US"/>
        </w:rPr>
      </w:pPr>
      <w:r>
        <w:rPr>
          <w:rFonts w:ascii="Arial" w:eastAsia="Calibri" w:hAnsi="Arial" w:cs="Arial"/>
          <w:bCs/>
          <w:sz w:val="20"/>
          <w:szCs w:val="20"/>
          <w:lang w:eastAsia="en-US"/>
        </w:rPr>
        <w:t xml:space="preserve">a. </w:t>
      </w:r>
      <w:r w:rsidRPr="00704AE5">
        <w:rPr>
          <w:rFonts w:ascii="Arial" w:eastAsia="Calibri" w:hAnsi="Arial" w:cs="Arial"/>
          <w:bCs/>
          <w:sz w:val="20"/>
          <w:szCs w:val="20"/>
          <w:lang w:eastAsia="en-US"/>
        </w:rPr>
        <w:t>Numero illimitato di licenze comprese nel canone corrisposto per la Soluzione limitatamente ai due ambienti DCRU – Formazione e DCP - Formazione</w:t>
      </w:r>
    </w:p>
    <w:p w14:paraId="6F09E3FC" w14:textId="34A9AE23" w:rsidR="00BC2427" w:rsidRPr="003A7471" w:rsidRDefault="00917A33" w:rsidP="00BC2427">
      <w:pPr>
        <w:spacing w:line="300" w:lineRule="exact"/>
        <w:jc w:val="both"/>
        <w:rPr>
          <w:rFonts w:ascii="Arial" w:eastAsia="Calibri" w:hAnsi="Arial" w:cs="Arial"/>
          <w:bCs/>
          <w:sz w:val="20"/>
          <w:szCs w:val="20"/>
          <w:lang w:eastAsia="en-US"/>
        </w:rPr>
      </w:pPr>
      <w:r>
        <w:rPr>
          <w:rFonts w:ascii="Arial" w:eastAsia="Calibri" w:hAnsi="Arial" w:cs="Arial"/>
          <w:bCs/>
          <w:sz w:val="20"/>
          <w:szCs w:val="20"/>
          <w:lang w:eastAsia="en-US"/>
        </w:rPr>
        <w:t>b</w:t>
      </w:r>
      <w:r w:rsidR="00BC2427" w:rsidRPr="003A7471">
        <w:rPr>
          <w:rFonts w:ascii="Arial" w:eastAsia="Calibri" w:hAnsi="Arial" w:cs="Arial"/>
          <w:bCs/>
          <w:sz w:val="20"/>
          <w:szCs w:val="20"/>
          <w:lang w:eastAsia="en-US"/>
        </w:rPr>
        <w:t>. Fino a 20.000 accessi contemporanei per un corso in e-learning;</w:t>
      </w:r>
    </w:p>
    <w:p w14:paraId="697C2E16" w14:textId="0F6AA0FB" w:rsidR="00BC2427" w:rsidRDefault="00917A33" w:rsidP="4DC6C2CC">
      <w:pPr>
        <w:spacing w:line="300" w:lineRule="exact"/>
        <w:jc w:val="both"/>
        <w:rPr>
          <w:rFonts w:ascii="Arial" w:eastAsia="Calibri" w:hAnsi="Arial" w:cs="Arial"/>
          <w:sz w:val="20"/>
          <w:szCs w:val="20"/>
          <w:lang w:eastAsia="en-US"/>
        </w:rPr>
      </w:pPr>
      <w:r w:rsidRPr="4DC6C2CC">
        <w:rPr>
          <w:rFonts w:ascii="Arial" w:eastAsia="Calibri" w:hAnsi="Arial" w:cs="Arial"/>
          <w:sz w:val="20"/>
          <w:szCs w:val="20"/>
          <w:lang w:eastAsia="en-US"/>
        </w:rPr>
        <w:t>c</w:t>
      </w:r>
      <w:r w:rsidR="00BC2427" w:rsidRPr="4DC6C2CC">
        <w:rPr>
          <w:rFonts w:ascii="Arial" w:eastAsia="Calibri" w:hAnsi="Arial" w:cs="Arial"/>
          <w:sz w:val="20"/>
          <w:szCs w:val="20"/>
          <w:lang w:eastAsia="en-US"/>
        </w:rPr>
        <w:t>. Aule virtuali, integrate in piattaforma come oggetto didattico, illimitate nel numero prevedendo, nello stesso giorno, un numero massimo di 300 partecipanti in contemporanea suddivisi anche su più aule diverse, con un numero minimo di 49 videocamere accese contemporaneamente per aula.</w:t>
      </w:r>
    </w:p>
    <w:p w14:paraId="5C00DF6D" w14:textId="77777777" w:rsidR="00BC2427" w:rsidRDefault="00BC2427" w:rsidP="00BC2427">
      <w:pPr>
        <w:spacing w:line="300" w:lineRule="exact"/>
        <w:jc w:val="both"/>
        <w:rPr>
          <w:rFonts w:ascii="Arial" w:eastAsia="Calibri" w:hAnsi="Arial" w:cs="Arial"/>
          <w:bCs/>
          <w:sz w:val="20"/>
          <w:szCs w:val="20"/>
          <w:lang w:eastAsia="en-US"/>
        </w:rPr>
      </w:pPr>
    </w:p>
    <w:p w14:paraId="288845D8" w14:textId="77777777" w:rsidR="00BC2427" w:rsidRPr="00C41A5F" w:rsidRDefault="00BC2427" w:rsidP="00BC2427">
      <w:pPr>
        <w:spacing w:line="300" w:lineRule="exact"/>
        <w:jc w:val="both"/>
        <w:rPr>
          <w:rFonts w:ascii="Arial" w:eastAsia="Calibri" w:hAnsi="Arial" w:cs="Arial"/>
          <w:b/>
          <w:sz w:val="20"/>
          <w:szCs w:val="20"/>
          <w:u w:val="single"/>
          <w:lang w:eastAsia="en-US"/>
        </w:rPr>
      </w:pPr>
      <w:r w:rsidRPr="00C41A5F">
        <w:rPr>
          <w:rFonts w:ascii="Arial" w:eastAsia="Calibri" w:hAnsi="Arial" w:cs="Arial"/>
          <w:b/>
          <w:sz w:val="20"/>
          <w:szCs w:val="20"/>
          <w:u w:val="single"/>
          <w:lang w:eastAsia="en-US"/>
        </w:rPr>
        <w:t>La Soluzione Cloud SaaS SAIL dovrà possedere, al momento della stipula del contratto, la qualificazione prevista per dati ordinari dal Regolamento dell’Agenzia per la Cybersicurezza Nazionale (ACN), n. 21007/24 del 27 giugno 2024. La validità della qualificazione dovrà coprire l’intero arco contrattuale (anche eventualmente rinnovata in corso di esecuzione).</w:t>
      </w:r>
    </w:p>
    <w:p w14:paraId="0EEC42DE" w14:textId="77777777" w:rsidR="00BC2427" w:rsidRDefault="00BC2427" w:rsidP="00BC2427">
      <w:pPr>
        <w:spacing w:line="300" w:lineRule="exact"/>
        <w:jc w:val="both"/>
        <w:rPr>
          <w:rFonts w:ascii="Arial" w:eastAsia="Calibri" w:hAnsi="Arial" w:cs="Arial"/>
          <w:bCs/>
          <w:sz w:val="20"/>
          <w:szCs w:val="20"/>
          <w:lang w:eastAsia="en-US"/>
        </w:rPr>
      </w:pPr>
    </w:p>
    <w:p w14:paraId="18CDF87F" w14:textId="77777777" w:rsidR="00BC2427" w:rsidRPr="00A7729B" w:rsidRDefault="00BC2427" w:rsidP="00BC2427">
      <w:pPr>
        <w:spacing w:line="360" w:lineRule="auto"/>
        <w:jc w:val="both"/>
        <w:rPr>
          <w:rFonts w:ascii="Arial" w:hAnsi="Arial" w:cs="Arial"/>
          <w:bCs/>
          <w:sz w:val="20"/>
          <w:szCs w:val="20"/>
        </w:rPr>
      </w:pPr>
      <w:r w:rsidRPr="00A7729B">
        <w:rPr>
          <w:rFonts w:ascii="Arial" w:hAnsi="Arial" w:cs="Arial"/>
          <w:bCs/>
          <w:sz w:val="20"/>
          <w:szCs w:val="20"/>
        </w:rPr>
        <w:t xml:space="preserve">Si precisa che INAIL utilizza la piattaforma in Cloud per gestire i seguenti ambienti: </w:t>
      </w:r>
    </w:p>
    <w:p w14:paraId="30C2DC4E" w14:textId="77777777" w:rsidR="00BC2427" w:rsidRPr="00A7729B" w:rsidRDefault="00BC2427" w:rsidP="005E73CB">
      <w:pPr>
        <w:numPr>
          <w:ilvl w:val="0"/>
          <w:numId w:val="16"/>
        </w:numPr>
        <w:spacing w:line="360" w:lineRule="auto"/>
        <w:jc w:val="both"/>
        <w:rPr>
          <w:rFonts w:ascii="Arial" w:hAnsi="Arial" w:cs="Arial"/>
          <w:bCs/>
          <w:sz w:val="20"/>
          <w:szCs w:val="20"/>
        </w:rPr>
      </w:pPr>
      <w:r w:rsidRPr="00A7729B">
        <w:rPr>
          <w:rFonts w:ascii="Arial" w:hAnsi="Arial" w:cs="Arial"/>
          <w:bCs/>
          <w:sz w:val="20"/>
          <w:szCs w:val="20"/>
        </w:rPr>
        <w:t xml:space="preserve">DCRU - Formazione </w:t>
      </w:r>
    </w:p>
    <w:p w14:paraId="3E8A70B5" w14:textId="77777777" w:rsidR="00BC2427" w:rsidRPr="00A7729B" w:rsidRDefault="00BC2427" w:rsidP="005E73CB">
      <w:pPr>
        <w:numPr>
          <w:ilvl w:val="0"/>
          <w:numId w:val="16"/>
        </w:numPr>
        <w:spacing w:line="360" w:lineRule="auto"/>
        <w:jc w:val="both"/>
        <w:rPr>
          <w:rFonts w:ascii="Arial" w:hAnsi="Arial" w:cs="Arial"/>
          <w:bCs/>
          <w:sz w:val="20"/>
          <w:szCs w:val="20"/>
        </w:rPr>
      </w:pPr>
      <w:r w:rsidRPr="00A7729B">
        <w:rPr>
          <w:rFonts w:ascii="Arial" w:hAnsi="Arial" w:cs="Arial"/>
          <w:bCs/>
          <w:sz w:val="20"/>
          <w:szCs w:val="20"/>
        </w:rPr>
        <w:t xml:space="preserve">DCP - Formazione </w:t>
      </w:r>
    </w:p>
    <w:p w14:paraId="2F379A9B" w14:textId="77777777" w:rsidR="00F97DF2" w:rsidRPr="00F97DF2" w:rsidRDefault="00BC2427" w:rsidP="00F97DF2">
      <w:pPr>
        <w:spacing w:line="300" w:lineRule="exact"/>
        <w:jc w:val="both"/>
        <w:rPr>
          <w:rFonts w:ascii="Arial" w:eastAsia="Calibri" w:hAnsi="Arial" w:cs="Arial"/>
          <w:b/>
          <w:bCs/>
          <w:sz w:val="20"/>
          <w:szCs w:val="20"/>
          <w:u w:val="single"/>
          <w:lang w:eastAsia="en-US"/>
        </w:rPr>
      </w:pPr>
      <w:r w:rsidRPr="00A56973">
        <w:rPr>
          <w:rFonts w:ascii="Arial" w:eastAsia="Calibri" w:hAnsi="Arial" w:cs="Arial"/>
          <w:bCs/>
          <w:sz w:val="20"/>
          <w:szCs w:val="20"/>
          <w:lang w:eastAsia="en-US"/>
        </w:rPr>
        <w:t>Si tratta di ambienti distinti, per i quali devono essere garantiti risorse software e hardware, accessi a piattaforma di streaming, accessi a piattaforma di statistiche e reportistica, accessi a utenti operatori di back-office.</w:t>
      </w:r>
      <w:r w:rsidR="00F97DF2">
        <w:rPr>
          <w:rFonts w:ascii="Arial" w:eastAsia="Calibri" w:hAnsi="Arial" w:cs="Arial"/>
          <w:bCs/>
          <w:sz w:val="20"/>
          <w:szCs w:val="20"/>
          <w:lang w:eastAsia="en-US"/>
        </w:rPr>
        <w:br/>
      </w:r>
      <w:r w:rsidR="00F97DF2" w:rsidRPr="00F97DF2">
        <w:rPr>
          <w:rFonts w:ascii="Arial" w:eastAsia="Calibri" w:hAnsi="Arial" w:cs="Arial"/>
          <w:b/>
          <w:bCs/>
          <w:sz w:val="20"/>
          <w:szCs w:val="20"/>
          <w:u w:val="single"/>
          <w:lang w:eastAsia="en-US"/>
        </w:rPr>
        <w:t>Le licenze comprendono tutto quanto elencato di seguito:</w:t>
      </w:r>
    </w:p>
    <w:p w14:paraId="60129775" w14:textId="033309AC" w:rsidR="00BC2427" w:rsidRDefault="00BC2427" w:rsidP="00BC2427">
      <w:pPr>
        <w:spacing w:line="300" w:lineRule="exact"/>
        <w:jc w:val="both"/>
        <w:rPr>
          <w:rFonts w:ascii="Arial" w:eastAsia="Calibri" w:hAnsi="Arial" w:cs="Arial"/>
          <w:bCs/>
          <w:sz w:val="20"/>
          <w:szCs w:val="20"/>
          <w:lang w:eastAsia="en-US"/>
        </w:rPr>
      </w:pPr>
    </w:p>
    <w:tbl>
      <w:tblPr>
        <w:tblW w:w="1002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6051"/>
        <w:gridCol w:w="709"/>
      </w:tblGrid>
      <w:tr w:rsidR="00BC2427" w:rsidRPr="00A7729B" w14:paraId="6FD3575D" w14:textId="77777777" w:rsidTr="17949366">
        <w:trPr>
          <w:trHeight w:val="567"/>
        </w:trPr>
        <w:tc>
          <w:tcPr>
            <w:tcW w:w="1276" w:type="dxa"/>
          </w:tcPr>
          <w:p w14:paraId="44495D30" w14:textId="77777777" w:rsidR="00BC2427" w:rsidRPr="00A7729B" w:rsidRDefault="00BC2427" w:rsidP="00EF4D8F">
            <w:pPr>
              <w:spacing w:line="360" w:lineRule="auto"/>
              <w:jc w:val="both"/>
              <w:rPr>
                <w:rFonts w:ascii="Arial" w:hAnsi="Arial" w:cs="Arial"/>
                <w:b/>
                <w:bCs/>
                <w:sz w:val="20"/>
                <w:szCs w:val="20"/>
              </w:rPr>
            </w:pPr>
            <w:r w:rsidRPr="00A7729B">
              <w:rPr>
                <w:rFonts w:ascii="Arial" w:hAnsi="Arial" w:cs="Arial"/>
                <w:b/>
                <w:bCs/>
                <w:sz w:val="20"/>
                <w:szCs w:val="20"/>
              </w:rPr>
              <w:t xml:space="preserve">Tipologia </w:t>
            </w:r>
          </w:p>
        </w:tc>
        <w:tc>
          <w:tcPr>
            <w:tcW w:w="1985" w:type="dxa"/>
          </w:tcPr>
          <w:p w14:paraId="4D88D3AD" w14:textId="77777777" w:rsidR="00BC2427" w:rsidRPr="00A7729B" w:rsidRDefault="00BC2427" w:rsidP="00EF4D8F">
            <w:pPr>
              <w:spacing w:line="360" w:lineRule="auto"/>
              <w:jc w:val="both"/>
              <w:rPr>
                <w:rFonts w:ascii="Arial" w:hAnsi="Arial" w:cs="Arial"/>
                <w:b/>
                <w:bCs/>
                <w:sz w:val="20"/>
                <w:szCs w:val="20"/>
              </w:rPr>
            </w:pPr>
            <w:r w:rsidRPr="00A7729B">
              <w:rPr>
                <w:rFonts w:ascii="Arial" w:hAnsi="Arial" w:cs="Arial"/>
                <w:b/>
                <w:bCs/>
                <w:sz w:val="20"/>
                <w:szCs w:val="20"/>
              </w:rPr>
              <w:t xml:space="preserve">Ambienti </w:t>
            </w:r>
          </w:p>
        </w:tc>
        <w:tc>
          <w:tcPr>
            <w:tcW w:w="6051" w:type="dxa"/>
          </w:tcPr>
          <w:p w14:paraId="152D7A81" w14:textId="77777777" w:rsidR="00BC2427" w:rsidRPr="00A7729B" w:rsidRDefault="00BC2427" w:rsidP="00EF4D8F">
            <w:pPr>
              <w:spacing w:line="360" w:lineRule="auto"/>
              <w:jc w:val="both"/>
              <w:rPr>
                <w:rFonts w:ascii="Arial" w:hAnsi="Arial" w:cs="Arial"/>
                <w:b/>
                <w:bCs/>
                <w:sz w:val="20"/>
                <w:szCs w:val="20"/>
              </w:rPr>
            </w:pPr>
            <w:r w:rsidRPr="00A7729B">
              <w:rPr>
                <w:rFonts w:ascii="Arial" w:hAnsi="Arial" w:cs="Arial"/>
                <w:b/>
                <w:bCs/>
                <w:sz w:val="20"/>
                <w:szCs w:val="20"/>
              </w:rPr>
              <w:t xml:space="preserve">Descrizione </w:t>
            </w:r>
          </w:p>
        </w:tc>
        <w:tc>
          <w:tcPr>
            <w:tcW w:w="709" w:type="dxa"/>
          </w:tcPr>
          <w:p w14:paraId="0CC15480" w14:textId="77777777" w:rsidR="00BC2427" w:rsidRPr="00A7729B" w:rsidRDefault="00BC2427" w:rsidP="00EF4D8F">
            <w:pPr>
              <w:spacing w:line="360" w:lineRule="auto"/>
              <w:jc w:val="both"/>
              <w:rPr>
                <w:rFonts w:ascii="Arial" w:hAnsi="Arial" w:cs="Arial"/>
                <w:b/>
                <w:bCs/>
                <w:sz w:val="20"/>
                <w:szCs w:val="20"/>
              </w:rPr>
            </w:pPr>
            <w:r w:rsidRPr="00A7729B">
              <w:rPr>
                <w:rFonts w:ascii="Arial" w:hAnsi="Arial" w:cs="Arial"/>
                <w:b/>
                <w:bCs/>
                <w:sz w:val="20"/>
                <w:szCs w:val="20"/>
              </w:rPr>
              <w:t>Q.tà</w:t>
            </w:r>
          </w:p>
        </w:tc>
      </w:tr>
      <w:tr w:rsidR="00BC2427" w:rsidRPr="00A7729B" w14:paraId="75C04234" w14:textId="77777777" w:rsidTr="17949366">
        <w:trPr>
          <w:trHeight w:val="979"/>
        </w:trPr>
        <w:tc>
          <w:tcPr>
            <w:tcW w:w="1276" w:type="dxa"/>
            <w:hideMark/>
          </w:tcPr>
          <w:p w14:paraId="19CB72B7" w14:textId="77777777" w:rsidR="00BC2427" w:rsidRPr="00A7729B" w:rsidRDefault="00BC2427" w:rsidP="00EF4D8F">
            <w:pPr>
              <w:spacing w:line="360" w:lineRule="auto"/>
              <w:jc w:val="both"/>
              <w:rPr>
                <w:rFonts w:ascii="Arial" w:hAnsi="Arial" w:cs="Arial"/>
                <w:bCs/>
                <w:sz w:val="20"/>
                <w:szCs w:val="20"/>
              </w:rPr>
            </w:pPr>
            <w:r w:rsidRPr="00A7729B">
              <w:rPr>
                <w:rFonts w:ascii="Arial" w:hAnsi="Arial" w:cs="Arial"/>
                <w:bCs/>
                <w:sz w:val="20"/>
                <w:szCs w:val="20"/>
              </w:rPr>
              <w:lastRenderedPageBreak/>
              <w:t xml:space="preserve">Moduli funzionali </w:t>
            </w:r>
          </w:p>
        </w:tc>
        <w:tc>
          <w:tcPr>
            <w:tcW w:w="1985" w:type="dxa"/>
            <w:hideMark/>
          </w:tcPr>
          <w:p w14:paraId="2CFC878F" w14:textId="77777777" w:rsidR="00BC2427" w:rsidRPr="00A7729B" w:rsidRDefault="00BC2427" w:rsidP="00EF4D8F">
            <w:pPr>
              <w:spacing w:line="360" w:lineRule="auto"/>
              <w:jc w:val="both"/>
              <w:rPr>
                <w:rFonts w:ascii="Arial" w:hAnsi="Arial" w:cs="Arial"/>
                <w:bCs/>
                <w:sz w:val="20"/>
                <w:szCs w:val="20"/>
              </w:rPr>
            </w:pPr>
            <w:r w:rsidRPr="00A7729B">
              <w:rPr>
                <w:rFonts w:ascii="Arial" w:hAnsi="Arial" w:cs="Arial"/>
                <w:bCs/>
                <w:sz w:val="20"/>
                <w:szCs w:val="20"/>
              </w:rPr>
              <w:t>DCRU -</w:t>
            </w:r>
          </w:p>
          <w:p w14:paraId="6EE951D0" w14:textId="77777777" w:rsidR="00BC2427" w:rsidRPr="00A7729B" w:rsidRDefault="00BC2427" w:rsidP="00EF4D8F">
            <w:pPr>
              <w:spacing w:line="360" w:lineRule="auto"/>
              <w:jc w:val="both"/>
              <w:rPr>
                <w:rFonts w:ascii="Arial" w:hAnsi="Arial" w:cs="Arial"/>
                <w:bCs/>
                <w:sz w:val="20"/>
                <w:szCs w:val="20"/>
              </w:rPr>
            </w:pPr>
            <w:r w:rsidRPr="00A7729B">
              <w:rPr>
                <w:rFonts w:ascii="Arial" w:hAnsi="Arial" w:cs="Arial"/>
                <w:bCs/>
                <w:sz w:val="20"/>
                <w:szCs w:val="20"/>
              </w:rPr>
              <w:t>Formazione</w:t>
            </w:r>
          </w:p>
        </w:tc>
        <w:tc>
          <w:tcPr>
            <w:tcW w:w="6051" w:type="dxa"/>
            <w:hideMark/>
          </w:tcPr>
          <w:p w14:paraId="07F482BD"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Sono compresi i controlli campi sulle maschere, nuovi tracciati di esportazioni dati nello stesso modulo, cambi di privilegi operatore, controlli logici sui campi per evitare l'inserimento dei dati errato. Non sono comprese le evolutive e tutte le richieste che prevedono nuove funzionalità complesse,  lo sviluppo di nuovi moduli, creazioni di nuove tabelle nel database, nuove tecnologie informatiche (ad eccezione degli interventi necessari a seguito di modifiche di norme o disposizioni di legge, per i quali non saranno applicati limiti nello sviluppo dell’adeguamento).</w:t>
            </w:r>
          </w:p>
          <w:p w14:paraId="4A484EF9"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Piattaforma da 300 posti contemporanei per ogni aula virtuale, con almeno </w:t>
            </w:r>
            <w:r w:rsidRPr="4DC6C2CC">
              <w:rPr>
                <w:rFonts w:ascii="Arial" w:eastAsia="Calibri" w:hAnsi="Arial" w:cs="Arial"/>
                <w:color w:val="000000"/>
                <w:spacing w:val="-4"/>
                <w:sz w:val="20"/>
                <w:szCs w:val="20"/>
              </w:rPr>
              <w:t>49</w:t>
            </w:r>
            <w:r w:rsidRPr="006906D1">
              <w:rPr>
                <w:rFonts w:ascii="Arial" w:eastAsia="Calibri" w:hAnsi="Arial" w:cs="Arial"/>
                <w:color w:val="000000"/>
                <w:spacing w:val="-4"/>
                <w:sz w:val="20"/>
                <w:szCs w:val="20"/>
              </w:rPr>
              <w:t xml:space="preserve"> videocamere accese per aula. Aule illimitate. Rilevazioni delle Presenze integrate.</w:t>
            </w:r>
          </w:p>
          <w:p w14:paraId="530A76C8"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La diversa tecnologia consente di arrivare, con upgrade giornalieri, fino a 2.000 partecipanti contemporanei.</w:t>
            </w:r>
          </w:p>
          <w:p w14:paraId="537BA5B4"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Eventuali upgrade giornalieri su aule di capienza maggiore sono opzioni integrative.</w:t>
            </w:r>
          </w:p>
          <w:p w14:paraId="4990DC6E"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Piattaforma di TEST con aggiornamento trimestrale dei dati o eventuale aggiornamento a richiesta nelle fasi di collaudo, per consentire le adeguate attività di test.</w:t>
            </w:r>
          </w:p>
          <w:p w14:paraId="55655355"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Piattaforma di streaming video compreso il servizio di caricamento dei file.</w:t>
            </w:r>
          </w:p>
          <w:p w14:paraId="2B3AC8E2"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Piattaforma Cross per la reportistica personalizzata dell'Istituto. Operatori illimitati.</w:t>
            </w:r>
          </w:p>
          <w:p w14:paraId="09395A40"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Servizio aggiornamento Manuali uso dell'Aula virtuale e del portale.</w:t>
            </w:r>
          </w:p>
          <w:p w14:paraId="7847FC0C"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Canone MAC: Manutenzione </w:t>
            </w:r>
            <w:proofErr w:type="spellStart"/>
            <w:r w:rsidRPr="006906D1">
              <w:rPr>
                <w:rFonts w:ascii="Arial" w:eastAsia="Calibri" w:hAnsi="Arial" w:cs="Arial"/>
                <w:color w:val="000000"/>
                <w:spacing w:val="-4"/>
                <w:sz w:val="20"/>
                <w:szCs w:val="20"/>
              </w:rPr>
              <w:t>adeguativa</w:t>
            </w:r>
            <w:proofErr w:type="spellEnd"/>
            <w:r w:rsidRPr="006906D1">
              <w:rPr>
                <w:rFonts w:ascii="Arial" w:eastAsia="Calibri" w:hAnsi="Arial" w:cs="Arial"/>
                <w:color w:val="000000"/>
                <w:spacing w:val="-4"/>
                <w:sz w:val="20"/>
                <w:szCs w:val="20"/>
              </w:rPr>
              <w:t xml:space="preserve"> correttiva riferita ai moduli e ai componenti inclusi nell'offerta. Comprende tutte le attività di manutenzione e sviluppo del software a seguito di modifiche di norme o disposizioni di legge e piccole evolutive:</w:t>
            </w:r>
          </w:p>
          <w:p w14:paraId="7C9D5E67"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Sono anche da includersi gli sviluppi legati non a malfunzionamenti ma finalizzati a piccole migliorie o variazione di requisiti di modesta entità con evoluzioni del sistema caratterizzate da una breve durata delle attività e che non comportano modifiche nella baseline, né sostanziale reingegnerizzazione del sistema.</w:t>
            </w:r>
          </w:p>
          <w:p w14:paraId="3C3B93F9"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Sono anche comprese: modifiche alla struttura delle tabelle nel database, modifiche di configurazione per abilitare/inibire la visualizzazione e l’aggiornamento di dati nelle maschere a seconda </w:t>
            </w:r>
            <w:r w:rsidRPr="006906D1">
              <w:rPr>
                <w:rFonts w:ascii="Arial" w:eastAsia="Calibri" w:hAnsi="Arial" w:cs="Arial"/>
                <w:color w:val="000000"/>
                <w:spacing w:val="-4"/>
                <w:sz w:val="20"/>
                <w:szCs w:val="20"/>
              </w:rPr>
              <w:lastRenderedPageBreak/>
              <w:t>del profilo utente, modifiche alle impostazioni dei batch automatici per variazioni di regole e pianificazioni avvii, modifiche ai modelli di e-mail e attestati e relative impostazioni di configurazione invii, incremento del numero dei campi nelle funzionalità di aggiornamento massive.</w:t>
            </w:r>
          </w:p>
          <w:p w14:paraId="54A8895A"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Supporto annuale e forfettario alla produzione e modifica della modulistica e dei questionari per la piattaforma della  Formazione</w:t>
            </w:r>
          </w:p>
          <w:p w14:paraId="60AA2FFD"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Importazioni manuali dati anagrafici, corsi, iscritti</w:t>
            </w:r>
          </w:p>
        </w:tc>
        <w:tc>
          <w:tcPr>
            <w:tcW w:w="709" w:type="dxa"/>
            <w:hideMark/>
          </w:tcPr>
          <w:p w14:paraId="7BFFE522" w14:textId="77777777" w:rsidR="00BC2427" w:rsidRPr="00A7729B" w:rsidRDefault="00BC2427" w:rsidP="00EF4D8F">
            <w:pPr>
              <w:spacing w:line="360" w:lineRule="auto"/>
              <w:jc w:val="both"/>
              <w:rPr>
                <w:rFonts w:ascii="Arial" w:hAnsi="Arial" w:cs="Arial"/>
                <w:bCs/>
                <w:sz w:val="20"/>
                <w:szCs w:val="20"/>
              </w:rPr>
            </w:pPr>
          </w:p>
          <w:p w14:paraId="23063C98" w14:textId="77777777" w:rsidR="00BC2427" w:rsidRPr="00A7729B" w:rsidRDefault="00BC2427" w:rsidP="00EF4D8F">
            <w:pPr>
              <w:spacing w:line="360" w:lineRule="auto"/>
              <w:jc w:val="both"/>
              <w:rPr>
                <w:rFonts w:ascii="Arial" w:hAnsi="Arial" w:cs="Arial"/>
                <w:bCs/>
                <w:sz w:val="20"/>
                <w:szCs w:val="20"/>
              </w:rPr>
            </w:pPr>
          </w:p>
          <w:p w14:paraId="414F54C8" w14:textId="77777777" w:rsidR="00BC2427" w:rsidRPr="00A7729B" w:rsidRDefault="00BC2427" w:rsidP="00EF4D8F">
            <w:pPr>
              <w:spacing w:line="360" w:lineRule="auto"/>
              <w:jc w:val="both"/>
              <w:rPr>
                <w:rFonts w:ascii="Arial" w:hAnsi="Arial" w:cs="Arial"/>
                <w:bCs/>
                <w:sz w:val="20"/>
                <w:szCs w:val="20"/>
              </w:rPr>
            </w:pPr>
          </w:p>
          <w:p w14:paraId="1B745406" w14:textId="77777777" w:rsidR="00BC2427" w:rsidRPr="00A7729B" w:rsidRDefault="00BC2427" w:rsidP="00EF4D8F">
            <w:pPr>
              <w:spacing w:line="360" w:lineRule="auto"/>
              <w:jc w:val="both"/>
              <w:rPr>
                <w:rFonts w:ascii="Arial" w:hAnsi="Arial" w:cs="Arial"/>
                <w:bCs/>
                <w:sz w:val="20"/>
                <w:szCs w:val="20"/>
              </w:rPr>
            </w:pPr>
          </w:p>
          <w:p w14:paraId="58C83C13" w14:textId="77777777" w:rsidR="00BC2427" w:rsidRPr="00A7729B" w:rsidRDefault="00BC2427" w:rsidP="00EF4D8F">
            <w:pPr>
              <w:spacing w:line="360" w:lineRule="auto"/>
              <w:jc w:val="both"/>
              <w:rPr>
                <w:rFonts w:ascii="Arial" w:hAnsi="Arial" w:cs="Arial"/>
                <w:bCs/>
                <w:sz w:val="20"/>
                <w:szCs w:val="20"/>
              </w:rPr>
            </w:pPr>
          </w:p>
          <w:p w14:paraId="14B59333" w14:textId="77777777" w:rsidR="00BC2427" w:rsidRPr="00A7729B" w:rsidRDefault="00BC2427" w:rsidP="00EF4D8F">
            <w:pPr>
              <w:spacing w:line="360" w:lineRule="auto"/>
              <w:jc w:val="both"/>
              <w:rPr>
                <w:rFonts w:ascii="Arial" w:hAnsi="Arial" w:cs="Arial"/>
                <w:bCs/>
                <w:sz w:val="20"/>
                <w:szCs w:val="20"/>
              </w:rPr>
            </w:pPr>
          </w:p>
          <w:p w14:paraId="14DCCD64" w14:textId="77777777" w:rsidR="00BC2427" w:rsidRPr="00A7729B" w:rsidRDefault="00BC2427" w:rsidP="00EF4D8F">
            <w:pPr>
              <w:spacing w:line="360" w:lineRule="auto"/>
              <w:jc w:val="both"/>
              <w:rPr>
                <w:rFonts w:ascii="Arial" w:hAnsi="Arial" w:cs="Arial"/>
                <w:bCs/>
                <w:sz w:val="20"/>
                <w:szCs w:val="20"/>
              </w:rPr>
            </w:pPr>
            <w:r>
              <w:rPr>
                <w:rFonts w:ascii="Arial" w:hAnsi="Arial" w:cs="Arial"/>
                <w:bCs/>
                <w:sz w:val="20"/>
                <w:szCs w:val="20"/>
              </w:rPr>
              <w:t>1</w:t>
            </w:r>
          </w:p>
        </w:tc>
      </w:tr>
      <w:tr w:rsidR="00BC2427" w:rsidRPr="00A7729B" w14:paraId="4467F3D8" w14:textId="77777777" w:rsidTr="17949366">
        <w:trPr>
          <w:trHeight w:val="979"/>
        </w:trPr>
        <w:tc>
          <w:tcPr>
            <w:tcW w:w="1276" w:type="dxa"/>
            <w:tcBorders>
              <w:top w:val="single" w:sz="4" w:space="0" w:color="auto"/>
              <w:left w:val="single" w:sz="4" w:space="0" w:color="auto"/>
              <w:bottom w:val="single" w:sz="4" w:space="0" w:color="auto"/>
              <w:right w:val="single" w:sz="4" w:space="0" w:color="auto"/>
            </w:tcBorders>
            <w:hideMark/>
          </w:tcPr>
          <w:p w14:paraId="6BB8ACAA" w14:textId="77777777" w:rsidR="00BC2427" w:rsidRPr="00A7729B" w:rsidRDefault="00BC2427" w:rsidP="00EF4D8F">
            <w:pPr>
              <w:spacing w:line="360" w:lineRule="auto"/>
              <w:jc w:val="both"/>
              <w:rPr>
                <w:rFonts w:ascii="Arial" w:hAnsi="Arial" w:cs="Arial"/>
                <w:bCs/>
                <w:sz w:val="20"/>
                <w:szCs w:val="20"/>
              </w:rPr>
            </w:pPr>
            <w:r w:rsidRPr="00A7729B">
              <w:rPr>
                <w:rFonts w:ascii="Arial" w:hAnsi="Arial" w:cs="Arial"/>
                <w:bCs/>
                <w:sz w:val="20"/>
                <w:szCs w:val="20"/>
              </w:rPr>
              <w:t xml:space="preserve">Moduli funzionali </w:t>
            </w:r>
          </w:p>
        </w:tc>
        <w:tc>
          <w:tcPr>
            <w:tcW w:w="1985" w:type="dxa"/>
            <w:tcBorders>
              <w:top w:val="single" w:sz="4" w:space="0" w:color="auto"/>
              <w:left w:val="single" w:sz="4" w:space="0" w:color="auto"/>
              <w:bottom w:val="single" w:sz="4" w:space="0" w:color="auto"/>
              <w:right w:val="single" w:sz="4" w:space="0" w:color="auto"/>
            </w:tcBorders>
            <w:hideMark/>
          </w:tcPr>
          <w:p w14:paraId="26C4E5A1" w14:textId="77777777" w:rsidR="00BC2427" w:rsidRPr="00A7729B" w:rsidRDefault="00BC2427" w:rsidP="00EF4D8F">
            <w:pPr>
              <w:spacing w:line="360" w:lineRule="auto"/>
              <w:jc w:val="both"/>
              <w:rPr>
                <w:rFonts w:ascii="Arial" w:hAnsi="Arial" w:cs="Arial"/>
                <w:bCs/>
                <w:sz w:val="20"/>
                <w:szCs w:val="20"/>
              </w:rPr>
            </w:pPr>
            <w:r w:rsidRPr="00A7729B">
              <w:rPr>
                <w:rFonts w:ascii="Arial" w:hAnsi="Arial" w:cs="Arial"/>
                <w:bCs/>
                <w:sz w:val="20"/>
                <w:szCs w:val="20"/>
              </w:rPr>
              <w:t>DC</w:t>
            </w:r>
            <w:r>
              <w:rPr>
                <w:rFonts w:ascii="Arial" w:hAnsi="Arial" w:cs="Arial"/>
                <w:bCs/>
                <w:sz w:val="20"/>
                <w:szCs w:val="20"/>
              </w:rPr>
              <w:t>P</w:t>
            </w:r>
            <w:r w:rsidRPr="00A7729B">
              <w:rPr>
                <w:rFonts w:ascii="Arial" w:hAnsi="Arial" w:cs="Arial"/>
                <w:bCs/>
                <w:sz w:val="20"/>
                <w:szCs w:val="20"/>
              </w:rPr>
              <w:t xml:space="preserve"> -</w:t>
            </w:r>
          </w:p>
          <w:p w14:paraId="6AAA0C4E" w14:textId="77777777" w:rsidR="00BC2427" w:rsidRPr="00A7729B" w:rsidRDefault="00BC2427" w:rsidP="00EF4D8F">
            <w:pPr>
              <w:spacing w:line="360" w:lineRule="auto"/>
              <w:jc w:val="both"/>
              <w:rPr>
                <w:rFonts w:ascii="Arial" w:hAnsi="Arial" w:cs="Arial"/>
                <w:bCs/>
                <w:sz w:val="20"/>
                <w:szCs w:val="20"/>
              </w:rPr>
            </w:pPr>
            <w:r w:rsidRPr="00A7729B">
              <w:rPr>
                <w:rFonts w:ascii="Arial" w:hAnsi="Arial" w:cs="Arial"/>
                <w:bCs/>
                <w:sz w:val="20"/>
                <w:szCs w:val="20"/>
              </w:rPr>
              <w:t>Formazione</w:t>
            </w:r>
          </w:p>
        </w:tc>
        <w:tc>
          <w:tcPr>
            <w:tcW w:w="6051" w:type="dxa"/>
            <w:tcBorders>
              <w:top w:val="single" w:sz="4" w:space="0" w:color="auto"/>
              <w:left w:val="single" w:sz="4" w:space="0" w:color="auto"/>
              <w:bottom w:val="single" w:sz="4" w:space="0" w:color="auto"/>
              <w:right w:val="single" w:sz="4" w:space="0" w:color="auto"/>
            </w:tcBorders>
            <w:hideMark/>
          </w:tcPr>
          <w:p w14:paraId="18A6FCBB"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Sono compresi nel costo tutti i moduli forniti, comprese le licenze per gli operatori.</w:t>
            </w:r>
          </w:p>
          <w:p w14:paraId="593A5717"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Sono compresi i controlli campi sulle maschere, nuovi tracciati di esportazioni dati nello stesso modulo, cambi di privilegi operatore, controlli logici sui campi per evitare l'inserimento dei dati errato. Non sono comprese le evolutive e tutte le richieste che prevedono</w:t>
            </w:r>
          </w:p>
          <w:p w14:paraId="2E2C004C"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Nuove funzionalità complesse, lo sviluppo di nuovi moduli, creazioni di nuove tabelle nel database, nuove tecnologie informatiche.</w:t>
            </w:r>
          </w:p>
          <w:p w14:paraId="69142F82"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Piattaforma da 300 posti contemporanei, con almeno </w:t>
            </w:r>
            <w:r w:rsidRPr="17949366">
              <w:rPr>
                <w:rFonts w:ascii="Arial" w:eastAsia="Calibri" w:hAnsi="Arial" w:cs="Arial"/>
                <w:color w:val="000000"/>
                <w:spacing w:val="-4"/>
                <w:sz w:val="20"/>
                <w:szCs w:val="20"/>
              </w:rPr>
              <w:t>49</w:t>
            </w:r>
            <w:r w:rsidRPr="006906D1">
              <w:rPr>
                <w:rFonts w:ascii="Arial" w:eastAsia="Calibri" w:hAnsi="Arial" w:cs="Arial"/>
                <w:color w:val="000000"/>
                <w:spacing w:val="-4"/>
                <w:sz w:val="20"/>
                <w:szCs w:val="20"/>
              </w:rPr>
              <w:t xml:space="preserve"> videocamere accese per aula. Aule illimitate. Rilevazioni delle Presenze integrate.</w:t>
            </w:r>
          </w:p>
          <w:p w14:paraId="466F8E81"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La diversa tecnologia consente di arrivare, con upgrade </w:t>
            </w:r>
            <w:r w:rsidRPr="006906D1">
              <w:rPr>
                <w:rFonts w:ascii="Arial" w:eastAsia="Calibri" w:hAnsi="Arial" w:cs="Arial"/>
                <w:color w:val="000000"/>
                <w:spacing w:val="-4"/>
                <w:sz w:val="20"/>
                <w:szCs w:val="20"/>
              </w:rPr>
              <w:br/>
              <w:t>giornalieri, fino a 2.000 partecipanti contemporanei.</w:t>
            </w:r>
          </w:p>
          <w:p w14:paraId="40BAC381"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Eventuali upgrade giornalieri su aule di capienza maggiore </w:t>
            </w:r>
            <w:r w:rsidRPr="006906D1">
              <w:rPr>
                <w:rFonts w:ascii="Arial" w:eastAsia="Calibri" w:hAnsi="Arial" w:cs="Arial"/>
                <w:color w:val="000000"/>
                <w:spacing w:val="-4"/>
                <w:sz w:val="20"/>
                <w:szCs w:val="20"/>
              </w:rPr>
              <w:br/>
              <w:t>sono opzioni integrative.</w:t>
            </w:r>
          </w:p>
          <w:p w14:paraId="57EB0121"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Piattaforma di TEST con aggiornamento trimestrale dei dati.</w:t>
            </w:r>
          </w:p>
          <w:p w14:paraId="6D9743F3"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Piattaforma di streaming video compreso il servizio di </w:t>
            </w:r>
            <w:r w:rsidRPr="006906D1">
              <w:rPr>
                <w:rFonts w:ascii="Arial" w:eastAsia="Calibri" w:hAnsi="Arial" w:cs="Arial"/>
                <w:color w:val="000000"/>
                <w:spacing w:val="-4"/>
                <w:sz w:val="20"/>
                <w:szCs w:val="20"/>
              </w:rPr>
              <w:br/>
              <w:t>caricamento dei file.</w:t>
            </w:r>
          </w:p>
          <w:p w14:paraId="5F16AFDF"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Servizio aggiornamento Manuali uso dell'Aula virtuale e del </w:t>
            </w:r>
            <w:r w:rsidRPr="006906D1">
              <w:rPr>
                <w:rFonts w:ascii="Arial" w:eastAsia="Calibri" w:hAnsi="Arial" w:cs="Arial"/>
                <w:color w:val="000000"/>
                <w:spacing w:val="-4"/>
                <w:sz w:val="20"/>
                <w:szCs w:val="20"/>
              </w:rPr>
              <w:br/>
              <w:t>portale.</w:t>
            </w:r>
          </w:p>
          <w:p w14:paraId="0465DBC0"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Canone MAC: Manutenzione </w:t>
            </w:r>
            <w:proofErr w:type="spellStart"/>
            <w:r w:rsidRPr="006906D1">
              <w:rPr>
                <w:rFonts w:ascii="Arial" w:eastAsia="Calibri" w:hAnsi="Arial" w:cs="Arial"/>
                <w:color w:val="000000"/>
                <w:spacing w:val="-4"/>
                <w:sz w:val="20"/>
                <w:szCs w:val="20"/>
              </w:rPr>
              <w:t>adeguativa</w:t>
            </w:r>
            <w:proofErr w:type="spellEnd"/>
            <w:r w:rsidRPr="006906D1">
              <w:rPr>
                <w:rFonts w:ascii="Arial" w:eastAsia="Calibri" w:hAnsi="Arial" w:cs="Arial"/>
                <w:color w:val="000000"/>
                <w:spacing w:val="-4"/>
                <w:sz w:val="20"/>
                <w:szCs w:val="20"/>
              </w:rPr>
              <w:t xml:space="preserve"> correttiva riferita ai</w:t>
            </w:r>
          </w:p>
          <w:p w14:paraId="52AC1124"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moduli e ai componenti inclusi nell'offerta</w:t>
            </w:r>
          </w:p>
          <w:p w14:paraId="2E1A7B5B"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 xml:space="preserve">Comprende tutte le attività di manutenzione e sviluppo del </w:t>
            </w:r>
            <w:r w:rsidRPr="006906D1">
              <w:rPr>
                <w:rFonts w:ascii="Arial" w:eastAsia="Calibri" w:hAnsi="Arial" w:cs="Arial"/>
                <w:color w:val="000000"/>
                <w:spacing w:val="-4"/>
                <w:sz w:val="20"/>
                <w:szCs w:val="20"/>
              </w:rPr>
              <w:br/>
              <w:t>software a seguito di modifiche di norme o disposizioni di legge.</w:t>
            </w:r>
          </w:p>
          <w:p w14:paraId="48FB0D67"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Sono spesso inserite nuove funzioni per gli operatori o l’utenza esterna. Possono essere anche modificate le interfacce grafiche per consentire una maggiore usabilità.</w:t>
            </w:r>
          </w:p>
          <w:p w14:paraId="623DFCDC"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Piccole evolutive:</w:t>
            </w:r>
          </w:p>
          <w:p w14:paraId="7F1A78F5"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lastRenderedPageBreak/>
              <w:t xml:space="preserve">Sono anche da includersi gli sviluppi legati non a </w:t>
            </w:r>
            <w:r w:rsidRPr="006906D1">
              <w:rPr>
                <w:rFonts w:ascii="Arial" w:eastAsia="Calibri" w:hAnsi="Arial" w:cs="Arial"/>
                <w:color w:val="000000"/>
                <w:spacing w:val="-4"/>
                <w:sz w:val="20"/>
                <w:szCs w:val="20"/>
              </w:rPr>
              <w:br/>
              <w:t>malfunzionamenti ma finalizzati a piccole migliorie o variazione di requisiti di modesta entità con evoluzioni del sistema caratterizzate da una breve durata delle attività e che non comportano modifiche nella baseline, né sostanziale reingegnerizzazione del sistema.</w:t>
            </w:r>
          </w:p>
          <w:p w14:paraId="359F4491"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Supporto forfettario alla produzione e modifica della modulistica e dei questionari per la piattaforma della Prevenzione</w:t>
            </w:r>
          </w:p>
          <w:p w14:paraId="3A16485E" w14:textId="77777777" w:rsidR="00BC2427" w:rsidRPr="006906D1" w:rsidRDefault="00BC2427" w:rsidP="005E73CB">
            <w:pPr>
              <w:pStyle w:val="Paragrafoelenco"/>
              <w:numPr>
                <w:ilvl w:val="0"/>
                <w:numId w:val="16"/>
              </w:numPr>
              <w:spacing w:line="360" w:lineRule="auto"/>
              <w:ind w:left="174" w:hanging="174"/>
              <w:jc w:val="both"/>
              <w:rPr>
                <w:rFonts w:ascii="Arial" w:eastAsia="Calibri" w:hAnsi="Arial" w:cs="Arial"/>
                <w:color w:val="000000"/>
                <w:spacing w:val="-4"/>
                <w:sz w:val="20"/>
                <w:szCs w:val="20"/>
              </w:rPr>
            </w:pPr>
            <w:r w:rsidRPr="006906D1">
              <w:rPr>
                <w:rFonts w:ascii="Arial" w:eastAsia="Calibri" w:hAnsi="Arial" w:cs="Arial"/>
                <w:color w:val="000000"/>
                <w:spacing w:val="-4"/>
                <w:sz w:val="20"/>
                <w:szCs w:val="20"/>
              </w:rPr>
              <w:t>Assistenza corsi da erogare tramite la piattaforma della Prevenzione. Importazione anagrafiche ed iscritti di Enti esterni e importazioni periodiche dei dipendenti da HR; verifica dei dati, gestione delle edizioni dei corsi, generazioni tabulati di sintesi dei partecipanti, invio e-mail massive, controlli delle consegne e-mail, verifica della propedeuticità degli oggetti didattici del corso, emissione attestati, creazioni file compressi con i certificati emessi. Supporto su base annuale indipendente dal numero dei corsi e dalle edizioni</w:t>
            </w:r>
          </w:p>
        </w:tc>
        <w:tc>
          <w:tcPr>
            <w:tcW w:w="709" w:type="dxa"/>
            <w:tcBorders>
              <w:top w:val="single" w:sz="4" w:space="0" w:color="auto"/>
              <w:left w:val="single" w:sz="4" w:space="0" w:color="auto"/>
              <w:bottom w:val="single" w:sz="4" w:space="0" w:color="auto"/>
              <w:right w:val="single" w:sz="4" w:space="0" w:color="auto"/>
            </w:tcBorders>
            <w:hideMark/>
          </w:tcPr>
          <w:p w14:paraId="03E301E3" w14:textId="77777777" w:rsidR="00BC2427" w:rsidRPr="00A7729B" w:rsidRDefault="00BC2427" w:rsidP="00EF4D8F">
            <w:pPr>
              <w:spacing w:line="360" w:lineRule="auto"/>
              <w:jc w:val="both"/>
              <w:rPr>
                <w:rFonts w:ascii="Arial" w:hAnsi="Arial" w:cs="Arial"/>
                <w:bCs/>
                <w:sz w:val="20"/>
                <w:szCs w:val="20"/>
              </w:rPr>
            </w:pPr>
          </w:p>
          <w:p w14:paraId="36CC1CBC" w14:textId="77777777" w:rsidR="00BC2427" w:rsidRPr="00A7729B" w:rsidRDefault="00BC2427" w:rsidP="00EF4D8F">
            <w:pPr>
              <w:spacing w:line="360" w:lineRule="auto"/>
              <w:jc w:val="both"/>
              <w:rPr>
                <w:rFonts w:ascii="Arial" w:hAnsi="Arial" w:cs="Arial"/>
                <w:bCs/>
                <w:sz w:val="20"/>
                <w:szCs w:val="20"/>
              </w:rPr>
            </w:pPr>
          </w:p>
          <w:p w14:paraId="4F7725C6" w14:textId="77777777" w:rsidR="00BC2427" w:rsidRPr="00A7729B" w:rsidRDefault="00BC2427" w:rsidP="00EF4D8F">
            <w:pPr>
              <w:spacing w:line="360" w:lineRule="auto"/>
              <w:jc w:val="both"/>
              <w:rPr>
                <w:rFonts w:ascii="Arial" w:hAnsi="Arial" w:cs="Arial"/>
                <w:bCs/>
                <w:sz w:val="20"/>
                <w:szCs w:val="20"/>
              </w:rPr>
            </w:pPr>
          </w:p>
          <w:p w14:paraId="28F0EFBA" w14:textId="77777777" w:rsidR="00BC2427" w:rsidRPr="00A7729B" w:rsidRDefault="00BC2427" w:rsidP="00EF4D8F">
            <w:pPr>
              <w:spacing w:line="360" w:lineRule="auto"/>
              <w:jc w:val="both"/>
              <w:rPr>
                <w:rFonts w:ascii="Arial" w:hAnsi="Arial" w:cs="Arial"/>
                <w:bCs/>
                <w:sz w:val="20"/>
                <w:szCs w:val="20"/>
              </w:rPr>
            </w:pPr>
          </w:p>
          <w:p w14:paraId="3E298165" w14:textId="77777777" w:rsidR="00BC2427" w:rsidRPr="00A7729B" w:rsidRDefault="00BC2427" w:rsidP="00EF4D8F">
            <w:pPr>
              <w:spacing w:line="360" w:lineRule="auto"/>
              <w:jc w:val="both"/>
              <w:rPr>
                <w:rFonts w:ascii="Arial" w:hAnsi="Arial" w:cs="Arial"/>
                <w:bCs/>
                <w:sz w:val="20"/>
                <w:szCs w:val="20"/>
              </w:rPr>
            </w:pPr>
          </w:p>
          <w:p w14:paraId="5955DCD3" w14:textId="77777777" w:rsidR="00BC2427" w:rsidRPr="00A7729B" w:rsidRDefault="00BC2427" w:rsidP="00EF4D8F">
            <w:pPr>
              <w:spacing w:line="360" w:lineRule="auto"/>
              <w:jc w:val="both"/>
              <w:rPr>
                <w:rFonts w:ascii="Arial" w:hAnsi="Arial" w:cs="Arial"/>
                <w:bCs/>
                <w:sz w:val="20"/>
                <w:szCs w:val="20"/>
              </w:rPr>
            </w:pPr>
          </w:p>
          <w:p w14:paraId="4E058263" w14:textId="77777777" w:rsidR="00BC2427" w:rsidRPr="00A7729B" w:rsidRDefault="00BC2427" w:rsidP="00EF4D8F">
            <w:pPr>
              <w:spacing w:line="360" w:lineRule="auto"/>
              <w:jc w:val="both"/>
              <w:rPr>
                <w:rFonts w:ascii="Arial" w:hAnsi="Arial" w:cs="Arial"/>
                <w:bCs/>
                <w:sz w:val="20"/>
                <w:szCs w:val="20"/>
              </w:rPr>
            </w:pPr>
            <w:r>
              <w:rPr>
                <w:rFonts w:ascii="Arial" w:hAnsi="Arial" w:cs="Arial"/>
                <w:bCs/>
                <w:sz w:val="20"/>
                <w:szCs w:val="20"/>
              </w:rPr>
              <w:t>1</w:t>
            </w:r>
          </w:p>
        </w:tc>
      </w:tr>
    </w:tbl>
    <w:p w14:paraId="6302842D" w14:textId="77777777" w:rsidR="00BC2427" w:rsidRPr="001D0CB3" w:rsidRDefault="00BC2427" w:rsidP="00BC2427">
      <w:pPr>
        <w:widowControl w:val="0"/>
        <w:spacing w:before="120" w:line="300" w:lineRule="auto"/>
        <w:jc w:val="both"/>
        <w:rPr>
          <w:rFonts w:ascii="Arial" w:eastAsia="Calibri" w:hAnsi="Arial" w:cs="Arial"/>
          <w:sz w:val="20"/>
          <w:szCs w:val="20"/>
          <w:lang w:eastAsia="en-US"/>
        </w:rPr>
      </w:pPr>
      <w:r w:rsidRPr="001D0CB3">
        <w:rPr>
          <w:rFonts w:ascii="Arial" w:eastAsia="Calibri" w:hAnsi="Arial" w:cs="Arial"/>
          <w:sz w:val="20"/>
          <w:szCs w:val="20"/>
          <w:lang w:eastAsia="en-US"/>
        </w:rPr>
        <w:t>Si precisa che la soluzione SaaS, nel suo complesso, sia per i moduli forniti a DCRU che a DCP, deve garantire, per tutta la durata contrattuale, il corretto dimensionamento, per prestazioni e capienza, dell’infrastruttura della Soluzione, in termini di Server 4XL o altra necessità, per assicurare servizi a INAIL.</w:t>
      </w:r>
    </w:p>
    <w:p w14:paraId="7295A2F6" w14:textId="77777777" w:rsidR="00BC2427" w:rsidRDefault="00BC2427" w:rsidP="00BC2427">
      <w:pPr>
        <w:spacing w:line="300" w:lineRule="exact"/>
        <w:jc w:val="both"/>
        <w:rPr>
          <w:rFonts w:ascii="Arial" w:eastAsia="Calibri" w:hAnsi="Arial" w:cs="Arial"/>
          <w:bCs/>
          <w:sz w:val="20"/>
          <w:szCs w:val="20"/>
          <w:lang w:eastAsia="en-US"/>
        </w:rPr>
      </w:pPr>
      <w:r>
        <w:rPr>
          <w:rFonts w:ascii="Arial" w:eastAsia="Calibri" w:hAnsi="Arial" w:cs="Arial"/>
          <w:bCs/>
          <w:sz w:val="20"/>
          <w:szCs w:val="20"/>
          <w:lang w:eastAsia="en-US"/>
        </w:rPr>
        <w:br/>
      </w:r>
    </w:p>
    <w:p w14:paraId="7199B7CB" w14:textId="77777777" w:rsidR="00BC2427" w:rsidRDefault="00BC2427" w:rsidP="005E73CB">
      <w:pPr>
        <w:pStyle w:val="Paragrafoelenco"/>
        <w:numPr>
          <w:ilvl w:val="0"/>
          <w:numId w:val="15"/>
        </w:numPr>
        <w:spacing w:line="300" w:lineRule="exact"/>
        <w:jc w:val="both"/>
        <w:rPr>
          <w:rFonts w:ascii="Arial" w:eastAsia="Calibri" w:hAnsi="Arial" w:cs="Arial"/>
          <w:b/>
          <w:sz w:val="20"/>
          <w:szCs w:val="20"/>
          <w:u w:val="single"/>
          <w:lang w:eastAsia="en-US"/>
        </w:rPr>
      </w:pPr>
      <w:r w:rsidRPr="00537CDB">
        <w:rPr>
          <w:rFonts w:ascii="Arial" w:eastAsia="Calibri" w:hAnsi="Arial" w:cs="Arial"/>
          <w:b/>
          <w:sz w:val="20"/>
          <w:szCs w:val="20"/>
          <w:u w:val="single"/>
          <w:lang w:eastAsia="en-US"/>
        </w:rPr>
        <w:t>Manutenzione e assistenza tecnica</w:t>
      </w:r>
    </w:p>
    <w:p w14:paraId="312CCD79" w14:textId="77777777" w:rsidR="00BC2427" w:rsidRPr="00A7729B" w:rsidRDefault="00BC2427" w:rsidP="00BC2427">
      <w:pPr>
        <w:spacing w:line="360" w:lineRule="auto"/>
        <w:jc w:val="both"/>
        <w:rPr>
          <w:rFonts w:ascii="Arial" w:hAnsi="Arial" w:cs="Arial"/>
          <w:bCs/>
          <w:sz w:val="20"/>
          <w:szCs w:val="20"/>
        </w:rPr>
      </w:pPr>
      <w:r w:rsidRPr="00A7729B">
        <w:rPr>
          <w:rFonts w:ascii="Arial" w:hAnsi="Arial" w:cs="Arial"/>
          <w:bCs/>
          <w:sz w:val="20"/>
          <w:szCs w:val="20"/>
        </w:rPr>
        <w:t xml:space="preserve">Le attività previste in tale servizio sono essenziali per garantire la gestione della piattaforma, il corretto funzionamento e la continuità nell’erogazione dei corsi da parte delle diverse strutture INAIL (DCRU-Formazione, DCP-Formazione) e per gestire l’ambiente di TEST–INAIL. </w:t>
      </w:r>
    </w:p>
    <w:p w14:paraId="1ED375FF" w14:textId="77777777" w:rsidR="00BC2427" w:rsidRPr="005A1383" w:rsidRDefault="00BC2427" w:rsidP="00BC2427">
      <w:pPr>
        <w:spacing w:line="300" w:lineRule="exact"/>
        <w:jc w:val="both"/>
        <w:rPr>
          <w:rFonts w:ascii="Arial" w:eastAsia="Calibri" w:hAnsi="Arial" w:cs="Arial"/>
          <w:b/>
          <w:sz w:val="20"/>
          <w:szCs w:val="20"/>
          <w:u w:val="single"/>
          <w:lang w:eastAsia="en-US"/>
        </w:rPr>
      </w:pPr>
      <w:r w:rsidRPr="00A7729B">
        <w:rPr>
          <w:rFonts w:ascii="Arial" w:hAnsi="Arial" w:cs="Arial"/>
          <w:bCs/>
          <w:sz w:val="20"/>
          <w:szCs w:val="20"/>
        </w:rPr>
        <w:t>In tale servizio sono previste, prevalentemente, attività di manutenzione della piattaforma, nelle sue versioni personalizzate per INAIL nei diversi ambienti</w:t>
      </w:r>
      <w:r>
        <w:rPr>
          <w:rFonts w:ascii="Arial" w:hAnsi="Arial" w:cs="Arial"/>
          <w:bCs/>
          <w:sz w:val="20"/>
          <w:szCs w:val="20"/>
        </w:rPr>
        <w:t>.</w:t>
      </w:r>
    </w:p>
    <w:p w14:paraId="316285B7" w14:textId="77777777" w:rsidR="00BC2427" w:rsidRPr="00537CDB" w:rsidRDefault="00BC2427" w:rsidP="005E73CB">
      <w:pPr>
        <w:pStyle w:val="Paragrafoelenco"/>
        <w:numPr>
          <w:ilvl w:val="0"/>
          <w:numId w:val="15"/>
        </w:numPr>
        <w:spacing w:line="300" w:lineRule="exact"/>
        <w:jc w:val="both"/>
        <w:rPr>
          <w:rFonts w:ascii="Arial" w:eastAsia="Calibri" w:hAnsi="Arial" w:cs="Arial"/>
          <w:b/>
          <w:sz w:val="20"/>
          <w:szCs w:val="20"/>
          <w:u w:val="single"/>
          <w:lang w:eastAsia="en-US"/>
        </w:rPr>
      </w:pPr>
      <w:r>
        <w:rPr>
          <w:rFonts w:ascii="Arial" w:eastAsia="Calibri" w:hAnsi="Arial" w:cs="Arial"/>
          <w:b/>
          <w:sz w:val="20"/>
          <w:szCs w:val="20"/>
          <w:u w:val="single"/>
          <w:lang w:eastAsia="en-US"/>
        </w:rPr>
        <w:t>Supporto specialistico</w:t>
      </w:r>
    </w:p>
    <w:p w14:paraId="2BB07B4C" w14:textId="77777777" w:rsidR="00BC2427" w:rsidRPr="008867A8" w:rsidRDefault="00BC2427" w:rsidP="00BC2427">
      <w:pPr>
        <w:spacing w:line="300" w:lineRule="exact"/>
        <w:jc w:val="both"/>
        <w:rPr>
          <w:rFonts w:ascii="Arial" w:hAnsi="Arial" w:cs="Arial"/>
          <w:bCs/>
          <w:sz w:val="20"/>
          <w:szCs w:val="20"/>
        </w:rPr>
      </w:pPr>
      <w:r w:rsidRPr="008867A8">
        <w:rPr>
          <w:rFonts w:ascii="Arial" w:hAnsi="Arial" w:cs="Arial"/>
          <w:bCs/>
          <w:sz w:val="20"/>
          <w:szCs w:val="20"/>
        </w:rPr>
        <w:t>Il servizio di “Supporto Specialistico” prevede interventi progettuali a corpo, con una remunerazione a consumo in giornate uomo, e comprende un insieme integrato di attività da eseguire a fronte di esplicita richiesta, che garantiscano un supporto trasversale alle esigenze di INAIL, orientate ad ottimizzare i livelli di servizio offerti dalla piattaforma.</w:t>
      </w:r>
    </w:p>
    <w:p w14:paraId="2C76E6D5" w14:textId="77777777" w:rsidR="00BC2427" w:rsidRPr="00EE4235" w:rsidRDefault="00BC2427" w:rsidP="00BC2427">
      <w:pPr>
        <w:spacing w:before="120" w:after="249" w:line="403" w:lineRule="exact"/>
        <w:ind w:right="216"/>
        <w:jc w:val="both"/>
        <w:textAlignment w:val="baseline"/>
        <w:rPr>
          <w:rFonts w:ascii="Arial" w:hAnsi="Arial" w:cs="Arial"/>
          <w:bCs/>
          <w:sz w:val="20"/>
          <w:szCs w:val="20"/>
        </w:rPr>
      </w:pPr>
      <w:r w:rsidRPr="00EE4235">
        <w:rPr>
          <w:rFonts w:ascii="Arial" w:hAnsi="Arial" w:cs="Arial"/>
          <w:bCs/>
          <w:sz w:val="20"/>
          <w:szCs w:val="20"/>
        </w:rPr>
        <w:t xml:space="preserve">Inail si riserva l’utilizzo fino ad un massimo di n. 1.100 giornate complessive di supporto specialistico, a consumo, per tutta la durata contrattuale, per le figure di Project Manager, </w:t>
      </w:r>
      <w:r w:rsidRPr="00EE4235">
        <w:rPr>
          <w:rFonts w:ascii="Arial" w:hAnsi="Arial" w:cs="Arial"/>
          <w:bCs/>
          <w:sz w:val="20"/>
          <w:szCs w:val="20"/>
        </w:rPr>
        <w:lastRenderedPageBreak/>
        <w:t xml:space="preserve">Product </w:t>
      </w:r>
      <w:proofErr w:type="spellStart"/>
      <w:r w:rsidRPr="00EE4235">
        <w:rPr>
          <w:rFonts w:ascii="Arial" w:hAnsi="Arial" w:cs="Arial"/>
          <w:bCs/>
          <w:sz w:val="20"/>
          <w:szCs w:val="20"/>
        </w:rPr>
        <w:t>Specialist</w:t>
      </w:r>
      <w:proofErr w:type="spellEnd"/>
      <w:r w:rsidRPr="00EE4235">
        <w:rPr>
          <w:rFonts w:ascii="Arial" w:hAnsi="Arial" w:cs="Arial"/>
          <w:bCs/>
          <w:sz w:val="20"/>
          <w:szCs w:val="20"/>
        </w:rPr>
        <w:t>, Sistemista, Consulente junior,</w:t>
      </w:r>
      <w:r>
        <w:rPr>
          <w:rFonts w:ascii="Arial" w:hAnsi="Arial" w:cs="Arial"/>
          <w:bCs/>
          <w:sz w:val="20"/>
          <w:szCs w:val="20"/>
        </w:rPr>
        <w:t xml:space="preserve"> Programmatore,</w:t>
      </w:r>
      <w:r w:rsidRPr="00EE4235">
        <w:rPr>
          <w:rFonts w:ascii="Arial" w:hAnsi="Arial" w:cs="Arial"/>
          <w:bCs/>
          <w:sz w:val="20"/>
          <w:szCs w:val="20"/>
        </w:rPr>
        <w:t xml:space="preserve"> secondo la seguente tabella:</w:t>
      </w:r>
    </w:p>
    <w:p w14:paraId="68823325" w14:textId="77777777" w:rsidR="00BC2427" w:rsidRPr="001E038A" w:rsidRDefault="00BC2427" w:rsidP="00BC2427">
      <w:pPr>
        <w:rPr>
          <w:sz w:val="2"/>
        </w:rPr>
      </w:pPr>
    </w:p>
    <w:tbl>
      <w:tblPr>
        <w:tblW w:w="0" w:type="auto"/>
        <w:tblInd w:w="2200" w:type="dxa"/>
        <w:tblLayout w:type="fixed"/>
        <w:tblCellMar>
          <w:left w:w="0" w:type="dxa"/>
          <w:right w:w="0" w:type="dxa"/>
        </w:tblCellMar>
        <w:tblLook w:val="04A0" w:firstRow="1" w:lastRow="0" w:firstColumn="1" w:lastColumn="0" w:noHBand="0" w:noVBand="1"/>
      </w:tblPr>
      <w:tblGrid>
        <w:gridCol w:w="2832"/>
        <w:gridCol w:w="2847"/>
      </w:tblGrid>
      <w:tr w:rsidR="00BC2427" w:rsidRPr="001E038A" w14:paraId="654E84E8" w14:textId="77777777" w:rsidTr="00EF4D8F">
        <w:trPr>
          <w:trHeight w:hRule="exact" w:val="716"/>
        </w:trPr>
        <w:tc>
          <w:tcPr>
            <w:tcW w:w="2832" w:type="dxa"/>
            <w:tcBorders>
              <w:top w:val="single" w:sz="5" w:space="0" w:color="000000"/>
              <w:left w:val="single" w:sz="5" w:space="0" w:color="000000"/>
              <w:bottom w:val="single" w:sz="5" w:space="0" w:color="000000"/>
              <w:right w:val="single" w:sz="5" w:space="0" w:color="000000"/>
            </w:tcBorders>
            <w:shd w:val="clear" w:color="D9D9D9" w:fill="D9D9D9"/>
          </w:tcPr>
          <w:p w14:paraId="65F1145D" w14:textId="77777777" w:rsidR="00BC2427" w:rsidRPr="008A1556" w:rsidRDefault="00BC2427" w:rsidP="00EF4D8F">
            <w:pPr>
              <w:spacing w:before="273" w:after="461" w:line="226" w:lineRule="exact"/>
              <w:ind w:right="494"/>
              <w:jc w:val="center"/>
              <w:textAlignment w:val="baseline"/>
              <w:rPr>
                <w:rFonts w:ascii="Arial" w:eastAsia="Calibri" w:hAnsi="Arial" w:cs="Arial"/>
                <w:b/>
                <w:color w:val="000000"/>
                <w:sz w:val="20"/>
                <w:szCs w:val="20"/>
              </w:rPr>
            </w:pPr>
            <w:r w:rsidRPr="008A1556">
              <w:rPr>
                <w:rFonts w:ascii="Arial" w:eastAsia="Calibri" w:hAnsi="Arial" w:cs="Arial"/>
                <w:b/>
                <w:color w:val="000000"/>
                <w:sz w:val="20"/>
                <w:szCs w:val="20"/>
              </w:rPr>
              <w:t>Figura Professionale</w:t>
            </w:r>
          </w:p>
        </w:tc>
        <w:tc>
          <w:tcPr>
            <w:tcW w:w="2847" w:type="dxa"/>
            <w:tcBorders>
              <w:top w:val="single" w:sz="5" w:space="0" w:color="000000"/>
              <w:left w:val="single" w:sz="5" w:space="0" w:color="000000"/>
              <w:bottom w:val="single" w:sz="5" w:space="0" w:color="000000"/>
              <w:right w:val="single" w:sz="5" w:space="0" w:color="000000"/>
            </w:tcBorders>
            <w:shd w:val="clear" w:color="D9D9D9" w:fill="D9D9D9"/>
          </w:tcPr>
          <w:p w14:paraId="6CA732A3" w14:textId="77777777" w:rsidR="00BC2427" w:rsidRPr="008A1556" w:rsidRDefault="00BC2427" w:rsidP="00EF4D8F">
            <w:pPr>
              <w:spacing w:before="273" w:after="461" w:line="226" w:lineRule="exact"/>
              <w:jc w:val="center"/>
              <w:textAlignment w:val="baseline"/>
              <w:rPr>
                <w:rFonts w:ascii="Arial" w:eastAsia="Calibri" w:hAnsi="Arial" w:cs="Arial"/>
                <w:b/>
                <w:color w:val="000000"/>
                <w:sz w:val="20"/>
                <w:szCs w:val="20"/>
              </w:rPr>
            </w:pPr>
            <w:r w:rsidRPr="008A1556">
              <w:rPr>
                <w:rFonts w:ascii="Arial" w:eastAsia="Calibri" w:hAnsi="Arial" w:cs="Arial"/>
                <w:b/>
                <w:color w:val="000000"/>
                <w:sz w:val="20"/>
                <w:szCs w:val="20"/>
              </w:rPr>
              <w:t>Numero gg/pp</w:t>
            </w:r>
          </w:p>
        </w:tc>
      </w:tr>
      <w:tr w:rsidR="00BC2427" w:rsidRPr="001E038A" w14:paraId="5991669B" w14:textId="77777777" w:rsidTr="00EF4D8F">
        <w:trPr>
          <w:trHeight w:hRule="exact" w:val="601"/>
        </w:trPr>
        <w:tc>
          <w:tcPr>
            <w:tcW w:w="2832" w:type="dxa"/>
            <w:tcBorders>
              <w:top w:val="single" w:sz="5" w:space="0" w:color="000000"/>
              <w:left w:val="single" w:sz="5" w:space="0" w:color="000000"/>
              <w:bottom w:val="single" w:sz="5" w:space="0" w:color="000000"/>
              <w:right w:val="single" w:sz="5" w:space="0" w:color="000000"/>
            </w:tcBorders>
          </w:tcPr>
          <w:p w14:paraId="104DB57D" w14:textId="77777777" w:rsidR="00BC2427" w:rsidRPr="008A1556" w:rsidRDefault="00BC2427" w:rsidP="00EF4D8F">
            <w:pPr>
              <w:spacing w:before="270" w:after="451" w:line="229" w:lineRule="exact"/>
              <w:ind w:left="120"/>
              <w:textAlignment w:val="baseline"/>
              <w:rPr>
                <w:rFonts w:ascii="Arial" w:eastAsia="Calibri" w:hAnsi="Arial" w:cs="Arial"/>
                <w:color w:val="000000"/>
                <w:sz w:val="20"/>
                <w:szCs w:val="20"/>
              </w:rPr>
            </w:pPr>
            <w:r w:rsidRPr="008A1556">
              <w:rPr>
                <w:rFonts w:ascii="Arial" w:eastAsia="Calibri" w:hAnsi="Arial" w:cs="Arial"/>
                <w:color w:val="000000"/>
                <w:sz w:val="20"/>
                <w:szCs w:val="20"/>
              </w:rPr>
              <w:t>Project manager</w:t>
            </w:r>
          </w:p>
        </w:tc>
        <w:tc>
          <w:tcPr>
            <w:tcW w:w="2847" w:type="dxa"/>
            <w:tcBorders>
              <w:top w:val="single" w:sz="5" w:space="0" w:color="000000"/>
              <w:left w:val="single" w:sz="5" w:space="0" w:color="000000"/>
              <w:bottom w:val="single" w:sz="5" w:space="0" w:color="000000"/>
              <w:right w:val="single" w:sz="5" w:space="0" w:color="000000"/>
            </w:tcBorders>
          </w:tcPr>
          <w:p w14:paraId="103843E5" w14:textId="77777777" w:rsidR="00BC2427" w:rsidRPr="008A1556" w:rsidRDefault="00BC2427" w:rsidP="00EF4D8F">
            <w:pPr>
              <w:spacing w:before="270" w:after="454" w:line="226" w:lineRule="exact"/>
              <w:jc w:val="center"/>
              <w:textAlignment w:val="baseline"/>
              <w:rPr>
                <w:rFonts w:ascii="Arial" w:eastAsia="Calibri" w:hAnsi="Arial" w:cs="Arial"/>
                <w:color w:val="000000"/>
                <w:sz w:val="20"/>
                <w:szCs w:val="20"/>
              </w:rPr>
            </w:pPr>
            <w:r w:rsidRPr="008A1556">
              <w:rPr>
                <w:rFonts w:ascii="Arial" w:eastAsia="Calibri" w:hAnsi="Arial" w:cs="Arial"/>
                <w:color w:val="000000"/>
                <w:sz w:val="20"/>
                <w:szCs w:val="20"/>
              </w:rPr>
              <w:t>1</w:t>
            </w:r>
            <w:r>
              <w:rPr>
                <w:rFonts w:ascii="Arial" w:eastAsia="Calibri" w:hAnsi="Arial" w:cs="Arial"/>
                <w:color w:val="000000"/>
                <w:sz w:val="20"/>
                <w:szCs w:val="20"/>
              </w:rPr>
              <w:t>10</w:t>
            </w:r>
          </w:p>
        </w:tc>
      </w:tr>
      <w:tr w:rsidR="00BC2427" w:rsidRPr="001E038A" w14:paraId="19185B8C" w14:textId="77777777" w:rsidTr="00EF4D8F">
        <w:trPr>
          <w:trHeight w:hRule="exact" w:val="568"/>
        </w:trPr>
        <w:tc>
          <w:tcPr>
            <w:tcW w:w="2832" w:type="dxa"/>
            <w:tcBorders>
              <w:top w:val="single" w:sz="5" w:space="0" w:color="000000"/>
              <w:left w:val="single" w:sz="5" w:space="0" w:color="000000"/>
              <w:bottom w:val="single" w:sz="5" w:space="0" w:color="000000"/>
              <w:right w:val="single" w:sz="5" w:space="0" w:color="000000"/>
            </w:tcBorders>
          </w:tcPr>
          <w:p w14:paraId="3A1A2DE9" w14:textId="77777777" w:rsidR="00BC2427" w:rsidRPr="008A1556" w:rsidRDefault="00BC2427" w:rsidP="00EF4D8F">
            <w:pPr>
              <w:spacing w:before="270" w:after="459" w:line="226" w:lineRule="exact"/>
              <w:ind w:left="120"/>
              <w:textAlignment w:val="baseline"/>
              <w:rPr>
                <w:rFonts w:ascii="Arial" w:eastAsia="Calibri" w:hAnsi="Arial" w:cs="Arial"/>
                <w:color w:val="000000"/>
                <w:sz w:val="20"/>
                <w:szCs w:val="20"/>
              </w:rPr>
            </w:pPr>
            <w:r w:rsidRPr="008A1556">
              <w:rPr>
                <w:rFonts w:ascii="Arial" w:eastAsia="Calibri" w:hAnsi="Arial" w:cs="Arial"/>
                <w:color w:val="000000"/>
                <w:sz w:val="20"/>
                <w:szCs w:val="20"/>
              </w:rPr>
              <w:t>Sistemista</w:t>
            </w:r>
          </w:p>
        </w:tc>
        <w:tc>
          <w:tcPr>
            <w:tcW w:w="2847" w:type="dxa"/>
            <w:tcBorders>
              <w:top w:val="single" w:sz="5" w:space="0" w:color="000000"/>
              <w:left w:val="single" w:sz="5" w:space="0" w:color="000000"/>
              <w:bottom w:val="single" w:sz="5" w:space="0" w:color="000000"/>
              <w:right w:val="single" w:sz="5" w:space="0" w:color="000000"/>
            </w:tcBorders>
          </w:tcPr>
          <w:p w14:paraId="1960292D" w14:textId="77777777" w:rsidR="00BC2427" w:rsidRPr="008A1556" w:rsidRDefault="00BC2427" w:rsidP="00EF4D8F">
            <w:pPr>
              <w:spacing w:before="270" w:after="459" w:line="226" w:lineRule="exact"/>
              <w:jc w:val="center"/>
              <w:textAlignment w:val="baseline"/>
              <w:rPr>
                <w:rFonts w:ascii="Arial" w:eastAsia="Calibri" w:hAnsi="Arial" w:cs="Arial"/>
                <w:color w:val="000000"/>
                <w:sz w:val="20"/>
                <w:szCs w:val="20"/>
              </w:rPr>
            </w:pPr>
            <w:r>
              <w:rPr>
                <w:rFonts w:ascii="Arial" w:eastAsia="Calibri" w:hAnsi="Arial" w:cs="Arial"/>
                <w:color w:val="000000"/>
                <w:sz w:val="20"/>
                <w:szCs w:val="20"/>
              </w:rPr>
              <w:t>6</w:t>
            </w:r>
            <w:r w:rsidRPr="008A1556">
              <w:rPr>
                <w:rFonts w:ascii="Arial" w:eastAsia="Calibri" w:hAnsi="Arial" w:cs="Arial"/>
                <w:color w:val="000000"/>
                <w:sz w:val="20"/>
                <w:szCs w:val="20"/>
              </w:rPr>
              <w:t>0</w:t>
            </w:r>
          </w:p>
        </w:tc>
      </w:tr>
      <w:tr w:rsidR="00BC2427" w:rsidRPr="001E038A" w14:paraId="1B2C8280" w14:textId="77777777" w:rsidTr="00EF4D8F">
        <w:trPr>
          <w:trHeight w:hRule="exact" w:val="562"/>
        </w:trPr>
        <w:tc>
          <w:tcPr>
            <w:tcW w:w="2832" w:type="dxa"/>
            <w:tcBorders>
              <w:top w:val="single" w:sz="5" w:space="0" w:color="000000"/>
              <w:left w:val="single" w:sz="5" w:space="0" w:color="000000"/>
              <w:bottom w:val="single" w:sz="5" w:space="0" w:color="000000"/>
              <w:right w:val="single" w:sz="5" w:space="0" w:color="000000"/>
            </w:tcBorders>
          </w:tcPr>
          <w:p w14:paraId="567CC62D" w14:textId="77777777" w:rsidR="00BC2427" w:rsidRPr="008A1556" w:rsidRDefault="00BC2427" w:rsidP="00EF4D8F">
            <w:pPr>
              <w:spacing w:before="270" w:after="459" w:line="226" w:lineRule="exact"/>
              <w:ind w:left="120"/>
              <w:textAlignment w:val="baseline"/>
              <w:rPr>
                <w:rFonts w:ascii="Arial" w:eastAsia="Calibri" w:hAnsi="Arial" w:cs="Arial"/>
                <w:color w:val="000000"/>
                <w:sz w:val="20"/>
                <w:szCs w:val="20"/>
              </w:rPr>
            </w:pPr>
            <w:r w:rsidRPr="008A1556">
              <w:rPr>
                <w:rFonts w:ascii="Arial" w:eastAsia="Calibri" w:hAnsi="Arial" w:cs="Arial"/>
                <w:color w:val="000000"/>
                <w:sz w:val="20"/>
                <w:szCs w:val="20"/>
              </w:rPr>
              <w:t>Consulente junior</w:t>
            </w:r>
          </w:p>
        </w:tc>
        <w:tc>
          <w:tcPr>
            <w:tcW w:w="2847" w:type="dxa"/>
            <w:tcBorders>
              <w:top w:val="single" w:sz="5" w:space="0" w:color="000000"/>
              <w:left w:val="single" w:sz="5" w:space="0" w:color="000000"/>
              <w:bottom w:val="single" w:sz="5" w:space="0" w:color="000000"/>
              <w:right w:val="single" w:sz="5" w:space="0" w:color="000000"/>
            </w:tcBorders>
          </w:tcPr>
          <w:p w14:paraId="0BCB8EA8" w14:textId="77777777" w:rsidR="00BC2427" w:rsidRPr="008A1556" w:rsidRDefault="00BC2427" w:rsidP="00EF4D8F">
            <w:pPr>
              <w:spacing w:before="270" w:after="459" w:line="226" w:lineRule="exact"/>
              <w:jc w:val="center"/>
              <w:textAlignment w:val="baseline"/>
              <w:rPr>
                <w:rFonts w:ascii="Arial" w:eastAsia="Calibri" w:hAnsi="Arial" w:cs="Arial"/>
                <w:color w:val="000000"/>
                <w:sz w:val="20"/>
                <w:szCs w:val="20"/>
              </w:rPr>
            </w:pPr>
            <w:r>
              <w:rPr>
                <w:rFonts w:ascii="Arial" w:eastAsia="Calibri" w:hAnsi="Arial" w:cs="Arial"/>
                <w:color w:val="000000"/>
                <w:sz w:val="20"/>
                <w:szCs w:val="20"/>
              </w:rPr>
              <w:t>3</w:t>
            </w:r>
            <w:r w:rsidRPr="008A1556">
              <w:rPr>
                <w:rFonts w:ascii="Arial" w:eastAsia="Calibri" w:hAnsi="Arial" w:cs="Arial"/>
                <w:color w:val="000000"/>
                <w:sz w:val="20"/>
                <w:szCs w:val="20"/>
              </w:rPr>
              <w:t>00</w:t>
            </w:r>
          </w:p>
        </w:tc>
      </w:tr>
      <w:tr w:rsidR="00BC2427" w:rsidRPr="001E038A" w14:paraId="6F793C94" w14:textId="77777777" w:rsidTr="00EF4D8F">
        <w:trPr>
          <w:trHeight w:hRule="exact" w:val="712"/>
        </w:trPr>
        <w:tc>
          <w:tcPr>
            <w:tcW w:w="2832" w:type="dxa"/>
            <w:tcBorders>
              <w:top w:val="single" w:sz="5" w:space="0" w:color="000000"/>
              <w:left w:val="single" w:sz="5" w:space="0" w:color="000000"/>
              <w:bottom w:val="single" w:sz="5" w:space="0" w:color="000000"/>
              <w:right w:val="single" w:sz="5" w:space="0" w:color="000000"/>
            </w:tcBorders>
          </w:tcPr>
          <w:p w14:paraId="15971636" w14:textId="77777777" w:rsidR="00BC2427" w:rsidRPr="008A1556" w:rsidRDefault="00BC2427" w:rsidP="00EF4D8F">
            <w:pPr>
              <w:spacing w:before="270" w:after="459" w:line="226" w:lineRule="exact"/>
              <w:ind w:left="120"/>
              <w:textAlignment w:val="baseline"/>
              <w:rPr>
                <w:rFonts w:ascii="Arial" w:eastAsia="Calibri" w:hAnsi="Arial" w:cs="Arial"/>
                <w:color w:val="000000"/>
                <w:sz w:val="20"/>
                <w:szCs w:val="20"/>
              </w:rPr>
            </w:pPr>
            <w:r w:rsidRPr="008A1556">
              <w:rPr>
                <w:rFonts w:ascii="Arial" w:eastAsia="Calibri" w:hAnsi="Arial" w:cs="Arial"/>
                <w:color w:val="000000"/>
                <w:sz w:val="20"/>
                <w:szCs w:val="20"/>
              </w:rPr>
              <w:t xml:space="preserve">Product </w:t>
            </w:r>
            <w:proofErr w:type="spellStart"/>
            <w:r w:rsidRPr="008A1556">
              <w:rPr>
                <w:rFonts w:ascii="Arial" w:eastAsia="Calibri" w:hAnsi="Arial" w:cs="Arial"/>
                <w:color w:val="000000"/>
                <w:sz w:val="20"/>
                <w:szCs w:val="20"/>
              </w:rPr>
              <w:t>Specialist</w:t>
            </w:r>
            <w:proofErr w:type="spellEnd"/>
          </w:p>
        </w:tc>
        <w:tc>
          <w:tcPr>
            <w:tcW w:w="2847" w:type="dxa"/>
            <w:tcBorders>
              <w:top w:val="single" w:sz="5" w:space="0" w:color="000000"/>
              <w:left w:val="single" w:sz="5" w:space="0" w:color="000000"/>
              <w:bottom w:val="single" w:sz="5" w:space="0" w:color="000000"/>
              <w:right w:val="single" w:sz="5" w:space="0" w:color="000000"/>
            </w:tcBorders>
          </w:tcPr>
          <w:p w14:paraId="603BC173" w14:textId="77777777" w:rsidR="00BC2427" w:rsidRPr="008A1556" w:rsidRDefault="00BC2427" w:rsidP="00EF4D8F">
            <w:pPr>
              <w:tabs>
                <w:tab w:val="left" w:pos="831"/>
                <w:tab w:val="center" w:pos="1417"/>
              </w:tabs>
              <w:spacing w:before="270" w:after="459" w:line="226" w:lineRule="exact"/>
              <w:textAlignment w:val="baseline"/>
              <w:rPr>
                <w:rFonts w:ascii="Arial" w:eastAsia="Calibri" w:hAnsi="Arial" w:cs="Arial"/>
                <w:color w:val="000000"/>
                <w:sz w:val="20"/>
                <w:szCs w:val="20"/>
              </w:rPr>
            </w:pPr>
            <w:r>
              <w:rPr>
                <w:rFonts w:ascii="Arial" w:eastAsia="Calibri" w:hAnsi="Arial" w:cs="Arial"/>
                <w:color w:val="000000"/>
                <w:sz w:val="20"/>
                <w:szCs w:val="20"/>
              </w:rPr>
              <w:tab/>
            </w:r>
            <w:r>
              <w:rPr>
                <w:rFonts w:ascii="Arial" w:eastAsia="Calibri" w:hAnsi="Arial" w:cs="Arial"/>
                <w:color w:val="000000"/>
                <w:sz w:val="20"/>
                <w:szCs w:val="20"/>
              </w:rPr>
              <w:tab/>
            </w:r>
            <w:r w:rsidRPr="008A1556">
              <w:rPr>
                <w:rFonts w:ascii="Arial" w:eastAsia="Calibri" w:hAnsi="Arial" w:cs="Arial"/>
                <w:color w:val="000000"/>
                <w:sz w:val="20"/>
                <w:szCs w:val="20"/>
              </w:rPr>
              <w:t>120</w:t>
            </w:r>
          </w:p>
        </w:tc>
      </w:tr>
      <w:tr w:rsidR="00BC2427" w:rsidRPr="001E038A" w14:paraId="09F93387" w14:textId="77777777" w:rsidTr="00EF4D8F">
        <w:trPr>
          <w:trHeight w:hRule="exact" w:val="712"/>
        </w:trPr>
        <w:tc>
          <w:tcPr>
            <w:tcW w:w="2832" w:type="dxa"/>
            <w:tcBorders>
              <w:top w:val="single" w:sz="5" w:space="0" w:color="000000"/>
              <w:left w:val="single" w:sz="5" w:space="0" w:color="000000"/>
              <w:bottom w:val="single" w:sz="5" w:space="0" w:color="000000"/>
              <w:right w:val="single" w:sz="5" w:space="0" w:color="000000"/>
            </w:tcBorders>
          </w:tcPr>
          <w:p w14:paraId="1915F7DF" w14:textId="77777777" w:rsidR="00BC2427" w:rsidRPr="008A1556" w:rsidRDefault="00BC2427" w:rsidP="00EF4D8F">
            <w:pPr>
              <w:spacing w:before="270" w:after="459" w:line="226" w:lineRule="exact"/>
              <w:ind w:left="120"/>
              <w:textAlignment w:val="baseline"/>
              <w:rPr>
                <w:rFonts w:ascii="Arial" w:eastAsia="Calibri" w:hAnsi="Arial" w:cs="Arial"/>
                <w:color w:val="000000"/>
                <w:sz w:val="20"/>
                <w:szCs w:val="20"/>
              </w:rPr>
            </w:pPr>
            <w:r>
              <w:rPr>
                <w:rFonts w:ascii="Arial" w:eastAsia="Calibri" w:hAnsi="Arial" w:cs="Arial"/>
                <w:color w:val="000000"/>
                <w:sz w:val="20"/>
                <w:szCs w:val="20"/>
              </w:rPr>
              <w:t>Programmatore</w:t>
            </w:r>
          </w:p>
        </w:tc>
        <w:tc>
          <w:tcPr>
            <w:tcW w:w="2847" w:type="dxa"/>
            <w:tcBorders>
              <w:top w:val="single" w:sz="5" w:space="0" w:color="000000"/>
              <w:left w:val="single" w:sz="5" w:space="0" w:color="000000"/>
              <w:bottom w:val="single" w:sz="5" w:space="0" w:color="000000"/>
              <w:right w:val="single" w:sz="5" w:space="0" w:color="000000"/>
            </w:tcBorders>
          </w:tcPr>
          <w:p w14:paraId="7AD2F475" w14:textId="77777777" w:rsidR="00BC2427" w:rsidRDefault="00BC2427" w:rsidP="00EF4D8F">
            <w:pPr>
              <w:tabs>
                <w:tab w:val="left" w:pos="831"/>
                <w:tab w:val="center" w:pos="1417"/>
              </w:tabs>
              <w:spacing w:before="270" w:after="459" w:line="226" w:lineRule="exact"/>
              <w:jc w:val="center"/>
              <w:textAlignment w:val="baseline"/>
              <w:rPr>
                <w:rFonts w:ascii="Arial" w:eastAsia="Calibri" w:hAnsi="Arial" w:cs="Arial"/>
                <w:color w:val="000000"/>
                <w:sz w:val="20"/>
                <w:szCs w:val="20"/>
              </w:rPr>
            </w:pPr>
            <w:r>
              <w:rPr>
                <w:rFonts w:ascii="Arial" w:eastAsia="Calibri" w:hAnsi="Arial" w:cs="Arial"/>
                <w:color w:val="000000"/>
                <w:sz w:val="20"/>
                <w:szCs w:val="20"/>
              </w:rPr>
              <w:t>510</w:t>
            </w:r>
          </w:p>
        </w:tc>
      </w:tr>
    </w:tbl>
    <w:p w14:paraId="2CBBA553" w14:textId="77777777" w:rsidR="00BC2427" w:rsidRDefault="00BC2427" w:rsidP="00F427F9">
      <w:pPr>
        <w:spacing w:line="300" w:lineRule="exact"/>
        <w:jc w:val="both"/>
        <w:rPr>
          <w:rFonts w:ascii="Arial" w:eastAsia="Calibri" w:hAnsi="Arial" w:cs="Arial"/>
          <w:bCs/>
          <w:sz w:val="20"/>
          <w:szCs w:val="20"/>
          <w:lang w:eastAsia="en-US"/>
        </w:rPr>
      </w:pPr>
    </w:p>
    <w:p w14:paraId="77D0EEC5" w14:textId="77777777" w:rsidR="00BC2427" w:rsidRPr="004368D4" w:rsidRDefault="00BC2427" w:rsidP="00F427F9">
      <w:pPr>
        <w:spacing w:line="300" w:lineRule="exact"/>
        <w:jc w:val="both"/>
        <w:rPr>
          <w:rFonts w:ascii="Arial" w:eastAsia="Calibri" w:hAnsi="Arial" w:cs="Arial"/>
          <w:bCs/>
          <w:sz w:val="20"/>
          <w:szCs w:val="20"/>
          <w:lang w:eastAsia="en-US"/>
        </w:rPr>
      </w:pPr>
    </w:p>
    <w:p w14:paraId="77F950C1" w14:textId="660A3335" w:rsidR="00C4216B" w:rsidRPr="009E338D" w:rsidRDefault="004C76F2" w:rsidP="00F427F9">
      <w:pPr>
        <w:spacing w:line="300" w:lineRule="exact"/>
        <w:jc w:val="both"/>
        <w:rPr>
          <w:rFonts w:ascii="Arial" w:eastAsia="Calibri" w:hAnsi="Arial" w:cs="Arial"/>
          <w:sz w:val="20"/>
          <w:szCs w:val="20"/>
          <w:lang w:eastAsia="en-US"/>
        </w:rPr>
      </w:pPr>
      <w:r w:rsidRPr="3849E1D6">
        <w:rPr>
          <w:rFonts w:ascii="Arial" w:eastAsia="Calibri" w:hAnsi="Arial" w:cs="Arial"/>
          <w:sz w:val="20"/>
          <w:szCs w:val="20"/>
          <w:lang w:eastAsia="en-US"/>
        </w:rPr>
        <w:t>Durata</w:t>
      </w:r>
      <w:r w:rsidR="00C4216B" w:rsidRPr="3849E1D6">
        <w:rPr>
          <w:rFonts w:ascii="Arial" w:eastAsia="Calibri" w:hAnsi="Arial" w:cs="Arial"/>
          <w:sz w:val="20"/>
          <w:szCs w:val="20"/>
          <w:lang w:eastAsia="en-US"/>
        </w:rPr>
        <w:t xml:space="preserve"> </w:t>
      </w:r>
      <w:r w:rsidRPr="3849E1D6">
        <w:rPr>
          <w:rFonts w:ascii="Arial" w:eastAsia="Calibri" w:hAnsi="Arial" w:cs="Arial"/>
          <w:sz w:val="20"/>
          <w:szCs w:val="20"/>
          <w:lang w:eastAsia="en-US"/>
        </w:rPr>
        <w:t xml:space="preserve">del contratto: </w:t>
      </w:r>
      <w:r w:rsidR="000838F3" w:rsidRPr="3849E1D6">
        <w:rPr>
          <w:rFonts w:ascii="Arial" w:eastAsia="Calibri" w:hAnsi="Arial" w:cs="Arial"/>
          <w:sz w:val="20"/>
          <w:szCs w:val="20"/>
          <w:lang w:eastAsia="en-US"/>
        </w:rPr>
        <w:t>36</w:t>
      </w:r>
      <w:r w:rsidR="00C4216B" w:rsidRPr="3849E1D6">
        <w:rPr>
          <w:rFonts w:ascii="Arial" w:eastAsia="Calibri" w:hAnsi="Arial" w:cs="Arial"/>
          <w:sz w:val="20"/>
          <w:szCs w:val="20"/>
          <w:lang w:eastAsia="en-US"/>
        </w:rPr>
        <w:t xml:space="preserve"> mesi</w:t>
      </w:r>
      <w:r w:rsidR="001B4F84" w:rsidRPr="3849E1D6">
        <w:rPr>
          <w:rFonts w:ascii="Arial" w:eastAsia="Calibri" w:hAnsi="Arial" w:cs="Arial"/>
          <w:sz w:val="20"/>
          <w:szCs w:val="20"/>
          <w:lang w:eastAsia="en-US"/>
        </w:rPr>
        <w:t>.</w:t>
      </w:r>
    </w:p>
    <w:p w14:paraId="329C03A9" w14:textId="77777777" w:rsidR="00C4216B" w:rsidRPr="009E338D" w:rsidRDefault="00C4216B" w:rsidP="00F427F9">
      <w:pPr>
        <w:spacing w:line="300" w:lineRule="exact"/>
        <w:jc w:val="both"/>
        <w:rPr>
          <w:rFonts w:ascii="Arial" w:eastAsia="Calibri" w:hAnsi="Arial" w:cs="Arial"/>
          <w:sz w:val="20"/>
          <w:szCs w:val="20"/>
          <w:lang w:eastAsia="en-US"/>
        </w:rPr>
      </w:pPr>
    </w:p>
    <w:p w14:paraId="26453480" w14:textId="77777777" w:rsidR="00C4216B" w:rsidRPr="009E338D" w:rsidRDefault="00C4216B" w:rsidP="003C1484">
      <w:pPr>
        <w:autoSpaceDE w:val="0"/>
        <w:autoSpaceDN w:val="0"/>
        <w:adjustRightInd w:val="0"/>
        <w:spacing w:line="300" w:lineRule="exact"/>
        <w:jc w:val="both"/>
        <w:rPr>
          <w:rFonts w:ascii="Arial" w:hAnsi="Arial" w:cs="Arial"/>
          <w:b/>
          <w:bCs/>
          <w:sz w:val="20"/>
          <w:szCs w:val="20"/>
        </w:rPr>
      </w:pPr>
      <w:r w:rsidRPr="009E338D">
        <w:rPr>
          <w:rFonts w:ascii="Arial" w:hAnsi="Arial" w:cs="Arial"/>
          <w:b/>
          <w:bCs/>
          <w:sz w:val="20"/>
          <w:szCs w:val="20"/>
        </w:rPr>
        <w:t>Importo stimato del contratto e criterio di aggiudicazione</w:t>
      </w:r>
    </w:p>
    <w:p w14:paraId="47FBDEA1" w14:textId="12FEF35D" w:rsidR="00C4216B" w:rsidRPr="009E338D" w:rsidRDefault="00C4216B" w:rsidP="00F427F9">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L’importo </w:t>
      </w:r>
      <w:r w:rsidR="00636D3A" w:rsidRPr="009E338D">
        <w:rPr>
          <w:rFonts w:ascii="Arial" w:eastAsia="Calibri" w:hAnsi="Arial" w:cs="Arial"/>
          <w:sz w:val="20"/>
          <w:szCs w:val="20"/>
          <w:lang w:eastAsia="en-US"/>
        </w:rPr>
        <w:t xml:space="preserve">stimato </w:t>
      </w:r>
      <w:r w:rsidRPr="009E338D">
        <w:rPr>
          <w:rFonts w:ascii="Arial" w:eastAsia="Calibri" w:hAnsi="Arial" w:cs="Arial"/>
          <w:sz w:val="20"/>
          <w:szCs w:val="20"/>
          <w:lang w:eastAsia="en-US"/>
        </w:rPr>
        <w:t xml:space="preserve">del contratto da affidare è pari a </w:t>
      </w:r>
      <w:r w:rsidR="00636D3A" w:rsidRPr="001705EC">
        <w:rPr>
          <w:rFonts w:ascii="Arial" w:eastAsia="Calibri" w:hAnsi="Arial" w:cs="Arial"/>
          <w:sz w:val="20"/>
          <w:szCs w:val="20"/>
          <w:lang w:eastAsia="en-US"/>
        </w:rPr>
        <w:t>€</w:t>
      </w:r>
      <w:r w:rsidR="0080655E" w:rsidRPr="001705EC">
        <w:rPr>
          <w:rFonts w:ascii="Arial" w:eastAsia="Calibri" w:hAnsi="Arial" w:cs="Arial"/>
          <w:sz w:val="20"/>
          <w:szCs w:val="20"/>
          <w:lang w:eastAsia="en-US"/>
        </w:rPr>
        <w:t xml:space="preserve"> 1.954.</w:t>
      </w:r>
      <w:r w:rsidR="001705EC" w:rsidRPr="001705EC">
        <w:rPr>
          <w:rFonts w:ascii="Arial" w:eastAsia="Calibri" w:hAnsi="Arial" w:cs="Arial"/>
          <w:sz w:val="20"/>
          <w:szCs w:val="20"/>
          <w:lang w:eastAsia="en-US"/>
        </w:rPr>
        <w:t>31</w:t>
      </w:r>
      <w:r w:rsidR="0080655E" w:rsidRPr="001705EC">
        <w:rPr>
          <w:rFonts w:ascii="Arial" w:eastAsia="Calibri" w:hAnsi="Arial" w:cs="Arial"/>
          <w:sz w:val="20"/>
          <w:szCs w:val="20"/>
          <w:lang w:eastAsia="en-US"/>
        </w:rPr>
        <w:t>0</w:t>
      </w:r>
      <w:r w:rsidR="00BF77D5" w:rsidRPr="001705EC">
        <w:rPr>
          <w:rFonts w:ascii="Arial" w:eastAsia="Calibri" w:hAnsi="Arial" w:cs="Arial"/>
          <w:sz w:val="20"/>
          <w:szCs w:val="20"/>
          <w:lang w:eastAsia="en-US"/>
        </w:rPr>
        <w:t>,00</w:t>
      </w:r>
      <w:r w:rsidR="00BF77D5" w:rsidRPr="009E338D">
        <w:rPr>
          <w:rFonts w:ascii="Arial" w:eastAsia="Calibri" w:hAnsi="Arial" w:cs="Arial"/>
          <w:sz w:val="20"/>
          <w:szCs w:val="20"/>
          <w:lang w:eastAsia="en-US"/>
        </w:rPr>
        <w:t xml:space="preserve"> (</w:t>
      </w:r>
      <w:r w:rsidRPr="009E338D">
        <w:rPr>
          <w:rFonts w:ascii="Arial" w:eastAsia="Calibri" w:hAnsi="Arial" w:cs="Arial"/>
          <w:sz w:val="20"/>
          <w:szCs w:val="20"/>
          <w:lang w:eastAsia="en-US"/>
        </w:rPr>
        <w:t xml:space="preserve">IVA esclusa). </w:t>
      </w:r>
    </w:p>
    <w:p w14:paraId="2C512790" w14:textId="77777777" w:rsidR="004368D4" w:rsidRPr="009E338D" w:rsidRDefault="004368D4" w:rsidP="00F427F9">
      <w:pPr>
        <w:spacing w:line="300" w:lineRule="exact"/>
        <w:jc w:val="both"/>
        <w:rPr>
          <w:rFonts w:ascii="Arial" w:eastAsia="Calibri" w:hAnsi="Arial" w:cs="Arial"/>
          <w:sz w:val="20"/>
          <w:szCs w:val="20"/>
          <w:lang w:eastAsia="en-US"/>
        </w:rPr>
      </w:pPr>
    </w:p>
    <w:p w14:paraId="31BD2256" w14:textId="33DFFA5B" w:rsidR="001D4FA9" w:rsidRPr="009E338D" w:rsidRDefault="00C4216B" w:rsidP="003C1484">
      <w:pPr>
        <w:autoSpaceDE w:val="0"/>
        <w:autoSpaceDN w:val="0"/>
        <w:adjustRightInd w:val="0"/>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L'affidamento avverrà mediante procedura negoziata, ai sensi dell’art. </w:t>
      </w:r>
      <w:r w:rsidR="00C20B76" w:rsidRPr="009E338D">
        <w:rPr>
          <w:rFonts w:ascii="Arial" w:eastAsia="Calibri" w:hAnsi="Arial" w:cs="Arial"/>
          <w:sz w:val="20"/>
          <w:szCs w:val="20"/>
          <w:lang w:eastAsia="en-US"/>
        </w:rPr>
        <w:t xml:space="preserve">76 </w:t>
      </w:r>
      <w:r w:rsidR="00C20B76" w:rsidRPr="005C7357">
        <w:rPr>
          <w:rFonts w:ascii="Arial" w:eastAsia="Calibri" w:hAnsi="Arial" w:cs="Arial"/>
          <w:sz w:val="20"/>
          <w:szCs w:val="20"/>
          <w:lang w:eastAsia="en-US"/>
        </w:rPr>
        <w:t>comma 2</w:t>
      </w:r>
      <w:r w:rsidR="004368D4" w:rsidRPr="005C7357">
        <w:rPr>
          <w:rFonts w:ascii="Arial" w:eastAsia="Calibri" w:hAnsi="Arial" w:cs="Arial"/>
          <w:sz w:val="20"/>
          <w:szCs w:val="20"/>
          <w:lang w:eastAsia="en-US"/>
        </w:rPr>
        <w:t>, lett.</w:t>
      </w:r>
      <w:r w:rsidR="00C20B76" w:rsidRPr="005C7357">
        <w:rPr>
          <w:rFonts w:ascii="Arial" w:eastAsia="Calibri" w:hAnsi="Arial" w:cs="Arial"/>
          <w:sz w:val="20"/>
          <w:szCs w:val="20"/>
          <w:lang w:eastAsia="en-US"/>
        </w:rPr>
        <w:t xml:space="preserve"> </w:t>
      </w:r>
      <w:r w:rsidR="00B11851" w:rsidRPr="005C7357">
        <w:rPr>
          <w:rFonts w:ascii="Arial" w:eastAsia="Calibri" w:hAnsi="Arial" w:cs="Arial"/>
          <w:sz w:val="20"/>
          <w:szCs w:val="20"/>
          <w:lang w:eastAsia="en-US"/>
        </w:rPr>
        <w:t xml:space="preserve">b) </w:t>
      </w:r>
      <w:r w:rsidR="002163E6" w:rsidRPr="005C7357">
        <w:rPr>
          <w:rFonts w:ascii="Arial" w:eastAsia="Calibri" w:hAnsi="Arial" w:cs="Arial"/>
          <w:sz w:val="20"/>
          <w:szCs w:val="20"/>
          <w:lang w:eastAsia="en-US"/>
        </w:rPr>
        <w:t>n.</w:t>
      </w:r>
      <w:r w:rsidR="00AD5E1A" w:rsidRPr="005C7357">
        <w:rPr>
          <w:rFonts w:ascii="Arial" w:eastAsia="Calibri" w:hAnsi="Arial" w:cs="Arial"/>
          <w:sz w:val="20"/>
          <w:szCs w:val="20"/>
          <w:lang w:eastAsia="en-US"/>
        </w:rPr>
        <w:t xml:space="preserve"> </w:t>
      </w:r>
      <w:r w:rsidR="00CD0DB1" w:rsidRPr="005C7357">
        <w:rPr>
          <w:rFonts w:ascii="Arial" w:eastAsia="Calibri" w:hAnsi="Arial" w:cs="Arial"/>
          <w:sz w:val="20"/>
          <w:szCs w:val="20"/>
          <w:lang w:eastAsia="en-US"/>
        </w:rPr>
        <w:t xml:space="preserve">2 </w:t>
      </w:r>
      <w:r w:rsidR="00AD5E1A" w:rsidRPr="005C7357">
        <w:rPr>
          <w:rFonts w:ascii="Arial" w:eastAsia="Calibri" w:hAnsi="Arial" w:cs="Arial"/>
          <w:sz w:val="20"/>
          <w:szCs w:val="20"/>
          <w:lang w:eastAsia="en-US"/>
        </w:rPr>
        <w:t>e 3</w:t>
      </w:r>
      <w:r w:rsidR="006E6218" w:rsidRPr="009E338D">
        <w:rPr>
          <w:rFonts w:ascii="Arial" w:eastAsia="Calibri" w:hAnsi="Arial" w:cs="Arial"/>
          <w:sz w:val="20"/>
          <w:szCs w:val="20"/>
          <w:lang w:eastAsia="en-US"/>
        </w:rPr>
        <w:t xml:space="preserve"> del Codice</w:t>
      </w:r>
      <w:r w:rsidRPr="009E338D">
        <w:rPr>
          <w:rFonts w:ascii="Arial" w:eastAsia="Calibri" w:hAnsi="Arial" w:cs="Arial"/>
          <w:sz w:val="20"/>
          <w:szCs w:val="20"/>
          <w:lang w:eastAsia="en-US"/>
        </w:rPr>
        <w:t>, secondo</w:t>
      </w:r>
      <w:r w:rsidRPr="009E338D">
        <w:rPr>
          <w:rFonts w:ascii="Arial" w:hAnsi="Arial" w:cs="Arial"/>
          <w:i/>
          <w:color w:val="4F81BD" w:themeColor="accent1"/>
          <w:sz w:val="20"/>
          <w:szCs w:val="20"/>
        </w:rPr>
        <w:t xml:space="preserve"> </w:t>
      </w:r>
      <w:r w:rsidRPr="009E338D">
        <w:rPr>
          <w:rFonts w:ascii="Arial" w:eastAsia="Calibri" w:hAnsi="Arial" w:cs="Arial"/>
          <w:sz w:val="20"/>
          <w:szCs w:val="20"/>
          <w:lang w:eastAsia="en-US"/>
        </w:rPr>
        <w:t xml:space="preserve">il criterio </w:t>
      </w:r>
      <w:r w:rsidR="006E6218" w:rsidRPr="009E338D">
        <w:rPr>
          <w:rFonts w:ascii="Arial" w:eastAsia="Calibri" w:hAnsi="Arial" w:cs="Arial"/>
          <w:sz w:val="20"/>
          <w:szCs w:val="20"/>
          <w:lang w:eastAsia="en-US"/>
        </w:rPr>
        <w:t>del prezzo più basso</w:t>
      </w:r>
      <w:r w:rsidR="00BF77D5" w:rsidRPr="009E338D">
        <w:rPr>
          <w:rFonts w:ascii="Arial" w:eastAsia="Calibri" w:hAnsi="Arial" w:cs="Arial"/>
          <w:sz w:val="20"/>
          <w:szCs w:val="20"/>
          <w:lang w:eastAsia="en-US"/>
        </w:rPr>
        <w:t>.</w:t>
      </w:r>
    </w:p>
    <w:p w14:paraId="6AAE6671" w14:textId="77777777" w:rsidR="001D4FA9" w:rsidRPr="009E338D" w:rsidRDefault="001D4FA9" w:rsidP="003C1484">
      <w:pPr>
        <w:pStyle w:val="Paragrafoelenco"/>
        <w:autoSpaceDE w:val="0"/>
        <w:autoSpaceDN w:val="0"/>
        <w:adjustRightInd w:val="0"/>
        <w:spacing w:line="300" w:lineRule="exact"/>
        <w:jc w:val="both"/>
        <w:rPr>
          <w:rFonts w:ascii="Arial" w:eastAsia="Calibri" w:hAnsi="Arial" w:cs="Arial"/>
          <w:sz w:val="20"/>
          <w:szCs w:val="20"/>
          <w:lang w:eastAsia="en-US"/>
        </w:rPr>
      </w:pPr>
    </w:p>
    <w:p w14:paraId="247BC0AE" w14:textId="0F23C7A3" w:rsidR="00C4216B" w:rsidRPr="009E338D" w:rsidRDefault="00C4216B" w:rsidP="005E73CB">
      <w:pPr>
        <w:pStyle w:val="Paragrafoelenco"/>
        <w:numPr>
          <w:ilvl w:val="0"/>
          <w:numId w:val="8"/>
        </w:numPr>
        <w:autoSpaceDE w:val="0"/>
        <w:autoSpaceDN w:val="0"/>
        <w:adjustRightInd w:val="0"/>
        <w:spacing w:line="300" w:lineRule="exact"/>
        <w:ind w:left="284"/>
        <w:jc w:val="both"/>
        <w:rPr>
          <w:rFonts w:ascii="Arial" w:eastAsia="Calibri" w:hAnsi="Arial" w:cs="Arial"/>
          <w:sz w:val="20"/>
          <w:szCs w:val="20"/>
          <w:lang w:eastAsia="en-US"/>
        </w:rPr>
      </w:pPr>
      <w:r w:rsidRPr="009E338D">
        <w:rPr>
          <w:rFonts w:ascii="Arial" w:hAnsi="Arial" w:cs="Arial"/>
          <w:i/>
          <w:color w:val="4F81BD" w:themeColor="accent1"/>
          <w:sz w:val="20"/>
          <w:szCs w:val="20"/>
        </w:rPr>
        <w:t xml:space="preserve"> </w:t>
      </w:r>
      <w:r w:rsidRPr="009E338D">
        <w:rPr>
          <w:rFonts w:ascii="Arial" w:hAnsi="Arial" w:cs="Arial"/>
          <w:b/>
          <w:bCs/>
          <w:sz w:val="20"/>
          <w:szCs w:val="20"/>
        </w:rPr>
        <w:t xml:space="preserve">Informazioni e chiarimenti </w:t>
      </w:r>
    </w:p>
    <w:p w14:paraId="3A9B8B68" w14:textId="293AC60D" w:rsidR="00C4216B" w:rsidRPr="009E338D" w:rsidRDefault="00C4216B" w:rsidP="00F427F9">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Eventuali richieste di informazioni e di chiarimenti sul presente </w:t>
      </w:r>
      <w:r w:rsidR="006610F4" w:rsidRPr="009E338D">
        <w:rPr>
          <w:rFonts w:ascii="Arial" w:eastAsia="Calibri" w:hAnsi="Arial" w:cs="Arial"/>
          <w:sz w:val="20"/>
          <w:szCs w:val="20"/>
          <w:lang w:eastAsia="en-US"/>
        </w:rPr>
        <w:t>A</w:t>
      </w:r>
      <w:r w:rsidRPr="009E338D">
        <w:rPr>
          <w:rFonts w:ascii="Arial" w:eastAsia="Calibri" w:hAnsi="Arial" w:cs="Arial"/>
          <w:sz w:val="20"/>
          <w:szCs w:val="20"/>
          <w:lang w:eastAsia="en-US"/>
        </w:rPr>
        <w:t>vviso di indagine di mercato dovranno essere presentate in lingua italiana e trasmesse alla stazione appaltante</w:t>
      </w:r>
      <w:r w:rsidR="00F97E3D" w:rsidRPr="009E338D">
        <w:rPr>
          <w:rFonts w:ascii="Arial" w:eastAsia="Calibri" w:hAnsi="Arial" w:cs="Arial"/>
          <w:sz w:val="20"/>
          <w:szCs w:val="20"/>
          <w:lang w:eastAsia="en-US"/>
        </w:rPr>
        <w:t xml:space="preserve"> attraverso la sezione del Sistema riservata alle richieste di chiarimenti</w:t>
      </w:r>
      <w:r w:rsidR="00AD5DC9" w:rsidRPr="009E338D">
        <w:rPr>
          <w:rFonts w:ascii="Arial" w:eastAsia="Calibri" w:hAnsi="Arial" w:cs="Arial"/>
          <w:sz w:val="20"/>
          <w:szCs w:val="20"/>
          <w:lang w:eastAsia="en-US"/>
        </w:rPr>
        <w:t>,</w:t>
      </w:r>
      <w:r w:rsidRPr="009E338D">
        <w:rPr>
          <w:rFonts w:ascii="Arial" w:eastAsia="Calibri" w:hAnsi="Arial" w:cs="Arial"/>
          <w:sz w:val="20"/>
          <w:szCs w:val="20"/>
          <w:lang w:eastAsia="en-US"/>
        </w:rPr>
        <w:t xml:space="preserve"> entro il </w:t>
      </w:r>
      <w:r w:rsidR="008412EE" w:rsidRPr="008412EE">
        <w:rPr>
          <w:rFonts w:ascii="Arial" w:eastAsia="Calibri" w:hAnsi="Arial" w:cs="Arial"/>
          <w:b/>
          <w:bCs/>
          <w:sz w:val="20"/>
          <w:szCs w:val="20"/>
          <w:lang w:eastAsia="en-US"/>
        </w:rPr>
        <w:t>0</w:t>
      </w:r>
      <w:r w:rsidR="005572F7">
        <w:rPr>
          <w:rFonts w:ascii="Arial" w:eastAsia="Calibri" w:hAnsi="Arial" w:cs="Arial"/>
          <w:b/>
          <w:bCs/>
          <w:sz w:val="20"/>
          <w:szCs w:val="20"/>
          <w:lang w:eastAsia="en-US"/>
        </w:rPr>
        <w:t>5</w:t>
      </w:r>
      <w:r w:rsidR="008412EE" w:rsidRPr="008412EE">
        <w:rPr>
          <w:rFonts w:ascii="Arial" w:eastAsia="Calibri" w:hAnsi="Arial" w:cs="Arial"/>
          <w:b/>
          <w:bCs/>
          <w:sz w:val="20"/>
          <w:szCs w:val="20"/>
          <w:lang w:eastAsia="en-US"/>
        </w:rPr>
        <w:t>/12/2025</w:t>
      </w:r>
      <w:r w:rsidRPr="009E338D">
        <w:rPr>
          <w:rFonts w:ascii="Arial" w:eastAsia="Calibri" w:hAnsi="Arial" w:cs="Arial"/>
          <w:sz w:val="20"/>
          <w:szCs w:val="20"/>
          <w:lang w:eastAsia="en-US"/>
        </w:rPr>
        <w:t xml:space="preserve">.  </w:t>
      </w:r>
    </w:p>
    <w:p w14:paraId="7C3FF775" w14:textId="5924B586" w:rsidR="00C4216B" w:rsidRPr="009E338D" w:rsidRDefault="00C4216B" w:rsidP="00591147">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Le risposte verranno rese disponibili sul sito entro il </w:t>
      </w:r>
      <w:r w:rsidR="00882387" w:rsidRPr="009A0357">
        <w:rPr>
          <w:rFonts w:ascii="Arial" w:eastAsia="Calibri" w:hAnsi="Arial" w:cs="Arial"/>
          <w:b/>
          <w:bCs/>
          <w:sz w:val="20"/>
          <w:szCs w:val="20"/>
          <w:lang w:eastAsia="en-US"/>
        </w:rPr>
        <w:t>10/12/</w:t>
      </w:r>
      <w:r w:rsidR="009A0357" w:rsidRPr="009A0357">
        <w:rPr>
          <w:rFonts w:ascii="Arial" w:eastAsia="Calibri" w:hAnsi="Arial" w:cs="Arial"/>
          <w:b/>
          <w:bCs/>
          <w:sz w:val="20"/>
          <w:szCs w:val="20"/>
          <w:lang w:eastAsia="en-US"/>
        </w:rPr>
        <w:t>2025</w:t>
      </w:r>
      <w:r w:rsidRPr="009E338D">
        <w:rPr>
          <w:rFonts w:ascii="Arial" w:eastAsia="Calibri" w:hAnsi="Arial" w:cs="Arial"/>
          <w:sz w:val="20"/>
          <w:szCs w:val="20"/>
          <w:lang w:eastAsia="en-US"/>
        </w:rPr>
        <w:t xml:space="preserve">. </w:t>
      </w:r>
    </w:p>
    <w:p w14:paraId="3D054C2C" w14:textId="77777777" w:rsidR="00C4216B" w:rsidRPr="009E338D" w:rsidRDefault="00C4216B" w:rsidP="00591147">
      <w:pPr>
        <w:spacing w:line="300" w:lineRule="exact"/>
        <w:jc w:val="both"/>
        <w:rPr>
          <w:rFonts w:ascii="Arial" w:eastAsia="Calibri" w:hAnsi="Arial" w:cs="Arial"/>
          <w:sz w:val="20"/>
          <w:szCs w:val="20"/>
          <w:lang w:eastAsia="en-US"/>
        </w:rPr>
      </w:pPr>
    </w:p>
    <w:p w14:paraId="0F4819D1" w14:textId="0CA3DD0F" w:rsidR="00C4216B" w:rsidRPr="009E338D" w:rsidRDefault="00C4216B" w:rsidP="005E73CB">
      <w:pPr>
        <w:pStyle w:val="Paragrafoelenco"/>
        <w:numPr>
          <w:ilvl w:val="0"/>
          <w:numId w:val="8"/>
        </w:numPr>
        <w:autoSpaceDE w:val="0"/>
        <w:autoSpaceDN w:val="0"/>
        <w:adjustRightInd w:val="0"/>
        <w:spacing w:line="300" w:lineRule="exact"/>
        <w:ind w:left="142"/>
        <w:jc w:val="both"/>
        <w:rPr>
          <w:rFonts w:ascii="Arial" w:hAnsi="Arial" w:cs="Arial"/>
          <w:b/>
          <w:bCs/>
          <w:sz w:val="20"/>
          <w:szCs w:val="20"/>
        </w:rPr>
      </w:pPr>
      <w:r w:rsidRPr="009E338D">
        <w:rPr>
          <w:rFonts w:ascii="Arial" w:hAnsi="Arial" w:cs="Arial"/>
          <w:b/>
          <w:bCs/>
          <w:sz w:val="20"/>
          <w:szCs w:val="20"/>
        </w:rPr>
        <w:t>Modalità di produzione della documentazione richiesta a</w:t>
      </w:r>
      <w:r w:rsidR="00615DEA" w:rsidRPr="009E338D">
        <w:rPr>
          <w:rFonts w:ascii="Arial" w:hAnsi="Arial" w:cs="Arial"/>
          <w:b/>
          <w:bCs/>
          <w:sz w:val="20"/>
          <w:szCs w:val="20"/>
        </w:rPr>
        <w:t>i fini dell’indagine di mercato</w:t>
      </w:r>
    </w:p>
    <w:p w14:paraId="5C1314A1" w14:textId="18D14E05" w:rsidR="00C4216B" w:rsidRPr="009E338D" w:rsidRDefault="00FF6B88" w:rsidP="003E340E">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L’operatore economico dovrà</w:t>
      </w:r>
      <w:r w:rsidR="005412D2" w:rsidRPr="009E338D">
        <w:rPr>
          <w:rFonts w:ascii="Arial" w:eastAsia="Calibri" w:hAnsi="Arial" w:cs="Arial"/>
          <w:sz w:val="20"/>
          <w:szCs w:val="20"/>
          <w:lang w:eastAsia="en-US"/>
        </w:rPr>
        <w:t xml:space="preserve"> </w:t>
      </w:r>
      <w:r w:rsidR="003E340E" w:rsidRPr="009E338D">
        <w:rPr>
          <w:rFonts w:ascii="Arial" w:eastAsia="Calibri" w:hAnsi="Arial" w:cs="Arial"/>
          <w:sz w:val="20"/>
          <w:szCs w:val="20"/>
          <w:lang w:eastAsia="en-US"/>
        </w:rPr>
        <w:t>inviare la manifestazione di interesse</w:t>
      </w:r>
      <w:r w:rsidR="005412D2" w:rsidRPr="009E338D">
        <w:rPr>
          <w:rFonts w:ascii="Arial" w:eastAsia="Calibri" w:hAnsi="Arial" w:cs="Arial"/>
          <w:sz w:val="20"/>
          <w:szCs w:val="20"/>
          <w:lang w:eastAsia="en-US"/>
        </w:rPr>
        <w:t>,</w:t>
      </w:r>
      <w:r w:rsidR="00C4216B" w:rsidRPr="009E338D">
        <w:rPr>
          <w:rFonts w:ascii="Arial" w:eastAsia="Calibri" w:hAnsi="Arial" w:cs="Arial"/>
          <w:sz w:val="20"/>
          <w:szCs w:val="20"/>
          <w:lang w:eastAsia="en-US"/>
        </w:rPr>
        <w:t xml:space="preserve"> </w:t>
      </w:r>
      <w:r w:rsidR="004226B2" w:rsidRPr="009E338D">
        <w:rPr>
          <w:rFonts w:ascii="Arial" w:eastAsia="Calibri" w:hAnsi="Arial" w:cs="Arial"/>
          <w:sz w:val="20"/>
          <w:szCs w:val="20"/>
          <w:lang w:eastAsia="en-US"/>
        </w:rPr>
        <w:t>tramite il Sistema</w:t>
      </w:r>
      <w:r w:rsidR="00AD5DC9" w:rsidRPr="009E338D">
        <w:rPr>
          <w:rFonts w:ascii="Arial" w:eastAsia="Calibri" w:hAnsi="Arial" w:cs="Arial"/>
          <w:sz w:val="20"/>
          <w:szCs w:val="20"/>
          <w:lang w:eastAsia="en-US"/>
        </w:rPr>
        <w:t xml:space="preserve"> </w:t>
      </w:r>
      <w:r w:rsidR="00C4216B" w:rsidRPr="009E338D">
        <w:rPr>
          <w:rFonts w:ascii="Arial" w:eastAsia="Calibri" w:hAnsi="Arial" w:cs="Arial"/>
          <w:sz w:val="20"/>
          <w:szCs w:val="20"/>
          <w:lang w:eastAsia="en-US"/>
        </w:rPr>
        <w:t xml:space="preserve">entro e non oltre il </w:t>
      </w:r>
      <w:r w:rsidR="00C4216B" w:rsidRPr="009E338D">
        <w:rPr>
          <w:rFonts w:ascii="Arial" w:eastAsia="Calibri" w:hAnsi="Arial" w:cs="Arial"/>
          <w:b/>
          <w:sz w:val="20"/>
          <w:szCs w:val="20"/>
          <w:lang w:eastAsia="en-US"/>
        </w:rPr>
        <w:t xml:space="preserve">termine perentorio del </w:t>
      </w:r>
      <w:r w:rsidR="00C74D99">
        <w:rPr>
          <w:rFonts w:ascii="Arial" w:eastAsia="Calibri" w:hAnsi="Arial" w:cs="Arial"/>
          <w:b/>
          <w:sz w:val="20"/>
          <w:szCs w:val="20"/>
          <w:lang w:eastAsia="en-US"/>
        </w:rPr>
        <w:t>16</w:t>
      </w:r>
      <w:r w:rsidR="00815E1F">
        <w:rPr>
          <w:rFonts w:ascii="Arial" w:eastAsia="Calibri" w:hAnsi="Arial" w:cs="Arial"/>
          <w:b/>
          <w:sz w:val="20"/>
          <w:szCs w:val="20"/>
          <w:lang w:eastAsia="en-US"/>
        </w:rPr>
        <w:t>/12/</w:t>
      </w:r>
      <w:r w:rsidR="00C74D99">
        <w:rPr>
          <w:rFonts w:ascii="Arial" w:eastAsia="Calibri" w:hAnsi="Arial" w:cs="Arial"/>
          <w:b/>
          <w:sz w:val="20"/>
          <w:szCs w:val="20"/>
          <w:lang w:eastAsia="en-US"/>
        </w:rPr>
        <w:t>2025</w:t>
      </w:r>
      <w:r w:rsidR="00AD5DC9" w:rsidRPr="009E338D">
        <w:rPr>
          <w:rFonts w:ascii="Arial" w:eastAsia="Calibri" w:hAnsi="Arial" w:cs="Arial"/>
          <w:sz w:val="20"/>
          <w:szCs w:val="20"/>
          <w:lang w:eastAsia="en-US"/>
        </w:rPr>
        <w:t>.</w:t>
      </w:r>
    </w:p>
    <w:p w14:paraId="258B8660" w14:textId="3A64A6B4" w:rsidR="00C4216B" w:rsidRPr="009E338D" w:rsidRDefault="00FF6B88" w:rsidP="00BF77D5">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L</w:t>
      </w:r>
      <w:r w:rsidR="00C4216B" w:rsidRPr="009E338D">
        <w:rPr>
          <w:rFonts w:ascii="Arial" w:eastAsia="Calibri" w:hAnsi="Arial" w:cs="Arial"/>
          <w:sz w:val="20"/>
          <w:szCs w:val="20"/>
          <w:lang w:eastAsia="en-US"/>
        </w:rPr>
        <w:t>a</w:t>
      </w:r>
      <w:r w:rsidR="00AD5DC9" w:rsidRPr="009E338D">
        <w:rPr>
          <w:rFonts w:ascii="Arial" w:eastAsia="Calibri" w:hAnsi="Arial" w:cs="Arial"/>
          <w:sz w:val="20"/>
          <w:szCs w:val="20"/>
          <w:lang w:eastAsia="en-US"/>
        </w:rPr>
        <w:t xml:space="preserve"> </w:t>
      </w:r>
      <w:r w:rsidR="00754E75" w:rsidRPr="009E338D">
        <w:rPr>
          <w:rFonts w:ascii="Arial" w:eastAsia="Calibri" w:hAnsi="Arial" w:cs="Arial"/>
          <w:sz w:val="20"/>
          <w:szCs w:val="20"/>
          <w:lang w:eastAsia="en-US"/>
        </w:rPr>
        <w:t>manifestazione di interesse</w:t>
      </w:r>
      <w:r w:rsidR="00F16F17" w:rsidRPr="009E338D">
        <w:rPr>
          <w:rFonts w:ascii="Arial" w:eastAsia="Calibri" w:hAnsi="Arial" w:cs="Arial"/>
          <w:sz w:val="20"/>
          <w:szCs w:val="20"/>
          <w:lang w:eastAsia="en-US"/>
        </w:rPr>
        <w:t xml:space="preserve"> dovrà essere conforme</w:t>
      </w:r>
      <w:r w:rsidR="00F16F17" w:rsidRPr="009E338D">
        <w:rPr>
          <w:rFonts w:ascii="Arial" w:eastAsia="Calibri" w:hAnsi="Arial" w:cs="Arial"/>
          <w:b/>
          <w:sz w:val="20"/>
          <w:szCs w:val="20"/>
          <w:lang w:eastAsia="en-US"/>
        </w:rPr>
        <w:t xml:space="preserve"> </w:t>
      </w:r>
      <w:r w:rsidR="00C4216B" w:rsidRPr="009E338D">
        <w:rPr>
          <w:rFonts w:ascii="Arial" w:eastAsia="Calibri" w:hAnsi="Arial" w:cs="Arial"/>
          <w:sz w:val="20"/>
          <w:szCs w:val="20"/>
          <w:lang w:eastAsia="en-US"/>
        </w:rPr>
        <w:t>all’</w:t>
      </w:r>
      <w:r w:rsidRPr="009E338D">
        <w:rPr>
          <w:rFonts w:ascii="Arial" w:eastAsia="Calibri" w:hAnsi="Arial" w:cs="Arial"/>
          <w:sz w:val="20"/>
          <w:szCs w:val="20"/>
          <w:lang w:eastAsia="en-US"/>
        </w:rPr>
        <w:t>A</w:t>
      </w:r>
      <w:r w:rsidR="00C4216B" w:rsidRPr="009E338D">
        <w:rPr>
          <w:rFonts w:ascii="Arial" w:eastAsia="Calibri" w:hAnsi="Arial" w:cs="Arial"/>
          <w:sz w:val="20"/>
          <w:szCs w:val="20"/>
          <w:lang w:eastAsia="en-US"/>
        </w:rPr>
        <w:t>llegato 1</w:t>
      </w:r>
      <w:r w:rsidR="004226B2" w:rsidRPr="009E338D">
        <w:rPr>
          <w:rFonts w:ascii="Arial" w:eastAsia="Calibri" w:hAnsi="Arial" w:cs="Arial"/>
          <w:sz w:val="20"/>
          <w:szCs w:val="20"/>
          <w:lang w:eastAsia="en-US"/>
        </w:rPr>
        <w:t xml:space="preserve"> </w:t>
      </w:r>
      <w:r w:rsidRPr="009E338D">
        <w:rPr>
          <w:rFonts w:ascii="Arial" w:eastAsia="Calibri" w:hAnsi="Arial" w:cs="Arial"/>
          <w:sz w:val="20"/>
          <w:szCs w:val="20"/>
          <w:lang w:eastAsia="en-US"/>
        </w:rPr>
        <w:t xml:space="preserve">- “Manifestazione di interesse”, </w:t>
      </w:r>
      <w:r w:rsidR="00C4216B" w:rsidRPr="009E338D">
        <w:rPr>
          <w:rFonts w:ascii="Arial" w:eastAsia="Calibri" w:hAnsi="Arial" w:cs="Arial"/>
          <w:sz w:val="20"/>
          <w:szCs w:val="20"/>
          <w:lang w:eastAsia="en-US"/>
        </w:rPr>
        <w:t>sottoscritto digitalmente dal legale rappresentante o da soggetto dotato di comprovati poteri di firma dell’operatore economico</w:t>
      </w:r>
      <w:r w:rsidR="00A62565" w:rsidRPr="009E338D">
        <w:rPr>
          <w:rFonts w:ascii="Arial" w:eastAsia="Calibri" w:hAnsi="Arial" w:cs="Arial"/>
          <w:sz w:val="20"/>
          <w:szCs w:val="20"/>
          <w:lang w:eastAsia="en-US"/>
        </w:rPr>
        <w:t>.</w:t>
      </w:r>
      <w:r w:rsidR="00C4216B" w:rsidRPr="009E338D">
        <w:rPr>
          <w:rFonts w:ascii="Arial" w:eastAsia="Calibri" w:hAnsi="Arial" w:cs="Arial"/>
          <w:sz w:val="20"/>
          <w:szCs w:val="20"/>
          <w:lang w:eastAsia="en-US"/>
        </w:rPr>
        <w:t xml:space="preserve"> </w:t>
      </w:r>
    </w:p>
    <w:p w14:paraId="19BD8090" w14:textId="6FEFBD72" w:rsidR="00C8384C" w:rsidRPr="009E338D" w:rsidRDefault="0096684F" w:rsidP="00BF77D5">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Qualora volesse manifestare interesse un operatore economico diverso rispetto a quello/i indicat</w:t>
      </w:r>
      <w:r w:rsidR="00CB5546" w:rsidRPr="009E338D">
        <w:rPr>
          <w:rFonts w:ascii="Arial" w:eastAsia="Calibri" w:hAnsi="Arial" w:cs="Arial"/>
          <w:sz w:val="20"/>
          <w:szCs w:val="20"/>
          <w:lang w:eastAsia="en-US"/>
        </w:rPr>
        <w:t>o/</w:t>
      </w:r>
      <w:r w:rsidRPr="009E338D">
        <w:rPr>
          <w:rFonts w:ascii="Arial" w:eastAsia="Calibri" w:hAnsi="Arial" w:cs="Arial"/>
          <w:sz w:val="20"/>
          <w:szCs w:val="20"/>
          <w:lang w:eastAsia="en-US"/>
        </w:rPr>
        <w:t xml:space="preserve">i in premessa, </w:t>
      </w:r>
      <w:r w:rsidR="00C8384C" w:rsidRPr="009E338D">
        <w:rPr>
          <w:rFonts w:ascii="Arial" w:eastAsia="Calibri" w:hAnsi="Arial" w:cs="Arial"/>
          <w:sz w:val="20"/>
          <w:szCs w:val="20"/>
          <w:lang w:eastAsia="en-US"/>
        </w:rPr>
        <w:t xml:space="preserve">quest’ultimo, unitamente alla Manifestazione di interesse di cui all’Allegato 1, </w:t>
      </w:r>
      <w:r w:rsidR="008D11C6" w:rsidRPr="009E338D">
        <w:rPr>
          <w:rFonts w:ascii="Arial" w:eastAsia="Calibri" w:hAnsi="Arial" w:cs="Arial"/>
          <w:sz w:val="20"/>
          <w:szCs w:val="20"/>
          <w:lang w:eastAsia="en-US"/>
        </w:rPr>
        <w:t>dovrà</w:t>
      </w:r>
      <w:r w:rsidR="00C8384C" w:rsidRPr="009E338D">
        <w:rPr>
          <w:rFonts w:ascii="Arial" w:eastAsia="Calibri" w:hAnsi="Arial" w:cs="Arial"/>
          <w:sz w:val="20"/>
          <w:szCs w:val="20"/>
          <w:lang w:eastAsia="en-US"/>
        </w:rPr>
        <w:t xml:space="preserve"> trasmette</w:t>
      </w:r>
      <w:r w:rsidR="008D11C6" w:rsidRPr="009E338D">
        <w:rPr>
          <w:rFonts w:ascii="Arial" w:eastAsia="Calibri" w:hAnsi="Arial" w:cs="Arial"/>
          <w:sz w:val="20"/>
          <w:szCs w:val="20"/>
          <w:lang w:eastAsia="en-US"/>
        </w:rPr>
        <w:t>, altresì,</w:t>
      </w:r>
      <w:r w:rsidR="00C8384C" w:rsidRPr="009E338D">
        <w:rPr>
          <w:rFonts w:ascii="Arial" w:eastAsia="Calibri" w:hAnsi="Arial" w:cs="Arial"/>
          <w:sz w:val="20"/>
          <w:szCs w:val="20"/>
          <w:lang w:eastAsia="en-US"/>
        </w:rPr>
        <w:t xml:space="preserve"> il questionario di cui all’Allegato</w:t>
      </w:r>
      <w:r w:rsidR="00E24787">
        <w:rPr>
          <w:rFonts w:ascii="Arial" w:eastAsia="Calibri" w:hAnsi="Arial" w:cs="Arial"/>
          <w:sz w:val="20"/>
          <w:szCs w:val="20"/>
          <w:lang w:eastAsia="en-US"/>
        </w:rPr>
        <w:t xml:space="preserve"> 2 </w:t>
      </w:r>
      <w:r w:rsidR="001A460F">
        <w:rPr>
          <w:rFonts w:ascii="Arial" w:eastAsia="Calibri" w:hAnsi="Arial" w:cs="Arial"/>
          <w:sz w:val="20"/>
          <w:szCs w:val="20"/>
          <w:lang w:eastAsia="en-US"/>
        </w:rPr>
        <w:t xml:space="preserve">- </w:t>
      </w:r>
      <w:r w:rsidR="00E24787">
        <w:rPr>
          <w:rFonts w:ascii="Arial" w:eastAsia="Calibri" w:hAnsi="Arial" w:cs="Arial"/>
          <w:sz w:val="20"/>
          <w:szCs w:val="20"/>
          <w:lang w:eastAsia="en-US"/>
        </w:rPr>
        <w:t>Questionario</w:t>
      </w:r>
      <w:r w:rsidR="00C8384C" w:rsidRPr="00E24787">
        <w:rPr>
          <w:rFonts w:ascii="Arial" w:eastAsia="Calibri" w:hAnsi="Arial" w:cs="Arial"/>
          <w:sz w:val="20"/>
          <w:szCs w:val="20"/>
          <w:lang w:eastAsia="en-US"/>
        </w:rPr>
        <w:t>,</w:t>
      </w:r>
      <w:r w:rsidR="00C8384C" w:rsidRPr="009E338D">
        <w:rPr>
          <w:rFonts w:ascii="Arial" w:eastAsia="Calibri" w:hAnsi="Arial" w:cs="Arial"/>
          <w:sz w:val="20"/>
          <w:szCs w:val="20"/>
          <w:lang w:eastAsia="en-US"/>
        </w:rPr>
        <w:t xml:space="preserve"> </w:t>
      </w:r>
      <w:r w:rsidR="00C8384C" w:rsidRPr="009E338D">
        <w:rPr>
          <w:rFonts w:ascii="Arial" w:eastAsia="Calibri" w:hAnsi="Arial" w:cs="Arial"/>
          <w:sz w:val="20"/>
          <w:szCs w:val="20"/>
          <w:lang w:eastAsia="en-US"/>
        </w:rPr>
        <w:lastRenderedPageBreak/>
        <w:t>sottoscritto digitalmente con le modalità sopra</w:t>
      </w:r>
      <w:r w:rsidR="008D11C6" w:rsidRPr="009E338D">
        <w:rPr>
          <w:rFonts w:ascii="Arial" w:eastAsia="Calibri" w:hAnsi="Arial" w:cs="Arial"/>
          <w:sz w:val="20"/>
          <w:szCs w:val="20"/>
          <w:lang w:eastAsia="en-US"/>
        </w:rPr>
        <w:t xml:space="preserve"> descritte. La Consip S.p.A. procederà, quindi, alla valutazione del questionario, previo contraddittorio con l’operatore economico. </w:t>
      </w:r>
    </w:p>
    <w:p w14:paraId="3B95750D" w14:textId="225458F0" w:rsidR="007C7957" w:rsidRPr="009E338D" w:rsidRDefault="007C7957">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Non saranno pres</w:t>
      </w:r>
      <w:r w:rsidR="00FF6B88" w:rsidRPr="009E338D">
        <w:rPr>
          <w:rFonts w:ascii="Arial" w:eastAsia="Calibri" w:hAnsi="Arial" w:cs="Arial"/>
          <w:sz w:val="20"/>
          <w:szCs w:val="20"/>
          <w:lang w:eastAsia="en-US"/>
        </w:rPr>
        <w:t>e</w:t>
      </w:r>
      <w:r w:rsidRPr="009E338D">
        <w:rPr>
          <w:rFonts w:ascii="Arial" w:eastAsia="Calibri" w:hAnsi="Arial" w:cs="Arial"/>
          <w:sz w:val="20"/>
          <w:szCs w:val="20"/>
          <w:lang w:eastAsia="en-US"/>
        </w:rPr>
        <w:t xml:space="preserve"> in considerazione, </w:t>
      </w:r>
      <w:r w:rsidR="00FF6B88" w:rsidRPr="009E338D">
        <w:rPr>
          <w:rFonts w:ascii="Arial" w:eastAsia="Calibri" w:hAnsi="Arial" w:cs="Arial"/>
          <w:sz w:val="20"/>
          <w:szCs w:val="20"/>
          <w:lang w:eastAsia="en-US"/>
        </w:rPr>
        <w:t>le imprese</w:t>
      </w:r>
      <w:r w:rsidRPr="009E338D">
        <w:rPr>
          <w:rFonts w:ascii="Arial" w:eastAsia="Calibri" w:hAnsi="Arial" w:cs="Arial"/>
          <w:sz w:val="20"/>
          <w:szCs w:val="20"/>
          <w:lang w:eastAsia="en-US"/>
        </w:rPr>
        <w:t xml:space="preserve"> che avranno presentato il riscontro all’indagine di mercato con modalità diverse da quelle prescritte nel presente </w:t>
      </w:r>
      <w:r w:rsidR="00FF6B88" w:rsidRPr="009E338D">
        <w:rPr>
          <w:rFonts w:ascii="Arial" w:eastAsia="Calibri" w:hAnsi="Arial" w:cs="Arial"/>
          <w:sz w:val="20"/>
          <w:szCs w:val="20"/>
          <w:lang w:eastAsia="en-US"/>
        </w:rPr>
        <w:t>A</w:t>
      </w:r>
      <w:r w:rsidRPr="009E338D">
        <w:rPr>
          <w:rFonts w:ascii="Arial" w:eastAsia="Calibri" w:hAnsi="Arial" w:cs="Arial"/>
          <w:sz w:val="20"/>
          <w:szCs w:val="20"/>
          <w:lang w:eastAsia="en-US"/>
        </w:rPr>
        <w:t>vviso.</w:t>
      </w:r>
    </w:p>
    <w:p w14:paraId="18E4A0CB" w14:textId="09D4993B" w:rsidR="0096684F" w:rsidRPr="009E338D" w:rsidRDefault="0096684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Non saranno altresì prese in considerazione manifestazioni di interesse presentate da operatori economici che non risulta</w:t>
      </w:r>
      <w:r w:rsidR="00CD4D13">
        <w:rPr>
          <w:rFonts w:ascii="Arial" w:eastAsia="Calibri" w:hAnsi="Arial" w:cs="Arial"/>
          <w:sz w:val="20"/>
          <w:szCs w:val="20"/>
          <w:lang w:eastAsia="en-US"/>
        </w:rPr>
        <w:t>no</w:t>
      </w:r>
      <w:r w:rsidRPr="009E338D">
        <w:rPr>
          <w:rFonts w:ascii="Arial" w:eastAsia="Calibri" w:hAnsi="Arial" w:cs="Arial"/>
          <w:sz w:val="20"/>
          <w:szCs w:val="20"/>
          <w:lang w:eastAsia="en-US"/>
        </w:rPr>
        <w:t xml:space="preserve"> essere in grado di soddisfare i requisiti richiesti nel Paragrafo </w:t>
      </w:r>
      <w:r w:rsidR="00C203EC" w:rsidRPr="009E338D">
        <w:rPr>
          <w:rFonts w:ascii="Arial" w:eastAsia="Calibri" w:hAnsi="Arial" w:cs="Arial"/>
          <w:sz w:val="20"/>
          <w:szCs w:val="20"/>
          <w:lang w:eastAsia="en-US"/>
        </w:rPr>
        <w:t>2</w:t>
      </w:r>
      <w:r w:rsidR="00451F89">
        <w:rPr>
          <w:rFonts w:ascii="Arial" w:eastAsia="Calibri" w:hAnsi="Arial" w:cs="Arial"/>
          <w:sz w:val="20"/>
          <w:szCs w:val="20"/>
          <w:lang w:eastAsia="en-US"/>
        </w:rPr>
        <w:t>.</w:t>
      </w:r>
    </w:p>
    <w:p w14:paraId="5EFE7B99" w14:textId="35585670" w:rsidR="00C4216B" w:rsidRPr="009E338D" w:rsidRDefault="009F2F48">
      <w:pPr>
        <w:spacing w:line="300" w:lineRule="exact"/>
        <w:jc w:val="center"/>
        <w:rPr>
          <w:rFonts w:ascii="Arial" w:eastAsia="Calibri" w:hAnsi="Arial" w:cs="Arial"/>
          <w:sz w:val="20"/>
          <w:szCs w:val="20"/>
          <w:lang w:eastAsia="en-US"/>
        </w:rPr>
      </w:pPr>
      <w:r w:rsidRPr="009E338D">
        <w:rPr>
          <w:rFonts w:ascii="Arial" w:eastAsia="Calibri" w:hAnsi="Arial" w:cs="Arial"/>
          <w:sz w:val="20"/>
          <w:szCs w:val="20"/>
          <w:lang w:eastAsia="en-US"/>
        </w:rPr>
        <w:t>***</w:t>
      </w:r>
    </w:p>
    <w:p w14:paraId="63D8925E" w14:textId="2A4656E5" w:rsidR="00C4216B" w:rsidRPr="009E338D" w:rsidRDefault="00C4216B">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Fermo restando quanto previsto nel presente Avviso, l'ulteriore documentazione da presentare in sede di offerta, le modalità di presentazione dell'offerta medesima, nonché il procedimento di aggiudicazione, saranno meglio specificati nel</w:t>
      </w:r>
      <w:r w:rsidR="00582962" w:rsidRPr="009E338D">
        <w:rPr>
          <w:rFonts w:ascii="Arial" w:eastAsia="Calibri" w:hAnsi="Arial" w:cs="Arial"/>
          <w:sz w:val="20"/>
          <w:szCs w:val="20"/>
          <w:lang w:eastAsia="en-US"/>
        </w:rPr>
        <w:t>la</w:t>
      </w:r>
      <w:r w:rsidR="00EF109F" w:rsidRPr="009E338D">
        <w:rPr>
          <w:rFonts w:ascii="Arial" w:eastAsia="Calibri" w:hAnsi="Arial" w:cs="Arial"/>
          <w:sz w:val="20"/>
          <w:szCs w:val="20"/>
          <w:lang w:eastAsia="en-US"/>
        </w:rPr>
        <w:t xml:space="preserve"> di </w:t>
      </w:r>
      <w:r w:rsidR="00615DEA" w:rsidRPr="009E338D">
        <w:rPr>
          <w:rFonts w:ascii="Arial" w:eastAsia="Calibri" w:hAnsi="Arial" w:cs="Arial"/>
          <w:sz w:val="20"/>
          <w:szCs w:val="20"/>
          <w:lang w:eastAsia="en-US"/>
        </w:rPr>
        <w:t xml:space="preserve">Richiesta di </w:t>
      </w:r>
      <w:r w:rsidRPr="009E338D">
        <w:rPr>
          <w:rFonts w:ascii="Arial" w:eastAsia="Calibri" w:hAnsi="Arial" w:cs="Arial"/>
          <w:sz w:val="20"/>
          <w:szCs w:val="20"/>
          <w:lang w:eastAsia="en-US"/>
        </w:rPr>
        <w:t>Offerta</w:t>
      </w:r>
      <w:r w:rsidR="005246A2" w:rsidRPr="009E338D">
        <w:rPr>
          <w:rFonts w:ascii="Arial" w:eastAsia="Calibri" w:hAnsi="Arial" w:cs="Arial"/>
          <w:sz w:val="20"/>
          <w:szCs w:val="20"/>
          <w:lang w:eastAsia="en-US"/>
        </w:rPr>
        <w:t xml:space="preserve"> </w:t>
      </w:r>
      <w:r w:rsidR="00715175" w:rsidRPr="009E338D">
        <w:rPr>
          <w:rFonts w:ascii="Arial" w:eastAsia="Calibri" w:hAnsi="Arial" w:cs="Arial"/>
          <w:sz w:val="20"/>
          <w:szCs w:val="20"/>
          <w:lang w:eastAsia="en-US"/>
        </w:rPr>
        <w:t>che sarà inviata a</w:t>
      </w:r>
      <w:r w:rsidR="00582962" w:rsidRPr="009E338D">
        <w:rPr>
          <w:rFonts w:ascii="Arial" w:eastAsia="Calibri" w:hAnsi="Arial" w:cs="Arial"/>
          <w:sz w:val="20"/>
          <w:szCs w:val="20"/>
          <w:lang w:eastAsia="en-US"/>
        </w:rPr>
        <w:t>ll’operatore economico invitato</w:t>
      </w:r>
      <w:r w:rsidRPr="009E338D">
        <w:rPr>
          <w:rFonts w:ascii="Arial" w:eastAsia="Calibri" w:hAnsi="Arial" w:cs="Arial"/>
          <w:sz w:val="20"/>
          <w:szCs w:val="20"/>
          <w:lang w:eastAsia="en-US"/>
        </w:rPr>
        <w:t>.</w:t>
      </w:r>
    </w:p>
    <w:p w14:paraId="06740EAC" w14:textId="77777777" w:rsidR="00C4216B" w:rsidRPr="009E338D" w:rsidRDefault="00C4216B">
      <w:pPr>
        <w:spacing w:line="300" w:lineRule="exact"/>
        <w:jc w:val="both"/>
        <w:rPr>
          <w:rFonts w:ascii="Arial" w:eastAsia="Calibri" w:hAnsi="Arial" w:cs="Arial"/>
          <w:sz w:val="20"/>
          <w:szCs w:val="20"/>
          <w:lang w:eastAsia="en-US"/>
        </w:rPr>
      </w:pPr>
    </w:p>
    <w:p w14:paraId="7882098F" w14:textId="2BE61FB6" w:rsidR="003E3C8C" w:rsidRPr="009E338D" w:rsidRDefault="00C4216B" w:rsidP="008D11C6">
      <w:pPr>
        <w:spacing w:line="300" w:lineRule="exact"/>
        <w:jc w:val="both"/>
        <w:rPr>
          <w:rFonts w:ascii="Arial" w:eastAsia="Calibri" w:hAnsi="Arial" w:cs="Arial"/>
          <w:b/>
          <w:sz w:val="20"/>
          <w:szCs w:val="20"/>
          <w:lang w:eastAsia="en-US"/>
        </w:rPr>
      </w:pPr>
      <w:r w:rsidRPr="009E338D">
        <w:rPr>
          <w:rFonts w:ascii="Arial" w:eastAsia="Calibri" w:hAnsi="Arial" w:cs="Arial"/>
          <w:b/>
          <w:sz w:val="20"/>
          <w:szCs w:val="20"/>
          <w:lang w:eastAsia="en-US"/>
        </w:rPr>
        <w:t>La Stazione Appaltante si riserva</w:t>
      </w:r>
      <w:r w:rsidR="003E3C8C" w:rsidRPr="009E338D">
        <w:rPr>
          <w:rFonts w:ascii="Arial" w:eastAsia="Calibri" w:hAnsi="Arial" w:cs="Arial"/>
          <w:b/>
          <w:sz w:val="20"/>
          <w:szCs w:val="20"/>
          <w:lang w:eastAsia="en-US"/>
        </w:rPr>
        <w:t xml:space="preserve"> </w:t>
      </w:r>
      <w:r w:rsidRPr="009E338D">
        <w:rPr>
          <w:rFonts w:ascii="Arial" w:eastAsia="Calibri" w:hAnsi="Arial" w:cs="Arial"/>
          <w:b/>
          <w:sz w:val="20"/>
          <w:szCs w:val="20"/>
          <w:lang w:eastAsia="en-US"/>
        </w:rPr>
        <w:t>la facoltà</w:t>
      </w:r>
      <w:r w:rsidR="008D11C6" w:rsidRPr="009E338D">
        <w:rPr>
          <w:rFonts w:ascii="Arial" w:eastAsia="Calibri" w:hAnsi="Arial" w:cs="Arial"/>
          <w:b/>
          <w:sz w:val="20"/>
          <w:szCs w:val="20"/>
          <w:lang w:eastAsia="en-US"/>
        </w:rPr>
        <w:t xml:space="preserve"> insindacabile </w:t>
      </w:r>
      <w:r w:rsidRPr="009E338D">
        <w:rPr>
          <w:rFonts w:ascii="Arial" w:eastAsia="Calibri" w:hAnsi="Arial" w:cs="Arial"/>
          <w:b/>
          <w:sz w:val="20"/>
          <w:szCs w:val="20"/>
          <w:lang w:eastAsia="en-US"/>
        </w:rPr>
        <w:t xml:space="preserve">di sospendere, revocare o annullare la procedura, senza che </w:t>
      </w:r>
      <w:r w:rsidR="009A1D35" w:rsidRPr="009E338D">
        <w:rPr>
          <w:rFonts w:ascii="Arial" w:eastAsia="Calibri" w:hAnsi="Arial" w:cs="Arial"/>
          <w:b/>
          <w:sz w:val="20"/>
          <w:szCs w:val="20"/>
          <w:lang w:eastAsia="en-US"/>
        </w:rPr>
        <w:t>gli operatori economici</w:t>
      </w:r>
      <w:r w:rsidRPr="009E338D">
        <w:rPr>
          <w:rFonts w:ascii="Arial" w:eastAsia="Calibri" w:hAnsi="Arial" w:cs="Arial"/>
          <w:b/>
          <w:sz w:val="20"/>
          <w:szCs w:val="20"/>
          <w:lang w:eastAsia="en-US"/>
        </w:rPr>
        <w:t xml:space="preserve"> </w:t>
      </w:r>
      <w:r w:rsidR="00582962" w:rsidRPr="009E338D">
        <w:rPr>
          <w:rFonts w:ascii="Arial" w:eastAsia="Calibri" w:hAnsi="Arial" w:cs="Arial"/>
          <w:b/>
          <w:sz w:val="20"/>
          <w:szCs w:val="20"/>
          <w:lang w:eastAsia="en-US"/>
        </w:rPr>
        <w:t xml:space="preserve">che hanno manifestato interesse </w:t>
      </w:r>
      <w:r w:rsidRPr="009E338D">
        <w:rPr>
          <w:rFonts w:ascii="Arial" w:eastAsia="Calibri" w:hAnsi="Arial" w:cs="Arial"/>
          <w:b/>
          <w:sz w:val="20"/>
          <w:szCs w:val="20"/>
          <w:lang w:eastAsia="en-US"/>
        </w:rPr>
        <w:t xml:space="preserve">possano vantare alcun diritto. </w:t>
      </w:r>
    </w:p>
    <w:p w14:paraId="2D638CE4" w14:textId="414AB608" w:rsidR="00C4216B" w:rsidRPr="009E338D" w:rsidRDefault="003E3C8C" w:rsidP="00BF77D5">
      <w:pPr>
        <w:pStyle w:val="Paragrafoelenco"/>
        <w:spacing w:line="300" w:lineRule="exact"/>
        <w:ind w:left="0"/>
        <w:jc w:val="both"/>
        <w:rPr>
          <w:rFonts w:ascii="Arial" w:eastAsia="Calibri" w:hAnsi="Arial" w:cs="Arial"/>
          <w:b/>
          <w:sz w:val="20"/>
          <w:szCs w:val="20"/>
          <w:lang w:eastAsia="en-US"/>
        </w:rPr>
      </w:pPr>
      <w:r w:rsidRPr="009E338D">
        <w:rPr>
          <w:rFonts w:ascii="Arial" w:eastAsia="Calibri" w:hAnsi="Arial" w:cs="Arial"/>
          <w:b/>
          <w:sz w:val="20"/>
          <w:szCs w:val="20"/>
          <w:lang w:eastAsia="en-US"/>
        </w:rPr>
        <w:t xml:space="preserve">La suddetta </w:t>
      </w:r>
      <w:r w:rsidR="00C4216B" w:rsidRPr="009E338D">
        <w:rPr>
          <w:rFonts w:ascii="Arial" w:eastAsia="Calibri" w:hAnsi="Arial" w:cs="Arial"/>
          <w:b/>
          <w:sz w:val="20"/>
          <w:szCs w:val="20"/>
          <w:lang w:eastAsia="en-US"/>
        </w:rPr>
        <w:t xml:space="preserve">decisione sarà comunicata </w:t>
      </w:r>
      <w:r w:rsidRPr="009E338D">
        <w:rPr>
          <w:rFonts w:ascii="Arial" w:eastAsia="Calibri" w:hAnsi="Arial" w:cs="Arial"/>
          <w:b/>
          <w:sz w:val="20"/>
          <w:szCs w:val="20"/>
          <w:lang w:eastAsia="en-US"/>
        </w:rPr>
        <w:t xml:space="preserve">nella medesima modalità prevista </w:t>
      </w:r>
      <w:r w:rsidR="00822968" w:rsidRPr="009E338D">
        <w:rPr>
          <w:rFonts w:ascii="Arial" w:eastAsia="Calibri" w:hAnsi="Arial" w:cs="Arial"/>
          <w:b/>
          <w:sz w:val="20"/>
          <w:szCs w:val="20"/>
          <w:lang w:eastAsia="en-US"/>
        </w:rPr>
        <w:t xml:space="preserve">per </w:t>
      </w:r>
      <w:r w:rsidRPr="009E338D">
        <w:rPr>
          <w:rFonts w:ascii="Arial" w:eastAsia="Calibri" w:hAnsi="Arial" w:cs="Arial"/>
          <w:b/>
          <w:sz w:val="20"/>
          <w:szCs w:val="20"/>
          <w:lang w:eastAsia="en-US"/>
        </w:rPr>
        <w:t xml:space="preserve">la pubblicazione del presente Avviso di indagine. </w:t>
      </w:r>
    </w:p>
    <w:p w14:paraId="1BFF30F0" w14:textId="2B824BF6" w:rsidR="00C4216B" w:rsidRPr="009E338D" w:rsidRDefault="00C4216B" w:rsidP="007F2B1A">
      <w:pPr>
        <w:spacing w:line="300" w:lineRule="exact"/>
        <w:jc w:val="both"/>
        <w:rPr>
          <w:rFonts w:ascii="Arial" w:eastAsia="Calibri" w:hAnsi="Arial" w:cs="Arial"/>
          <w:sz w:val="20"/>
          <w:szCs w:val="20"/>
          <w:lang w:eastAsia="en-US"/>
        </w:rPr>
      </w:pPr>
    </w:p>
    <w:p w14:paraId="4C7FD9B8" w14:textId="0EDC6DA9" w:rsidR="00C4216B" w:rsidRPr="009E338D" w:rsidRDefault="00C4216B" w:rsidP="005E73CB">
      <w:pPr>
        <w:pStyle w:val="Paragrafoelenco"/>
        <w:numPr>
          <w:ilvl w:val="0"/>
          <w:numId w:val="8"/>
        </w:numPr>
        <w:autoSpaceDE w:val="0"/>
        <w:autoSpaceDN w:val="0"/>
        <w:adjustRightInd w:val="0"/>
        <w:spacing w:line="300" w:lineRule="exact"/>
        <w:ind w:left="426" w:firstLine="0"/>
        <w:jc w:val="both"/>
        <w:rPr>
          <w:rFonts w:ascii="Arial" w:hAnsi="Arial" w:cs="Arial"/>
          <w:b/>
          <w:bCs/>
          <w:sz w:val="20"/>
          <w:szCs w:val="20"/>
        </w:rPr>
      </w:pPr>
      <w:r w:rsidRPr="009E338D">
        <w:rPr>
          <w:rFonts w:ascii="Arial" w:hAnsi="Arial" w:cs="Arial"/>
          <w:b/>
          <w:bCs/>
          <w:sz w:val="20"/>
          <w:szCs w:val="20"/>
        </w:rPr>
        <w:t xml:space="preserve">Trattamento dati </w:t>
      </w:r>
      <w:r w:rsidR="00A03A8E" w:rsidRPr="009E338D">
        <w:rPr>
          <w:rFonts w:ascii="Arial" w:hAnsi="Arial" w:cs="Arial"/>
          <w:b/>
          <w:bCs/>
          <w:sz w:val="20"/>
          <w:szCs w:val="20"/>
        </w:rPr>
        <w:t>personali</w:t>
      </w:r>
      <w:r w:rsidRPr="009E338D">
        <w:rPr>
          <w:rFonts w:ascii="Arial" w:hAnsi="Arial" w:cs="Arial"/>
          <w:b/>
          <w:bCs/>
          <w:sz w:val="20"/>
          <w:szCs w:val="20"/>
        </w:rPr>
        <w:t xml:space="preserve">  </w:t>
      </w:r>
    </w:p>
    <w:p w14:paraId="5FD048E0" w14:textId="0D04658F" w:rsidR="00783BFA" w:rsidRPr="009E338D" w:rsidRDefault="00783BFA"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Ai sensi dell’art. 13 del Regolamento </w:t>
      </w:r>
      <w:r w:rsidR="00A03A8E" w:rsidRPr="009E338D">
        <w:rPr>
          <w:rFonts w:ascii="Arial" w:eastAsia="Calibri" w:hAnsi="Arial" w:cs="Arial"/>
          <w:sz w:val="20"/>
          <w:szCs w:val="20"/>
          <w:lang w:eastAsia="en-US"/>
        </w:rPr>
        <w:t>(</w:t>
      </w:r>
      <w:r w:rsidRPr="009E338D">
        <w:rPr>
          <w:rFonts w:ascii="Arial" w:eastAsia="Calibri" w:hAnsi="Arial" w:cs="Arial"/>
          <w:sz w:val="20"/>
          <w:szCs w:val="20"/>
          <w:lang w:eastAsia="en-US"/>
        </w:rPr>
        <w:t>UE</w:t>
      </w:r>
      <w:r w:rsidR="00A03A8E" w:rsidRPr="009E338D">
        <w:rPr>
          <w:rFonts w:ascii="Arial" w:eastAsia="Calibri" w:hAnsi="Arial" w:cs="Arial"/>
          <w:sz w:val="20"/>
          <w:szCs w:val="20"/>
          <w:lang w:eastAsia="en-US"/>
        </w:rPr>
        <w:t>)</w:t>
      </w:r>
      <w:r w:rsidRPr="009E338D">
        <w:rPr>
          <w:rFonts w:ascii="Arial" w:eastAsia="Calibri" w:hAnsi="Arial" w:cs="Arial"/>
          <w:sz w:val="20"/>
          <w:szCs w:val="20"/>
          <w:lang w:eastAsia="en-US"/>
        </w:rPr>
        <w:t xml:space="preserve"> n. 2016/679 relativo alla protezione delle persone fisiche con riguardo al trattamento dei dati personali, nonché alla libera circolazione di tali dati (nel seguito anche “Regolamento UE” o “GDPR”), Consip S.p.A. fornisce le seguenti informazioni sul trattamento dei dati personali</w:t>
      </w:r>
      <w:r w:rsidR="00341BA7" w:rsidRPr="009E338D">
        <w:rPr>
          <w:rFonts w:ascii="Arial" w:eastAsia="Calibri" w:hAnsi="Arial" w:cs="Arial"/>
          <w:sz w:val="20"/>
          <w:szCs w:val="20"/>
          <w:lang w:eastAsia="en-US"/>
        </w:rPr>
        <w:t xml:space="preserve"> </w:t>
      </w:r>
      <w:r w:rsidR="00DC23D9" w:rsidRPr="009E338D">
        <w:rPr>
          <w:rFonts w:ascii="Arial" w:eastAsia="Calibri" w:hAnsi="Arial" w:cs="Arial"/>
          <w:sz w:val="20"/>
          <w:szCs w:val="20"/>
          <w:lang w:eastAsia="en-US"/>
        </w:rPr>
        <w:t>dell’operatore economico</w:t>
      </w:r>
      <w:r w:rsidR="00341BA7" w:rsidRPr="009E338D">
        <w:rPr>
          <w:rFonts w:ascii="Arial" w:eastAsia="Calibri" w:hAnsi="Arial" w:cs="Arial"/>
          <w:sz w:val="20"/>
          <w:szCs w:val="20"/>
          <w:lang w:eastAsia="en-US"/>
        </w:rPr>
        <w:t xml:space="preserve"> che partecipa all’Avviso di indagine di mercato</w:t>
      </w:r>
      <w:r w:rsidR="00DC23D9" w:rsidRPr="009E338D">
        <w:rPr>
          <w:rFonts w:ascii="Arial" w:eastAsia="Calibri" w:hAnsi="Arial" w:cs="Arial"/>
          <w:sz w:val="20"/>
          <w:szCs w:val="20"/>
          <w:lang w:eastAsia="en-US"/>
        </w:rPr>
        <w:t xml:space="preserve"> (</w:t>
      </w:r>
      <w:r w:rsidR="00157B3C" w:rsidRPr="009E338D">
        <w:rPr>
          <w:rFonts w:ascii="Arial" w:eastAsia="Calibri" w:hAnsi="Arial" w:cs="Arial"/>
          <w:sz w:val="20"/>
          <w:szCs w:val="20"/>
          <w:lang w:eastAsia="en-US"/>
        </w:rPr>
        <w:t>nell’ambito della p</w:t>
      </w:r>
      <w:r w:rsidR="00DC23D9" w:rsidRPr="009E338D">
        <w:rPr>
          <w:rFonts w:ascii="Arial" w:eastAsia="Calibri" w:hAnsi="Arial" w:cs="Arial"/>
          <w:sz w:val="20"/>
          <w:szCs w:val="20"/>
          <w:lang w:eastAsia="en-US"/>
        </w:rPr>
        <w:t xml:space="preserve">rocedura negoziata senza bando, effettuata sul MEPA, sulla Piattaforma </w:t>
      </w:r>
      <w:r w:rsidR="00157B3C" w:rsidRPr="009E338D">
        <w:rPr>
          <w:rFonts w:ascii="Arial" w:eastAsia="Calibri" w:hAnsi="Arial" w:cs="Arial"/>
          <w:sz w:val="20"/>
          <w:szCs w:val="20"/>
          <w:lang w:eastAsia="en-US"/>
        </w:rPr>
        <w:t>www.a</w:t>
      </w:r>
      <w:r w:rsidR="00DC23D9" w:rsidRPr="009E338D">
        <w:rPr>
          <w:rFonts w:ascii="Arial" w:eastAsia="Calibri" w:hAnsi="Arial" w:cs="Arial"/>
          <w:sz w:val="20"/>
          <w:szCs w:val="20"/>
          <w:lang w:eastAsia="en-US"/>
        </w:rPr>
        <w:t>cquistinretepa</w:t>
      </w:r>
      <w:r w:rsidR="00157B3C" w:rsidRPr="009E338D">
        <w:rPr>
          <w:rFonts w:ascii="Arial" w:eastAsia="Calibri" w:hAnsi="Arial" w:cs="Arial"/>
          <w:sz w:val="20"/>
          <w:szCs w:val="20"/>
          <w:lang w:eastAsia="en-US"/>
        </w:rPr>
        <w:t>.it</w:t>
      </w:r>
      <w:r w:rsidR="00DC23D9" w:rsidRPr="009E338D">
        <w:rPr>
          <w:rFonts w:ascii="Arial" w:eastAsia="Calibri" w:hAnsi="Arial" w:cs="Arial"/>
          <w:sz w:val="20"/>
          <w:szCs w:val="20"/>
          <w:lang w:eastAsia="en-US"/>
        </w:rPr>
        <w:t xml:space="preserve"> o da Consip su delega di Amministrazioni terze)</w:t>
      </w:r>
      <w:r w:rsidRPr="009E338D">
        <w:rPr>
          <w:rFonts w:ascii="Arial" w:eastAsia="Calibri" w:hAnsi="Arial" w:cs="Arial"/>
          <w:sz w:val="20"/>
          <w:szCs w:val="20"/>
          <w:lang w:eastAsia="en-US"/>
        </w:rPr>
        <w:t>.</w:t>
      </w:r>
    </w:p>
    <w:p w14:paraId="77CEB315" w14:textId="11D82879" w:rsidR="00341BA7" w:rsidRPr="009E338D" w:rsidRDefault="00341BA7" w:rsidP="00BF77D5">
      <w:pPr>
        <w:spacing w:line="300" w:lineRule="exact"/>
        <w:rPr>
          <w:rFonts w:ascii="Arial" w:hAnsi="Arial" w:cs="Arial"/>
          <w:b/>
          <w:bCs/>
          <w:sz w:val="20"/>
          <w:szCs w:val="20"/>
          <w:lang w:eastAsia="ar-SA"/>
        </w:rPr>
      </w:pPr>
      <w:r w:rsidRPr="009E338D">
        <w:rPr>
          <w:rFonts w:ascii="Arial" w:hAnsi="Arial" w:cs="Arial"/>
          <w:b/>
          <w:bCs/>
          <w:sz w:val="20"/>
          <w:szCs w:val="20"/>
          <w:lang w:eastAsia="ar-SA"/>
        </w:rPr>
        <w:t>Titolare del trattamento e Responsabile della Protezione dei dati</w:t>
      </w:r>
    </w:p>
    <w:p w14:paraId="6BE0B427" w14:textId="05AF1F2B" w:rsidR="00AD27A8" w:rsidRPr="009E338D" w:rsidRDefault="00157B3C" w:rsidP="3849E1D6">
      <w:pPr>
        <w:pStyle w:val="Paragrafoelenco"/>
        <w:numPr>
          <w:ilvl w:val="0"/>
          <w:numId w:val="12"/>
        </w:numPr>
        <w:spacing w:line="300" w:lineRule="exact"/>
        <w:jc w:val="both"/>
        <w:rPr>
          <w:rFonts w:ascii="Arial" w:hAnsi="Arial" w:cs="Arial"/>
          <w:sz w:val="20"/>
          <w:szCs w:val="20"/>
          <w:lang w:eastAsia="ar-SA"/>
        </w:rPr>
      </w:pPr>
      <w:r w:rsidRPr="3849E1D6">
        <w:rPr>
          <w:rFonts w:ascii="Arial" w:hAnsi="Arial" w:cs="Arial"/>
          <w:sz w:val="20"/>
          <w:szCs w:val="20"/>
          <w:lang w:eastAsia="ar-SA"/>
        </w:rPr>
        <w:t xml:space="preserve">Titolari del trattamento sono, per le attività di rispettiva competenza, Consip S.p.A. e </w:t>
      </w:r>
      <w:r w:rsidR="00AE6954" w:rsidRPr="3849E1D6">
        <w:rPr>
          <w:rFonts w:ascii="Arial" w:hAnsi="Arial" w:cs="Arial"/>
          <w:sz w:val="20"/>
          <w:szCs w:val="20"/>
          <w:lang w:eastAsia="ar-SA"/>
        </w:rPr>
        <w:t>INAIL</w:t>
      </w:r>
      <w:r w:rsidR="00DD4ED7" w:rsidRPr="3849E1D6">
        <w:rPr>
          <w:rFonts w:ascii="Arial" w:hAnsi="Arial" w:cs="Arial"/>
          <w:sz w:val="20"/>
          <w:szCs w:val="20"/>
          <w:lang w:eastAsia="ar-SA"/>
        </w:rPr>
        <w:t>,</w:t>
      </w:r>
      <w:r w:rsidR="002163E6" w:rsidRPr="3849E1D6">
        <w:rPr>
          <w:rFonts w:ascii="Arial" w:hAnsi="Arial" w:cs="Arial"/>
          <w:sz w:val="20"/>
          <w:szCs w:val="20"/>
          <w:lang w:eastAsia="ar-SA"/>
        </w:rPr>
        <w:t xml:space="preserve"> </w:t>
      </w:r>
      <w:r w:rsidRPr="3849E1D6">
        <w:rPr>
          <w:rFonts w:ascii="Arial" w:hAnsi="Arial" w:cs="Arial"/>
          <w:sz w:val="20"/>
          <w:szCs w:val="20"/>
          <w:lang w:eastAsia="ar-SA"/>
        </w:rPr>
        <w:t>con sede legale, rispettivamente, in Roma, Via Isonzo n. 19/D-E e in</w:t>
      </w:r>
      <w:r w:rsidR="006D6E27">
        <w:t xml:space="preserve"> </w:t>
      </w:r>
      <w:r w:rsidR="006D6E27" w:rsidRPr="3849E1D6">
        <w:rPr>
          <w:rFonts w:ascii="Arial" w:hAnsi="Arial" w:cs="Arial"/>
          <w:sz w:val="20"/>
          <w:szCs w:val="20"/>
          <w:lang w:eastAsia="ar-SA"/>
        </w:rPr>
        <w:t>P.le Pastore 6,</w:t>
      </w:r>
      <w:r w:rsidRPr="3849E1D6">
        <w:rPr>
          <w:rFonts w:ascii="Arial" w:hAnsi="Arial" w:cs="Arial"/>
          <w:sz w:val="20"/>
          <w:szCs w:val="20"/>
          <w:lang w:eastAsia="ar-SA"/>
        </w:rPr>
        <w:t xml:space="preserve"> che hanno provveduto a nominare i propri Responsabili della protezione dei dati (DPO). Pertanto</w:t>
      </w:r>
      <w:r w:rsidR="001C7006" w:rsidRPr="3849E1D6">
        <w:rPr>
          <w:rFonts w:ascii="Arial" w:hAnsi="Arial" w:cs="Arial"/>
          <w:sz w:val="20"/>
          <w:szCs w:val="20"/>
          <w:lang w:eastAsia="ar-SA"/>
        </w:rPr>
        <w:t>,</w:t>
      </w:r>
      <w:r w:rsidRPr="3849E1D6">
        <w:rPr>
          <w:rFonts w:ascii="Arial" w:hAnsi="Arial" w:cs="Arial"/>
          <w:sz w:val="20"/>
          <w:szCs w:val="20"/>
          <w:lang w:eastAsia="ar-SA"/>
        </w:rPr>
        <w:t xml:space="preserve"> qualsiasi richiesta in merito al trattamento dei dati personali e all'esercizio dei diritti dovrà essere indirizzata ai seguenti indirizzi: per Consip, al Responsabile della Protezione dei dati di Consip (DPO) che potrà essere contattato all’indirizzo e-mail esercizio.diritti.privacy@consip.it o PEC dpo@postacert.consip.it; </w:t>
      </w:r>
      <w:r w:rsidR="006717E1" w:rsidRPr="3849E1D6">
        <w:rPr>
          <w:rFonts w:ascii="Arial" w:hAnsi="Arial" w:cs="Arial"/>
          <w:sz w:val="20"/>
          <w:szCs w:val="20"/>
          <w:lang w:eastAsia="ar-SA"/>
        </w:rPr>
        <w:t>per INAIL, al Responsabile della Protezione dei dati di INAIL (DPO) che potrà essere contattato all’indirizzo e-mail responsabileprotezionedati@inail.it o PEC responsabileprotezionedati@postacert.inail.it.</w:t>
      </w:r>
    </w:p>
    <w:p w14:paraId="2C956B39" w14:textId="5C8BC183" w:rsidR="00341BA7" w:rsidRPr="009E338D" w:rsidRDefault="00157B3C" w:rsidP="00AD27A8">
      <w:pPr>
        <w:pStyle w:val="Paragrafoelenco"/>
        <w:spacing w:line="300" w:lineRule="exact"/>
        <w:jc w:val="both"/>
        <w:rPr>
          <w:rFonts w:ascii="Arial" w:hAnsi="Arial" w:cs="Arial"/>
          <w:bCs/>
          <w:sz w:val="20"/>
          <w:szCs w:val="20"/>
          <w:lang w:eastAsia="ar-SA"/>
        </w:rPr>
      </w:pPr>
      <w:r w:rsidRPr="009E338D">
        <w:rPr>
          <w:rFonts w:ascii="Arial" w:hAnsi="Arial" w:cs="Arial"/>
          <w:bCs/>
          <w:sz w:val="20"/>
          <w:szCs w:val="20"/>
          <w:lang w:eastAsia="ar-SA"/>
        </w:rPr>
        <w:t xml:space="preserve">Al fine di agevolare il rispetto dei termini di legge, è necessario che le richieste avanzate riportino la dicitura “Esercizio diritti ex art. 15 e </w:t>
      </w:r>
      <w:proofErr w:type="spellStart"/>
      <w:r w:rsidRPr="009E338D">
        <w:rPr>
          <w:rFonts w:ascii="Arial" w:hAnsi="Arial" w:cs="Arial"/>
          <w:bCs/>
          <w:sz w:val="20"/>
          <w:szCs w:val="20"/>
          <w:lang w:eastAsia="ar-SA"/>
        </w:rPr>
        <w:t>ss</w:t>
      </w:r>
      <w:proofErr w:type="spellEnd"/>
      <w:r w:rsidRPr="009E338D">
        <w:rPr>
          <w:rFonts w:ascii="Arial" w:hAnsi="Arial" w:cs="Arial"/>
          <w:bCs/>
          <w:sz w:val="20"/>
          <w:szCs w:val="20"/>
          <w:lang w:eastAsia="ar-SA"/>
        </w:rPr>
        <w:t xml:space="preserve"> del Regolamento UE n. 2016/679”</w:t>
      </w:r>
      <w:r w:rsidR="00AD27A8" w:rsidRPr="009E338D">
        <w:rPr>
          <w:rFonts w:ascii="Arial" w:hAnsi="Arial" w:cs="Arial"/>
          <w:bCs/>
          <w:sz w:val="20"/>
          <w:szCs w:val="20"/>
          <w:lang w:eastAsia="ar-SA"/>
        </w:rPr>
        <w:t>.</w:t>
      </w:r>
    </w:p>
    <w:p w14:paraId="54889BD4" w14:textId="7D5090A8" w:rsidR="00783BFA" w:rsidRPr="009E338D" w:rsidRDefault="00783BFA" w:rsidP="00BF77D5">
      <w:pPr>
        <w:spacing w:line="300" w:lineRule="exact"/>
        <w:rPr>
          <w:rFonts w:ascii="Arial" w:hAnsi="Arial" w:cs="Arial"/>
          <w:b/>
          <w:bCs/>
          <w:sz w:val="20"/>
          <w:szCs w:val="20"/>
          <w:u w:val="single"/>
          <w:lang w:eastAsia="ar-SA"/>
        </w:rPr>
      </w:pPr>
      <w:r w:rsidRPr="009E338D">
        <w:rPr>
          <w:rFonts w:ascii="Arial" w:hAnsi="Arial" w:cs="Arial"/>
          <w:b/>
          <w:bCs/>
          <w:sz w:val="20"/>
          <w:szCs w:val="20"/>
          <w:u w:val="single"/>
          <w:lang w:eastAsia="ar-SA"/>
        </w:rPr>
        <w:lastRenderedPageBreak/>
        <w:t>Finalità del trattamento</w:t>
      </w:r>
    </w:p>
    <w:p w14:paraId="17CF07C8" w14:textId="16CA894D" w:rsidR="001E21DC" w:rsidRPr="009E338D" w:rsidRDefault="00341BA7"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Il trattamento dei dati personali posto in essere da Consip S.p.A. persegue le seguenti finalità</w:t>
      </w:r>
      <w:r w:rsidR="001E21DC" w:rsidRPr="009E338D">
        <w:rPr>
          <w:rFonts w:ascii="Arial" w:eastAsia="Calibri" w:hAnsi="Arial" w:cs="Arial"/>
          <w:sz w:val="20"/>
          <w:szCs w:val="20"/>
          <w:lang w:eastAsia="en-US"/>
        </w:rPr>
        <w:t>:</w:t>
      </w:r>
    </w:p>
    <w:p w14:paraId="3A7101C5" w14:textId="210F7534" w:rsidR="00341BA7" w:rsidRPr="009E338D" w:rsidRDefault="001E21DC" w:rsidP="007F2B1A">
      <w:pPr>
        <w:spacing w:line="300" w:lineRule="exact"/>
        <w:jc w:val="both"/>
        <w:rPr>
          <w:rFonts w:ascii="Arial" w:eastAsia="Calibri" w:hAnsi="Arial" w:cs="Arial"/>
          <w:sz w:val="20"/>
          <w:szCs w:val="20"/>
          <w:lang w:eastAsia="en-US"/>
        </w:rPr>
      </w:pPr>
      <w:r w:rsidRPr="3849E1D6">
        <w:rPr>
          <w:rFonts w:ascii="Arial" w:eastAsia="Calibri" w:hAnsi="Arial" w:cs="Arial"/>
          <w:sz w:val="20"/>
          <w:szCs w:val="20"/>
          <w:lang w:eastAsia="en-US"/>
        </w:rPr>
        <w:t>-</w:t>
      </w:r>
      <w:r w:rsidR="00B61819" w:rsidRPr="3849E1D6">
        <w:rPr>
          <w:rFonts w:ascii="Arial" w:eastAsia="Calibri" w:hAnsi="Arial" w:cs="Arial"/>
          <w:sz w:val="20"/>
          <w:szCs w:val="20"/>
          <w:lang w:eastAsia="en-US"/>
        </w:rPr>
        <w:t xml:space="preserve"> </w:t>
      </w:r>
      <w:r w:rsidR="00341BA7" w:rsidRPr="3849E1D6">
        <w:rPr>
          <w:rFonts w:ascii="Arial" w:eastAsia="Calibri" w:hAnsi="Arial" w:cs="Arial"/>
          <w:sz w:val="20"/>
          <w:szCs w:val="20"/>
          <w:lang w:eastAsia="en-US"/>
        </w:rPr>
        <w:t>consentire all’interessato di partecipare all’Avviso di indagine di mercato</w:t>
      </w:r>
      <w:r w:rsidR="00250F5C" w:rsidRPr="3849E1D6">
        <w:rPr>
          <w:rFonts w:ascii="Arial" w:eastAsia="Calibri" w:hAnsi="Arial" w:cs="Arial"/>
          <w:sz w:val="20"/>
          <w:szCs w:val="20"/>
          <w:lang w:eastAsia="en-US"/>
        </w:rPr>
        <w:t xml:space="preserve">, presentando la relativa </w:t>
      </w:r>
      <w:r w:rsidR="5C2F6450" w:rsidRPr="3849E1D6">
        <w:rPr>
          <w:rFonts w:ascii="Arial" w:eastAsia="Calibri" w:hAnsi="Arial" w:cs="Arial"/>
          <w:sz w:val="20"/>
          <w:szCs w:val="20"/>
          <w:lang w:eastAsia="en-US"/>
        </w:rPr>
        <w:t xml:space="preserve">manifestazione; </w:t>
      </w:r>
    </w:p>
    <w:p w14:paraId="76A20808" w14:textId="77777777" w:rsidR="008F49FF" w:rsidRPr="009E338D" w:rsidRDefault="008F49FF" w:rsidP="008F49F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 verificare la sussistenza dei requisiti generali e speciali richiesti dalla legge ai fini della partecipazione all’Avviso e, in particolare, ai fini del controllo delle capacità amministrative, tecnico-economiche, di idoneità professionale, in adempimento di precisi obblighi di legge derivanti dalla normativa in materia di appalti e contrattualistica pubblica; </w:t>
      </w:r>
    </w:p>
    <w:p w14:paraId="411B181D" w14:textId="77777777" w:rsidR="008F49FF" w:rsidRPr="009E338D" w:rsidRDefault="008F49FF" w:rsidP="008F49F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acquisire e verificare le informazioni relative alla stabilità occupazionale, al rispetto delle pari opportunità generazionali, di genere e di inclusione;</w:t>
      </w:r>
    </w:p>
    <w:p w14:paraId="4778D817" w14:textId="77777777" w:rsidR="008F49FF" w:rsidRPr="009E338D" w:rsidRDefault="008F49FF" w:rsidP="008F49F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per far sì che l’operatore economico possa richiedere chiarimenti, fornendo riscontro agli stessi;</w:t>
      </w:r>
    </w:p>
    <w:p w14:paraId="0206D61B" w14:textId="77777777" w:rsidR="008F49FF" w:rsidRPr="009E338D" w:rsidRDefault="008F49FF" w:rsidP="008F49F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svolgere le attività di selezione degli operatori economici e eseguire le comunicazioni relative all’Avviso;</w:t>
      </w:r>
    </w:p>
    <w:p w14:paraId="5B5084ED" w14:textId="77777777" w:rsidR="008F49FF" w:rsidRPr="009E338D" w:rsidRDefault="008F49FF" w:rsidP="008F49F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per lo svolgimento, eventuale, della fase ad inviti, nonché per sospendere, revocare o annullare la procedura, qualora necessario;</w:t>
      </w:r>
    </w:p>
    <w:p w14:paraId="3B085E01" w14:textId="77777777" w:rsidR="008F49FF" w:rsidRPr="009E338D" w:rsidRDefault="008F49FF" w:rsidP="008F49F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stipulare il Contratto, adempiendo agli obblighi legali ad esso connessi, oltre che per la gestione ed esecuzione economica ed amministrativa del contratto stesso.</w:t>
      </w:r>
    </w:p>
    <w:p w14:paraId="4B0B180A" w14:textId="77777777" w:rsidR="008F49FF" w:rsidRPr="009E338D" w:rsidRDefault="008F49FF" w:rsidP="008F49F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per il perseguimento delle finalità di studio e statistiche, nel rispetto e delle norme previste dal Regolamento UE;</w:t>
      </w:r>
    </w:p>
    <w:p w14:paraId="03A62302" w14:textId="77777777" w:rsidR="008F49FF" w:rsidRPr="009E338D" w:rsidRDefault="008F49FF" w:rsidP="008F49FF">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 </w:t>
      </w:r>
      <w:r w:rsidRPr="009E338D">
        <w:rPr>
          <w:rFonts w:ascii="Arial" w:eastAsia="Calibri" w:hAnsi="Arial" w:cs="Arial"/>
          <w:sz w:val="20"/>
          <w:szCs w:val="20"/>
          <w:lang w:eastAsia="ar-SA"/>
        </w:rPr>
        <w:t>per l’adempimento di specifiche disposizioni di legge, applicabili in materia (es. in tema di trasparenza amministrativa)</w:t>
      </w:r>
      <w:r w:rsidRPr="009E338D">
        <w:rPr>
          <w:rFonts w:ascii="Arial" w:eastAsia="Calibri" w:hAnsi="Arial" w:cs="Arial"/>
          <w:sz w:val="20"/>
          <w:szCs w:val="20"/>
          <w:lang w:eastAsia="en-US"/>
        </w:rPr>
        <w:t>.</w:t>
      </w:r>
    </w:p>
    <w:p w14:paraId="783D9108" w14:textId="2AD31B45" w:rsidR="001E21DC" w:rsidRPr="009E338D" w:rsidRDefault="00A036FC" w:rsidP="007F2B1A">
      <w:pPr>
        <w:spacing w:line="300" w:lineRule="exact"/>
        <w:jc w:val="both"/>
        <w:rPr>
          <w:rFonts w:ascii="Arial" w:eastAsia="Calibri" w:hAnsi="Arial" w:cs="Arial"/>
          <w:b/>
          <w:sz w:val="20"/>
          <w:szCs w:val="20"/>
          <w:u w:val="single"/>
          <w:lang w:eastAsia="en-US"/>
        </w:rPr>
      </w:pPr>
      <w:r w:rsidRPr="009E338D">
        <w:rPr>
          <w:rFonts w:ascii="Arial" w:eastAsia="Calibri" w:hAnsi="Arial" w:cs="Arial"/>
          <w:b/>
          <w:sz w:val="20"/>
          <w:szCs w:val="20"/>
          <w:u w:val="single"/>
          <w:lang w:eastAsia="en-US"/>
        </w:rPr>
        <w:t>Base giuridica e n</w:t>
      </w:r>
      <w:r w:rsidR="001E21DC" w:rsidRPr="009E338D">
        <w:rPr>
          <w:rFonts w:ascii="Arial" w:eastAsia="Calibri" w:hAnsi="Arial" w:cs="Arial"/>
          <w:b/>
          <w:sz w:val="20"/>
          <w:szCs w:val="20"/>
          <w:u w:val="single"/>
          <w:lang w:eastAsia="en-US"/>
        </w:rPr>
        <w:t>atura del conferimento</w:t>
      </w:r>
    </w:p>
    <w:p w14:paraId="57032CEC" w14:textId="66CE1699" w:rsidR="00A036FC" w:rsidRPr="009E338D" w:rsidRDefault="00A036FC"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Il trattamento </w:t>
      </w:r>
      <w:r w:rsidRPr="009E338D">
        <w:rPr>
          <w:rFonts w:ascii="Arial" w:hAnsi="Arial" w:cs="Arial"/>
          <w:sz w:val="20"/>
          <w:szCs w:val="20"/>
          <w:lang w:eastAsia="ar-SA"/>
        </w:rPr>
        <w:t>dei dati per le finalità sopra esposte si basa sull’adempimento di obbligazioni contrattuali tra le parti e sull’adempimento degli obblighi di legge sopra richiamati da parte di Consip S.p.A.</w:t>
      </w:r>
    </w:p>
    <w:p w14:paraId="6CF1D444" w14:textId="2DF8DA99" w:rsidR="001E21DC" w:rsidRPr="009E338D" w:rsidRDefault="00BD64A4"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L’operatore economico</w:t>
      </w:r>
      <w:r w:rsidR="00F16C1B" w:rsidRPr="009E338D">
        <w:rPr>
          <w:rFonts w:ascii="Arial" w:eastAsia="Calibri" w:hAnsi="Arial" w:cs="Arial"/>
          <w:sz w:val="20"/>
          <w:szCs w:val="20"/>
          <w:lang w:eastAsia="en-US"/>
        </w:rPr>
        <w:t xml:space="preserve"> è tenuto a fornire i dati a Consip S.p.A., in ragione degli obblighi legali derivanti dalla normativa in materia di appalti e contrattualistica pubblica. Il rifiuto di fornire i dati richiesti da Consip S.p.A. potrebbe determinare, a seconda dei casi, l’impossibilità di ammettere </w:t>
      </w:r>
      <w:r w:rsidRPr="009E338D">
        <w:rPr>
          <w:rFonts w:ascii="Arial" w:eastAsia="Calibri" w:hAnsi="Arial" w:cs="Arial"/>
          <w:sz w:val="20"/>
          <w:szCs w:val="20"/>
          <w:lang w:eastAsia="en-US"/>
        </w:rPr>
        <w:t xml:space="preserve">l’operatore economico </w:t>
      </w:r>
      <w:r w:rsidR="00F16C1B" w:rsidRPr="009E338D">
        <w:rPr>
          <w:rFonts w:ascii="Arial" w:eastAsia="Calibri" w:hAnsi="Arial" w:cs="Arial"/>
          <w:sz w:val="20"/>
          <w:szCs w:val="20"/>
          <w:lang w:eastAsia="en-US"/>
        </w:rPr>
        <w:t xml:space="preserve">alla partecipazione </w:t>
      </w:r>
      <w:r w:rsidR="00B61819" w:rsidRPr="009E338D">
        <w:rPr>
          <w:rFonts w:ascii="Arial" w:eastAsia="Calibri" w:hAnsi="Arial" w:cs="Arial"/>
          <w:sz w:val="20"/>
          <w:szCs w:val="20"/>
          <w:lang w:eastAsia="en-US"/>
        </w:rPr>
        <w:t>all’Avviso</w:t>
      </w:r>
      <w:r w:rsidR="00F16C1B" w:rsidRPr="009E338D">
        <w:rPr>
          <w:rFonts w:ascii="Arial" w:eastAsia="Calibri" w:hAnsi="Arial" w:cs="Arial"/>
          <w:sz w:val="20"/>
          <w:szCs w:val="20"/>
          <w:lang w:eastAsia="en-US"/>
        </w:rPr>
        <w:t xml:space="preserve"> o la sua esclusione da quest</w:t>
      </w:r>
      <w:r w:rsidR="00B61819" w:rsidRPr="009E338D">
        <w:rPr>
          <w:rFonts w:ascii="Arial" w:eastAsia="Calibri" w:hAnsi="Arial" w:cs="Arial"/>
          <w:sz w:val="20"/>
          <w:szCs w:val="20"/>
          <w:lang w:eastAsia="en-US"/>
        </w:rPr>
        <w:t>o</w:t>
      </w:r>
      <w:r w:rsidR="00F16C1B" w:rsidRPr="009E338D">
        <w:rPr>
          <w:rFonts w:ascii="Arial" w:eastAsia="Calibri" w:hAnsi="Arial" w:cs="Arial"/>
          <w:sz w:val="20"/>
          <w:szCs w:val="20"/>
          <w:lang w:eastAsia="en-US"/>
        </w:rPr>
        <w:t xml:space="preserve"> o la decadenza dall'aggiudicazione, nonché l’impossibilità di stipulare il contratto</w:t>
      </w:r>
      <w:r w:rsidR="00AD27A8" w:rsidRPr="009E338D">
        <w:rPr>
          <w:rFonts w:ascii="Arial" w:eastAsia="Calibri" w:hAnsi="Arial" w:cs="Arial"/>
          <w:sz w:val="20"/>
          <w:szCs w:val="20"/>
          <w:lang w:eastAsia="en-US"/>
        </w:rPr>
        <w:t xml:space="preserve">. </w:t>
      </w:r>
      <w:r w:rsidRPr="009E338D">
        <w:rPr>
          <w:rFonts w:ascii="Arial" w:eastAsia="Calibri" w:hAnsi="Arial" w:cs="Arial"/>
          <w:sz w:val="20"/>
          <w:szCs w:val="20"/>
          <w:lang w:eastAsia="en-US"/>
        </w:rPr>
        <w:t>L’operatore economico</w:t>
      </w:r>
      <w:r w:rsidR="00F16C1B" w:rsidRPr="009E338D">
        <w:rPr>
          <w:rFonts w:ascii="Arial" w:eastAsia="Calibri" w:hAnsi="Arial" w:cs="Arial"/>
          <w:sz w:val="20"/>
          <w:szCs w:val="20"/>
          <w:lang w:eastAsia="en-US"/>
        </w:rPr>
        <w:t xml:space="preserve"> è consapevole</w:t>
      </w:r>
      <w:r w:rsidR="00A036FC" w:rsidRPr="009E338D">
        <w:rPr>
          <w:rFonts w:ascii="Arial" w:eastAsia="Calibri" w:hAnsi="Arial" w:cs="Arial"/>
          <w:sz w:val="20"/>
          <w:szCs w:val="20"/>
          <w:lang w:eastAsia="en-US"/>
        </w:rPr>
        <w:t>, in caso di gara su delega,</w:t>
      </w:r>
      <w:r w:rsidR="00F16C1B" w:rsidRPr="009E338D">
        <w:rPr>
          <w:rFonts w:ascii="Arial" w:eastAsia="Calibri" w:hAnsi="Arial" w:cs="Arial"/>
          <w:sz w:val="20"/>
          <w:szCs w:val="20"/>
          <w:lang w:eastAsia="en-US"/>
        </w:rPr>
        <w:t xml:space="preserve"> che i dati forniti a Consip sono comunicati, in caso di aggiudicazione, alla Committente per le finalità relative alla sottoscrizione ed all’esecuzione del contratto e per i relativi adempimenti di legge</w:t>
      </w:r>
      <w:r w:rsidR="00597B7B" w:rsidRPr="009E338D">
        <w:rPr>
          <w:rFonts w:ascii="Arial" w:eastAsia="Calibri" w:hAnsi="Arial" w:cs="Arial"/>
          <w:sz w:val="20"/>
          <w:szCs w:val="20"/>
          <w:lang w:eastAsia="en-US"/>
        </w:rPr>
        <w:t>.</w:t>
      </w:r>
      <w:r w:rsidR="00F16C1B" w:rsidRPr="009E338D">
        <w:rPr>
          <w:rFonts w:ascii="Arial" w:eastAsia="Calibri" w:hAnsi="Arial" w:cs="Arial"/>
          <w:sz w:val="20"/>
          <w:szCs w:val="20"/>
          <w:lang w:eastAsia="en-US"/>
        </w:rPr>
        <w:t xml:space="preserve"> </w:t>
      </w:r>
      <w:r w:rsidR="001E21DC" w:rsidRPr="009E338D">
        <w:rPr>
          <w:rFonts w:ascii="Arial" w:eastAsia="Calibri" w:hAnsi="Arial" w:cs="Arial"/>
          <w:sz w:val="20"/>
          <w:szCs w:val="20"/>
          <w:lang w:eastAsia="en-US"/>
        </w:rPr>
        <w:t xml:space="preserve"> </w:t>
      </w:r>
    </w:p>
    <w:p w14:paraId="1469385B" w14:textId="518A9927" w:rsidR="001E21DC" w:rsidRPr="009E338D" w:rsidRDefault="00A036FC" w:rsidP="007F2B1A">
      <w:pPr>
        <w:spacing w:line="300" w:lineRule="exact"/>
        <w:jc w:val="both"/>
        <w:rPr>
          <w:rFonts w:ascii="Arial" w:eastAsia="Calibri" w:hAnsi="Arial" w:cs="Arial"/>
          <w:b/>
          <w:sz w:val="20"/>
          <w:szCs w:val="20"/>
          <w:u w:val="single"/>
          <w:lang w:eastAsia="en-US"/>
        </w:rPr>
      </w:pPr>
      <w:r w:rsidRPr="009E338D">
        <w:rPr>
          <w:rFonts w:ascii="Arial" w:eastAsia="Calibri" w:hAnsi="Arial" w:cs="Arial"/>
          <w:b/>
          <w:sz w:val="20"/>
          <w:szCs w:val="20"/>
          <w:u w:val="single"/>
          <w:lang w:eastAsia="en-US"/>
        </w:rPr>
        <w:t>Natura dei dati trattati</w:t>
      </w:r>
    </w:p>
    <w:p w14:paraId="23A3B415" w14:textId="09A5C1C8" w:rsidR="001E21DC" w:rsidRPr="009E338D" w:rsidRDefault="00A036FC" w:rsidP="007F2B1A">
      <w:pPr>
        <w:spacing w:line="300" w:lineRule="exact"/>
        <w:jc w:val="both"/>
        <w:rPr>
          <w:rFonts w:ascii="Arial" w:eastAsia="Calibri" w:hAnsi="Arial" w:cs="Arial"/>
          <w:sz w:val="20"/>
          <w:szCs w:val="20"/>
          <w:lang w:eastAsia="en-US"/>
        </w:rPr>
      </w:pPr>
      <w:r w:rsidRPr="009E338D">
        <w:rPr>
          <w:rFonts w:ascii="Arial" w:hAnsi="Arial" w:cs="Arial"/>
          <w:sz w:val="20"/>
          <w:szCs w:val="20"/>
          <w:lang w:eastAsia="ar-SA"/>
        </w:rPr>
        <w:t>I dati oggetto di trattamento per le finalità sopra specificate, sono della seguente natura: i) dati personali identificativi e di contatto (es. dati anagrafici, indirizzo e-mail/PEC); ii) dati relativi a condanne penali e a reati (c.d. dati “giudiziari”) di cui all’art. 10 Regolamento UE, limitatamente al solo scopo di valutare il possesso dei requisiti e delle qualità previsti dalla vigente normativa applicabile. Non vengono, invece, richiesti i dati rientranti nelle “categorie particolari di dati personali” (cd. “sensibili”), ai sensi, di cui all’art. 9 Regolamento UE.</w:t>
      </w:r>
    </w:p>
    <w:p w14:paraId="5A4045DF" w14:textId="77777777" w:rsidR="001E21DC" w:rsidRPr="009E338D" w:rsidRDefault="001E21DC" w:rsidP="007F2B1A">
      <w:pPr>
        <w:spacing w:line="300" w:lineRule="exact"/>
        <w:jc w:val="both"/>
        <w:rPr>
          <w:rFonts w:ascii="Arial" w:eastAsia="Calibri" w:hAnsi="Arial" w:cs="Arial"/>
          <w:b/>
          <w:sz w:val="20"/>
          <w:szCs w:val="20"/>
          <w:u w:val="single"/>
          <w:lang w:eastAsia="en-US"/>
        </w:rPr>
      </w:pPr>
      <w:r w:rsidRPr="009E338D">
        <w:rPr>
          <w:rFonts w:ascii="Arial" w:eastAsia="Calibri" w:hAnsi="Arial" w:cs="Arial"/>
          <w:b/>
          <w:sz w:val="20"/>
          <w:szCs w:val="20"/>
          <w:u w:val="single"/>
          <w:lang w:eastAsia="en-US"/>
        </w:rPr>
        <w:lastRenderedPageBreak/>
        <w:t>Modalità del trattamento dei dati</w:t>
      </w:r>
    </w:p>
    <w:p w14:paraId="6EC55759" w14:textId="2EBC5D29" w:rsidR="001E21DC" w:rsidRPr="009E338D" w:rsidRDefault="00D40D9B"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Il trattamento dei dati verrà effettuato da Consip S.p.A. in modo da garantirne la sicurezza e la riservatezza necessarie e potrà essere attuato mediante strumenti manuali, cartacei, informatici e telematici idonei a trattare i dati nel rispetto delle misure di sicurezza </w:t>
      </w:r>
      <w:r w:rsidR="00A33397" w:rsidRPr="009E338D">
        <w:rPr>
          <w:rFonts w:ascii="Arial" w:eastAsia="Calibri" w:hAnsi="Arial" w:cs="Arial"/>
          <w:sz w:val="20"/>
          <w:szCs w:val="20"/>
          <w:lang w:eastAsia="en-US"/>
        </w:rPr>
        <w:t>volte a garantire l’integrità e la segretezza dei dati e a ridurre al minimo i rischi di distruzione o perdita, anche accidentale, modifica, divulgazione non autorizzata, nonché di accesso non autorizzato, anche accidentale o illegale, o di trattamento non consentito o non conforme alle finalità della raccolta, in osservanza del citato Regolamento UE</w:t>
      </w:r>
      <w:r w:rsidRPr="009E338D">
        <w:rPr>
          <w:rFonts w:ascii="Arial" w:eastAsia="Calibri" w:hAnsi="Arial" w:cs="Arial"/>
          <w:sz w:val="20"/>
          <w:szCs w:val="20"/>
          <w:lang w:eastAsia="en-US"/>
        </w:rPr>
        <w:t>.</w:t>
      </w:r>
    </w:p>
    <w:p w14:paraId="23B4DB48" w14:textId="77777777" w:rsidR="001E21DC" w:rsidRPr="009E338D" w:rsidRDefault="001E21DC" w:rsidP="007F2B1A">
      <w:pPr>
        <w:spacing w:line="300" w:lineRule="exact"/>
        <w:jc w:val="both"/>
        <w:rPr>
          <w:rFonts w:ascii="Arial" w:eastAsia="Calibri" w:hAnsi="Arial" w:cs="Arial"/>
          <w:b/>
          <w:sz w:val="20"/>
          <w:szCs w:val="20"/>
          <w:u w:val="single"/>
          <w:lang w:eastAsia="en-US"/>
        </w:rPr>
      </w:pPr>
      <w:r w:rsidRPr="009E338D">
        <w:rPr>
          <w:rFonts w:ascii="Arial" w:eastAsia="Calibri" w:hAnsi="Arial" w:cs="Arial"/>
          <w:b/>
          <w:sz w:val="20"/>
          <w:szCs w:val="20"/>
          <w:u w:val="single"/>
          <w:lang w:eastAsia="en-US"/>
        </w:rPr>
        <w:t>Ambito di comunicazione e di diffusione dei dati</w:t>
      </w:r>
    </w:p>
    <w:p w14:paraId="6C4D2D00" w14:textId="77777777" w:rsidR="001E21DC" w:rsidRPr="009E338D" w:rsidRDefault="001E21DC"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I dati potranno essere:</w:t>
      </w:r>
    </w:p>
    <w:p w14:paraId="67C43CA7" w14:textId="0B4EAF29" w:rsidR="001E21DC" w:rsidRPr="009E338D" w:rsidRDefault="001E21DC" w:rsidP="007F2B1A">
      <w:pPr>
        <w:pStyle w:val="Paragrafoelenco"/>
        <w:numPr>
          <w:ilvl w:val="0"/>
          <w:numId w:val="7"/>
        </w:num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trattati dal personale di Consip S.p.A. che</w:t>
      </w:r>
      <w:r w:rsidR="00E63096" w:rsidRPr="009E338D">
        <w:rPr>
          <w:rFonts w:ascii="Arial" w:eastAsia="Calibri" w:hAnsi="Arial" w:cs="Arial"/>
          <w:sz w:val="20"/>
          <w:szCs w:val="20"/>
          <w:lang w:eastAsia="en-US"/>
        </w:rPr>
        <w:t xml:space="preserve"> cura il procedimento di </w:t>
      </w:r>
      <w:r w:rsidR="00605C6E" w:rsidRPr="009E338D">
        <w:rPr>
          <w:rFonts w:ascii="Arial" w:eastAsia="Calibri" w:hAnsi="Arial" w:cs="Arial"/>
          <w:sz w:val="20"/>
          <w:szCs w:val="20"/>
          <w:lang w:eastAsia="en-US"/>
        </w:rPr>
        <w:t>Avviso</w:t>
      </w:r>
      <w:r w:rsidR="00E63096" w:rsidRPr="009E338D">
        <w:rPr>
          <w:rFonts w:ascii="Arial" w:eastAsia="Calibri" w:hAnsi="Arial" w:cs="Arial"/>
          <w:sz w:val="20"/>
          <w:szCs w:val="20"/>
          <w:lang w:eastAsia="en-US"/>
        </w:rPr>
        <w:t xml:space="preserve">, </w:t>
      </w:r>
      <w:r w:rsidRPr="009E338D">
        <w:rPr>
          <w:rFonts w:ascii="Arial" w:eastAsia="Calibri" w:hAnsi="Arial" w:cs="Arial"/>
          <w:sz w:val="20"/>
          <w:szCs w:val="20"/>
          <w:lang w:eastAsia="en-US"/>
        </w:rPr>
        <w:t xml:space="preserve">dal personale di altri uffici della medesima società che svolgono attività ad esso attinente nonché dagli uffici della medesima società che si occupano </w:t>
      </w:r>
      <w:r w:rsidR="0069314B" w:rsidRPr="009E338D">
        <w:rPr>
          <w:rFonts w:ascii="Arial" w:eastAsia="Calibri" w:hAnsi="Arial" w:cs="Arial"/>
          <w:sz w:val="20"/>
          <w:szCs w:val="20"/>
          <w:lang w:eastAsia="en-US"/>
        </w:rPr>
        <w:t>di attività</w:t>
      </w:r>
      <w:r w:rsidRPr="009E338D">
        <w:rPr>
          <w:rFonts w:ascii="Arial" w:eastAsia="Calibri" w:hAnsi="Arial" w:cs="Arial"/>
          <w:sz w:val="20"/>
          <w:szCs w:val="20"/>
          <w:lang w:eastAsia="en-US"/>
        </w:rPr>
        <w:t xml:space="preserve"> per fini di studio e statistici;</w:t>
      </w:r>
    </w:p>
    <w:p w14:paraId="6E57C2FC" w14:textId="64A27363" w:rsidR="001E21DC" w:rsidRPr="009E338D" w:rsidRDefault="001E21DC" w:rsidP="007F2B1A">
      <w:pPr>
        <w:pStyle w:val="Paragrafoelenco"/>
        <w:numPr>
          <w:ilvl w:val="0"/>
          <w:numId w:val="7"/>
        </w:num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comunicati a collaboratori autonomi, professionisti, consulenti, che prestino attività di consulenza o assistenza a Consip S.p.A. in ordine al procedimento </w:t>
      </w:r>
      <w:r w:rsidR="004F1048" w:rsidRPr="009E338D">
        <w:rPr>
          <w:rFonts w:ascii="Arial" w:eastAsia="Calibri" w:hAnsi="Arial" w:cs="Arial"/>
          <w:sz w:val="20"/>
          <w:szCs w:val="20"/>
          <w:lang w:eastAsia="en-US"/>
        </w:rPr>
        <w:t>di Avviso</w:t>
      </w:r>
      <w:r w:rsidRPr="009E338D">
        <w:rPr>
          <w:rFonts w:ascii="Arial" w:eastAsia="Calibri" w:hAnsi="Arial" w:cs="Arial"/>
          <w:sz w:val="20"/>
          <w:szCs w:val="20"/>
          <w:lang w:eastAsia="en-US"/>
        </w:rPr>
        <w:t>, anche per l’eventuale tutela in giudizio, o per studi di settore o fini statistici;</w:t>
      </w:r>
    </w:p>
    <w:p w14:paraId="37E0221A" w14:textId="77777777" w:rsidR="001E21DC" w:rsidRPr="009E338D" w:rsidRDefault="001E21DC" w:rsidP="007F2B1A">
      <w:pPr>
        <w:pStyle w:val="Paragrafoelenco"/>
        <w:numPr>
          <w:ilvl w:val="0"/>
          <w:numId w:val="7"/>
        </w:num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comunicati ad eventuali soggetti esterni, facenti parte delle Commissioni di aggiudicazione che verranno di volta in volta costituite;</w:t>
      </w:r>
    </w:p>
    <w:p w14:paraId="1E99A950" w14:textId="1F0690C1" w:rsidR="00CD29BA" w:rsidRPr="009E338D" w:rsidRDefault="00CD29BA" w:rsidP="00AD27A8">
      <w:pPr>
        <w:numPr>
          <w:ilvl w:val="0"/>
          <w:numId w:val="7"/>
        </w:numPr>
        <w:autoSpaceDE w:val="0"/>
        <w:autoSpaceDN w:val="0"/>
        <w:spacing w:line="300" w:lineRule="exact"/>
        <w:jc w:val="both"/>
        <w:rPr>
          <w:rFonts w:ascii="Arial" w:hAnsi="Arial" w:cs="Arial"/>
          <w:i/>
          <w:iCs/>
          <w:color w:val="1F497D"/>
          <w:sz w:val="20"/>
          <w:szCs w:val="20"/>
          <w:lang w:eastAsia="ar-SA"/>
        </w:rPr>
      </w:pPr>
      <w:r w:rsidRPr="009E338D">
        <w:rPr>
          <w:rFonts w:ascii="Arial" w:hAnsi="Arial" w:cs="Arial"/>
          <w:sz w:val="20"/>
          <w:szCs w:val="20"/>
          <w:lang w:eastAsia="ar-SA"/>
        </w:rPr>
        <w:t>comunicati, ricorrendone le condizioni, al Ministero dell’Economia e delle Finanze o ad altra Pubblica Amministrazione per la quale Consip S.p.A. svolga</w:t>
      </w:r>
      <w:r w:rsidR="00605C6E" w:rsidRPr="009E338D">
        <w:rPr>
          <w:rFonts w:ascii="Arial" w:hAnsi="Arial" w:cs="Arial"/>
          <w:sz w:val="20"/>
          <w:szCs w:val="20"/>
          <w:lang w:eastAsia="ar-SA"/>
        </w:rPr>
        <w:t xml:space="preserve"> le procedure </w:t>
      </w:r>
      <w:r w:rsidR="004F1048" w:rsidRPr="009E338D">
        <w:rPr>
          <w:rFonts w:ascii="Arial" w:hAnsi="Arial" w:cs="Arial"/>
          <w:sz w:val="20"/>
          <w:szCs w:val="20"/>
          <w:lang w:eastAsia="ar-SA"/>
        </w:rPr>
        <w:t>di Avviso;</w:t>
      </w:r>
    </w:p>
    <w:p w14:paraId="080129B3" w14:textId="77777777" w:rsidR="00CD29BA" w:rsidRPr="009E338D" w:rsidRDefault="00CD29BA" w:rsidP="007F2B1A">
      <w:pPr>
        <w:numPr>
          <w:ilvl w:val="0"/>
          <w:numId w:val="7"/>
        </w:numPr>
        <w:autoSpaceDE w:val="0"/>
        <w:autoSpaceDN w:val="0"/>
        <w:spacing w:line="300" w:lineRule="exact"/>
        <w:jc w:val="both"/>
        <w:rPr>
          <w:rFonts w:ascii="Arial" w:hAnsi="Arial" w:cs="Arial"/>
          <w:sz w:val="20"/>
          <w:szCs w:val="20"/>
          <w:lang w:eastAsia="ar-SA"/>
        </w:rPr>
      </w:pPr>
      <w:r w:rsidRPr="009E338D">
        <w:rPr>
          <w:rFonts w:ascii="Arial" w:hAnsi="Arial" w:cs="Arial"/>
          <w:sz w:val="20"/>
          <w:szCs w:val="20"/>
          <w:lang w:eastAsia="ar-SA"/>
        </w:rPr>
        <w:t>comunicati ad altri concorrenti che facciano richiesta di accesso ai documenti di gara nei limiti consentiti ai sensi della legge 7 agosto 1990, n. 241;</w:t>
      </w:r>
    </w:p>
    <w:p w14:paraId="648CEB29" w14:textId="77777777" w:rsidR="006F4B4B" w:rsidRPr="009E338D" w:rsidRDefault="00CD29BA" w:rsidP="007F2B1A">
      <w:pPr>
        <w:numPr>
          <w:ilvl w:val="0"/>
          <w:numId w:val="7"/>
        </w:numPr>
        <w:autoSpaceDE w:val="0"/>
        <w:autoSpaceDN w:val="0"/>
        <w:spacing w:line="300" w:lineRule="exact"/>
        <w:jc w:val="both"/>
        <w:rPr>
          <w:rFonts w:ascii="Arial" w:hAnsi="Arial" w:cs="Arial"/>
          <w:sz w:val="20"/>
          <w:szCs w:val="20"/>
          <w:lang w:eastAsia="ar-SA"/>
        </w:rPr>
      </w:pPr>
      <w:r w:rsidRPr="009E338D">
        <w:rPr>
          <w:rFonts w:ascii="Arial" w:hAnsi="Arial" w:cs="Arial"/>
          <w:sz w:val="20"/>
          <w:szCs w:val="20"/>
          <w:lang w:eastAsia="ar-SA"/>
        </w:rPr>
        <w:t>comunicati all’Autorità Nazionale Anticorruzione, in osservanza a quanto previsto dalla Determinazione AVCP n. 1 del 10/01/2008</w:t>
      </w:r>
      <w:r w:rsidR="006F4B4B" w:rsidRPr="009E338D">
        <w:rPr>
          <w:rFonts w:ascii="Arial" w:hAnsi="Arial" w:cs="Arial"/>
          <w:sz w:val="20"/>
          <w:szCs w:val="20"/>
          <w:lang w:eastAsia="ar-SA"/>
        </w:rPr>
        <w:t>;</w:t>
      </w:r>
    </w:p>
    <w:p w14:paraId="2FA95E04" w14:textId="6A02B819" w:rsidR="00CD29BA" w:rsidRPr="009E338D" w:rsidRDefault="006F4B4B" w:rsidP="006F4B4B">
      <w:pPr>
        <w:numPr>
          <w:ilvl w:val="0"/>
          <w:numId w:val="7"/>
        </w:numPr>
        <w:autoSpaceDE w:val="0"/>
        <w:autoSpaceDN w:val="0"/>
        <w:spacing w:line="300" w:lineRule="exact"/>
        <w:jc w:val="both"/>
        <w:rPr>
          <w:rFonts w:ascii="Arial" w:hAnsi="Arial" w:cs="Arial"/>
          <w:sz w:val="20"/>
          <w:szCs w:val="20"/>
          <w:lang w:eastAsia="ar-SA"/>
        </w:rPr>
      </w:pPr>
      <w:r w:rsidRPr="009E338D">
        <w:rPr>
          <w:rFonts w:ascii="Arial" w:hAnsi="Arial" w:cs="Arial"/>
          <w:sz w:val="20"/>
          <w:szCs w:val="20"/>
          <w:lang w:eastAsia="ar-SA"/>
        </w:rPr>
        <w:t xml:space="preserve">comunicati alla UIF – Banca d’Italia in caso di ottemperanza da parte di Consip S.p.A. dell’obbligo di Segnalazione di Operazioni Sospette, ai sensi dell’art. 35 del </w:t>
      </w:r>
      <w:proofErr w:type="spellStart"/>
      <w:r w:rsidRPr="009E338D">
        <w:rPr>
          <w:rFonts w:ascii="Arial" w:hAnsi="Arial" w:cs="Arial"/>
          <w:sz w:val="20"/>
          <w:szCs w:val="20"/>
          <w:lang w:eastAsia="ar-SA"/>
        </w:rPr>
        <w:t>D.Lgs.</w:t>
      </w:r>
      <w:proofErr w:type="spellEnd"/>
      <w:r w:rsidRPr="009E338D">
        <w:rPr>
          <w:rFonts w:ascii="Arial" w:hAnsi="Arial" w:cs="Arial"/>
          <w:sz w:val="20"/>
          <w:szCs w:val="20"/>
          <w:lang w:eastAsia="ar-SA"/>
        </w:rPr>
        <w:t xml:space="preserve"> 231/2007</w:t>
      </w:r>
      <w:r w:rsidR="00AD27A8" w:rsidRPr="009E338D">
        <w:rPr>
          <w:rFonts w:ascii="Arial" w:hAnsi="Arial" w:cs="Arial"/>
          <w:sz w:val="20"/>
          <w:szCs w:val="20"/>
          <w:lang w:eastAsia="ar-SA"/>
        </w:rPr>
        <w:t>.</w:t>
      </w:r>
    </w:p>
    <w:p w14:paraId="0F889CD1" w14:textId="41E46DCC" w:rsidR="001E21DC" w:rsidRPr="009E338D" w:rsidRDefault="0069314B"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Il nominativo dell’affidatario</w:t>
      </w:r>
      <w:r w:rsidR="001E21DC" w:rsidRPr="009E338D">
        <w:rPr>
          <w:rFonts w:ascii="Arial" w:eastAsia="Calibri" w:hAnsi="Arial" w:cs="Arial"/>
          <w:sz w:val="20"/>
          <w:szCs w:val="20"/>
          <w:lang w:eastAsia="en-US"/>
        </w:rPr>
        <w:t xml:space="preserve"> ed il prezz</w:t>
      </w:r>
      <w:r w:rsidRPr="009E338D">
        <w:rPr>
          <w:rFonts w:ascii="Arial" w:eastAsia="Calibri" w:hAnsi="Arial" w:cs="Arial"/>
          <w:sz w:val="20"/>
          <w:szCs w:val="20"/>
          <w:lang w:eastAsia="en-US"/>
        </w:rPr>
        <w:t>o di aggiudicazione del contratto</w:t>
      </w:r>
      <w:r w:rsidR="001E21DC" w:rsidRPr="009E338D">
        <w:rPr>
          <w:rFonts w:ascii="Arial" w:eastAsia="Calibri" w:hAnsi="Arial" w:cs="Arial"/>
          <w:sz w:val="20"/>
          <w:szCs w:val="20"/>
          <w:lang w:eastAsia="en-US"/>
        </w:rPr>
        <w:t xml:space="preserve"> potranno essere diffusi tramite il sito internet www.consip.it. </w:t>
      </w:r>
    </w:p>
    <w:p w14:paraId="06F4BDD8" w14:textId="44A569E5" w:rsidR="001E21DC" w:rsidRPr="009E338D" w:rsidRDefault="001E21DC"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Oltre a quanto sopra, in adempimento agli obblighi di legge che impongono la trasparenza amministrativa, il concorrente/contraente prende atto ed acconsente a che i dati e la documentazione che la legge impone di pubblicare, siano pubblicati e diffusi, ricorrendone le condizioni, tramite il sito internet www.consip.it, sezione “Società Trasparente”</w:t>
      </w:r>
      <w:r w:rsidR="004E22E3" w:rsidRPr="009E338D">
        <w:rPr>
          <w:rFonts w:ascii="Arial" w:eastAsia="Calibri" w:hAnsi="Arial" w:cs="Arial"/>
          <w:sz w:val="20"/>
          <w:szCs w:val="20"/>
          <w:lang w:eastAsia="en-US"/>
        </w:rPr>
        <w:t xml:space="preserve"> </w:t>
      </w:r>
      <w:hyperlink r:id="rId11" w:history="1">
        <w:r w:rsidR="004E22E3" w:rsidRPr="009E338D">
          <w:rPr>
            <w:rFonts w:ascii="Arial" w:hAnsi="Arial" w:cs="Arial"/>
            <w:sz w:val="20"/>
            <w:szCs w:val="20"/>
          </w:rPr>
          <w:t>www.acquistinretepa.it</w:t>
        </w:r>
      </w:hyperlink>
      <w:r w:rsidR="004E22E3" w:rsidRPr="009E338D">
        <w:rPr>
          <w:rFonts w:ascii="Arial" w:hAnsi="Arial" w:cs="Arial"/>
          <w:sz w:val="20"/>
          <w:szCs w:val="20"/>
        </w:rPr>
        <w:t>, e all’interno della Banca Dati Nazionale dei Contratti Pubblici (“BDNCP”)</w:t>
      </w:r>
      <w:r w:rsidRPr="009E338D">
        <w:rPr>
          <w:rFonts w:ascii="Arial" w:eastAsia="Calibri" w:hAnsi="Arial" w:cs="Arial"/>
          <w:sz w:val="20"/>
          <w:szCs w:val="20"/>
          <w:lang w:eastAsia="en-US"/>
        </w:rPr>
        <w:t xml:space="preserve">. </w:t>
      </w:r>
    </w:p>
    <w:p w14:paraId="536E8B98" w14:textId="77777777" w:rsidR="001E21DC" w:rsidRPr="009E338D" w:rsidRDefault="001E21DC" w:rsidP="007F2B1A">
      <w:pPr>
        <w:spacing w:line="300" w:lineRule="exact"/>
        <w:jc w:val="both"/>
        <w:rPr>
          <w:rFonts w:ascii="Arial" w:eastAsia="Calibri" w:hAnsi="Arial" w:cs="Arial"/>
          <w:b/>
          <w:sz w:val="20"/>
          <w:szCs w:val="20"/>
          <w:u w:val="single"/>
          <w:lang w:eastAsia="en-US"/>
        </w:rPr>
      </w:pPr>
      <w:r w:rsidRPr="009E338D">
        <w:rPr>
          <w:rFonts w:ascii="Arial" w:eastAsia="Calibri" w:hAnsi="Arial" w:cs="Arial"/>
          <w:b/>
          <w:sz w:val="20"/>
          <w:szCs w:val="20"/>
          <w:u w:val="single"/>
          <w:lang w:eastAsia="en-US"/>
        </w:rPr>
        <w:t>Periodo di conservazione dei dati</w:t>
      </w:r>
    </w:p>
    <w:p w14:paraId="52EE2C58" w14:textId="76C0F79E" w:rsidR="00526723" w:rsidRPr="009E338D" w:rsidRDefault="00526723" w:rsidP="007F2B1A">
      <w:pPr>
        <w:spacing w:line="300" w:lineRule="exact"/>
        <w:jc w:val="both"/>
        <w:rPr>
          <w:rFonts w:ascii="Arial" w:eastAsia="Calibri" w:hAnsi="Arial" w:cs="Arial"/>
          <w:sz w:val="20"/>
          <w:szCs w:val="20"/>
          <w:lang w:eastAsia="en-US"/>
        </w:rPr>
      </w:pPr>
      <w:r w:rsidRPr="009E338D">
        <w:rPr>
          <w:rFonts w:ascii="Arial" w:hAnsi="Arial" w:cs="Arial"/>
          <w:iCs/>
          <w:color w:val="1F497D"/>
          <w:sz w:val="20"/>
          <w:szCs w:val="20"/>
          <w:lang w:eastAsia="ar-SA"/>
        </w:rPr>
        <w:t>Il</w:t>
      </w:r>
      <w:r w:rsidRPr="009E338D">
        <w:rPr>
          <w:rFonts w:ascii="Arial" w:eastAsia="Calibri" w:hAnsi="Arial" w:cs="Arial"/>
          <w:sz w:val="20"/>
          <w:szCs w:val="20"/>
          <w:lang w:eastAsia="en-US"/>
        </w:rPr>
        <w:t xml:space="preserve"> periodo di conservazione dei dati è di 10 anni dall’aggiudicazione per la stazione appaltante e dalla conclusione dell’esecuzione del contratto per la Committente.</w:t>
      </w:r>
      <w:r w:rsidR="004E22E3" w:rsidRPr="009E338D">
        <w:rPr>
          <w:rFonts w:ascii="Arial" w:eastAsia="Calibri" w:hAnsi="Arial" w:cs="Arial"/>
          <w:sz w:val="20"/>
          <w:szCs w:val="20"/>
          <w:lang w:eastAsia="en-US"/>
        </w:rPr>
        <w:t xml:space="preserve"> Nell’ipotesi di gare per </w:t>
      </w:r>
      <w:r w:rsidR="004E22E3" w:rsidRPr="009E338D">
        <w:rPr>
          <w:rFonts w:ascii="Arial" w:eastAsia="Calibri" w:hAnsi="Arial" w:cs="Arial"/>
          <w:sz w:val="20"/>
          <w:szCs w:val="20"/>
          <w:lang w:eastAsia="en-US"/>
        </w:rPr>
        <w:lastRenderedPageBreak/>
        <w:t>Consip, il periodo di conservazione è di 10 anni dalla conclusione dell’esecuzione del contratto.</w:t>
      </w:r>
      <w:r w:rsidRPr="009E338D">
        <w:rPr>
          <w:rFonts w:ascii="Arial" w:eastAsia="Calibri" w:hAnsi="Arial" w:cs="Arial"/>
          <w:sz w:val="20"/>
          <w:szCs w:val="20"/>
          <w:lang w:eastAsia="en-US"/>
        </w:rPr>
        <w:t xml:space="preserve"> </w:t>
      </w:r>
    </w:p>
    <w:p w14:paraId="3B1FF526" w14:textId="69D76C78" w:rsidR="001E21DC" w:rsidRPr="009E338D" w:rsidRDefault="001E21DC"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Inoltre, i dati potranno essere conservati, anche in forma aggregata, per fini di studio o statistici nel rispetto degli artt. 89 del Regolamento UE e 110 bis del Codice Privacy.</w:t>
      </w:r>
    </w:p>
    <w:p w14:paraId="540C7C75" w14:textId="77777777" w:rsidR="001E21DC" w:rsidRPr="009E338D" w:rsidRDefault="001E21DC" w:rsidP="007F2B1A">
      <w:pPr>
        <w:spacing w:line="300" w:lineRule="exact"/>
        <w:jc w:val="both"/>
        <w:rPr>
          <w:rFonts w:ascii="Arial" w:eastAsia="Calibri" w:hAnsi="Arial" w:cs="Arial"/>
          <w:b/>
          <w:sz w:val="20"/>
          <w:szCs w:val="20"/>
          <w:u w:val="single"/>
          <w:lang w:eastAsia="en-US"/>
        </w:rPr>
      </w:pPr>
      <w:r w:rsidRPr="009E338D">
        <w:rPr>
          <w:rFonts w:ascii="Arial" w:eastAsia="Calibri" w:hAnsi="Arial" w:cs="Arial"/>
          <w:b/>
          <w:sz w:val="20"/>
          <w:szCs w:val="20"/>
          <w:u w:val="single"/>
          <w:lang w:eastAsia="en-US"/>
        </w:rPr>
        <w:t>Processo decisionale automatizzato</w:t>
      </w:r>
    </w:p>
    <w:p w14:paraId="7E0F838B" w14:textId="4E63C655" w:rsidR="001E21DC" w:rsidRPr="009E338D" w:rsidRDefault="00A12E1D"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Nell’ambito della procedura di affidamento n</w:t>
      </w:r>
      <w:r w:rsidR="001E21DC" w:rsidRPr="009E338D">
        <w:rPr>
          <w:rFonts w:ascii="Arial" w:eastAsia="Calibri" w:hAnsi="Arial" w:cs="Arial"/>
          <w:sz w:val="20"/>
          <w:szCs w:val="20"/>
          <w:lang w:eastAsia="en-US"/>
        </w:rPr>
        <w:t>on è presente alcun processo decisionale automatizzato</w:t>
      </w:r>
      <w:r w:rsidR="003B2125" w:rsidRPr="009E338D">
        <w:rPr>
          <w:rFonts w:ascii="Arial" w:eastAsia="Calibri" w:hAnsi="Arial" w:cs="Arial"/>
          <w:sz w:val="20"/>
          <w:szCs w:val="20"/>
          <w:lang w:eastAsia="en-US"/>
        </w:rPr>
        <w:t>.</w:t>
      </w:r>
    </w:p>
    <w:p w14:paraId="3436730B" w14:textId="77777777" w:rsidR="001E21DC" w:rsidRPr="009E338D" w:rsidRDefault="001E21DC" w:rsidP="007F2B1A">
      <w:pPr>
        <w:spacing w:line="300" w:lineRule="exact"/>
        <w:jc w:val="both"/>
        <w:rPr>
          <w:rFonts w:ascii="Arial" w:eastAsia="Calibri" w:hAnsi="Arial" w:cs="Arial"/>
          <w:b/>
          <w:sz w:val="20"/>
          <w:szCs w:val="20"/>
          <w:u w:val="single"/>
          <w:lang w:eastAsia="en-US"/>
        </w:rPr>
      </w:pPr>
      <w:r w:rsidRPr="009E338D">
        <w:rPr>
          <w:rFonts w:ascii="Arial" w:eastAsia="Calibri" w:hAnsi="Arial" w:cs="Arial"/>
          <w:b/>
          <w:sz w:val="20"/>
          <w:szCs w:val="20"/>
          <w:u w:val="single"/>
          <w:lang w:eastAsia="en-US"/>
        </w:rPr>
        <w:t>Diritti dell’interessato</w:t>
      </w:r>
    </w:p>
    <w:p w14:paraId="27E8371A" w14:textId="581A4738" w:rsidR="001E21DC" w:rsidRPr="009E338D" w:rsidRDefault="001E21DC"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Per “interessato” si intende qualsiasi persona fisica</w:t>
      </w:r>
      <w:r w:rsidR="004E22E3" w:rsidRPr="009E338D">
        <w:rPr>
          <w:rFonts w:ascii="Arial" w:eastAsia="Calibri" w:hAnsi="Arial" w:cs="Arial"/>
          <w:sz w:val="20"/>
          <w:szCs w:val="20"/>
          <w:lang w:eastAsia="en-US"/>
        </w:rPr>
        <w:t>, come ad esempio il legale rappresentante dell’operatore economico, partecipi all’Avviso di indagine di mercato.</w:t>
      </w:r>
      <w:r w:rsidRPr="009E338D">
        <w:rPr>
          <w:rFonts w:ascii="Arial" w:eastAsia="Calibri" w:hAnsi="Arial" w:cs="Arial"/>
          <w:sz w:val="20"/>
          <w:szCs w:val="20"/>
          <w:lang w:eastAsia="en-US"/>
        </w:rPr>
        <w:t xml:space="preserve"> </w:t>
      </w:r>
    </w:p>
    <w:p w14:paraId="1296AC93" w14:textId="506034A8" w:rsidR="001E21DC" w:rsidRDefault="00FE0963" w:rsidP="007F2B1A">
      <w:pPr>
        <w:spacing w:line="300" w:lineRule="exact"/>
        <w:jc w:val="both"/>
        <w:rPr>
          <w:rFonts w:ascii="Arial" w:eastAsia="Calibri" w:hAnsi="Arial" w:cs="Arial"/>
          <w:sz w:val="20"/>
          <w:szCs w:val="20"/>
          <w:lang w:eastAsia="en-US"/>
        </w:rPr>
      </w:pPr>
      <w:r w:rsidRPr="009E338D">
        <w:rPr>
          <w:rFonts w:ascii="Arial" w:eastAsia="Calibri" w:hAnsi="Arial" w:cs="Arial"/>
          <w:sz w:val="20"/>
          <w:szCs w:val="20"/>
          <w:lang w:eastAsia="en-US"/>
        </w:rPr>
        <w:t xml:space="preserve">All'interessato vengono riconosciuti i diritti di cui agli artt.  15 </w:t>
      </w:r>
      <w:r w:rsidR="004E22E3" w:rsidRPr="009E338D">
        <w:rPr>
          <w:rFonts w:ascii="Arial" w:eastAsia="Calibri" w:hAnsi="Arial" w:cs="Arial"/>
          <w:sz w:val="20"/>
          <w:szCs w:val="20"/>
          <w:lang w:eastAsia="en-US"/>
        </w:rPr>
        <w:t>e segg.</w:t>
      </w:r>
      <w:r w:rsidRPr="009E338D">
        <w:rPr>
          <w:rFonts w:ascii="Arial" w:eastAsia="Calibri" w:hAnsi="Arial" w:cs="Arial"/>
          <w:sz w:val="20"/>
          <w:szCs w:val="20"/>
          <w:lang w:eastAsia="en-US"/>
        </w:rPr>
        <w:t xml:space="preserve"> </w:t>
      </w:r>
      <w:r w:rsidR="004E22E3" w:rsidRPr="009E338D">
        <w:rPr>
          <w:rFonts w:ascii="Arial" w:eastAsia="Calibri" w:hAnsi="Arial" w:cs="Arial"/>
          <w:sz w:val="20"/>
          <w:szCs w:val="20"/>
          <w:lang w:eastAsia="en-US"/>
        </w:rPr>
        <w:t>D</w:t>
      </w:r>
      <w:r w:rsidRPr="009E338D">
        <w:rPr>
          <w:rFonts w:ascii="Arial" w:eastAsia="Calibri" w:hAnsi="Arial" w:cs="Arial"/>
          <w:sz w:val="20"/>
          <w:szCs w:val="20"/>
          <w:lang w:eastAsia="en-US"/>
        </w:rPr>
        <w:t>el</w:t>
      </w:r>
      <w:r w:rsidR="004E22E3" w:rsidRPr="009E338D">
        <w:rPr>
          <w:rFonts w:ascii="Arial" w:eastAsia="Calibri" w:hAnsi="Arial" w:cs="Arial"/>
          <w:sz w:val="20"/>
          <w:szCs w:val="20"/>
          <w:lang w:eastAsia="en-US"/>
        </w:rPr>
        <w:t xml:space="preserve"> citato</w:t>
      </w:r>
      <w:r w:rsidRPr="009E338D">
        <w:rPr>
          <w:rFonts w:ascii="Arial" w:eastAsia="Calibri" w:hAnsi="Arial" w:cs="Arial"/>
          <w:sz w:val="20"/>
          <w:szCs w:val="20"/>
          <w:lang w:eastAsia="en-US"/>
        </w:rPr>
        <w:t xml:space="preserve"> Regolamento UE. In particolare, l’interessato ha: </w:t>
      </w:r>
      <w:r w:rsidRPr="009E338D">
        <w:rPr>
          <w:rFonts w:ascii="Arial" w:eastAsia="Calibri" w:hAnsi="Arial" w:cs="Arial"/>
          <w:i/>
          <w:sz w:val="20"/>
          <w:szCs w:val="20"/>
          <w:lang w:eastAsia="en-US"/>
        </w:rPr>
        <w:t>i</w:t>
      </w:r>
      <w:r w:rsidRPr="009E338D">
        <w:rPr>
          <w:rFonts w:ascii="Arial" w:eastAsia="Calibri" w:hAnsi="Arial" w:cs="Arial"/>
          <w:sz w:val="20"/>
          <w:szCs w:val="20"/>
          <w:lang w:eastAsia="en-US"/>
        </w:rPr>
        <w:t xml:space="preserve">) il diritto di ottenere, in qualunque momento la conferma che sia o meno in corso un trattamento di dati personali che lo riguardano; </w:t>
      </w:r>
      <w:r w:rsidRPr="009E338D">
        <w:rPr>
          <w:rFonts w:ascii="Arial" w:eastAsia="Calibri" w:hAnsi="Arial" w:cs="Arial"/>
          <w:i/>
          <w:sz w:val="20"/>
          <w:szCs w:val="20"/>
          <w:lang w:eastAsia="en-US"/>
        </w:rPr>
        <w:t>ii</w:t>
      </w:r>
      <w:r w:rsidRPr="009E338D">
        <w:rPr>
          <w:rFonts w:ascii="Arial" w:eastAsia="Calibri" w:hAnsi="Arial" w:cs="Arial"/>
          <w:sz w:val="20"/>
          <w:szCs w:val="20"/>
          <w:lang w:eastAsia="en-US"/>
        </w:rPr>
        <w:t xml:space="preserve">) 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9E338D">
        <w:rPr>
          <w:rFonts w:ascii="Arial" w:eastAsia="Calibri" w:hAnsi="Arial" w:cs="Arial"/>
          <w:i/>
          <w:sz w:val="20"/>
          <w:szCs w:val="20"/>
          <w:lang w:eastAsia="en-US"/>
        </w:rPr>
        <w:t>iii</w:t>
      </w:r>
      <w:r w:rsidRPr="009E338D">
        <w:rPr>
          <w:rFonts w:ascii="Arial" w:eastAsia="Calibri" w:hAnsi="Arial" w:cs="Arial"/>
          <w:sz w:val="20"/>
          <w:szCs w:val="20"/>
          <w:lang w:eastAsia="en-US"/>
        </w:rPr>
        <w:t xml:space="preserve">) il diritto di chiedere, e nel caso ottenere, la rettifica e, ove possibile, la cancellazione o, ancora, la limitazione del trattamento e, infine, può opporsi, per motivi legittimi, al loro trattamento; </w:t>
      </w:r>
      <w:r w:rsidRPr="009E338D">
        <w:rPr>
          <w:rFonts w:ascii="Arial" w:eastAsia="Calibri" w:hAnsi="Arial" w:cs="Arial"/>
          <w:i/>
          <w:sz w:val="20"/>
          <w:szCs w:val="20"/>
          <w:lang w:eastAsia="en-US"/>
        </w:rPr>
        <w:t>iv</w:t>
      </w:r>
      <w:r w:rsidRPr="009E338D">
        <w:rPr>
          <w:rFonts w:ascii="Arial" w:eastAsia="Calibri" w:hAnsi="Arial" w:cs="Arial"/>
          <w:sz w:val="20"/>
          <w:szCs w:val="20"/>
          <w:lang w:eastAsia="en-US"/>
        </w:rPr>
        <w:t xml:space="preserve">) il diritto alla portabilità dei dati che sarà applicabile nei limiti di cui all’art. 20 del </w:t>
      </w:r>
      <w:r w:rsidR="004E22E3" w:rsidRPr="009E338D">
        <w:rPr>
          <w:rFonts w:ascii="Arial" w:eastAsia="Calibri" w:hAnsi="Arial" w:cs="Arial"/>
          <w:sz w:val="20"/>
          <w:szCs w:val="20"/>
          <w:lang w:eastAsia="en-US"/>
        </w:rPr>
        <w:t>R</w:t>
      </w:r>
      <w:r w:rsidRPr="009E338D">
        <w:rPr>
          <w:rFonts w:ascii="Arial" w:eastAsia="Calibri" w:hAnsi="Arial" w:cs="Arial"/>
          <w:sz w:val="20"/>
          <w:szCs w:val="20"/>
          <w:lang w:eastAsia="en-US"/>
        </w:rPr>
        <w:t xml:space="preserve">egolamento UE. </w:t>
      </w:r>
      <w:r w:rsidR="001E21DC" w:rsidRPr="009E338D">
        <w:rPr>
          <w:rFonts w:ascii="Arial" w:eastAsia="Calibri" w:hAnsi="Arial" w:cs="Arial"/>
          <w:sz w:val="20"/>
          <w:szCs w:val="20"/>
          <w:lang w:eastAsia="en-US"/>
        </w:rPr>
        <w:t xml:space="preserve">Se in caso di esercizio del diritto di accesso e dei diritti connessi, la risposta all'istanza non perviene nei tempi indicati e/o non è soddisfacente, l'interessato potrà far valere i propri diritti innanzi all'autorità giudiziaria o rivolgendosi al Garante per la protezione dei dati personali mediante apposito reclamo o segnalazione. </w:t>
      </w:r>
    </w:p>
    <w:p w14:paraId="5923D209" w14:textId="77777777" w:rsidR="004368D4" w:rsidRPr="009E338D" w:rsidRDefault="004368D4" w:rsidP="007F2B1A">
      <w:pPr>
        <w:spacing w:line="300" w:lineRule="exact"/>
        <w:jc w:val="both"/>
        <w:rPr>
          <w:rFonts w:ascii="Arial" w:eastAsia="Calibri" w:hAnsi="Arial" w:cs="Arial"/>
          <w:sz w:val="20"/>
          <w:szCs w:val="20"/>
          <w:lang w:eastAsia="en-US"/>
        </w:rPr>
      </w:pPr>
    </w:p>
    <w:tbl>
      <w:tblPr>
        <w:tblW w:w="8150" w:type="dxa"/>
        <w:tblInd w:w="-70" w:type="dxa"/>
        <w:tblLayout w:type="fixed"/>
        <w:tblCellMar>
          <w:left w:w="70" w:type="dxa"/>
          <w:right w:w="70" w:type="dxa"/>
        </w:tblCellMar>
        <w:tblLook w:val="04A0" w:firstRow="1" w:lastRow="0" w:firstColumn="1" w:lastColumn="0" w:noHBand="0" w:noVBand="1"/>
      </w:tblPr>
      <w:tblGrid>
        <w:gridCol w:w="4181"/>
        <w:gridCol w:w="3969"/>
      </w:tblGrid>
      <w:tr w:rsidR="004368D4" w:rsidRPr="009E338D" w14:paraId="1D4B41AB" w14:textId="77777777" w:rsidTr="3849E1D6">
        <w:trPr>
          <w:trHeight w:val="466"/>
        </w:trPr>
        <w:tc>
          <w:tcPr>
            <w:tcW w:w="4181" w:type="dxa"/>
            <w:tcMar>
              <w:top w:w="57" w:type="dxa"/>
              <w:left w:w="70" w:type="dxa"/>
              <w:bottom w:w="57" w:type="dxa"/>
              <w:right w:w="70" w:type="dxa"/>
            </w:tcMar>
            <w:vAlign w:val="center"/>
          </w:tcPr>
          <w:p w14:paraId="3F93C0F2" w14:textId="6C0D6651" w:rsidR="62AB062C" w:rsidRDefault="62AB062C" w:rsidP="3849E1D6">
            <w:pPr>
              <w:spacing w:line="300" w:lineRule="exact"/>
              <w:jc w:val="center"/>
              <w:rPr>
                <w:rFonts w:ascii="Arial" w:hAnsi="Arial" w:cs="Arial"/>
                <w:sz w:val="20"/>
                <w:szCs w:val="20"/>
              </w:rPr>
            </w:pPr>
            <w:r w:rsidRPr="3849E1D6">
              <w:rPr>
                <w:rFonts w:ascii="Arial" w:hAnsi="Arial" w:cs="Arial"/>
                <w:sz w:val="20"/>
                <w:szCs w:val="20"/>
              </w:rPr>
              <w:t>Consip S.p.A.</w:t>
            </w:r>
          </w:p>
          <w:p w14:paraId="1C8ED69E" w14:textId="26068AF7" w:rsidR="62AB062C" w:rsidRDefault="62AB062C" w:rsidP="3849E1D6">
            <w:pPr>
              <w:spacing w:line="300" w:lineRule="exact"/>
              <w:jc w:val="center"/>
            </w:pPr>
            <w:r w:rsidRPr="3849E1D6">
              <w:rPr>
                <w:rFonts w:ascii="Arial" w:hAnsi="Arial" w:cs="Arial"/>
                <w:sz w:val="20"/>
                <w:szCs w:val="20"/>
              </w:rPr>
              <w:t>Avv. Marco Reggiani</w:t>
            </w:r>
          </w:p>
          <w:p w14:paraId="0B124E9F" w14:textId="750E918A" w:rsidR="62AB062C" w:rsidRDefault="62AB062C" w:rsidP="3849E1D6">
            <w:pPr>
              <w:spacing w:line="300" w:lineRule="exact"/>
              <w:jc w:val="center"/>
            </w:pPr>
            <w:r w:rsidRPr="3849E1D6">
              <w:rPr>
                <w:rFonts w:ascii="Arial" w:hAnsi="Arial" w:cs="Arial"/>
                <w:sz w:val="20"/>
                <w:szCs w:val="20"/>
              </w:rPr>
              <w:t>(Amministratore Delegato</w:t>
            </w:r>
          </w:p>
          <w:p w14:paraId="190785BA" w14:textId="3AD71FFF" w:rsidR="62AB062C" w:rsidRDefault="62AB062C" w:rsidP="3849E1D6">
            <w:pPr>
              <w:spacing w:line="300" w:lineRule="exact"/>
              <w:jc w:val="center"/>
            </w:pPr>
            <w:r w:rsidRPr="3849E1D6">
              <w:rPr>
                <w:rFonts w:ascii="Arial" w:hAnsi="Arial" w:cs="Arial"/>
                <w:sz w:val="20"/>
                <w:szCs w:val="20"/>
              </w:rPr>
              <w:t>e Direttore Generale)</w:t>
            </w:r>
          </w:p>
          <w:p w14:paraId="0F5D90FF" w14:textId="368247A2" w:rsidR="004368D4" w:rsidRPr="009E338D" w:rsidRDefault="004368D4" w:rsidP="3849E1D6">
            <w:pPr>
              <w:spacing w:line="300" w:lineRule="exact"/>
              <w:jc w:val="center"/>
              <w:rPr>
                <w:rFonts w:ascii="Arial" w:hAnsi="Arial" w:cs="Arial"/>
                <w:i/>
                <w:iCs/>
                <w:color w:val="4F81BD" w:themeColor="accent1"/>
                <w:sz w:val="20"/>
                <w:szCs w:val="20"/>
                <w:highlight w:val="yellow"/>
              </w:rPr>
            </w:pPr>
          </w:p>
        </w:tc>
        <w:tc>
          <w:tcPr>
            <w:tcW w:w="3969" w:type="dxa"/>
            <w:tcMar>
              <w:top w:w="57" w:type="dxa"/>
              <w:left w:w="70" w:type="dxa"/>
              <w:bottom w:w="57" w:type="dxa"/>
              <w:right w:w="70" w:type="dxa"/>
            </w:tcMar>
            <w:vAlign w:val="center"/>
            <w:hideMark/>
          </w:tcPr>
          <w:p w14:paraId="209C0A7E" w14:textId="77777777" w:rsidR="004368D4" w:rsidRPr="009E338D" w:rsidRDefault="004368D4" w:rsidP="00EF4D8F">
            <w:pPr>
              <w:spacing w:line="300" w:lineRule="exact"/>
              <w:jc w:val="center"/>
              <w:rPr>
                <w:rFonts w:ascii="Arial" w:hAnsi="Arial" w:cs="Arial"/>
                <w:color w:val="FF0000"/>
                <w:sz w:val="20"/>
                <w:szCs w:val="20"/>
              </w:rPr>
            </w:pPr>
            <w:r w:rsidRPr="009E338D">
              <w:rPr>
                <w:rFonts w:ascii="Arial" w:hAnsi="Arial" w:cs="Arial"/>
                <w:sz w:val="20"/>
                <w:szCs w:val="20"/>
              </w:rPr>
              <w:t>Vale la data della firma digitale del documento</w:t>
            </w:r>
          </w:p>
        </w:tc>
      </w:tr>
    </w:tbl>
    <w:p w14:paraId="202F8C01" w14:textId="77777777" w:rsidR="004368D4" w:rsidRDefault="004368D4" w:rsidP="007F2B1A">
      <w:pPr>
        <w:spacing w:line="300" w:lineRule="exact"/>
        <w:jc w:val="both"/>
        <w:rPr>
          <w:rFonts w:ascii="Arial" w:eastAsia="Calibri" w:hAnsi="Arial" w:cs="Arial"/>
          <w:sz w:val="20"/>
          <w:szCs w:val="20"/>
          <w:lang w:eastAsia="en-US"/>
        </w:rPr>
      </w:pPr>
    </w:p>
    <w:p w14:paraId="282A0C3B" w14:textId="1029176E" w:rsidR="3849E1D6" w:rsidRDefault="3849E1D6" w:rsidP="3849E1D6">
      <w:pPr>
        <w:spacing w:line="300" w:lineRule="exact"/>
        <w:jc w:val="both"/>
        <w:rPr>
          <w:rFonts w:ascii="Arial" w:eastAsia="Calibri" w:hAnsi="Arial" w:cs="Arial"/>
          <w:sz w:val="20"/>
          <w:szCs w:val="20"/>
          <w:lang w:eastAsia="en-US"/>
        </w:rPr>
      </w:pPr>
    </w:p>
    <w:p w14:paraId="5CF406C7" w14:textId="49846B67" w:rsidR="3849E1D6" w:rsidRDefault="3849E1D6" w:rsidP="3849E1D6">
      <w:pPr>
        <w:spacing w:line="300" w:lineRule="exact"/>
        <w:jc w:val="both"/>
        <w:rPr>
          <w:rFonts w:ascii="Arial" w:eastAsia="Calibri" w:hAnsi="Arial" w:cs="Arial"/>
          <w:sz w:val="20"/>
          <w:szCs w:val="20"/>
          <w:lang w:eastAsia="en-US"/>
        </w:rPr>
      </w:pPr>
    </w:p>
    <w:p w14:paraId="19EF45AB" w14:textId="49DD8E86" w:rsidR="3849E1D6" w:rsidRDefault="3849E1D6" w:rsidP="3849E1D6">
      <w:pPr>
        <w:spacing w:line="300" w:lineRule="exact"/>
        <w:jc w:val="both"/>
        <w:rPr>
          <w:rFonts w:ascii="Arial" w:eastAsia="Calibri" w:hAnsi="Arial" w:cs="Arial"/>
          <w:sz w:val="20"/>
          <w:szCs w:val="20"/>
          <w:lang w:eastAsia="en-US"/>
        </w:rPr>
      </w:pPr>
    </w:p>
    <w:p w14:paraId="6EF75572" w14:textId="7B43693A" w:rsidR="3849E1D6" w:rsidRDefault="3849E1D6" w:rsidP="3849E1D6">
      <w:pPr>
        <w:spacing w:line="300" w:lineRule="exact"/>
        <w:jc w:val="both"/>
        <w:rPr>
          <w:rFonts w:ascii="Arial" w:eastAsia="Calibri" w:hAnsi="Arial" w:cs="Arial"/>
          <w:sz w:val="20"/>
          <w:szCs w:val="20"/>
          <w:lang w:eastAsia="en-US"/>
        </w:rPr>
      </w:pPr>
    </w:p>
    <w:p w14:paraId="46D358C2" w14:textId="028C9289" w:rsidR="004368D4" w:rsidRPr="009E338D" w:rsidRDefault="0043572E" w:rsidP="007F2B1A">
      <w:pPr>
        <w:spacing w:line="300" w:lineRule="exact"/>
        <w:jc w:val="both"/>
        <w:rPr>
          <w:rFonts w:ascii="Arial" w:eastAsia="Calibri" w:hAnsi="Arial" w:cs="Arial"/>
          <w:sz w:val="20"/>
          <w:szCs w:val="20"/>
          <w:lang w:eastAsia="en-US"/>
        </w:rPr>
      </w:pPr>
      <w:r>
        <w:rPr>
          <w:rFonts w:ascii="Arial" w:eastAsia="Calibri" w:hAnsi="Arial" w:cs="Arial"/>
          <w:sz w:val="20"/>
          <w:szCs w:val="20"/>
          <w:lang w:eastAsia="en-US"/>
        </w:rPr>
        <w:t>Allegati:</w:t>
      </w:r>
    </w:p>
    <w:p w14:paraId="522BF67C" w14:textId="186BD713" w:rsidR="00FA32C2" w:rsidRDefault="00961DD7" w:rsidP="007F2B1A">
      <w:pPr>
        <w:spacing w:line="300" w:lineRule="exact"/>
        <w:jc w:val="both"/>
        <w:rPr>
          <w:rFonts w:ascii="Arial" w:eastAsia="Calibri" w:hAnsi="Arial" w:cs="Arial"/>
          <w:b/>
          <w:sz w:val="20"/>
          <w:szCs w:val="20"/>
          <w:lang w:eastAsia="en-US"/>
        </w:rPr>
      </w:pPr>
      <w:r w:rsidRPr="009E338D">
        <w:rPr>
          <w:rFonts w:ascii="Arial" w:eastAsia="Calibri" w:hAnsi="Arial" w:cs="Arial"/>
          <w:b/>
          <w:sz w:val="20"/>
          <w:szCs w:val="20"/>
          <w:lang w:eastAsia="en-US"/>
        </w:rPr>
        <w:t>A</w:t>
      </w:r>
      <w:r w:rsidR="00FA32C2" w:rsidRPr="009E338D">
        <w:rPr>
          <w:rFonts w:ascii="Arial" w:eastAsia="Calibri" w:hAnsi="Arial" w:cs="Arial"/>
          <w:b/>
          <w:sz w:val="20"/>
          <w:szCs w:val="20"/>
          <w:lang w:eastAsia="en-US"/>
        </w:rPr>
        <w:t xml:space="preserve">llegato 1 – </w:t>
      </w:r>
      <w:r w:rsidRPr="009E338D">
        <w:rPr>
          <w:rFonts w:ascii="Arial" w:eastAsia="Calibri" w:hAnsi="Arial" w:cs="Arial"/>
          <w:b/>
          <w:sz w:val="20"/>
          <w:szCs w:val="20"/>
          <w:lang w:eastAsia="en-US"/>
        </w:rPr>
        <w:t>Manifestazione di interesse</w:t>
      </w:r>
    </w:p>
    <w:p w14:paraId="1D4DE9E4" w14:textId="695E7138" w:rsidR="0043572E" w:rsidRPr="009E338D" w:rsidRDefault="0043572E" w:rsidP="007F2B1A">
      <w:pPr>
        <w:spacing w:line="300" w:lineRule="exact"/>
        <w:jc w:val="both"/>
        <w:rPr>
          <w:rFonts w:ascii="Arial" w:hAnsi="Arial" w:cs="Arial"/>
          <w:b/>
          <w:bCs/>
          <w:i/>
          <w:color w:val="008000"/>
          <w:sz w:val="20"/>
          <w:szCs w:val="20"/>
        </w:rPr>
      </w:pPr>
      <w:r>
        <w:rPr>
          <w:rFonts w:ascii="Arial" w:eastAsia="Calibri" w:hAnsi="Arial" w:cs="Arial"/>
          <w:b/>
          <w:sz w:val="20"/>
          <w:szCs w:val="20"/>
          <w:lang w:eastAsia="en-US"/>
        </w:rPr>
        <w:t xml:space="preserve">Allegato </w:t>
      </w:r>
      <w:r w:rsidR="006976E6">
        <w:rPr>
          <w:rFonts w:ascii="Arial" w:eastAsia="Calibri" w:hAnsi="Arial" w:cs="Arial"/>
          <w:b/>
          <w:sz w:val="20"/>
          <w:szCs w:val="20"/>
          <w:lang w:eastAsia="en-US"/>
        </w:rPr>
        <w:t>2 - Questionario</w:t>
      </w:r>
    </w:p>
    <w:sectPr w:rsidR="0043572E" w:rsidRPr="009E338D" w:rsidSect="004368D4">
      <w:headerReference w:type="even" r:id="rId12"/>
      <w:headerReference w:type="default" r:id="rId13"/>
      <w:footerReference w:type="even" r:id="rId14"/>
      <w:footerReference w:type="default" r:id="rId15"/>
      <w:headerReference w:type="first" r:id="rId16"/>
      <w:footerReference w:type="first" r:id="rId17"/>
      <w:pgSz w:w="11906" w:h="16838"/>
      <w:pgMar w:top="2268" w:right="1416" w:bottom="1985" w:left="2268" w:header="709" w:footer="9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4791" w14:textId="77777777" w:rsidR="008622C8" w:rsidRDefault="008622C8">
      <w:r>
        <w:separator/>
      </w:r>
    </w:p>
  </w:endnote>
  <w:endnote w:type="continuationSeparator" w:id="0">
    <w:p w14:paraId="40524F52" w14:textId="77777777" w:rsidR="008622C8" w:rsidRDefault="0086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4474" w14:textId="77777777" w:rsidR="00EF109F" w:rsidRDefault="00EF109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DA3E2F1" w14:textId="77777777" w:rsidR="00EF109F" w:rsidRDefault="00EF109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47AB" w14:textId="13034526" w:rsidR="0051719F" w:rsidRPr="0051719F" w:rsidRDefault="3849E1D6" w:rsidP="3849E1D6">
    <w:pPr>
      <w:pBdr>
        <w:top w:val="single" w:sz="4" w:space="1" w:color="auto"/>
      </w:pBdr>
      <w:spacing w:line="276" w:lineRule="auto"/>
      <w:jc w:val="both"/>
      <w:rPr>
        <w:rFonts w:ascii="Arial" w:hAnsi="Arial" w:cs="Arial"/>
        <w:b/>
        <w:bCs/>
        <w:i/>
        <w:iCs/>
        <w:color w:val="0000FF"/>
        <w:sz w:val="16"/>
        <w:szCs w:val="16"/>
      </w:rPr>
    </w:pPr>
    <w:r w:rsidRPr="3849E1D6">
      <w:rPr>
        <w:rFonts w:ascii="Arial" w:eastAsia="Calibri" w:hAnsi="Arial" w:cs="Arial"/>
        <w:color w:val="000000" w:themeColor="text1"/>
        <w:sz w:val="16"/>
        <w:szCs w:val="16"/>
      </w:rPr>
      <w:t xml:space="preserve">Avviso di consultazione preliminare del mercato – Procedura negoziata ai sensi dell’art. 76, comma 2, lett. b), n. 2 e 3 del </w:t>
    </w:r>
    <w:proofErr w:type="spellStart"/>
    <w:r w:rsidRPr="3849E1D6">
      <w:rPr>
        <w:rFonts w:ascii="Arial" w:eastAsia="Calibri" w:hAnsi="Arial" w:cs="Arial"/>
        <w:color w:val="000000" w:themeColor="text1"/>
        <w:sz w:val="16"/>
        <w:szCs w:val="16"/>
      </w:rPr>
      <w:t>D.Lgs.</w:t>
    </w:r>
    <w:proofErr w:type="spellEnd"/>
    <w:r w:rsidRPr="3849E1D6">
      <w:rPr>
        <w:rFonts w:ascii="Arial" w:eastAsia="Calibri" w:hAnsi="Arial" w:cs="Arial"/>
        <w:color w:val="000000" w:themeColor="text1"/>
        <w:sz w:val="16"/>
        <w:szCs w:val="16"/>
      </w:rPr>
      <w:t xml:space="preserve"> 36/2023, per l’acquisizione della soluzione Cloud SaaS SAIL e dei relativi servizi per INAIL – ID 2916</w:t>
    </w:r>
    <w:r w:rsidR="002A57FC">
      <w:br/>
    </w:r>
    <w:r w:rsidRPr="3849E1D6">
      <w:rPr>
        <w:rFonts w:ascii="Arial" w:eastAsia="Calibri" w:hAnsi="Arial" w:cs="Arial"/>
        <w:color w:val="000000" w:themeColor="text1"/>
        <w:sz w:val="16"/>
        <w:szCs w:val="16"/>
      </w:rPr>
      <w:t>Classificazione Consip: Ambito Pubblico</w:t>
    </w:r>
  </w:p>
  <w:p w14:paraId="72E8B438" w14:textId="0CB94887" w:rsidR="0051719F" w:rsidRPr="004368D4" w:rsidRDefault="0084439B" w:rsidP="006F5713">
    <w:pPr>
      <w:pStyle w:val="Pidipagina"/>
      <w:tabs>
        <w:tab w:val="clear" w:pos="4819"/>
        <w:tab w:val="clear" w:pos="9638"/>
        <w:tab w:val="right" w:pos="8080"/>
      </w:tabs>
      <w:rPr>
        <w:rFonts w:ascii="Arial" w:hAnsi="Arial" w:cs="Arial"/>
        <w:color w:val="000000"/>
        <w:sz w:val="18"/>
        <w:szCs w:val="18"/>
      </w:rPr>
    </w:pPr>
    <w:bookmarkStart w:id="1" w:name="BookmarkDataPdP"/>
    <w:bookmarkEnd w:id="1"/>
    <w:r w:rsidRPr="004368D4">
      <w:rPr>
        <w:rFonts w:ascii="Arial" w:hAnsi="Arial" w:cs="Arial"/>
        <w:color w:val="808080"/>
        <w:sz w:val="16"/>
        <w:szCs w:val="16"/>
      </w:rPr>
      <w:tab/>
      <w:t xml:space="preserve">pag. </w:t>
    </w:r>
    <w:r w:rsidRPr="004368D4">
      <w:rPr>
        <w:rFonts w:ascii="Arial" w:hAnsi="Arial" w:cs="Arial"/>
        <w:color w:val="808080"/>
        <w:sz w:val="16"/>
        <w:szCs w:val="16"/>
      </w:rPr>
      <w:fldChar w:fldCharType="begin"/>
    </w:r>
    <w:r w:rsidRPr="004368D4">
      <w:rPr>
        <w:rFonts w:ascii="Arial" w:hAnsi="Arial" w:cs="Arial"/>
        <w:color w:val="808080"/>
        <w:sz w:val="16"/>
        <w:szCs w:val="16"/>
      </w:rPr>
      <w:instrText>PAGE   \* MERGEFORMAT</w:instrText>
    </w:r>
    <w:r w:rsidRPr="004368D4">
      <w:rPr>
        <w:rFonts w:ascii="Arial" w:hAnsi="Arial" w:cs="Arial"/>
        <w:color w:val="808080"/>
        <w:sz w:val="16"/>
        <w:szCs w:val="16"/>
      </w:rPr>
      <w:fldChar w:fldCharType="separate"/>
    </w:r>
    <w:r w:rsidRPr="004368D4">
      <w:rPr>
        <w:rFonts w:ascii="Arial" w:hAnsi="Arial" w:cs="Arial"/>
        <w:color w:val="808080"/>
        <w:sz w:val="16"/>
        <w:szCs w:val="16"/>
      </w:rPr>
      <w:t>7</w:t>
    </w:r>
    <w:r w:rsidRPr="004368D4">
      <w:rPr>
        <w:rFonts w:ascii="Arial" w:hAnsi="Arial" w:cs="Arial"/>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318" w14:textId="77777777" w:rsidR="00083DF7" w:rsidRDefault="00083DF7" w:rsidP="00083DF7">
    <w:pPr>
      <w:pStyle w:val="Pidipagina"/>
      <w:spacing w:line="276" w:lineRule="auto"/>
      <w:rPr>
        <w:rFonts w:ascii="Calibri" w:hAnsi="Calibri"/>
        <w:b/>
        <w:color w:val="808080"/>
        <w:sz w:val="16"/>
        <w:szCs w:val="16"/>
      </w:rPr>
    </w:pPr>
    <w:r>
      <w:rPr>
        <w:rFonts w:ascii="Calibri" w:hAnsi="Calibri"/>
        <w:b/>
        <w:color w:val="808080"/>
        <w:sz w:val="16"/>
        <w:szCs w:val="16"/>
      </w:rPr>
      <w:t>Consip S.p.A. a socio unico</w:t>
    </w:r>
  </w:p>
  <w:p w14:paraId="6CC43EA8" w14:textId="77777777" w:rsidR="00083DF7" w:rsidRDefault="00083DF7" w:rsidP="00083DF7">
    <w:pPr>
      <w:pStyle w:val="Pidipagina"/>
      <w:spacing w:line="276" w:lineRule="auto"/>
      <w:rPr>
        <w:rFonts w:ascii="Calibri" w:hAnsi="Calibri"/>
        <w:color w:val="808080"/>
        <w:sz w:val="16"/>
        <w:szCs w:val="16"/>
      </w:rPr>
    </w:pPr>
    <w:r>
      <w:rPr>
        <w:rFonts w:ascii="Calibri" w:hAnsi="Calibri"/>
        <w:color w:val="808080"/>
        <w:sz w:val="16"/>
        <w:szCs w:val="16"/>
      </w:rPr>
      <w:t>Sede Legale: Via Isonzo 19/E – 00198 Roma</w:t>
    </w:r>
  </w:p>
  <w:p w14:paraId="3FA4A30D" w14:textId="77777777" w:rsidR="00083DF7" w:rsidRDefault="00083DF7" w:rsidP="00083DF7">
    <w:pPr>
      <w:pStyle w:val="Pidipagina"/>
      <w:spacing w:line="276" w:lineRule="auto"/>
      <w:rPr>
        <w:rFonts w:ascii="Calibri" w:hAnsi="Calibri"/>
        <w:color w:val="808080"/>
        <w:sz w:val="16"/>
        <w:szCs w:val="16"/>
      </w:rPr>
    </w:pPr>
    <w:r>
      <w:rPr>
        <w:rFonts w:ascii="Calibri" w:hAnsi="Calibri"/>
        <w:color w:val="808080"/>
        <w:sz w:val="16"/>
        <w:szCs w:val="16"/>
      </w:rPr>
      <w:t xml:space="preserve">T +39 06 85449.1 – F +39 06 85449 281 – </w:t>
    </w:r>
    <w:r>
      <w:rPr>
        <w:rFonts w:ascii="Calibri" w:hAnsi="Calibri"/>
        <w:sz w:val="16"/>
        <w:szCs w:val="16"/>
      </w:rPr>
      <w:t>www.consip.it</w:t>
    </w:r>
  </w:p>
  <w:p w14:paraId="2A0FF27B" w14:textId="77777777" w:rsidR="00083DF7" w:rsidRDefault="00083DF7" w:rsidP="00083DF7">
    <w:pPr>
      <w:pStyle w:val="Pidipagina"/>
      <w:spacing w:line="276" w:lineRule="auto"/>
      <w:rPr>
        <w:rFonts w:ascii="Calibri" w:hAnsi="Calibri"/>
        <w:color w:val="808080"/>
        <w:sz w:val="16"/>
        <w:szCs w:val="16"/>
      </w:rPr>
    </w:pPr>
    <w:r>
      <w:rPr>
        <w:rFonts w:ascii="Calibri" w:hAnsi="Calibri"/>
        <w:color w:val="808080"/>
        <w:sz w:val="16"/>
        <w:szCs w:val="16"/>
      </w:rPr>
      <w:t xml:space="preserve">Capitale Sociale € 5.200.000,00 </w:t>
    </w:r>
    <w:proofErr w:type="spellStart"/>
    <w:r>
      <w:rPr>
        <w:rFonts w:ascii="Calibri" w:hAnsi="Calibri"/>
        <w:color w:val="808080"/>
        <w:sz w:val="16"/>
        <w:szCs w:val="16"/>
      </w:rPr>
      <w:t>i.v</w:t>
    </w:r>
    <w:proofErr w:type="spellEnd"/>
    <w:r>
      <w:rPr>
        <w:rFonts w:ascii="Calibri" w:hAnsi="Calibri"/>
        <w:color w:val="808080"/>
        <w:sz w:val="16"/>
        <w:szCs w:val="16"/>
      </w:rPr>
      <w:t>. C.F. e P.IVA 05359681003</w:t>
    </w:r>
  </w:p>
  <w:p w14:paraId="66EB4AC8" w14:textId="40D61A79" w:rsidR="00EF109F" w:rsidRPr="004368D4" w:rsidRDefault="00083DF7" w:rsidP="00083DF7">
    <w:pPr>
      <w:numPr>
        <w:ilvl w:val="0"/>
        <w:numId w:val="2"/>
      </w:numPr>
      <w:tabs>
        <w:tab w:val="left" w:pos="4820"/>
        <w:tab w:val="left" w:pos="6237"/>
        <w:tab w:val="right" w:pos="7938"/>
        <w:tab w:val="right" w:pos="9638"/>
      </w:tabs>
      <w:jc w:val="both"/>
      <w:rPr>
        <w:rFonts w:ascii="Arial" w:hAnsi="Arial" w:cs="Arial"/>
        <w:color w:val="808080"/>
        <w:sz w:val="16"/>
        <w:szCs w:val="16"/>
      </w:rPr>
    </w:pPr>
    <w:proofErr w:type="spellStart"/>
    <w:r>
      <w:rPr>
        <w:rFonts w:ascii="Calibri" w:hAnsi="Calibri"/>
        <w:color w:val="808080"/>
        <w:sz w:val="16"/>
        <w:szCs w:val="16"/>
      </w:rPr>
      <w:t>Iscr.Reg.Imp.c</w:t>
    </w:r>
    <w:proofErr w:type="spellEnd"/>
    <w:r>
      <w:rPr>
        <w:rFonts w:ascii="Calibri" w:hAnsi="Calibri"/>
        <w:color w:val="808080"/>
        <w:sz w:val="16"/>
        <w:szCs w:val="16"/>
      </w:rPr>
      <w:t xml:space="preserve">/o C.I.I.A. Roma 05359681003 </w:t>
    </w:r>
    <w:proofErr w:type="spellStart"/>
    <w:r>
      <w:rPr>
        <w:rFonts w:ascii="Calibri" w:hAnsi="Calibri"/>
        <w:color w:val="808080"/>
        <w:sz w:val="16"/>
        <w:szCs w:val="16"/>
      </w:rPr>
      <w:t>Iscr.R.E.A</w:t>
    </w:r>
    <w:proofErr w:type="spellEnd"/>
    <w:r>
      <w:rPr>
        <w:rFonts w:ascii="Calibri" w:hAnsi="Calibri"/>
        <w:color w:val="808080"/>
        <w:sz w:val="16"/>
        <w:szCs w:val="16"/>
      </w:rPr>
      <w:t>. N.878407</w:t>
    </w:r>
    <w:r w:rsidR="00EF109F" w:rsidRPr="004368D4">
      <w:rPr>
        <w:rFonts w:ascii="Arial" w:hAnsi="Arial" w:cs="Arial"/>
        <w:color w:val="808080"/>
        <w:sz w:val="16"/>
        <w:szCs w:val="16"/>
      </w:rPr>
      <w:tab/>
    </w:r>
    <w:r w:rsidR="00BF2B78">
      <w:rPr>
        <w:rFonts w:ascii="Arial" w:hAnsi="Arial" w:cs="Arial"/>
        <w:color w:val="808080"/>
        <w:sz w:val="16"/>
        <w:szCs w:val="16"/>
      </w:rPr>
      <w:t xml:space="preserve">                       </w:t>
    </w:r>
    <w:r w:rsidR="00EF109F" w:rsidRPr="004368D4">
      <w:rPr>
        <w:rFonts w:ascii="Arial" w:hAnsi="Arial" w:cs="Arial"/>
        <w:color w:val="808080"/>
        <w:sz w:val="16"/>
        <w:szCs w:val="16"/>
      </w:rPr>
      <w:t xml:space="preserve">                                          pag. </w:t>
    </w:r>
    <w:r w:rsidR="00EF109F" w:rsidRPr="004368D4">
      <w:rPr>
        <w:rFonts w:ascii="Arial" w:hAnsi="Arial" w:cs="Arial"/>
        <w:color w:val="808080"/>
        <w:sz w:val="16"/>
        <w:szCs w:val="16"/>
      </w:rPr>
      <w:fldChar w:fldCharType="begin"/>
    </w:r>
    <w:r w:rsidR="00EF109F" w:rsidRPr="004368D4">
      <w:rPr>
        <w:rFonts w:ascii="Arial" w:hAnsi="Arial" w:cs="Arial"/>
        <w:color w:val="808080"/>
        <w:sz w:val="16"/>
        <w:szCs w:val="16"/>
      </w:rPr>
      <w:instrText>PAGE   \* MERGEFORMAT</w:instrText>
    </w:r>
    <w:r w:rsidR="00EF109F" w:rsidRPr="004368D4">
      <w:rPr>
        <w:rFonts w:ascii="Arial" w:hAnsi="Arial" w:cs="Arial"/>
        <w:color w:val="808080"/>
        <w:sz w:val="16"/>
        <w:szCs w:val="16"/>
      </w:rPr>
      <w:fldChar w:fldCharType="separate"/>
    </w:r>
    <w:r w:rsidR="002727D3" w:rsidRPr="004368D4">
      <w:rPr>
        <w:rFonts w:ascii="Arial" w:hAnsi="Arial" w:cs="Arial"/>
        <w:noProof/>
        <w:color w:val="808080"/>
        <w:sz w:val="16"/>
        <w:szCs w:val="16"/>
      </w:rPr>
      <w:t>1</w:t>
    </w:r>
    <w:r w:rsidR="00EF109F" w:rsidRPr="004368D4">
      <w:rPr>
        <w:rFonts w:ascii="Arial" w:hAnsi="Arial"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7BB5" w14:textId="77777777" w:rsidR="008622C8" w:rsidRDefault="008622C8">
      <w:r>
        <w:separator/>
      </w:r>
    </w:p>
  </w:footnote>
  <w:footnote w:type="continuationSeparator" w:id="0">
    <w:p w14:paraId="38A47333" w14:textId="77777777" w:rsidR="008622C8" w:rsidRDefault="00862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AD2F" w14:textId="77777777" w:rsidR="00EF109F" w:rsidRDefault="00EF109F">
    <w:pPr>
      <w:pStyle w:val="Intestazione"/>
    </w:pPr>
    <w:r>
      <w:rPr>
        <w:noProof/>
      </w:rPr>
      <w:drawing>
        <wp:anchor distT="0" distB="0" distL="114300" distR="114300" simplePos="0" relativeHeight="251658240" behindDoc="1" locked="0" layoutInCell="1" allowOverlap="1" wp14:anchorId="6056E710" wp14:editId="00EB4541">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264571510" name="Immagine 264571510"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B52E" w14:textId="7A0E8DEB" w:rsidR="00EF109F" w:rsidRDefault="009E338D">
    <w:pPr>
      <w:pStyle w:val="Intestazione"/>
    </w:pPr>
    <w:r w:rsidRPr="0005165F">
      <w:rPr>
        <w:noProof/>
        <w:color w:val="004288"/>
        <w:sz w:val="18"/>
        <w:szCs w:val="18"/>
      </w:rPr>
      <w:drawing>
        <wp:anchor distT="0" distB="0" distL="114300" distR="114300" simplePos="0" relativeHeight="251658242" behindDoc="0" locked="0" layoutInCell="1" allowOverlap="1" wp14:anchorId="1B67712D" wp14:editId="36F44558">
          <wp:simplePos x="0" y="0"/>
          <wp:positionH relativeFrom="column">
            <wp:posOffset>-1019175</wp:posOffset>
          </wp:positionH>
          <wp:positionV relativeFrom="page">
            <wp:posOffset>449580</wp:posOffset>
          </wp:positionV>
          <wp:extent cx="1209600" cy="316800"/>
          <wp:effectExtent l="0" t="0" r="0" b="7620"/>
          <wp:wrapNone/>
          <wp:docPr id="1753199968" name="Immagine 1753199968"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09600" cy="31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ACD3" w14:textId="1B72F522" w:rsidR="00EF109F" w:rsidRDefault="009E338D">
    <w:pPr>
      <w:pStyle w:val="Intestazione"/>
    </w:pPr>
    <w:r w:rsidRPr="0005165F">
      <w:rPr>
        <w:noProof/>
        <w:color w:val="004288"/>
        <w:sz w:val="18"/>
        <w:szCs w:val="18"/>
      </w:rPr>
      <w:drawing>
        <wp:anchor distT="0" distB="0" distL="114300" distR="114300" simplePos="0" relativeHeight="251658241" behindDoc="0" locked="0" layoutInCell="1" allowOverlap="1" wp14:anchorId="1048E723" wp14:editId="0CB79652">
          <wp:simplePos x="0" y="0"/>
          <wp:positionH relativeFrom="column">
            <wp:posOffset>-1097280</wp:posOffset>
          </wp:positionH>
          <wp:positionV relativeFrom="page">
            <wp:posOffset>466725</wp:posOffset>
          </wp:positionV>
          <wp:extent cx="1209600" cy="316800"/>
          <wp:effectExtent l="0" t="0" r="0" b="7620"/>
          <wp:wrapNone/>
          <wp:docPr id="1847204296" name="Immagine 1847204296"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09600" cy="31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F21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9D05B6E"/>
    <w:lvl w:ilvl="0">
      <w:start w:val="1"/>
      <w:numFmt w:val="decimal"/>
      <w:pStyle w:val="Numeroelenco"/>
      <w:lvlText w:val="%1."/>
      <w:lvlJc w:val="left"/>
      <w:pPr>
        <w:tabs>
          <w:tab w:val="num" w:pos="360"/>
        </w:tabs>
        <w:ind w:left="360" w:hanging="360"/>
      </w:pPr>
    </w:lvl>
  </w:abstractNum>
  <w:abstractNum w:abstractNumId="2" w15:restartNumberingAfterBreak="0">
    <w:nsid w:val="00000015"/>
    <w:multiLevelType w:val="singleLevel"/>
    <w:tmpl w:val="00000015"/>
    <w:name w:val="WW8Num39"/>
    <w:lvl w:ilvl="0">
      <w:start w:val="1"/>
      <w:numFmt w:val="bullet"/>
      <w:lvlText w:val=""/>
      <w:lvlJc w:val="left"/>
      <w:pPr>
        <w:tabs>
          <w:tab w:val="num" w:pos="0"/>
        </w:tabs>
        <w:ind w:left="780" w:hanging="360"/>
      </w:pPr>
      <w:rPr>
        <w:rFonts w:ascii="Symbol" w:hAnsi="Symbol" w:cs="Symbol"/>
      </w:rPr>
    </w:lvl>
  </w:abstractNum>
  <w:abstractNum w:abstractNumId="3" w15:restartNumberingAfterBreak="0">
    <w:nsid w:val="1D7B1DAE"/>
    <w:multiLevelType w:val="hybridMultilevel"/>
    <w:tmpl w:val="A1E8D4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522D3C"/>
    <w:multiLevelType w:val="hybridMultilevel"/>
    <w:tmpl w:val="0310B596"/>
    <w:lvl w:ilvl="0" w:tplc="E300F914">
      <w:start w:val="1"/>
      <w:numFmt w:val="bullet"/>
      <w:pStyle w:val="Puntoelenco"/>
      <w:lvlText w:val="-"/>
      <w:lvlJc w:val="left"/>
      <w:pPr>
        <w:tabs>
          <w:tab w:val="num" w:pos="360"/>
        </w:tabs>
        <w:ind w:left="360" w:hanging="360"/>
      </w:pPr>
      <w:rPr>
        <w:rFonts w:ascii="Courier New" w:hAnsi="Courier New"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C5795"/>
    <w:multiLevelType w:val="hybridMultilevel"/>
    <w:tmpl w:val="4D7A92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742637D"/>
    <w:multiLevelType w:val="hybridMultilevel"/>
    <w:tmpl w:val="6F186F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923602"/>
    <w:multiLevelType w:val="hybridMultilevel"/>
    <w:tmpl w:val="A3789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FF3688"/>
    <w:multiLevelType w:val="hybridMultilevel"/>
    <w:tmpl w:val="7D64EC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ED727C"/>
    <w:multiLevelType w:val="hybridMultilevel"/>
    <w:tmpl w:val="B5E24980"/>
    <w:lvl w:ilvl="0" w:tplc="F918CF7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14" w15:restartNumberingAfterBreak="0">
    <w:nsid w:val="64A12FA4"/>
    <w:multiLevelType w:val="multilevel"/>
    <w:tmpl w:val="CAFE0ABE"/>
    <w:name w:val="Heading"/>
    <w:lvl w:ilvl="0">
      <w:start w:val="1"/>
      <w:numFmt w:val="decimal"/>
      <w:lvlRestart w:val="0"/>
      <w:lvlText w:val="%1."/>
      <w:lvlJc w:val="left"/>
      <w:pPr>
        <w:tabs>
          <w:tab w:val="num" w:pos="850"/>
        </w:tabs>
        <w:ind w:left="850" w:hanging="850"/>
      </w:pPr>
      <w:rPr>
        <w:sz w:val="16"/>
        <w:szCs w:val="16"/>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7F15446"/>
    <w:multiLevelType w:val="hybridMultilevel"/>
    <w:tmpl w:val="8028E646"/>
    <w:lvl w:ilvl="0" w:tplc="04100001">
      <w:start w:val="1"/>
      <w:numFmt w:val="bullet"/>
      <w:lvlText w:val=""/>
      <w:lvlJc w:val="left"/>
      <w:pPr>
        <w:ind w:left="720" w:hanging="360"/>
      </w:pPr>
      <w:rPr>
        <w:rFonts w:ascii="Symbol" w:hAnsi="Symbol" w:hint="default"/>
      </w:rPr>
    </w:lvl>
    <w:lvl w:ilvl="1" w:tplc="58088E3C">
      <w:numFmt w:val="bullet"/>
      <w:lvlText w:val="•"/>
      <w:lvlJc w:val="left"/>
      <w:pPr>
        <w:ind w:left="1788" w:hanging="708"/>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70D44600"/>
    <w:multiLevelType w:val="multilevel"/>
    <w:tmpl w:val="A6A0F664"/>
    <w:lvl w:ilvl="0">
      <w:start w:val="1"/>
      <w:numFmt w:val="decimal"/>
      <w:lvlText w:val="%1."/>
      <w:lvlJc w:val="left"/>
      <w:pPr>
        <w:ind w:left="1778" w:hanging="360"/>
      </w:pPr>
      <w:rPr>
        <w:rFonts w:eastAsia="Times New Roman" w:cs="Arial" w:hint="default"/>
        <w:b/>
      </w:rPr>
    </w:lvl>
    <w:lvl w:ilvl="1">
      <w:start w:val="3"/>
      <w:numFmt w:val="decimal"/>
      <w:isLgl/>
      <w:lvlText w:val="%1.%2"/>
      <w:lvlJc w:val="left"/>
      <w:pPr>
        <w:ind w:left="1778" w:hanging="360"/>
      </w:pPr>
      <w:rPr>
        <w:rFonts w:hint="default"/>
        <w:color w:val="0000CC"/>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38" w:hanging="72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num w:numId="1" w16cid:durableId="1251961907">
    <w:abstractNumId w:val="7"/>
  </w:num>
  <w:num w:numId="2" w16cid:durableId="1118569485">
    <w:abstractNumId w:val="0"/>
  </w:num>
  <w:num w:numId="3" w16cid:durableId="923303405">
    <w:abstractNumId w:val="1"/>
  </w:num>
  <w:num w:numId="4" w16cid:durableId="1710840797">
    <w:abstractNumId w:val="13"/>
  </w:num>
  <w:num w:numId="5" w16cid:durableId="572156380">
    <w:abstractNumId w:val="4"/>
  </w:num>
  <w:num w:numId="6" w16cid:durableId="1975139263">
    <w:abstractNumId w:val="8"/>
  </w:num>
  <w:num w:numId="7" w16cid:durableId="1974208437">
    <w:abstractNumId w:val="3"/>
  </w:num>
  <w:num w:numId="8" w16cid:durableId="1351757426">
    <w:abstractNumId w:val="17"/>
  </w:num>
  <w:num w:numId="9" w16cid:durableId="1314528551">
    <w:abstractNumId w:val="5"/>
  </w:num>
  <w:num w:numId="10" w16cid:durableId="1981420153">
    <w:abstractNumId w:val="16"/>
  </w:num>
  <w:num w:numId="11" w16cid:durableId="831798958">
    <w:abstractNumId w:val="6"/>
  </w:num>
  <w:num w:numId="12" w16cid:durableId="166212362">
    <w:abstractNumId w:val="9"/>
  </w:num>
  <w:num w:numId="13" w16cid:durableId="1335300725">
    <w:abstractNumId w:val="11"/>
  </w:num>
  <w:num w:numId="14" w16cid:durableId="1536502985">
    <w:abstractNumId w:val="15"/>
  </w:num>
  <w:num w:numId="15" w16cid:durableId="1447507636">
    <w:abstractNumId w:val="10"/>
  </w:num>
  <w:num w:numId="16" w16cid:durableId="136906670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210"/>
    <w:rsid w:val="00000C70"/>
    <w:rsid w:val="00004F89"/>
    <w:rsid w:val="000056D1"/>
    <w:rsid w:val="0000627D"/>
    <w:rsid w:val="00006AFA"/>
    <w:rsid w:val="00010A5A"/>
    <w:rsid w:val="00011DF2"/>
    <w:rsid w:val="00015409"/>
    <w:rsid w:val="00020AF2"/>
    <w:rsid w:val="00024B32"/>
    <w:rsid w:val="00032443"/>
    <w:rsid w:val="00035722"/>
    <w:rsid w:val="000537EB"/>
    <w:rsid w:val="00054327"/>
    <w:rsid w:val="00054404"/>
    <w:rsid w:val="000549BB"/>
    <w:rsid w:val="00055170"/>
    <w:rsid w:val="00066826"/>
    <w:rsid w:val="00070132"/>
    <w:rsid w:val="00070498"/>
    <w:rsid w:val="00070FB9"/>
    <w:rsid w:val="00071992"/>
    <w:rsid w:val="00072007"/>
    <w:rsid w:val="00072A07"/>
    <w:rsid w:val="000745C5"/>
    <w:rsid w:val="00077CB2"/>
    <w:rsid w:val="00077F6B"/>
    <w:rsid w:val="00080B1C"/>
    <w:rsid w:val="00081545"/>
    <w:rsid w:val="00081778"/>
    <w:rsid w:val="000818B4"/>
    <w:rsid w:val="00082C3E"/>
    <w:rsid w:val="000838F3"/>
    <w:rsid w:val="00083DF7"/>
    <w:rsid w:val="00086490"/>
    <w:rsid w:val="00087BD9"/>
    <w:rsid w:val="000903B4"/>
    <w:rsid w:val="000906DD"/>
    <w:rsid w:val="000946BC"/>
    <w:rsid w:val="000946D9"/>
    <w:rsid w:val="0009498D"/>
    <w:rsid w:val="000A376C"/>
    <w:rsid w:val="000A6CF3"/>
    <w:rsid w:val="000A71E5"/>
    <w:rsid w:val="000B1F59"/>
    <w:rsid w:val="000B245D"/>
    <w:rsid w:val="000B4332"/>
    <w:rsid w:val="000B47C4"/>
    <w:rsid w:val="000B67D4"/>
    <w:rsid w:val="000B717D"/>
    <w:rsid w:val="000C2937"/>
    <w:rsid w:val="000C2B1E"/>
    <w:rsid w:val="000C2BCF"/>
    <w:rsid w:val="000C59A3"/>
    <w:rsid w:val="000D4A61"/>
    <w:rsid w:val="000E04CE"/>
    <w:rsid w:val="000E15A6"/>
    <w:rsid w:val="000E2238"/>
    <w:rsid w:val="000E2ADE"/>
    <w:rsid w:val="000E6E8D"/>
    <w:rsid w:val="000F2D31"/>
    <w:rsid w:val="0010026C"/>
    <w:rsid w:val="00102D68"/>
    <w:rsid w:val="00102DA5"/>
    <w:rsid w:val="00105444"/>
    <w:rsid w:val="00105C2B"/>
    <w:rsid w:val="00105F9F"/>
    <w:rsid w:val="0010656B"/>
    <w:rsid w:val="00106724"/>
    <w:rsid w:val="001106A9"/>
    <w:rsid w:val="00113EBB"/>
    <w:rsid w:val="00120E94"/>
    <w:rsid w:val="0012286A"/>
    <w:rsid w:val="00127854"/>
    <w:rsid w:val="00127FEB"/>
    <w:rsid w:val="00132242"/>
    <w:rsid w:val="00133846"/>
    <w:rsid w:val="00140CD0"/>
    <w:rsid w:val="00141B03"/>
    <w:rsid w:val="0014454E"/>
    <w:rsid w:val="00144A74"/>
    <w:rsid w:val="00144DD4"/>
    <w:rsid w:val="00145DC8"/>
    <w:rsid w:val="00151B5F"/>
    <w:rsid w:val="00157B3C"/>
    <w:rsid w:val="001626E0"/>
    <w:rsid w:val="00163181"/>
    <w:rsid w:val="00166E25"/>
    <w:rsid w:val="001701DA"/>
    <w:rsid w:val="001705EC"/>
    <w:rsid w:val="00171BA3"/>
    <w:rsid w:val="00173232"/>
    <w:rsid w:val="001775FB"/>
    <w:rsid w:val="0018266E"/>
    <w:rsid w:val="00184D3D"/>
    <w:rsid w:val="0018714B"/>
    <w:rsid w:val="0019251F"/>
    <w:rsid w:val="001A1B75"/>
    <w:rsid w:val="001A2BD2"/>
    <w:rsid w:val="001A460F"/>
    <w:rsid w:val="001A54C2"/>
    <w:rsid w:val="001A610B"/>
    <w:rsid w:val="001B147D"/>
    <w:rsid w:val="001B191B"/>
    <w:rsid w:val="001B4F84"/>
    <w:rsid w:val="001B7AD6"/>
    <w:rsid w:val="001C4745"/>
    <w:rsid w:val="001C49B1"/>
    <w:rsid w:val="001C658A"/>
    <w:rsid w:val="001C7006"/>
    <w:rsid w:val="001D1E6E"/>
    <w:rsid w:val="001D4FA9"/>
    <w:rsid w:val="001D540B"/>
    <w:rsid w:val="001E21DC"/>
    <w:rsid w:val="001E2849"/>
    <w:rsid w:val="001E2FB3"/>
    <w:rsid w:val="001E36E1"/>
    <w:rsid w:val="001F1524"/>
    <w:rsid w:val="001F1C3A"/>
    <w:rsid w:val="001F488B"/>
    <w:rsid w:val="001F4C06"/>
    <w:rsid w:val="001F6676"/>
    <w:rsid w:val="001F7F13"/>
    <w:rsid w:val="002006DF"/>
    <w:rsid w:val="002014F1"/>
    <w:rsid w:val="0020433D"/>
    <w:rsid w:val="0020505C"/>
    <w:rsid w:val="00210231"/>
    <w:rsid w:val="0021176E"/>
    <w:rsid w:val="00212596"/>
    <w:rsid w:val="002131BC"/>
    <w:rsid w:val="002163E6"/>
    <w:rsid w:val="00222584"/>
    <w:rsid w:val="00223685"/>
    <w:rsid w:val="00226278"/>
    <w:rsid w:val="00226F9A"/>
    <w:rsid w:val="00230333"/>
    <w:rsid w:val="00230CF4"/>
    <w:rsid w:val="00233F91"/>
    <w:rsid w:val="00234E4E"/>
    <w:rsid w:val="00235AC6"/>
    <w:rsid w:val="00240068"/>
    <w:rsid w:val="00241FB4"/>
    <w:rsid w:val="002425B1"/>
    <w:rsid w:val="00243CAD"/>
    <w:rsid w:val="002446FB"/>
    <w:rsid w:val="002458E7"/>
    <w:rsid w:val="00247B9B"/>
    <w:rsid w:val="00250F5C"/>
    <w:rsid w:val="00251DF8"/>
    <w:rsid w:val="00253064"/>
    <w:rsid w:val="0026214C"/>
    <w:rsid w:val="00270B0C"/>
    <w:rsid w:val="002727D3"/>
    <w:rsid w:val="00272999"/>
    <w:rsid w:val="00273C13"/>
    <w:rsid w:val="00280A11"/>
    <w:rsid w:val="00284FBE"/>
    <w:rsid w:val="00285186"/>
    <w:rsid w:val="00286D56"/>
    <w:rsid w:val="002873BD"/>
    <w:rsid w:val="00290755"/>
    <w:rsid w:val="00292210"/>
    <w:rsid w:val="00292C0D"/>
    <w:rsid w:val="00296960"/>
    <w:rsid w:val="002A115B"/>
    <w:rsid w:val="002A57FC"/>
    <w:rsid w:val="002A5BB3"/>
    <w:rsid w:val="002A7409"/>
    <w:rsid w:val="002B189F"/>
    <w:rsid w:val="002B3B1E"/>
    <w:rsid w:val="002C297E"/>
    <w:rsid w:val="002C2EC5"/>
    <w:rsid w:val="002C3180"/>
    <w:rsid w:val="002C64EA"/>
    <w:rsid w:val="002E3B51"/>
    <w:rsid w:val="002E3C5C"/>
    <w:rsid w:val="002E621B"/>
    <w:rsid w:val="002E6B88"/>
    <w:rsid w:val="002F0ACB"/>
    <w:rsid w:val="002F36AA"/>
    <w:rsid w:val="002F4E06"/>
    <w:rsid w:val="002F4E1D"/>
    <w:rsid w:val="002F4FF7"/>
    <w:rsid w:val="002F79C8"/>
    <w:rsid w:val="00305D12"/>
    <w:rsid w:val="00312A78"/>
    <w:rsid w:val="0031498D"/>
    <w:rsid w:val="00320639"/>
    <w:rsid w:val="00323E8F"/>
    <w:rsid w:val="0033029B"/>
    <w:rsid w:val="003340B2"/>
    <w:rsid w:val="00334642"/>
    <w:rsid w:val="00335100"/>
    <w:rsid w:val="00335853"/>
    <w:rsid w:val="00337870"/>
    <w:rsid w:val="00341BA7"/>
    <w:rsid w:val="003473AC"/>
    <w:rsid w:val="00347CF8"/>
    <w:rsid w:val="003505A6"/>
    <w:rsid w:val="003525E5"/>
    <w:rsid w:val="00353C9A"/>
    <w:rsid w:val="00356496"/>
    <w:rsid w:val="003572A3"/>
    <w:rsid w:val="00361173"/>
    <w:rsid w:val="00370AEA"/>
    <w:rsid w:val="0037310B"/>
    <w:rsid w:val="00373607"/>
    <w:rsid w:val="003746EA"/>
    <w:rsid w:val="003754C9"/>
    <w:rsid w:val="00377614"/>
    <w:rsid w:val="00377B99"/>
    <w:rsid w:val="00380727"/>
    <w:rsid w:val="003838DE"/>
    <w:rsid w:val="00387D8A"/>
    <w:rsid w:val="00393B6E"/>
    <w:rsid w:val="003A608E"/>
    <w:rsid w:val="003B18B2"/>
    <w:rsid w:val="003B1BC1"/>
    <w:rsid w:val="003B2125"/>
    <w:rsid w:val="003B273C"/>
    <w:rsid w:val="003B395B"/>
    <w:rsid w:val="003B4DAF"/>
    <w:rsid w:val="003B5B3C"/>
    <w:rsid w:val="003B6CB9"/>
    <w:rsid w:val="003C1484"/>
    <w:rsid w:val="003C36AA"/>
    <w:rsid w:val="003C77A7"/>
    <w:rsid w:val="003D00A0"/>
    <w:rsid w:val="003D34B4"/>
    <w:rsid w:val="003D364C"/>
    <w:rsid w:val="003D3DF1"/>
    <w:rsid w:val="003D6689"/>
    <w:rsid w:val="003D6886"/>
    <w:rsid w:val="003D7485"/>
    <w:rsid w:val="003E340E"/>
    <w:rsid w:val="003E3C8C"/>
    <w:rsid w:val="003E477D"/>
    <w:rsid w:val="003E772F"/>
    <w:rsid w:val="003F0DCE"/>
    <w:rsid w:val="003F5466"/>
    <w:rsid w:val="004050FA"/>
    <w:rsid w:val="00406BDD"/>
    <w:rsid w:val="00411BF1"/>
    <w:rsid w:val="00412785"/>
    <w:rsid w:val="004167D1"/>
    <w:rsid w:val="0041746C"/>
    <w:rsid w:val="004226B2"/>
    <w:rsid w:val="0042295A"/>
    <w:rsid w:val="004316F2"/>
    <w:rsid w:val="00432CA9"/>
    <w:rsid w:val="004351E2"/>
    <w:rsid w:val="0043572E"/>
    <w:rsid w:val="00435C43"/>
    <w:rsid w:val="004368D4"/>
    <w:rsid w:val="0043722D"/>
    <w:rsid w:val="004378B0"/>
    <w:rsid w:val="0044111D"/>
    <w:rsid w:val="004476B4"/>
    <w:rsid w:val="00451F89"/>
    <w:rsid w:val="00453330"/>
    <w:rsid w:val="004544A6"/>
    <w:rsid w:val="00455601"/>
    <w:rsid w:val="00461E9C"/>
    <w:rsid w:val="004621E1"/>
    <w:rsid w:val="00467064"/>
    <w:rsid w:val="00473D46"/>
    <w:rsid w:val="00482C23"/>
    <w:rsid w:val="00486D13"/>
    <w:rsid w:val="00486D91"/>
    <w:rsid w:val="00490324"/>
    <w:rsid w:val="0049050D"/>
    <w:rsid w:val="0049493D"/>
    <w:rsid w:val="004A02A8"/>
    <w:rsid w:val="004A33DE"/>
    <w:rsid w:val="004A5ABD"/>
    <w:rsid w:val="004A7A6F"/>
    <w:rsid w:val="004B17D8"/>
    <w:rsid w:val="004B5B84"/>
    <w:rsid w:val="004B69F8"/>
    <w:rsid w:val="004C76F2"/>
    <w:rsid w:val="004D02A3"/>
    <w:rsid w:val="004D4494"/>
    <w:rsid w:val="004E22E3"/>
    <w:rsid w:val="004E480F"/>
    <w:rsid w:val="004E573B"/>
    <w:rsid w:val="004E6299"/>
    <w:rsid w:val="004E6D48"/>
    <w:rsid w:val="004E7703"/>
    <w:rsid w:val="004F0307"/>
    <w:rsid w:val="004F1048"/>
    <w:rsid w:val="004F10D6"/>
    <w:rsid w:val="004F1A78"/>
    <w:rsid w:val="004F4FAC"/>
    <w:rsid w:val="004F6749"/>
    <w:rsid w:val="004F7E8D"/>
    <w:rsid w:val="00500CD8"/>
    <w:rsid w:val="00501002"/>
    <w:rsid w:val="00505AC8"/>
    <w:rsid w:val="005074D1"/>
    <w:rsid w:val="00507F19"/>
    <w:rsid w:val="00510350"/>
    <w:rsid w:val="005112D4"/>
    <w:rsid w:val="00513480"/>
    <w:rsid w:val="0051719F"/>
    <w:rsid w:val="005178C4"/>
    <w:rsid w:val="00521E9B"/>
    <w:rsid w:val="00522BD0"/>
    <w:rsid w:val="005240C3"/>
    <w:rsid w:val="005246A2"/>
    <w:rsid w:val="005248B2"/>
    <w:rsid w:val="00525995"/>
    <w:rsid w:val="00525D8A"/>
    <w:rsid w:val="00526723"/>
    <w:rsid w:val="0052720A"/>
    <w:rsid w:val="0052774C"/>
    <w:rsid w:val="00527C92"/>
    <w:rsid w:val="005319BD"/>
    <w:rsid w:val="005328E8"/>
    <w:rsid w:val="00532BC4"/>
    <w:rsid w:val="00533779"/>
    <w:rsid w:val="00536181"/>
    <w:rsid w:val="00537F38"/>
    <w:rsid w:val="005412D2"/>
    <w:rsid w:val="00543A3D"/>
    <w:rsid w:val="00545E77"/>
    <w:rsid w:val="005466EE"/>
    <w:rsid w:val="00547E4E"/>
    <w:rsid w:val="00554091"/>
    <w:rsid w:val="005544DF"/>
    <w:rsid w:val="00555610"/>
    <w:rsid w:val="00556150"/>
    <w:rsid w:val="005572F7"/>
    <w:rsid w:val="005577F2"/>
    <w:rsid w:val="00560AB1"/>
    <w:rsid w:val="0056208B"/>
    <w:rsid w:val="00563CF3"/>
    <w:rsid w:val="0056736B"/>
    <w:rsid w:val="0057069A"/>
    <w:rsid w:val="0057145C"/>
    <w:rsid w:val="00572B1B"/>
    <w:rsid w:val="0057583C"/>
    <w:rsid w:val="005818B4"/>
    <w:rsid w:val="00581FDF"/>
    <w:rsid w:val="00582962"/>
    <w:rsid w:val="005844C5"/>
    <w:rsid w:val="005862D1"/>
    <w:rsid w:val="005872B7"/>
    <w:rsid w:val="00591147"/>
    <w:rsid w:val="00592F6C"/>
    <w:rsid w:val="00593484"/>
    <w:rsid w:val="00593779"/>
    <w:rsid w:val="00594CE7"/>
    <w:rsid w:val="005960B4"/>
    <w:rsid w:val="005965DA"/>
    <w:rsid w:val="00597B7B"/>
    <w:rsid w:val="005A084B"/>
    <w:rsid w:val="005A0A04"/>
    <w:rsid w:val="005A2D41"/>
    <w:rsid w:val="005A61BF"/>
    <w:rsid w:val="005A66A8"/>
    <w:rsid w:val="005B1097"/>
    <w:rsid w:val="005B1271"/>
    <w:rsid w:val="005B53EA"/>
    <w:rsid w:val="005C0FEB"/>
    <w:rsid w:val="005C5CE4"/>
    <w:rsid w:val="005C6236"/>
    <w:rsid w:val="005C7357"/>
    <w:rsid w:val="005C7981"/>
    <w:rsid w:val="005D0B6C"/>
    <w:rsid w:val="005D2CD5"/>
    <w:rsid w:val="005D40F3"/>
    <w:rsid w:val="005D5065"/>
    <w:rsid w:val="005D5638"/>
    <w:rsid w:val="005D6869"/>
    <w:rsid w:val="005D7D59"/>
    <w:rsid w:val="005E1B65"/>
    <w:rsid w:val="005E25D1"/>
    <w:rsid w:val="005E2B69"/>
    <w:rsid w:val="005E6B18"/>
    <w:rsid w:val="005E73CB"/>
    <w:rsid w:val="005E79F8"/>
    <w:rsid w:val="005F2452"/>
    <w:rsid w:val="005F3765"/>
    <w:rsid w:val="005F70B9"/>
    <w:rsid w:val="005F748D"/>
    <w:rsid w:val="00605039"/>
    <w:rsid w:val="006053D7"/>
    <w:rsid w:val="00605C6E"/>
    <w:rsid w:val="00605D3D"/>
    <w:rsid w:val="006068BC"/>
    <w:rsid w:val="006103B4"/>
    <w:rsid w:val="00613771"/>
    <w:rsid w:val="00615DEA"/>
    <w:rsid w:val="0062032D"/>
    <w:rsid w:val="0062509D"/>
    <w:rsid w:val="00633F7A"/>
    <w:rsid w:val="00636D3A"/>
    <w:rsid w:val="00640B1A"/>
    <w:rsid w:val="00640F43"/>
    <w:rsid w:val="0064216B"/>
    <w:rsid w:val="006423EB"/>
    <w:rsid w:val="00645775"/>
    <w:rsid w:val="00650E77"/>
    <w:rsid w:val="00652BE3"/>
    <w:rsid w:val="00652C72"/>
    <w:rsid w:val="00652D98"/>
    <w:rsid w:val="00654802"/>
    <w:rsid w:val="00654889"/>
    <w:rsid w:val="0065490B"/>
    <w:rsid w:val="00655AC0"/>
    <w:rsid w:val="00655E16"/>
    <w:rsid w:val="006610F4"/>
    <w:rsid w:val="006643C0"/>
    <w:rsid w:val="006649AA"/>
    <w:rsid w:val="006664D0"/>
    <w:rsid w:val="00670F5A"/>
    <w:rsid w:val="006717E1"/>
    <w:rsid w:val="006717EB"/>
    <w:rsid w:val="00675D9E"/>
    <w:rsid w:val="0067668B"/>
    <w:rsid w:val="00677766"/>
    <w:rsid w:val="0068264F"/>
    <w:rsid w:val="0068358D"/>
    <w:rsid w:val="006856B3"/>
    <w:rsid w:val="00690758"/>
    <w:rsid w:val="00691D89"/>
    <w:rsid w:val="00692034"/>
    <w:rsid w:val="0069314B"/>
    <w:rsid w:val="00694A7E"/>
    <w:rsid w:val="00697252"/>
    <w:rsid w:val="006976E6"/>
    <w:rsid w:val="006A522D"/>
    <w:rsid w:val="006A53AC"/>
    <w:rsid w:val="006A7CCB"/>
    <w:rsid w:val="006B4B43"/>
    <w:rsid w:val="006B6092"/>
    <w:rsid w:val="006B7333"/>
    <w:rsid w:val="006C222B"/>
    <w:rsid w:val="006C2E48"/>
    <w:rsid w:val="006C51E3"/>
    <w:rsid w:val="006D019E"/>
    <w:rsid w:val="006D2944"/>
    <w:rsid w:val="006D2B5F"/>
    <w:rsid w:val="006D3237"/>
    <w:rsid w:val="006D5702"/>
    <w:rsid w:val="006D6E27"/>
    <w:rsid w:val="006D6E8C"/>
    <w:rsid w:val="006D72EE"/>
    <w:rsid w:val="006E04BF"/>
    <w:rsid w:val="006E23EE"/>
    <w:rsid w:val="006E6218"/>
    <w:rsid w:val="006E6AEA"/>
    <w:rsid w:val="006F0DC3"/>
    <w:rsid w:val="006F2F7A"/>
    <w:rsid w:val="006F4B4B"/>
    <w:rsid w:val="006F5713"/>
    <w:rsid w:val="007001CE"/>
    <w:rsid w:val="00704661"/>
    <w:rsid w:val="00704AE5"/>
    <w:rsid w:val="0070646E"/>
    <w:rsid w:val="00707DAB"/>
    <w:rsid w:val="007104A8"/>
    <w:rsid w:val="007116BA"/>
    <w:rsid w:val="007119D2"/>
    <w:rsid w:val="007134A7"/>
    <w:rsid w:val="00714D27"/>
    <w:rsid w:val="00715175"/>
    <w:rsid w:val="00725333"/>
    <w:rsid w:val="00725F45"/>
    <w:rsid w:val="00727877"/>
    <w:rsid w:val="0073463D"/>
    <w:rsid w:val="007414A1"/>
    <w:rsid w:val="00742268"/>
    <w:rsid w:val="00743042"/>
    <w:rsid w:val="0075246D"/>
    <w:rsid w:val="00753CC4"/>
    <w:rsid w:val="00754E75"/>
    <w:rsid w:val="00757EC1"/>
    <w:rsid w:val="00767636"/>
    <w:rsid w:val="007714BF"/>
    <w:rsid w:val="007764B7"/>
    <w:rsid w:val="00782E4C"/>
    <w:rsid w:val="00783BFA"/>
    <w:rsid w:val="00785389"/>
    <w:rsid w:val="00792E30"/>
    <w:rsid w:val="00792F3C"/>
    <w:rsid w:val="00793B9D"/>
    <w:rsid w:val="0079508C"/>
    <w:rsid w:val="0079584B"/>
    <w:rsid w:val="007969C3"/>
    <w:rsid w:val="00797E7E"/>
    <w:rsid w:val="007A0646"/>
    <w:rsid w:val="007A58C0"/>
    <w:rsid w:val="007B157C"/>
    <w:rsid w:val="007B2AAF"/>
    <w:rsid w:val="007B6C08"/>
    <w:rsid w:val="007C17FD"/>
    <w:rsid w:val="007C1939"/>
    <w:rsid w:val="007C2FFE"/>
    <w:rsid w:val="007C4972"/>
    <w:rsid w:val="007C7957"/>
    <w:rsid w:val="007D3006"/>
    <w:rsid w:val="007D42E4"/>
    <w:rsid w:val="007D7508"/>
    <w:rsid w:val="007E09A2"/>
    <w:rsid w:val="007E09AE"/>
    <w:rsid w:val="007E2517"/>
    <w:rsid w:val="007F15A9"/>
    <w:rsid w:val="007F2B1A"/>
    <w:rsid w:val="007F3D4C"/>
    <w:rsid w:val="007F58B2"/>
    <w:rsid w:val="00801CBB"/>
    <w:rsid w:val="00802A01"/>
    <w:rsid w:val="0080549E"/>
    <w:rsid w:val="0080655E"/>
    <w:rsid w:val="0081055C"/>
    <w:rsid w:val="00810A51"/>
    <w:rsid w:val="0081341E"/>
    <w:rsid w:val="008139CE"/>
    <w:rsid w:val="00815E1F"/>
    <w:rsid w:val="00816025"/>
    <w:rsid w:val="008165A7"/>
    <w:rsid w:val="008172BC"/>
    <w:rsid w:val="00822968"/>
    <w:rsid w:val="0082489E"/>
    <w:rsid w:val="0082571E"/>
    <w:rsid w:val="00830EB9"/>
    <w:rsid w:val="008312FD"/>
    <w:rsid w:val="00837447"/>
    <w:rsid w:val="00840A34"/>
    <w:rsid w:val="008412EE"/>
    <w:rsid w:val="00841439"/>
    <w:rsid w:val="00843369"/>
    <w:rsid w:val="0084439B"/>
    <w:rsid w:val="00850B86"/>
    <w:rsid w:val="00857274"/>
    <w:rsid w:val="008622C8"/>
    <w:rsid w:val="00863331"/>
    <w:rsid w:val="008643BE"/>
    <w:rsid w:val="008656F6"/>
    <w:rsid w:val="00871761"/>
    <w:rsid w:val="00876D88"/>
    <w:rsid w:val="00882387"/>
    <w:rsid w:val="008845FD"/>
    <w:rsid w:val="00887E40"/>
    <w:rsid w:val="008909B6"/>
    <w:rsid w:val="008958F4"/>
    <w:rsid w:val="00897E33"/>
    <w:rsid w:val="00897FDB"/>
    <w:rsid w:val="008A0B0F"/>
    <w:rsid w:val="008A1693"/>
    <w:rsid w:val="008A2B07"/>
    <w:rsid w:val="008A6325"/>
    <w:rsid w:val="008A6D04"/>
    <w:rsid w:val="008A6DA7"/>
    <w:rsid w:val="008B1585"/>
    <w:rsid w:val="008B1EEB"/>
    <w:rsid w:val="008B20B4"/>
    <w:rsid w:val="008B3E79"/>
    <w:rsid w:val="008B40E4"/>
    <w:rsid w:val="008C1C85"/>
    <w:rsid w:val="008C67E0"/>
    <w:rsid w:val="008D11C6"/>
    <w:rsid w:val="008D181F"/>
    <w:rsid w:val="008E1987"/>
    <w:rsid w:val="008E1D5F"/>
    <w:rsid w:val="008E7184"/>
    <w:rsid w:val="008E7E55"/>
    <w:rsid w:val="008F016A"/>
    <w:rsid w:val="008F0D0B"/>
    <w:rsid w:val="008F2C7E"/>
    <w:rsid w:val="008F49FF"/>
    <w:rsid w:val="008F6D6D"/>
    <w:rsid w:val="00901630"/>
    <w:rsid w:val="00902B14"/>
    <w:rsid w:val="00902F97"/>
    <w:rsid w:val="009057EE"/>
    <w:rsid w:val="00910C83"/>
    <w:rsid w:val="0091456C"/>
    <w:rsid w:val="00914DD9"/>
    <w:rsid w:val="00915E9E"/>
    <w:rsid w:val="00916BE2"/>
    <w:rsid w:val="00917A33"/>
    <w:rsid w:val="00924C03"/>
    <w:rsid w:val="00933B07"/>
    <w:rsid w:val="00934C2B"/>
    <w:rsid w:val="00940E67"/>
    <w:rsid w:val="009455A2"/>
    <w:rsid w:val="00945928"/>
    <w:rsid w:val="00952261"/>
    <w:rsid w:val="00952598"/>
    <w:rsid w:val="00961DD7"/>
    <w:rsid w:val="0096252D"/>
    <w:rsid w:val="009638C6"/>
    <w:rsid w:val="0096496D"/>
    <w:rsid w:val="00964CBF"/>
    <w:rsid w:val="0096684F"/>
    <w:rsid w:val="009673CB"/>
    <w:rsid w:val="00972030"/>
    <w:rsid w:val="009748BD"/>
    <w:rsid w:val="00976878"/>
    <w:rsid w:val="00986DE1"/>
    <w:rsid w:val="00994156"/>
    <w:rsid w:val="00994B9E"/>
    <w:rsid w:val="00997FBB"/>
    <w:rsid w:val="009A0357"/>
    <w:rsid w:val="009A1D35"/>
    <w:rsid w:val="009A259C"/>
    <w:rsid w:val="009A29CD"/>
    <w:rsid w:val="009A32E3"/>
    <w:rsid w:val="009A6858"/>
    <w:rsid w:val="009A6F4D"/>
    <w:rsid w:val="009B3D65"/>
    <w:rsid w:val="009B6B95"/>
    <w:rsid w:val="009C0208"/>
    <w:rsid w:val="009D0DFB"/>
    <w:rsid w:val="009D27C8"/>
    <w:rsid w:val="009D6C0E"/>
    <w:rsid w:val="009E14EA"/>
    <w:rsid w:val="009E2562"/>
    <w:rsid w:val="009E338D"/>
    <w:rsid w:val="009E4044"/>
    <w:rsid w:val="009E5238"/>
    <w:rsid w:val="009E63C5"/>
    <w:rsid w:val="009E7693"/>
    <w:rsid w:val="009E7AD5"/>
    <w:rsid w:val="009F1D43"/>
    <w:rsid w:val="009F1DBB"/>
    <w:rsid w:val="009F2F48"/>
    <w:rsid w:val="009F4495"/>
    <w:rsid w:val="00A036FC"/>
    <w:rsid w:val="00A03A8E"/>
    <w:rsid w:val="00A0774C"/>
    <w:rsid w:val="00A10A87"/>
    <w:rsid w:val="00A1232D"/>
    <w:rsid w:val="00A12517"/>
    <w:rsid w:val="00A12A7C"/>
    <w:rsid w:val="00A12E1D"/>
    <w:rsid w:val="00A20E2C"/>
    <w:rsid w:val="00A210D5"/>
    <w:rsid w:val="00A21A93"/>
    <w:rsid w:val="00A222F4"/>
    <w:rsid w:val="00A23015"/>
    <w:rsid w:val="00A23717"/>
    <w:rsid w:val="00A27FCD"/>
    <w:rsid w:val="00A3081A"/>
    <w:rsid w:val="00A32A4D"/>
    <w:rsid w:val="00A33397"/>
    <w:rsid w:val="00A34C0F"/>
    <w:rsid w:val="00A34CF1"/>
    <w:rsid w:val="00A3552F"/>
    <w:rsid w:val="00A478BA"/>
    <w:rsid w:val="00A50BE7"/>
    <w:rsid w:val="00A50D1A"/>
    <w:rsid w:val="00A511B6"/>
    <w:rsid w:val="00A54579"/>
    <w:rsid w:val="00A60BDB"/>
    <w:rsid w:val="00A62137"/>
    <w:rsid w:val="00A62565"/>
    <w:rsid w:val="00A64756"/>
    <w:rsid w:val="00A712B8"/>
    <w:rsid w:val="00A72A4D"/>
    <w:rsid w:val="00A76BEC"/>
    <w:rsid w:val="00A76E8B"/>
    <w:rsid w:val="00A772DF"/>
    <w:rsid w:val="00A80B01"/>
    <w:rsid w:val="00A843A6"/>
    <w:rsid w:val="00A84C06"/>
    <w:rsid w:val="00A9010D"/>
    <w:rsid w:val="00A9049D"/>
    <w:rsid w:val="00A9732D"/>
    <w:rsid w:val="00AA1254"/>
    <w:rsid w:val="00AA5FA5"/>
    <w:rsid w:val="00AA7352"/>
    <w:rsid w:val="00AA79F8"/>
    <w:rsid w:val="00AA7A7D"/>
    <w:rsid w:val="00AB0D78"/>
    <w:rsid w:val="00AB2046"/>
    <w:rsid w:val="00AB376B"/>
    <w:rsid w:val="00AB4B9A"/>
    <w:rsid w:val="00AB6455"/>
    <w:rsid w:val="00AB73FF"/>
    <w:rsid w:val="00AC04C7"/>
    <w:rsid w:val="00AC7DB5"/>
    <w:rsid w:val="00AD1613"/>
    <w:rsid w:val="00AD27A8"/>
    <w:rsid w:val="00AD5DC9"/>
    <w:rsid w:val="00AD5E1A"/>
    <w:rsid w:val="00AD6521"/>
    <w:rsid w:val="00AE016A"/>
    <w:rsid w:val="00AE6954"/>
    <w:rsid w:val="00AF5CFB"/>
    <w:rsid w:val="00AF6B0B"/>
    <w:rsid w:val="00AF70DB"/>
    <w:rsid w:val="00B00123"/>
    <w:rsid w:val="00B025B2"/>
    <w:rsid w:val="00B02B07"/>
    <w:rsid w:val="00B03305"/>
    <w:rsid w:val="00B04A4F"/>
    <w:rsid w:val="00B050C3"/>
    <w:rsid w:val="00B054E3"/>
    <w:rsid w:val="00B0686E"/>
    <w:rsid w:val="00B06D13"/>
    <w:rsid w:val="00B06EE2"/>
    <w:rsid w:val="00B10EF6"/>
    <w:rsid w:val="00B11182"/>
    <w:rsid w:val="00B11239"/>
    <w:rsid w:val="00B11270"/>
    <w:rsid w:val="00B11851"/>
    <w:rsid w:val="00B130E6"/>
    <w:rsid w:val="00B1764A"/>
    <w:rsid w:val="00B20DBF"/>
    <w:rsid w:val="00B23330"/>
    <w:rsid w:val="00B259ED"/>
    <w:rsid w:val="00B2783D"/>
    <w:rsid w:val="00B301F3"/>
    <w:rsid w:val="00B3347B"/>
    <w:rsid w:val="00B336FC"/>
    <w:rsid w:val="00B343F3"/>
    <w:rsid w:val="00B37242"/>
    <w:rsid w:val="00B405A5"/>
    <w:rsid w:val="00B45E97"/>
    <w:rsid w:val="00B54262"/>
    <w:rsid w:val="00B54F82"/>
    <w:rsid w:val="00B55399"/>
    <w:rsid w:val="00B559FE"/>
    <w:rsid w:val="00B564E8"/>
    <w:rsid w:val="00B6091C"/>
    <w:rsid w:val="00B61819"/>
    <w:rsid w:val="00B6341A"/>
    <w:rsid w:val="00B64B45"/>
    <w:rsid w:val="00B65610"/>
    <w:rsid w:val="00B6597F"/>
    <w:rsid w:val="00B67C19"/>
    <w:rsid w:val="00B702E8"/>
    <w:rsid w:val="00B73A3E"/>
    <w:rsid w:val="00B74A25"/>
    <w:rsid w:val="00B80DEC"/>
    <w:rsid w:val="00B81618"/>
    <w:rsid w:val="00B835CD"/>
    <w:rsid w:val="00B8633B"/>
    <w:rsid w:val="00B90FF7"/>
    <w:rsid w:val="00B91892"/>
    <w:rsid w:val="00B93D27"/>
    <w:rsid w:val="00BA0441"/>
    <w:rsid w:val="00BA0EF4"/>
    <w:rsid w:val="00BA2A74"/>
    <w:rsid w:val="00BA3E00"/>
    <w:rsid w:val="00BA45AE"/>
    <w:rsid w:val="00BA583D"/>
    <w:rsid w:val="00BA7914"/>
    <w:rsid w:val="00BB46C9"/>
    <w:rsid w:val="00BB6956"/>
    <w:rsid w:val="00BB7187"/>
    <w:rsid w:val="00BC2427"/>
    <w:rsid w:val="00BC2904"/>
    <w:rsid w:val="00BC5C05"/>
    <w:rsid w:val="00BD01A9"/>
    <w:rsid w:val="00BD28A5"/>
    <w:rsid w:val="00BD2B28"/>
    <w:rsid w:val="00BD55F3"/>
    <w:rsid w:val="00BD64A4"/>
    <w:rsid w:val="00BE403E"/>
    <w:rsid w:val="00BF2B78"/>
    <w:rsid w:val="00BF6075"/>
    <w:rsid w:val="00BF77D5"/>
    <w:rsid w:val="00BF7BA8"/>
    <w:rsid w:val="00C01E61"/>
    <w:rsid w:val="00C02AAF"/>
    <w:rsid w:val="00C0355F"/>
    <w:rsid w:val="00C04235"/>
    <w:rsid w:val="00C0557B"/>
    <w:rsid w:val="00C05D8F"/>
    <w:rsid w:val="00C06352"/>
    <w:rsid w:val="00C0661A"/>
    <w:rsid w:val="00C069C5"/>
    <w:rsid w:val="00C1071C"/>
    <w:rsid w:val="00C140DD"/>
    <w:rsid w:val="00C15C02"/>
    <w:rsid w:val="00C17F50"/>
    <w:rsid w:val="00C203EC"/>
    <w:rsid w:val="00C20B76"/>
    <w:rsid w:val="00C230C6"/>
    <w:rsid w:val="00C238EC"/>
    <w:rsid w:val="00C27138"/>
    <w:rsid w:val="00C31371"/>
    <w:rsid w:val="00C3200B"/>
    <w:rsid w:val="00C35F37"/>
    <w:rsid w:val="00C4216B"/>
    <w:rsid w:val="00C425B2"/>
    <w:rsid w:val="00C4387A"/>
    <w:rsid w:val="00C53ED9"/>
    <w:rsid w:val="00C56C31"/>
    <w:rsid w:val="00C63631"/>
    <w:rsid w:val="00C64B04"/>
    <w:rsid w:val="00C65549"/>
    <w:rsid w:val="00C74D99"/>
    <w:rsid w:val="00C76554"/>
    <w:rsid w:val="00C773D5"/>
    <w:rsid w:val="00C808AC"/>
    <w:rsid w:val="00C8384C"/>
    <w:rsid w:val="00C83EB2"/>
    <w:rsid w:val="00C85B37"/>
    <w:rsid w:val="00C86B87"/>
    <w:rsid w:val="00C906E4"/>
    <w:rsid w:val="00C90FCE"/>
    <w:rsid w:val="00C921DD"/>
    <w:rsid w:val="00C922D6"/>
    <w:rsid w:val="00C95BFB"/>
    <w:rsid w:val="00CA06AE"/>
    <w:rsid w:val="00CA083E"/>
    <w:rsid w:val="00CA0B8E"/>
    <w:rsid w:val="00CA1AFD"/>
    <w:rsid w:val="00CA3C09"/>
    <w:rsid w:val="00CA59E1"/>
    <w:rsid w:val="00CB15B6"/>
    <w:rsid w:val="00CB1E24"/>
    <w:rsid w:val="00CB2D5A"/>
    <w:rsid w:val="00CB5546"/>
    <w:rsid w:val="00CC087E"/>
    <w:rsid w:val="00CC46AF"/>
    <w:rsid w:val="00CC52FF"/>
    <w:rsid w:val="00CC6308"/>
    <w:rsid w:val="00CC70F0"/>
    <w:rsid w:val="00CC754B"/>
    <w:rsid w:val="00CD0DB1"/>
    <w:rsid w:val="00CD1417"/>
    <w:rsid w:val="00CD29BA"/>
    <w:rsid w:val="00CD3519"/>
    <w:rsid w:val="00CD3D19"/>
    <w:rsid w:val="00CD4961"/>
    <w:rsid w:val="00CD4D13"/>
    <w:rsid w:val="00CE0DAD"/>
    <w:rsid w:val="00CE2D86"/>
    <w:rsid w:val="00CE2DAB"/>
    <w:rsid w:val="00CE33C8"/>
    <w:rsid w:val="00CF05E6"/>
    <w:rsid w:val="00D00277"/>
    <w:rsid w:val="00D004C3"/>
    <w:rsid w:val="00D00A1B"/>
    <w:rsid w:val="00D01AD6"/>
    <w:rsid w:val="00D06F99"/>
    <w:rsid w:val="00D14430"/>
    <w:rsid w:val="00D16381"/>
    <w:rsid w:val="00D1651B"/>
    <w:rsid w:val="00D174A8"/>
    <w:rsid w:val="00D17685"/>
    <w:rsid w:val="00D213D2"/>
    <w:rsid w:val="00D24B6B"/>
    <w:rsid w:val="00D2526C"/>
    <w:rsid w:val="00D2548C"/>
    <w:rsid w:val="00D30451"/>
    <w:rsid w:val="00D31F92"/>
    <w:rsid w:val="00D40D9B"/>
    <w:rsid w:val="00D4265B"/>
    <w:rsid w:val="00D429CC"/>
    <w:rsid w:val="00D46683"/>
    <w:rsid w:val="00D46D59"/>
    <w:rsid w:val="00D50C09"/>
    <w:rsid w:val="00D54AE3"/>
    <w:rsid w:val="00D57854"/>
    <w:rsid w:val="00D71534"/>
    <w:rsid w:val="00D7246F"/>
    <w:rsid w:val="00D74C8F"/>
    <w:rsid w:val="00D74E7D"/>
    <w:rsid w:val="00D76206"/>
    <w:rsid w:val="00D76925"/>
    <w:rsid w:val="00D801F8"/>
    <w:rsid w:val="00D80B7B"/>
    <w:rsid w:val="00D81218"/>
    <w:rsid w:val="00D81B4F"/>
    <w:rsid w:val="00D81C7A"/>
    <w:rsid w:val="00D860D6"/>
    <w:rsid w:val="00D908A3"/>
    <w:rsid w:val="00D91BEC"/>
    <w:rsid w:val="00D922F1"/>
    <w:rsid w:val="00D963B6"/>
    <w:rsid w:val="00D972D8"/>
    <w:rsid w:val="00DA029E"/>
    <w:rsid w:val="00DA309C"/>
    <w:rsid w:val="00DA4443"/>
    <w:rsid w:val="00DA639D"/>
    <w:rsid w:val="00DA66BA"/>
    <w:rsid w:val="00DA6F8E"/>
    <w:rsid w:val="00DB2337"/>
    <w:rsid w:val="00DB3B56"/>
    <w:rsid w:val="00DB3FC4"/>
    <w:rsid w:val="00DB4D11"/>
    <w:rsid w:val="00DB5E43"/>
    <w:rsid w:val="00DC23D9"/>
    <w:rsid w:val="00DC2700"/>
    <w:rsid w:val="00DC387D"/>
    <w:rsid w:val="00DC7600"/>
    <w:rsid w:val="00DD0BB0"/>
    <w:rsid w:val="00DD3112"/>
    <w:rsid w:val="00DD4ED7"/>
    <w:rsid w:val="00DD5E42"/>
    <w:rsid w:val="00DD735C"/>
    <w:rsid w:val="00DD7F8E"/>
    <w:rsid w:val="00DE00F2"/>
    <w:rsid w:val="00DE0259"/>
    <w:rsid w:val="00DE4BF6"/>
    <w:rsid w:val="00DF0DEB"/>
    <w:rsid w:val="00DF13C4"/>
    <w:rsid w:val="00DF537A"/>
    <w:rsid w:val="00DF60E9"/>
    <w:rsid w:val="00DF6D36"/>
    <w:rsid w:val="00E04F1E"/>
    <w:rsid w:val="00E052AB"/>
    <w:rsid w:val="00E06D8B"/>
    <w:rsid w:val="00E075B4"/>
    <w:rsid w:val="00E07770"/>
    <w:rsid w:val="00E12598"/>
    <w:rsid w:val="00E14523"/>
    <w:rsid w:val="00E14CF3"/>
    <w:rsid w:val="00E153C9"/>
    <w:rsid w:val="00E21B67"/>
    <w:rsid w:val="00E23191"/>
    <w:rsid w:val="00E24787"/>
    <w:rsid w:val="00E25D63"/>
    <w:rsid w:val="00E42D7A"/>
    <w:rsid w:val="00E4464B"/>
    <w:rsid w:val="00E462AD"/>
    <w:rsid w:val="00E53784"/>
    <w:rsid w:val="00E54059"/>
    <w:rsid w:val="00E63096"/>
    <w:rsid w:val="00E64077"/>
    <w:rsid w:val="00E64263"/>
    <w:rsid w:val="00E649E5"/>
    <w:rsid w:val="00E64C4F"/>
    <w:rsid w:val="00E66B02"/>
    <w:rsid w:val="00E71285"/>
    <w:rsid w:val="00E71A96"/>
    <w:rsid w:val="00E7233E"/>
    <w:rsid w:val="00E747CF"/>
    <w:rsid w:val="00E80CCD"/>
    <w:rsid w:val="00E811B9"/>
    <w:rsid w:val="00E840BB"/>
    <w:rsid w:val="00E91E71"/>
    <w:rsid w:val="00E92FA3"/>
    <w:rsid w:val="00E96527"/>
    <w:rsid w:val="00EA2191"/>
    <w:rsid w:val="00EA4FEF"/>
    <w:rsid w:val="00EA58CC"/>
    <w:rsid w:val="00EB3C66"/>
    <w:rsid w:val="00EB6026"/>
    <w:rsid w:val="00EB7C5A"/>
    <w:rsid w:val="00EC0F74"/>
    <w:rsid w:val="00EC1307"/>
    <w:rsid w:val="00EC20A6"/>
    <w:rsid w:val="00EC5C1A"/>
    <w:rsid w:val="00EC60CD"/>
    <w:rsid w:val="00ED02C8"/>
    <w:rsid w:val="00ED08B4"/>
    <w:rsid w:val="00ED0CAB"/>
    <w:rsid w:val="00ED2873"/>
    <w:rsid w:val="00ED36E7"/>
    <w:rsid w:val="00ED3DD7"/>
    <w:rsid w:val="00ED42E4"/>
    <w:rsid w:val="00EE0AB3"/>
    <w:rsid w:val="00EE2294"/>
    <w:rsid w:val="00EE2C4C"/>
    <w:rsid w:val="00EE49A9"/>
    <w:rsid w:val="00EF109F"/>
    <w:rsid w:val="00EF24D1"/>
    <w:rsid w:val="00EF4D8F"/>
    <w:rsid w:val="00EF7111"/>
    <w:rsid w:val="00EF7215"/>
    <w:rsid w:val="00F049BA"/>
    <w:rsid w:val="00F07C02"/>
    <w:rsid w:val="00F15EB5"/>
    <w:rsid w:val="00F16C1B"/>
    <w:rsid w:val="00F16C1E"/>
    <w:rsid w:val="00F16F17"/>
    <w:rsid w:val="00F17305"/>
    <w:rsid w:val="00F176DE"/>
    <w:rsid w:val="00F2293B"/>
    <w:rsid w:val="00F252B4"/>
    <w:rsid w:val="00F254A7"/>
    <w:rsid w:val="00F256A1"/>
    <w:rsid w:val="00F3230B"/>
    <w:rsid w:val="00F3260A"/>
    <w:rsid w:val="00F377CA"/>
    <w:rsid w:val="00F4203B"/>
    <w:rsid w:val="00F427F9"/>
    <w:rsid w:val="00F46008"/>
    <w:rsid w:val="00F46F23"/>
    <w:rsid w:val="00F47E12"/>
    <w:rsid w:val="00F51E5D"/>
    <w:rsid w:val="00F547CA"/>
    <w:rsid w:val="00F55F19"/>
    <w:rsid w:val="00F55F8A"/>
    <w:rsid w:val="00F6055D"/>
    <w:rsid w:val="00F65D6A"/>
    <w:rsid w:val="00F70E76"/>
    <w:rsid w:val="00F7781D"/>
    <w:rsid w:val="00F86722"/>
    <w:rsid w:val="00F919D5"/>
    <w:rsid w:val="00F91A82"/>
    <w:rsid w:val="00F9587B"/>
    <w:rsid w:val="00F97DF2"/>
    <w:rsid w:val="00F97E3D"/>
    <w:rsid w:val="00FA1A17"/>
    <w:rsid w:val="00FA32C2"/>
    <w:rsid w:val="00FA3AE0"/>
    <w:rsid w:val="00FA4727"/>
    <w:rsid w:val="00FB6554"/>
    <w:rsid w:val="00FB7F5E"/>
    <w:rsid w:val="00FC0829"/>
    <w:rsid w:val="00FC2173"/>
    <w:rsid w:val="00FC5A12"/>
    <w:rsid w:val="00FC6F08"/>
    <w:rsid w:val="00FD4AF9"/>
    <w:rsid w:val="00FD5F8E"/>
    <w:rsid w:val="00FE0641"/>
    <w:rsid w:val="00FE0963"/>
    <w:rsid w:val="00FE17D1"/>
    <w:rsid w:val="00FE3F4D"/>
    <w:rsid w:val="00FE68A1"/>
    <w:rsid w:val="00FF13E0"/>
    <w:rsid w:val="00FF59C0"/>
    <w:rsid w:val="00FF5A60"/>
    <w:rsid w:val="00FF6337"/>
    <w:rsid w:val="00FF6B88"/>
    <w:rsid w:val="042DD1D8"/>
    <w:rsid w:val="17949366"/>
    <w:rsid w:val="3849E1D6"/>
    <w:rsid w:val="4DC6C2CC"/>
    <w:rsid w:val="515F7736"/>
    <w:rsid w:val="53125DB4"/>
    <w:rsid w:val="5355D62F"/>
    <w:rsid w:val="5C2F6450"/>
    <w:rsid w:val="62AB062C"/>
    <w:rsid w:val="790CA53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7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numPr>
        <w:numId w:val="1"/>
      </w:numPr>
      <w:spacing w:before="120" w:after="120"/>
      <w:outlineLvl w:val="0"/>
    </w:pPr>
    <w:rPr>
      <w:rFonts w:ascii="Arial" w:hAnsi="Arial"/>
      <w:b/>
      <w:sz w:val="22"/>
    </w:rPr>
  </w:style>
  <w:style w:type="paragraph" w:styleId="Titolo2">
    <w:name w:val="heading 2"/>
    <w:basedOn w:val="Normale"/>
    <w:next w:val="Normale"/>
    <w:link w:val="Titolo2Carattere"/>
    <w:uiPriority w:val="9"/>
    <w:qFormat/>
    <w:pPr>
      <w:keepNext/>
      <w:jc w:val="center"/>
      <w:outlineLvl w:val="1"/>
    </w:pPr>
    <w:rPr>
      <w:i/>
      <w:iCs/>
    </w:rPr>
  </w:style>
  <w:style w:type="paragraph" w:styleId="Titolo3">
    <w:name w:val="heading 3"/>
    <w:basedOn w:val="Normale"/>
    <w:next w:val="Normale"/>
    <w:link w:val="Titolo3Carattere"/>
    <w:uiPriority w:val="9"/>
    <w:qFormat/>
    <w:pPr>
      <w:keepNext/>
      <w:jc w:val="center"/>
      <w:outlineLvl w:val="2"/>
    </w:pPr>
    <w:rPr>
      <w:b/>
      <w:bCs/>
      <w:i/>
      <w:iCs/>
    </w:rPr>
  </w:style>
  <w:style w:type="paragraph" w:styleId="Titolo4">
    <w:name w:val="heading 4"/>
    <w:basedOn w:val="Normale"/>
    <w:next w:val="Normale"/>
    <w:link w:val="Titolo4Carattere"/>
    <w:uiPriority w:val="9"/>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uiPriority w:val="99"/>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link w:val="TestofumettoCarattere"/>
    <w:uiPriority w:val="99"/>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EB6026"/>
    <w:rPr>
      <w:sz w:val="16"/>
      <w:szCs w:val="16"/>
    </w:rPr>
  </w:style>
  <w:style w:type="paragraph" w:styleId="Testocommento">
    <w:name w:val="annotation text"/>
    <w:basedOn w:val="Normale"/>
    <w:link w:val="TestocommentoCarattere"/>
    <w:uiPriority w:val="99"/>
    <w:unhideWhenUsed/>
    <w:rsid w:val="00EB6026"/>
    <w:rPr>
      <w:sz w:val="20"/>
      <w:szCs w:val="20"/>
    </w:rPr>
  </w:style>
  <w:style w:type="character" w:customStyle="1" w:styleId="TestocommentoCarattere">
    <w:name w:val="Testo commento Carattere"/>
    <w:basedOn w:val="Carpredefinitoparagrafo"/>
    <w:link w:val="Testocommento"/>
    <w:uiPriority w:val="99"/>
    <w:rsid w:val="00EB6026"/>
  </w:style>
  <w:style w:type="paragraph" w:styleId="Soggettocommento">
    <w:name w:val="annotation subject"/>
    <w:basedOn w:val="Testocommento"/>
    <w:next w:val="Testocommento"/>
    <w:link w:val="SoggettocommentoCarattere"/>
    <w:uiPriority w:val="99"/>
    <w:semiHidden/>
    <w:unhideWhenUsed/>
    <w:rsid w:val="00EB6026"/>
    <w:rPr>
      <w:b/>
      <w:bCs/>
    </w:rPr>
  </w:style>
  <w:style w:type="character" w:customStyle="1" w:styleId="SoggettocommentoCarattere">
    <w:name w:val="Soggetto commento Carattere"/>
    <w:link w:val="Soggettocommento"/>
    <w:uiPriority w:val="99"/>
    <w:semiHidden/>
    <w:rsid w:val="00EB6026"/>
    <w:rPr>
      <w:b/>
      <w:bCs/>
    </w:rPr>
  </w:style>
  <w:style w:type="paragraph" w:customStyle="1" w:styleId="Titolocopertina">
    <w:name w:val="Titolo copertina"/>
    <w:basedOn w:val="Normale"/>
    <w:autoRedefine/>
    <w:rsid w:val="00EE0AB3"/>
    <w:pPr>
      <w:keepNext/>
      <w:jc w:val="both"/>
    </w:pPr>
    <w:rPr>
      <w:rFonts w:ascii="Arial" w:hAnsi="Arial" w:cs="Arial"/>
      <w:b/>
      <w:sz w:val="36"/>
      <w:szCs w:val="36"/>
    </w:rPr>
  </w:style>
  <w:style w:type="paragraph" w:customStyle="1" w:styleId="Titoli14bold">
    <w:name w:val="Titoli 14 bold"/>
    <w:basedOn w:val="Normale"/>
    <w:rsid w:val="00B6091C"/>
    <w:pPr>
      <w:keepNext/>
      <w:spacing w:line="300" w:lineRule="atLeast"/>
    </w:pPr>
    <w:rPr>
      <w:rFonts w:ascii="Calibri" w:hAnsi="Calibri"/>
      <w:b/>
      <w:sz w:val="28"/>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46F23"/>
    <w:pPr>
      <w:ind w:left="720"/>
      <w:contextualSpacing/>
    </w:pPr>
  </w:style>
  <w:style w:type="paragraph" w:styleId="Revisione">
    <w:name w:val="Revision"/>
    <w:hidden/>
    <w:uiPriority w:val="99"/>
    <w:semiHidden/>
    <w:rsid w:val="006D2944"/>
    <w:rPr>
      <w:sz w:val="24"/>
      <w:szCs w:val="24"/>
    </w:rPr>
  </w:style>
  <w:style w:type="paragraph" w:styleId="Corpodeltesto2">
    <w:name w:val="Body Text 2"/>
    <w:basedOn w:val="Normale"/>
    <w:link w:val="Corpodeltesto2Carattere"/>
    <w:uiPriority w:val="99"/>
    <w:semiHidden/>
    <w:unhideWhenUsed/>
    <w:rsid w:val="002C2EC5"/>
    <w:pPr>
      <w:spacing w:after="120" w:line="480" w:lineRule="auto"/>
    </w:pPr>
  </w:style>
  <w:style w:type="character" w:customStyle="1" w:styleId="Corpodeltesto2Carattere">
    <w:name w:val="Corpo del testo 2 Carattere"/>
    <w:basedOn w:val="Carpredefinitoparagrafo"/>
    <w:link w:val="Corpodeltesto2"/>
    <w:uiPriority w:val="99"/>
    <w:semiHidden/>
    <w:rsid w:val="002C2EC5"/>
    <w:rPr>
      <w:sz w:val="24"/>
      <w:szCs w:val="24"/>
    </w:rPr>
  </w:style>
  <w:style w:type="character" w:customStyle="1" w:styleId="Grassetto">
    <w:name w:val="Grassetto"/>
    <w:rsid w:val="002C2EC5"/>
    <w:rPr>
      <w:rFonts w:ascii="Calibri" w:hAnsi="Calibri"/>
      <w:b/>
      <w:bCs/>
      <w:sz w:val="20"/>
    </w:rPr>
  </w:style>
  <w:style w:type="character" w:customStyle="1" w:styleId="Grassettocorsivo">
    <w:name w:val="Grassetto corsivo"/>
    <w:rsid w:val="002C2EC5"/>
    <w:rPr>
      <w:rFonts w:ascii="Trebuchet MS" w:hAnsi="Trebuchet MS"/>
      <w:b/>
      <w:i/>
      <w:sz w:val="20"/>
    </w:rPr>
  </w:style>
  <w:style w:type="character" w:customStyle="1" w:styleId="GrassettoblucorsivoCarattere">
    <w:name w:val="Grassetto blu corsivo Carattere"/>
    <w:link w:val="Grassettoblucorsivo"/>
    <w:rsid w:val="002C2EC5"/>
    <w:rPr>
      <w:rFonts w:ascii="Trebuchet MS" w:hAnsi="Trebuchet MS"/>
      <w:b/>
      <w:i/>
      <w:color w:val="0000FF"/>
      <w:kern w:val="2"/>
      <w:szCs w:val="24"/>
    </w:rPr>
  </w:style>
  <w:style w:type="paragraph" w:customStyle="1" w:styleId="Grassettoblucorsivo">
    <w:name w:val="Grassetto blu corsivo"/>
    <w:basedOn w:val="Normale"/>
    <w:link w:val="GrassettoblucorsivoCarattere"/>
    <w:autoRedefine/>
    <w:rsid w:val="002C2EC5"/>
    <w:pPr>
      <w:widowControl w:val="0"/>
      <w:tabs>
        <w:tab w:val="left" w:pos="0"/>
      </w:tabs>
      <w:spacing w:line="300" w:lineRule="exact"/>
    </w:pPr>
    <w:rPr>
      <w:rFonts w:ascii="Trebuchet MS" w:hAnsi="Trebuchet MS"/>
      <w:b/>
      <w:i/>
      <w:color w:val="0000FF"/>
      <w:kern w:val="2"/>
      <w:sz w:val="20"/>
    </w:rPr>
  </w:style>
  <w:style w:type="paragraph" w:styleId="Numeroelenco">
    <w:name w:val="List Number"/>
    <w:basedOn w:val="Normale"/>
    <w:uiPriority w:val="99"/>
    <w:unhideWhenUsed/>
    <w:rsid w:val="002C2EC5"/>
    <w:pPr>
      <w:numPr>
        <w:numId w:val="3"/>
      </w:numPr>
      <w:spacing w:line="360" w:lineRule="auto"/>
      <w:contextualSpacing/>
      <w:jc w:val="both"/>
    </w:pPr>
    <w:rPr>
      <w:rFonts w:ascii="Calibri" w:hAnsi="Calibri"/>
      <w:sz w:val="20"/>
    </w:rPr>
  </w:style>
  <w:style w:type="character" w:customStyle="1" w:styleId="BLOCKBOLD">
    <w:name w:val="BLOCK BOLD"/>
    <w:rsid w:val="002C2EC5"/>
    <w:rPr>
      <w:rFonts w:ascii="Trebuchet MS" w:hAnsi="Trebuchet MS"/>
      <w:b/>
      <w:caps/>
      <w:color w:val="auto"/>
      <w:sz w:val="20"/>
      <w:szCs w:val="20"/>
    </w:rPr>
  </w:style>
  <w:style w:type="character" w:customStyle="1" w:styleId="Titolo1Carattere">
    <w:name w:val="Titolo 1 Carattere"/>
    <w:basedOn w:val="Carpredefinitoparagrafo"/>
    <w:link w:val="Titolo1"/>
    <w:uiPriority w:val="9"/>
    <w:rsid w:val="001C658A"/>
    <w:rPr>
      <w:rFonts w:ascii="Arial" w:hAnsi="Arial"/>
      <w:b/>
      <w:sz w:val="22"/>
      <w:szCs w:val="24"/>
    </w:rPr>
  </w:style>
  <w:style w:type="character" w:customStyle="1" w:styleId="Titolo2Carattere">
    <w:name w:val="Titolo 2 Carattere"/>
    <w:basedOn w:val="Carpredefinitoparagrafo"/>
    <w:link w:val="Titolo2"/>
    <w:uiPriority w:val="9"/>
    <w:rsid w:val="001C658A"/>
    <w:rPr>
      <w:i/>
      <w:iCs/>
      <w:sz w:val="24"/>
      <w:szCs w:val="24"/>
    </w:rPr>
  </w:style>
  <w:style w:type="character" w:customStyle="1" w:styleId="Titolo3Carattere">
    <w:name w:val="Titolo 3 Carattere"/>
    <w:basedOn w:val="Carpredefinitoparagrafo"/>
    <w:link w:val="Titolo3"/>
    <w:uiPriority w:val="9"/>
    <w:rsid w:val="001C658A"/>
    <w:rPr>
      <w:b/>
      <w:bCs/>
      <w:i/>
      <w:iCs/>
      <w:sz w:val="24"/>
      <w:szCs w:val="24"/>
    </w:rPr>
  </w:style>
  <w:style w:type="character" w:customStyle="1" w:styleId="Titolo4Carattere">
    <w:name w:val="Titolo 4 Carattere"/>
    <w:basedOn w:val="Carpredefinitoparagrafo"/>
    <w:link w:val="Titolo4"/>
    <w:uiPriority w:val="9"/>
    <w:rsid w:val="001C658A"/>
    <w:rPr>
      <w:b/>
      <w:bCs/>
      <w:sz w:val="24"/>
      <w:szCs w:val="24"/>
    </w:rPr>
  </w:style>
  <w:style w:type="paragraph" w:customStyle="1" w:styleId="NormalBold">
    <w:name w:val="NormalBold"/>
    <w:basedOn w:val="Normale"/>
    <w:link w:val="NormalBoldChar"/>
    <w:rsid w:val="001C658A"/>
    <w:pPr>
      <w:widowControl w:val="0"/>
    </w:pPr>
    <w:rPr>
      <w:b/>
      <w:szCs w:val="22"/>
      <w:lang w:bidi="it-IT"/>
    </w:rPr>
  </w:style>
  <w:style w:type="character" w:customStyle="1" w:styleId="NormalBoldChar">
    <w:name w:val="NormalBold Char"/>
    <w:link w:val="NormalBold"/>
    <w:locked/>
    <w:rsid w:val="001C658A"/>
    <w:rPr>
      <w:b/>
      <w:sz w:val="24"/>
      <w:szCs w:val="22"/>
      <w:lang w:bidi="it-IT"/>
    </w:rPr>
  </w:style>
  <w:style w:type="character" w:customStyle="1" w:styleId="DeltaViewInsertion">
    <w:name w:val="DeltaView Insertion"/>
    <w:rsid w:val="001C658A"/>
    <w:rPr>
      <w:b/>
      <w:i/>
      <w:spacing w:val="0"/>
    </w:rPr>
  </w:style>
  <w:style w:type="character" w:customStyle="1" w:styleId="PidipaginaCarattere">
    <w:name w:val="Piè di pagina Carattere"/>
    <w:basedOn w:val="Carpredefinitoparagrafo"/>
    <w:link w:val="Pidipagina"/>
    <w:uiPriority w:val="99"/>
    <w:rsid w:val="001C658A"/>
    <w:rPr>
      <w:sz w:val="24"/>
      <w:szCs w:val="24"/>
    </w:rPr>
  </w:style>
  <w:style w:type="paragraph" w:styleId="Testonotaapidipagina">
    <w:name w:val="footnote text"/>
    <w:basedOn w:val="Normale"/>
    <w:link w:val="TestonotaapidipaginaCarattere"/>
    <w:uiPriority w:val="99"/>
    <w:unhideWhenUsed/>
    <w:rsid w:val="001C658A"/>
    <w:pPr>
      <w:ind w:left="720" w:hanging="720"/>
      <w:jc w:val="both"/>
    </w:pPr>
    <w:rPr>
      <w:rFonts w:eastAsia="Calibri"/>
      <w:sz w:val="20"/>
      <w:szCs w:val="20"/>
      <w:lang w:bidi="it-IT"/>
    </w:rPr>
  </w:style>
  <w:style w:type="character" w:customStyle="1" w:styleId="TestonotaapidipaginaCarattere">
    <w:name w:val="Testo nota a piè di pagina Carattere"/>
    <w:basedOn w:val="Carpredefinitoparagrafo"/>
    <w:link w:val="Testonotaapidipagina"/>
    <w:uiPriority w:val="99"/>
    <w:rsid w:val="001C658A"/>
    <w:rPr>
      <w:rFonts w:eastAsia="Calibri"/>
      <w:lang w:bidi="it-IT"/>
    </w:rPr>
  </w:style>
  <w:style w:type="character" w:styleId="Rimandonotaapidipagina">
    <w:name w:val="footnote reference"/>
    <w:basedOn w:val="Carpredefinitoparagrafo"/>
    <w:uiPriority w:val="99"/>
    <w:unhideWhenUsed/>
    <w:rsid w:val="001C658A"/>
    <w:rPr>
      <w:shd w:val="clear" w:color="auto" w:fill="auto"/>
      <w:vertAlign w:val="superscript"/>
    </w:rPr>
  </w:style>
  <w:style w:type="paragraph" w:customStyle="1" w:styleId="Text1">
    <w:name w:val="Text 1"/>
    <w:basedOn w:val="Normale"/>
    <w:rsid w:val="001C658A"/>
    <w:pPr>
      <w:spacing w:before="120" w:after="120"/>
      <w:ind w:left="850"/>
      <w:jc w:val="both"/>
    </w:pPr>
    <w:rPr>
      <w:rFonts w:eastAsia="Calibri"/>
      <w:szCs w:val="22"/>
      <w:lang w:bidi="it-IT"/>
    </w:rPr>
  </w:style>
  <w:style w:type="paragraph" w:customStyle="1" w:styleId="NormalLeft">
    <w:name w:val="Normal Left"/>
    <w:basedOn w:val="Normale"/>
    <w:rsid w:val="001C658A"/>
    <w:pPr>
      <w:spacing w:before="120" w:after="120"/>
    </w:pPr>
    <w:rPr>
      <w:rFonts w:eastAsia="Calibri"/>
      <w:szCs w:val="22"/>
      <w:lang w:bidi="it-IT"/>
    </w:rPr>
  </w:style>
  <w:style w:type="paragraph" w:customStyle="1" w:styleId="Tiret0">
    <w:name w:val="Tiret 0"/>
    <w:basedOn w:val="Normale"/>
    <w:rsid w:val="001C658A"/>
    <w:pPr>
      <w:numPr>
        <w:numId w:val="4"/>
      </w:numPr>
      <w:spacing w:before="120" w:after="120"/>
      <w:jc w:val="both"/>
    </w:pPr>
    <w:rPr>
      <w:rFonts w:eastAsia="Calibri"/>
      <w:szCs w:val="22"/>
      <w:lang w:bidi="it-IT"/>
    </w:rPr>
  </w:style>
  <w:style w:type="paragraph" w:customStyle="1" w:styleId="Tiret1">
    <w:name w:val="Tiret 1"/>
    <w:basedOn w:val="Normale"/>
    <w:rsid w:val="001C658A"/>
    <w:pPr>
      <w:numPr>
        <w:numId w:val="6"/>
      </w:numPr>
      <w:spacing w:before="120" w:after="120"/>
      <w:jc w:val="both"/>
    </w:pPr>
    <w:rPr>
      <w:rFonts w:eastAsia="Calibri"/>
      <w:szCs w:val="22"/>
      <w:lang w:bidi="it-IT"/>
    </w:rPr>
  </w:style>
  <w:style w:type="paragraph" w:customStyle="1" w:styleId="NumPar1">
    <w:name w:val="NumPar 1"/>
    <w:basedOn w:val="Normale"/>
    <w:next w:val="Text1"/>
    <w:rsid w:val="001C658A"/>
    <w:pPr>
      <w:numPr>
        <w:numId w:val="5"/>
      </w:numPr>
      <w:spacing w:before="120" w:after="120"/>
      <w:jc w:val="both"/>
    </w:pPr>
    <w:rPr>
      <w:rFonts w:eastAsia="Calibri"/>
      <w:szCs w:val="22"/>
      <w:lang w:bidi="it-IT"/>
    </w:rPr>
  </w:style>
  <w:style w:type="paragraph" w:customStyle="1" w:styleId="NumPar2">
    <w:name w:val="NumPar 2"/>
    <w:basedOn w:val="Normale"/>
    <w:next w:val="Text1"/>
    <w:rsid w:val="001C658A"/>
    <w:pPr>
      <w:numPr>
        <w:ilvl w:val="1"/>
        <w:numId w:val="5"/>
      </w:numPr>
      <w:spacing w:before="120" w:after="120"/>
      <w:jc w:val="both"/>
    </w:pPr>
    <w:rPr>
      <w:rFonts w:eastAsia="Calibri"/>
      <w:szCs w:val="22"/>
      <w:lang w:bidi="it-IT"/>
    </w:rPr>
  </w:style>
  <w:style w:type="paragraph" w:customStyle="1" w:styleId="NumPar3">
    <w:name w:val="NumPar 3"/>
    <w:basedOn w:val="Normale"/>
    <w:next w:val="Text1"/>
    <w:rsid w:val="001C658A"/>
    <w:pPr>
      <w:numPr>
        <w:ilvl w:val="2"/>
        <w:numId w:val="5"/>
      </w:numPr>
      <w:spacing w:before="120" w:after="120"/>
      <w:jc w:val="both"/>
    </w:pPr>
    <w:rPr>
      <w:rFonts w:eastAsia="Calibri"/>
      <w:szCs w:val="22"/>
      <w:lang w:bidi="it-IT"/>
    </w:rPr>
  </w:style>
  <w:style w:type="paragraph" w:customStyle="1" w:styleId="NumPar4">
    <w:name w:val="NumPar 4"/>
    <w:basedOn w:val="Normale"/>
    <w:next w:val="Text1"/>
    <w:rsid w:val="001C658A"/>
    <w:pPr>
      <w:numPr>
        <w:ilvl w:val="3"/>
        <w:numId w:val="5"/>
      </w:numPr>
      <w:spacing w:before="120" w:after="120"/>
      <w:jc w:val="both"/>
    </w:pPr>
    <w:rPr>
      <w:rFonts w:eastAsia="Calibri"/>
      <w:szCs w:val="22"/>
      <w:lang w:bidi="it-IT"/>
    </w:rPr>
  </w:style>
  <w:style w:type="paragraph" w:customStyle="1" w:styleId="ChapterTitle">
    <w:name w:val="ChapterTitle"/>
    <w:basedOn w:val="Normale"/>
    <w:next w:val="Normale"/>
    <w:rsid w:val="001C658A"/>
    <w:pPr>
      <w:keepNext/>
      <w:spacing w:before="120" w:after="360"/>
      <w:jc w:val="center"/>
    </w:pPr>
    <w:rPr>
      <w:rFonts w:eastAsia="Calibri"/>
      <w:b/>
      <w:sz w:val="32"/>
      <w:szCs w:val="22"/>
      <w:lang w:bidi="it-IT"/>
    </w:rPr>
  </w:style>
  <w:style w:type="paragraph" w:customStyle="1" w:styleId="SectionTitle">
    <w:name w:val="SectionTitle"/>
    <w:basedOn w:val="Normale"/>
    <w:next w:val="Titolo1"/>
    <w:rsid w:val="001C658A"/>
    <w:pPr>
      <w:keepNext/>
      <w:spacing w:before="120" w:after="360"/>
      <w:jc w:val="center"/>
    </w:pPr>
    <w:rPr>
      <w:rFonts w:eastAsia="Calibri"/>
      <w:b/>
      <w:smallCaps/>
      <w:sz w:val="28"/>
      <w:szCs w:val="22"/>
      <w:lang w:bidi="it-IT"/>
    </w:rPr>
  </w:style>
  <w:style w:type="paragraph" w:customStyle="1" w:styleId="Annexetitre">
    <w:name w:val="Annexe titre"/>
    <w:basedOn w:val="Normale"/>
    <w:next w:val="Normale"/>
    <w:rsid w:val="001C658A"/>
    <w:pPr>
      <w:spacing w:before="120" w:after="120"/>
      <w:jc w:val="center"/>
    </w:pPr>
    <w:rPr>
      <w:rFonts w:eastAsia="Calibri"/>
      <w:b/>
      <w:szCs w:val="22"/>
      <w:u w:val="single"/>
      <w:lang w:bidi="it-IT"/>
    </w:rPr>
  </w:style>
  <w:style w:type="paragraph" w:customStyle="1" w:styleId="Titrearticle">
    <w:name w:val="Titre article"/>
    <w:basedOn w:val="Normale"/>
    <w:next w:val="Normale"/>
    <w:rsid w:val="001C658A"/>
    <w:pPr>
      <w:keepNext/>
      <w:spacing w:before="360" w:after="120"/>
      <w:jc w:val="center"/>
    </w:pPr>
    <w:rPr>
      <w:rFonts w:eastAsia="Calibri"/>
      <w:i/>
      <w:szCs w:val="22"/>
      <w:lang w:bidi="it-IT"/>
    </w:rPr>
  </w:style>
  <w:style w:type="character" w:customStyle="1" w:styleId="IntestazioneCarattere">
    <w:name w:val="Intestazione Carattere"/>
    <w:basedOn w:val="Carpredefinitoparagrafo"/>
    <w:link w:val="Intestazione"/>
    <w:uiPriority w:val="99"/>
    <w:rsid w:val="001C658A"/>
    <w:rPr>
      <w:sz w:val="24"/>
      <w:szCs w:val="24"/>
    </w:rPr>
  </w:style>
  <w:style w:type="character" w:customStyle="1" w:styleId="TestofumettoCarattere">
    <w:name w:val="Testo fumetto Carattere"/>
    <w:basedOn w:val="Carpredefinitoparagrafo"/>
    <w:link w:val="Testofumetto"/>
    <w:uiPriority w:val="99"/>
    <w:semiHidden/>
    <w:rsid w:val="001C658A"/>
    <w:rPr>
      <w:rFonts w:ascii="Tahoma" w:hAnsi="Tahoma" w:cs="Tahoma"/>
      <w:sz w:val="16"/>
      <w:szCs w:val="16"/>
    </w:rPr>
  </w:style>
  <w:style w:type="paragraph" w:styleId="NormaleWeb">
    <w:name w:val="Normal (Web)"/>
    <w:basedOn w:val="Normale"/>
    <w:uiPriority w:val="99"/>
    <w:unhideWhenUsed/>
    <w:rsid w:val="001C658A"/>
    <w:pPr>
      <w:spacing w:before="100" w:beforeAutospacing="1" w:after="100" w:afterAutospacing="1"/>
    </w:pPr>
  </w:style>
  <w:style w:type="paragraph" w:customStyle="1" w:styleId="capitolititolati">
    <w:name w:val="capitoli_titolati"/>
    <w:basedOn w:val="Normale"/>
    <w:rsid w:val="00B11239"/>
    <w:pPr>
      <w:spacing w:before="100" w:beforeAutospacing="1" w:after="100" w:afterAutospacing="1"/>
    </w:pPr>
  </w:style>
  <w:style w:type="paragraph" w:customStyle="1" w:styleId="usoboll1">
    <w:name w:val="usoboll1"/>
    <w:basedOn w:val="Normale"/>
    <w:link w:val="usoboll1Carattere"/>
    <w:rsid w:val="003F0DCE"/>
    <w:pPr>
      <w:widowControl w:val="0"/>
      <w:spacing w:line="482" w:lineRule="atLeast"/>
      <w:jc w:val="both"/>
    </w:pPr>
    <w:rPr>
      <w:szCs w:val="20"/>
    </w:rPr>
  </w:style>
  <w:style w:type="character" w:customStyle="1" w:styleId="usoboll1Carattere">
    <w:name w:val="usoboll1 Carattere"/>
    <w:link w:val="usoboll1"/>
    <w:rsid w:val="003F0DCE"/>
    <w:rPr>
      <w:sz w:val="24"/>
    </w:rPr>
  </w:style>
  <w:style w:type="paragraph" w:styleId="Puntoelenco">
    <w:name w:val="List Bullet"/>
    <w:basedOn w:val="Normale"/>
    <w:rsid w:val="0081341E"/>
    <w:pPr>
      <w:numPr>
        <w:numId w:val="9"/>
      </w:numPr>
      <w:tabs>
        <w:tab w:val="clear" w:pos="360"/>
      </w:tabs>
      <w:spacing w:line="300" w:lineRule="exact"/>
      <w:jc w:val="both"/>
    </w:pPr>
    <w:rPr>
      <w:rFonts w:ascii="Trebuchet MS" w:hAnsi="Trebuchet MS"/>
      <w:sz w:val="20"/>
    </w:rPr>
  </w:style>
  <w:style w:type="numbering" w:customStyle="1" w:styleId="Stile2">
    <w:name w:val="Stile2"/>
    <w:uiPriority w:val="99"/>
    <w:rsid w:val="00A62565"/>
    <w:pPr>
      <w:numPr>
        <w:numId w:val="10"/>
      </w:numPr>
    </w:pPr>
  </w:style>
  <w:style w:type="paragraph" w:customStyle="1" w:styleId="Indirizzi">
    <w:name w:val="Indirizzi"/>
    <w:basedOn w:val="Normale"/>
    <w:qFormat/>
    <w:rsid w:val="00BF2B78"/>
    <w:pPr>
      <w:spacing w:line="150" w:lineRule="exact"/>
    </w:pPr>
    <w:rPr>
      <w:rFonts w:ascii="Arial" w:eastAsiaTheme="minorHAnsi" w:hAnsi="Arial" w:cstheme="minorBidi"/>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929">
      <w:bodyDiv w:val="1"/>
      <w:marLeft w:val="0"/>
      <w:marRight w:val="0"/>
      <w:marTop w:val="0"/>
      <w:marBottom w:val="0"/>
      <w:divBdr>
        <w:top w:val="none" w:sz="0" w:space="0" w:color="auto"/>
        <w:left w:val="none" w:sz="0" w:space="0" w:color="auto"/>
        <w:bottom w:val="none" w:sz="0" w:space="0" w:color="auto"/>
        <w:right w:val="none" w:sz="0" w:space="0" w:color="auto"/>
      </w:divBdr>
    </w:div>
    <w:div w:id="138227900">
      <w:bodyDiv w:val="1"/>
      <w:marLeft w:val="0"/>
      <w:marRight w:val="0"/>
      <w:marTop w:val="0"/>
      <w:marBottom w:val="0"/>
      <w:divBdr>
        <w:top w:val="none" w:sz="0" w:space="0" w:color="auto"/>
        <w:left w:val="none" w:sz="0" w:space="0" w:color="auto"/>
        <w:bottom w:val="none" w:sz="0" w:space="0" w:color="auto"/>
        <w:right w:val="none" w:sz="0" w:space="0" w:color="auto"/>
      </w:divBdr>
    </w:div>
    <w:div w:id="212160941">
      <w:bodyDiv w:val="1"/>
      <w:marLeft w:val="0"/>
      <w:marRight w:val="0"/>
      <w:marTop w:val="0"/>
      <w:marBottom w:val="0"/>
      <w:divBdr>
        <w:top w:val="none" w:sz="0" w:space="0" w:color="auto"/>
        <w:left w:val="none" w:sz="0" w:space="0" w:color="auto"/>
        <w:bottom w:val="none" w:sz="0" w:space="0" w:color="auto"/>
        <w:right w:val="none" w:sz="0" w:space="0" w:color="auto"/>
      </w:divBdr>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28697932">
      <w:bodyDiv w:val="1"/>
      <w:marLeft w:val="0"/>
      <w:marRight w:val="0"/>
      <w:marTop w:val="0"/>
      <w:marBottom w:val="0"/>
      <w:divBdr>
        <w:top w:val="none" w:sz="0" w:space="0" w:color="auto"/>
        <w:left w:val="none" w:sz="0" w:space="0" w:color="auto"/>
        <w:bottom w:val="none" w:sz="0" w:space="0" w:color="auto"/>
        <w:right w:val="none" w:sz="0" w:space="0" w:color="auto"/>
      </w:divBdr>
    </w:div>
    <w:div w:id="457994513">
      <w:bodyDiv w:val="1"/>
      <w:marLeft w:val="0"/>
      <w:marRight w:val="0"/>
      <w:marTop w:val="0"/>
      <w:marBottom w:val="0"/>
      <w:divBdr>
        <w:top w:val="none" w:sz="0" w:space="0" w:color="auto"/>
        <w:left w:val="none" w:sz="0" w:space="0" w:color="auto"/>
        <w:bottom w:val="none" w:sz="0" w:space="0" w:color="auto"/>
        <w:right w:val="none" w:sz="0" w:space="0" w:color="auto"/>
      </w:divBdr>
    </w:div>
    <w:div w:id="459421529">
      <w:bodyDiv w:val="1"/>
      <w:marLeft w:val="0"/>
      <w:marRight w:val="0"/>
      <w:marTop w:val="0"/>
      <w:marBottom w:val="0"/>
      <w:divBdr>
        <w:top w:val="none" w:sz="0" w:space="0" w:color="auto"/>
        <w:left w:val="none" w:sz="0" w:space="0" w:color="auto"/>
        <w:bottom w:val="none" w:sz="0" w:space="0" w:color="auto"/>
        <w:right w:val="none" w:sz="0" w:space="0" w:color="auto"/>
      </w:divBdr>
    </w:div>
    <w:div w:id="477311162">
      <w:bodyDiv w:val="1"/>
      <w:marLeft w:val="0"/>
      <w:marRight w:val="0"/>
      <w:marTop w:val="0"/>
      <w:marBottom w:val="0"/>
      <w:divBdr>
        <w:top w:val="none" w:sz="0" w:space="0" w:color="auto"/>
        <w:left w:val="none" w:sz="0" w:space="0" w:color="auto"/>
        <w:bottom w:val="none" w:sz="0" w:space="0" w:color="auto"/>
        <w:right w:val="none" w:sz="0" w:space="0" w:color="auto"/>
      </w:divBdr>
    </w:div>
    <w:div w:id="545143327">
      <w:bodyDiv w:val="1"/>
      <w:marLeft w:val="0"/>
      <w:marRight w:val="0"/>
      <w:marTop w:val="0"/>
      <w:marBottom w:val="0"/>
      <w:divBdr>
        <w:top w:val="none" w:sz="0" w:space="0" w:color="auto"/>
        <w:left w:val="none" w:sz="0" w:space="0" w:color="auto"/>
        <w:bottom w:val="none" w:sz="0" w:space="0" w:color="auto"/>
        <w:right w:val="none" w:sz="0" w:space="0" w:color="auto"/>
      </w:divBdr>
    </w:div>
    <w:div w:id="588658324">
      <w:bodyDiv w:val="1"/>
      <w:marLeft w:val="0"/>
      <w:marRight w:val="0"/>
      <w:marTop w:val="0"/>
      <w:marBottom w:val="0"/>
      <w:divBdr>
        <w:top w:val="none" w:sz="0" w:space="0" w:color="auto"/>
        <w:left w:val="none" w:sz="0" w:space="0" w:color="auto"/>
        <w:bottom w:val="none" w:sz="0" w:space="0" w:color="auto"/>
        <w:right w:val="none" w:sz="0" w:space="0" w:color="auto"/>
      </w:divBdr>
    </w:div>
    <w:div w:id="640699169">
      <w:bodyDiv w:val="1"/>
      <w:marLeft w:val="0"/>
      <w:marRight w:val="0"/>
      <w:marTop w:val="0"/>
      <w:marBottom w:val="0"/>
      <w:divBdr>
        <w:top w:val="none" w:sz="0" w:space="0" w:color="auto"/>
        <w:left w:val="none" w:sz="0" w:space="0" w:color="auto"/>
        <w:bottom w:val="none" w:sz="0" w:space="0" w:color="auto"/>
        <w:right w:val="none" w:sz="0" w:space="0" w:color="auto"/>
      </w:divBdr>
    </w:div>
    <w:div w:id="774790961">
      <w:bodyDiv w:val="1"/>
      <w:marLeft w:val="0"/>
      <w:marRight w:val="0"/>
      <w:marTop w:val="0"/>
      <w:marBottom w:val="0"/>
      <w:divBdr>
        <w:top w:val="none" w:sz="0" w:space="0" w:color="auto"/>
        <w:left w:val="none" w:sz="0" w:space="0" w:color="auto"/>
        <w:bottom w:val="none" w:sz="0" w:space="0" w:color="auto"/>
        <w:right w:val="none" w:sz="0" w:space="0" w:color="auto"/>
      </w:divBdr>
    </w:div>
    <w:div w:id="887453442">
      <w:bodyDiv w:val="1"/>
      <w:marLeft w:val="0"/>
      <w:marRight w:val="0"/>
      <w:marTop w:val="0"/>
      <w:marBottom w:val="0"/>
      <w:divBdr>
        <w:top w:val="none" w:sz="0" w:space="0" w:color="auto"/>
        <w:left w:val="none" w:sz="0" w:space="0" w:color="auto"/>
        <w:bottom w:val="none" w:sz="0" w:space="0" w:color="auto"/>
        <w:right w:val="none" w:sz="0" w:space="0" w:color="auto"/>
      </w:divBdr>
    </w:div>
    <w:div w:id="1048453031">
      <w:bodyDiv w:val="1"/>
      <w:marLeft w:val="0"/>
      <w:marRight w:val="0"/>
      <w:marTop w:val="0"/>
      <w:marBottom w:val="0"/>
      <w:divBdr>
        <w:top w:val="none" w:sz="0" w:space="0" w:color="auto"/>
        <w:left w:val="none" w:sz="0" w:space="0" w:color="auto"/>
        <w:bottom w:val="none" w:sz="0" w:space="0" w:color="auto"/>
        <w:right w:val="none" w:sz="0" w:space="0" w:color="auto"/>
      </w:divBdr>
    </w:div>
    <w:div w:id="1087770723">
      <w:bodyDiv w:val="1"/>
      <w:marLeft w:val="0"/>
      <w:marRight w:val="0"/>
      <w:marTop w:val="0"/>
      <w:marBottom w:val="0"/>
      <w:divBdr>
        <w:top w:val="none" w:sz="0" w:space="0" w:color="auto"/>
        <w:left w:val="none" w:sz="0" w:space="0" w:color="auto"/>
        <w:bottom w:val="none" w:sz="0" w:space="0" w:color="auto"/>
        <w:right w:val="none" w:sz="0" w:space="0" w:color="auto"/>
      </w:divBdr>
    </w:div>
    <w:div w:id="1145397355">
      <w:bodyDiv w:val="1"/>
      <w:marLeft w:val="0"/>
      <w:marRight w:val="0"/>
      <w:marTop w:val="0"/>
      <w:marBottom w:val="0"/>
      <w:divBdr>
        <w:top w:val="none" w:sz="0" w:space="0" w:color="auto"/>
        <w:left w:val="none" w:sz="0" w:space="0" w:color="auto"/>
        <w:bottom w:val="none" w:sz="0" w:space="0" w:color="auto"/>
        <w:right w:val="none" w:sz="0" w:space="0" w:color="auto"/>
      </w:divBdr>
    </w:div>
    <w:div w:id="1173449876">
      <w:bodyDiv w:val="1"/>
      <w:marLeft w:val="0"/>
      <w:marRight w:val="0"/>
      <w:marTop w:val="0"/>
      <w:marBottom w:val="0"/>
      <w:divBdr>
        <w:top w:val="none" w:sz="0" w:space="0" w:color="auto"/>
        <w:left w:val="none" w:sz="0" w:space="0" w:color="auto"/>
        <w:bottom w:val="none" w:sz="0" w:space="0" w:color="auto"/>
        <w:right w:val="none" w:sz="0" w:space="0" w:color="auto"/>
      </w:divBdr>
    </w:div>
    <w:div w:id="1366371551">
      <w:bodyDiv w:val="1"/>
      <w:marLeft w:val="0"/>
      <w:marRight w:val="0"/>
      <w:marTop w:val="0"/>
      <w:marBottom w:val="0"/>
      <w:divBdr>
        <w:top w:val="none" w:sz="0" w:space="0" w:color="auto"/>
        <w:left w:val="none" w:sz="0" w:space="0" w:color="auto"/>
        <w:bottom w:val="none" w:sz="0" w:space="0" w:color="auto"/>
        <w:right w:val="none" w:sz="0" w:space="0" w:color="auto"/>
      </w:divBdr>
    </w:div>
    <w:div w:id="1394814928">
      <w:bodyDiv w:val="1"/>
      <w:marLeft w:val="0"/>
      <w:marRight w:val="0"/>
      <w:marTop w:val="0"/>
      <w:marBottom w:val="0"/>
      <w:divBdr>
        <w:top w:val="none" w:sz="0" w:space="0" w:color="auto"/>
        <w:left w:val="none" w:sz="0" w:space="0" w:color="auto"/>
        <w:bottom w:val="none" w:sz="0" w:space="0" w:color="auto"/>
        <w:right w:val="none" w:sz="0" w:space="0" w:color="auto"/>
      </w:divBdr>
      <w:divsChild>
        <w:div w:id="103775315">
          <w:marLeft w:val="432"/>
          <w:marRight w:val="0"/>
          <w:marTop w:val="0"/>
          <w:marBottom w:val="0"/>
          <w:divBdr>
            <w:top w:val="none" w:sz="0" w:space="0" w:color="auto"/>
            <w:left w:val="none" w:sz="0" w:space="0" w:color="auto"/>
            <w:bottom w:val="none" w:sz="0" w:space="0" w:color="auto"/>
            <w:right w:val="none" w:sz="0" w:space="0" w:color="auto"/>
          </w:divBdr>
        </w:div>
        <w:div w:id="1628125727">
          <w:marLeft w:val="432"/>
          <w:marRight w:val="0"/>
          <w:marTop w:val="0"/>
          <w:marBottom w:val="0"/>
          <w:divBdr>
            <w:top w:val="none" w:sz="0" w:space="0" w:color="auto"/>
            <w:left w:val="none" w:sz="0" w:space="0" w:color="auto"/>
            <w:bottom w:val="none" w:sz="0" w:space="0" w:color="auto"/>
            <w:right w:val="none" w:sz="0" w:space="0" w:color="auto"/>
          </w:divBdr>
        </w:div>
        <w:div w:id="1850832192">
          <w:marLeft w:val="432"/>
          <w:marRight w:val="0"/>
          <w:marTop w:val="0"/>
          <w:marBottom w:val="0"/>
          <w:divBdr>
            <w:top w:val="none" w:sz="0" w:space="0" w:color="auto"/>
            <w:left w:val="none" w:sz="0" w:space="0" w:color="auto"/>
            <w:bottom w:val="none" w:sz="0" w:space="0" w:color="auto"/>
            <w:right w:val="none" w:sz="0" w:space="0" w:color="auto"/>
          </w:divBdr>
        </w:div>
      </w:divsChild>
    </w:div>
    <w:div w:id="1429154115">
      <w:bodyDiv w:val="1"/>
      <w:marLeft w:val="0"/>
      <w:marRight w:val="0"/>
      <w:marTop w:val="0"/>
      <w:marBottom w:val="0"/>
      <w:divBdr>
        <w:top w:val="none" w:sz="0" w:space="0" w:color="auto"/>
        <w:left w:val="none" w:sz="0" w:space="0" w:color="auto"/>
        <w:bottom w:val="none" w:sz="0" w:space="0" w:color="auto"/>
        <w:right w:val="none" w:sz="0" w:space="0" w:color="auto"/>
      </w:divBdr>
    </w:div>
    <w:div w:id="1482694737">
      <w:bodyDiv w:val="1"/>
      <w:marLeft w:val="0"/>
      <w:marRight w:val="0"/>
      <w:marTop w:val="0"/>
      <w:marBottom w:val="0"/>
      <w:divBdr>
        <w:top w:val="none" w:sz="0" w:space="0" w:color="auto"/>
        <w:left w:val="none" w:sz="0" w:space="0" w:color="auto"/>
        <w:bottom w:val="none" w:sz="0" w:space="0" w:color="auto"/>
        <w:right w:val="none" w:sz="0" w:space="0" w:color="auto"/>
      </w:divBdr>
    </w:div>
    <w:div w:id="1487937558">
      <w:bodyDiv w:val="1"/>
      <w:marLeft w:val="0"/>
      <w:marRight w:val="0"/>
      <w:marTop w:val="0"/>
      <w:marBottom w:val="0"/>
      <w:divBdr>
        <w:top w:val="none" w:sz="0" w:space="0" w:color="auto"/>
        <w:left w:val="none" w:sz="0" w:space="0" w:color="auto"/>
        <w:bottom w:val="none" w:sz="0" w:space="0" w:color="auto"/>
        <w:right w:val="none" w:sz="0" w:space="0" w:color="auto"/>
      </w:divBdr>
    </w:div>
    <w:div w:id="1911118415">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pa.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quistinretep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seridentification.acquistinretepa@postacert.consip.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21CE-801F-49D7-9EAB-090BAA0A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4079</Words>
  <Characters>23251</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2025-11-25T14:39:00Z</dcterms:created>
  <dcterms:modified xsi:type="dcterms:W3CDTF">2025-11-25T14:39:00Z</dcterms:modified>
</cp:coreProperties>
</file>