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CB842" w14:textId="3FF8FE98" w:rsidR="0076722F" w:rsidRPr="0082042A" w:rsidRDefault="0076722F" w:rsidP="009B05FE">
      <w:pPr>
        <w:pStyle w:val="Default"/>
        <w:widowControl w:val="0"/>
        <w:spacing w:line="300" w:lineRule="exact"/>
        <w:rPr>
          <w:rFonts w:ascii="Arial" w:hAnsi="Arial" w:cs="Arial"/>
          <w:b/>
          <w:bCs/>
          <w:i/>
          <w:color w:val="1E1EE3"/>
        </w:rPr>
      </w:pPr>
      <w:r w:rsidRPr="0082042A">
        <w:rPr>
          <w:rFonts w:ascii="Arial" w:hAnsi="Arial" w:cs="Arial"/>
          <w:b/>
          <w:bCs/>
        </w:rPr>
        <w:t xml:space="preserve">ALLEGATO </w:t>
      </w:r>
      <w:r w:rsidR="00F15939" w:rsidRPr="00F15939">
        <w:rPr>
          <w:rFonts w:ascii="Arial" w:hAnsi="Arial" w:cs="Arial"/>
          <w:b/>
          <w:bCs/>
          <w:iCs/>
        </w:rPr>
        <w:t>3</w:t>
      </w:r>
    </w:p>
    <w:p w14:paraId="55A59777" w14:textId="77777777" w:rsidR="002921D2" w:rsidRPr="0082042A" w:rsidRDefault="002921D2" w:rsidP="009B05FE">
      <w:pPr>
        <w:pStyle w:val="Default"/>
        <w:widowControl w:val="0"/>
        <w:spacing w:line="300" w:lineRule="exact"/>
        <w:rPr>
          <w:rFonts w:ascii="Arial" w:hAnsi="Arial" w:cs="Arial"/>
          <w:b/>
          <w:bCs/>
        </w:rPr>
      </w:pPr>
    </w:p>
    <w:p w14:paraId="45784DC2" w14:textId="77777777" w:rsidR="0076722F" w:rsidRPr="0082042A" w:rsidRDefault="0076722F" w:rsidP="009B05FE">
      <w:pPr>
        <w:pStyle w:val="Default"/>
        <w:widowControl w:val="0"/>
        <w:spacing w:line="300" w:lineRule="exact"/>
        <w:rPr>
          <w:rFonts w:ascii="Arial" w:hAnsi="Arial" w:cs="Arial"/>
          <w:b/>
          <w:bCs/>
        </w:rPr>
      </w:pPr>
    </w:p>
    <w:p w14:paraId="334BE11F" w14:textId="3A735893" w:rsidR="0076722F" w:rsidRPr="0082042A" w:rsidRDefault="0076722F" w:rsidP="00F67C4A">
      <w:pPr>
        <w:pStyle w:val="Corpodeltesto31"/>
        <w:widowControl w:val="0"/>
        <w:spacing w:line="300" w:lineRule="exact"/>
        <w:ind w:right="-535"/>
        <w:jc w:val="both"/>
        <w:rPr>
          <w:rFonts w:ascii="Arial" w:hAnsi="Arial" w:cs="Arial"/>
          <w:sz w:val="20"/>
          <w:u w:val="none"/>
        </w:rPr>
      </w:pPr>
      <w:r w:rsidRPr="0082042A">
        <w:rPr>
          <w:rFonts w:ascii="Arial" w:hAnsi="Arial" w:cs="Arial"/>
          <w:bCs/>
          <w:sz w:val="20"/>
        </w:rPr>
        <w:t xml:space="preserve">SCHEMA DI ACCORDO QUADRO PER </w:t>
      </w:r>
      <w:r w:rsidR="00F15939" w:rsidRPr="00F15939">
        <w:rPr>
          <w:rFonts w:ascii="Arial" w:hAnsi="Arial" w:cs="Arial"/>
          <w:bCs/>
          <w:sz w:val="20"/>
        </w:rPr>
        <w:t xml:space="preserve">LA FORNITURA DI SERVIZI SAAS – BUSINESS INTELLIGENCE </w:t>
      </w:r>
      <w:r w:rsidR="00F15939">
        <w:rPr>
          <w:rFonts w:ascii="Arial" w:hAnsi="Arial" w:cs="Arial"/>
          <w:bCs/>
          <w:sz w:val="20"/>
        </w:rPr>
        <w:t xml:space="preserve">IBM - </w:t>
      </w:r>
      <w:r w:rsidR="00F15939" w:rsidRPr="00F15939">
        <w:rPr>
          <w:rFonts w:ascii="Arial" w:hAnsi="Arial" w:cs="Arial"/>
          <w:bCs/>
          <w:sz w:val="20"/>
        </w:rPr>
        <w:t>PER LE PUBBLICHE AMMINISTRAZIONI AI SENSI DELL’ART. 59, COMMA 4, LETT. A) DEL D.LGS. N. 36/2023</w:t>
      </w:r>
      <w:r w:rsidRPr="0082042A">
        <w:rPr>
          <w:rFonts w:ascii="Arial" w:hAnsi="Arial" w:cs="Arial"/>
          <w:bCs/>
          <w:sz w:val="20"/>
        </w:rPr>
        <w:t xml:space="preserve"> ID </w:t>
      </w:r>
      <w:r w:rsidR="00857F89" w:rsidRPr="0082042A">
        <w:rPr>
          <w:rFonts w:ascii="Arial" w:hAnsi="Arial" w:cs="Arial"/>
          <w:bCs/>
          <w:sz w:val="20"/>
        </w:rPr>
        <w:t>SIGEF</w:t>
      </w:r>
      <w:r w:rsidR="00857F89" w:rsidRPr="0082042A">
        <w:rPr>
          <w:rFonts w:ascii="Arial" w:hAnsi="Arial" w:cs="Arial"/>
          <w:b w:val="0"/>
          <w:iCs/>
          <w:kern w:val="2"/>
          <w:sz w:val="20"/>
        </w:rPr>
        <w:t xml:space="preserve"> </w:t>
      </w:r>
      <w:r w:rsidR="005050B0">
        <w:rPr>
          <w:rFonts w:ascii="Arial" w:hAnsi="Arial" w:cs="Arial"/>
          <w:bCs/>
          <w:sz w:val="20"/>
        </w:rPr>
        <w:t>2870</w:t>
      </w:r>
    </w:p>
    <w:p w14:paraId="01082D58" w14:textId="77777777" w:rsidR="0076722F" w:rsidRPr="0082042A" w:rsidRDefault="0076722F" w:rsidP="009B05FE">
      <w:pPr>
        <w:pStyle w:val="Default"/>
        <w:widowControl w:val="0"/>
        <w:spacing w:line="300" w:lineRule="exact"/>
        <w:jc w:val="both"/>
        <w:rPr>
          <w:rFonts w:ascii="Arial" w:hAnsi="Arial" w:cs="Arial"/>
          <w:b/>
        </w:rPr>
      </w:pPr>
    </w:p>
    <w:p w14:paraId="31C03C98" w14:textId="77777777" w:rsidR="002921D2" w:rsidRPr="0082042A" w:rsidRDefault="002921D2" w:rsidP="00817B8E">
      <w:pPr>
        <w:pStyle w:val="Default"/>
        <w:widowControl w:val="0"/>
        <w:spacing w:line="300" w:lineRule="exact"/>
        <w:jc w:val="both"/>
        <w:rPr>
          <w:rFonts w:ascii="Arial" w:hAnsi="Arial" w:cs="Arial"/>
          <w:b/>
        </w:rPr>
      </w:pPr>
    </w:p>
    <w:p w14:paraId="36E172D4" w14:textId="77777777" w:rsidR="00817B8E" w:rsidRPr="0082042A" w:rsidRDefault="00817B8E" w:rsidP="00817B8E">
      <w:pPr>
        <w:pStyle w:val="Default"/>
        <w:widowControl w:val="0"/>
        <w:spacing w:line="300" w:lineRule="exact"/>
        <w:jc w:val="both"/>
        <w:rPr>
          <w:rFonts w:ascii="Arial" w:hAnsi="Arial" w:cs="Arial"/>
          <w:b/>
          <w:color w:val="FF0000"/>
        </w:rPr>
      </w:pPr>
    </w:p>
    <w:p w14:paraId="01FF0BAB" w14:textId="77777777" w:rsidR="0076722F" w:rsidRPr="0082042A" w:rsidRDefault="0076722F" w:rsidP="009B05FE">
      <w:pPr>
        <w:pStyle w:val="Default"/>
        <w:widowControl w:val="0"/>
        <w:spacing w:line="300" w:lineRule="exact"/>
        <w:rPr>
          <w:rFonts w:ascii="Arial" w:hAnsi="Arial" w:cs="Arial"/>
          <w:b/>
        </w:rPr>
      </w:pPr>
    </w:p>
    <w:p w14:paraId="306F566B" w14:textId="77777777" w:rsidR="0076722F" w:rsidRPr="0082042A" w:rsidRDefault="0076722F" w:rsidP="009B05FE">
      <w:pPr>
        <w:widowControl w:val="0"/>
        <w:spacing w:line="300" w:lineRule="exact"/>
        <w:rPr>
          <w:rFonts w:ascii="Arial" w:hAnsi="Arial" w:cs="Arial"/>
          <w:b/>
        </w:rPr>
      </w:pPr>
    </w:p>
    <w:p w14:paraId="3A5322A9" w14:textId="77777777" w:rsidR="0076722F" w:rsidRPr="0082042A" w:rsidRDefault="0076722F" w:rsidP="009B05FE">
      <w:pPr>
        <w:widowControl w:val="0"/>
        <w:spacing w:line="300" w:lineRule="exact"/>
        <w:rPr>
          <w:rFonts w:ascii="Arial" w:hAnsi="Arial" w:cs="Arial"/>
        </w:rPr>
      </w:pPr>
      <w:r w:rsidRPr="0082042A">
        <w:rPr>
          <w:rFonts w:ascii="Arial" w:hAnsi="Arial" w:cs="Arial"/>
        </w:rPr>
        <w:br w:type="page"/>
      </w:r>
    </w:p>
    <w:p w14:paraId="22658B6F" w14:textId="77777777" w:rsidR="0076722F" w:rsidRPr="0082042A" w:rsidRDefault="0076722F" w:rsidP="009B05FE">
      <w:pPr>
        <w:pStyle w:val="Titolo9"/>
        <w:keepNext w:val="0"/>
        <w:widowControl w:val="0"/>
        <w:spacing w:line="300" w:lineRule="exact"/>
        <w:rPr>
          <w:rFonts w:ascii="Arial" w:hAnsi="Arial" w:cs="Arial"/>
          <w:sz w:val="20"/>
          <w:szCs w:val="20"/>
        </w:rPr>
      </w:pPr>
      <w:r w:rsidRPr="0082042A">
        <w:rPr>
          <w:rFonts w:ascii="Arial" w:hAnsi="Arial" w:cs="Arial"/>
          <w:sz w:val="20"/>
          <w:szCs w:val="20"/>
        </w:rPr>
        <w:lastRenderedPageBreak/>
        <w:t>SCHEMA DI ACCORDO QUADRO</w:t>
      </w:r>
    </w:p>
    <w:p w14:paraId="2CA2D33A" w14:textId="54E17D09" w:rsidR="0076722F" w:rsidRPr="0082042A" w:rsidRDefault="0076722F" w:rsidP="009B05FE">
      <w:pPr>
        <w:pStyle w:val="Titolo9"/>
        <w:keepNext w:val="0"/>
        <w:widowControl w:val="0"/>
        <w:spacing w:line="300" w:lineRule="exact"/>
        <w:jc w:val="left"/>
        <w:rPr>
          <w:rFonts w:ascii="Arial" w:hAnsi="Arial" w:cs="Arial"/>
          <w:i/>
          <w:color w:val="1E1EE3"/>
          <w:sz w:val="20"/>
          <w:szCs w:val="20"/>
        </w:rPr>
      </w:pPr>
      <w:r w:rsidRPr="0082042A">
        <w:rPr>
          <w:rFonts w:ascii="Arial" w:hAnsi="Arial" w:cs="Arial"/>
          <w:sz w:val="20"/>
          <w:szCs w:val="20"/>
        </w:rPr>
        <w:t xml:space="preserve">PER </w:t>
      </w:r>
      <w:r w:rsidR="00F231EE" w:rsidRPr="00F231EE">
        <w:rPr>
          <w:rFonts w:ascii="Arial" w:hAnsi="Arial" w:cs="Arial"/>
          <w:sz w:val="20"/>
          <w:szCs w:val="20"/>
        </w:rPr>
        <w:t xml:space="preserve">LA FORNITURA DI SERVIZI SaaS – BUSINESS INTELLIGENCE </w:t>
      </w:r>
      <w:r w:rsidR="00F231EE">
        <w:rPr>
          <w:rFonts w:ascii="Arial" w:hAnsi="Arial" w:cs="Arial"/>
          <w:sz w:val="20"/>
          <w:szCs w:val="20"/>
        </w:rPr>
        <w:t xml:space="preserve">IBM </w:t>
      </w:r>
      <w:r w:rsidR="00F231EE" w:rsidRPr="00F231EE">
        <w:rPr>
          <w:rFonts w:ascii="Arial" w:hAnsi="Arial" w:cs="Arial"/>
          <w:sz w:val="20"/>
          <w:szCs w:val="20"/>
        </w:rPr>
        <w:t xml:space="preserve">- ID </w:t>
      </w:r>
      <w:r w:rsidR="005050B0">
        <w:rPr>
          <w:rFonts w:ascii="Arial" w:hAnsi="Arial" w:cs="Arial"/>
          <w:sz w:val="20"/>
          <w:szCs w:val="20"/>
        </w:rPr>
        <w:t>2870</w:t>
      </w:r>
    </w:p>
    <w:p w14:paraId="7D8E30DB" w14:textId="77777777" w:rsidR="0076722F" w:rsidRPr="0082042A" w:rsidRDefault="0076722F" w:rsidP="009B05FE">
      <w:pPr>
        <w:widowControl w:val="0"/>
        <w:spacing w:line="300" w:lineRule="exact"/>
        <w:rPr>
          <w:rFonts w:ascii="Arial" w:hAnsi="Arial" w:cs="Arial"/>
        </w:rPr>
      </w:pPr>
    </w:p>
    <w:p w14:paraId="52F54B20" w14:textId="77777777" w:rsidR="0076722F" w:rsidRPr="0082042A" w:rsidRDefault="0076722F" w:rsidP="009B05FE">
      <w:pPr>
        <w:pStyle w:val="Titolo9"/>
        <w:keepNext w:val="0"/>
        <w:widowControl w:val="0"/>
        <w:spacing w:line="300" w:lineRule="exact"/>
        <w:rPr>
          <w:rFonts w:ascii="Arial" w:hAnsi="Arial" w:cs="Arial"/>
          <w:sz w:val="20"/>
          <w:szCs w:val="20"/>
        </w:rPr>
      </w:pPr>
      <w:r w:rsidRPr="0082042A">
        <w:rPr>
          <w:rFonts w:ascii="Arial" w:hAnsi="Arial" w:cs="Arial"/>
          <w:sz w:val="20"/>
          <w:szCs w:val="20"/>
        </w:rPr>
        <w:t>TRA</w:t>
      </w:r>
    </w:p>
    <w:p w14:paraId="274FF759" w14:textId="3E91C883" w:rsidR="0076722F" w:rsidRPr="0082042A" w:rsidRDefault="0076722F" w:rsidP="009B05FE">
      <w:pPr>
        <w:pStyle w:val="art-lettera"/>
        <w:spacing w:line="300" w:lineRule="exact"/>
        <w:rPr>
          <w:rFonts w:ascii="Arial" w:hAnsi="Arial" w:cs="Arial"/>
          <w:sz w:val="20"/>
        </w:rPr>
      </w:pPr>
      <w:r w:rsidRPr="0082042A">
        <w:rPr>
          <w:rFonts w:ascii="Arial" w:hAnsi="Arial" w:cs="Arial"/>
          <w:b/>
          <w:sz w:val="20"/>
        </w:rPr>
        <w:t>Consip S.p.A</w:t>
      </w:r>
      <w:r w:rsidRPr="0082042A">
        <w:rPr>
          <w:rFonts w:ascii="Arial" w:hAnsi="Arial" w:cs="Arial"/>
          <w:sz w:val="20"/>
        </w:rPr>
        <w:t>., a socio unico</w:t>
      </w:r>
      <w:r w:rsidR="00C978F1" w:rsidRPr="0082042A">
        <w:rPr>
          <w:rFonts w:ascii="Arial" w:hAnsi="Arial" w:cs="Arial"/>
          <w:sz w:val="20"/>
        </w:rPr>
        <w:t xml:space="preserve"> - con sede legale in Roma, via Isonzo 19/E – 00198 -</w:t>
      </w:r>
      <w:r w:rsidRPr="0082042A">
        <w:rPr>
          <w:rFonts w:ascii="Arial" w:hAnsi="Arial" w:cs="Arial"/>
          <w:sz w:val="20"/>
        </w:rPr>
        <w:t xml:space="preserve"> iscritta al Registro delle Imprese presso la Camera di Commercio di Roma</w:t>
      </w:r>
      <w:r w:rsidR="00C978F1" w:rsidRPr="0082042A">
        <w:rPr>
          <w:rFonts w:ascii="Arial" w:hAnsi="Arial" w:cs="Arial"/>
          <w:sz w:val="20"/>
        </w:rPr>
        <w:t xml:space="preserve"> al n. 05359681003, coincidente con il numero di codice fiscale/P.IVA 05359681003, capi</w:t>
      </w:r>
      <w:r w:rsidR="00013B11" w:rsidRPr="0082042A">
        <w:rPr>
          <w:rFonts w:ascii="Arial" w:hAnsi="Arial" w:cs="Arial"/>
          <w:sz w:val="20"/>
        </w:rPr>
        <w:t>tale sociale Euro 5.200.000,00=</w:t>
      </w:r>
      <w:r w:rsidR="00C978F1" w:rsidRPr="0082042A">
        <w:rPr>
          <w:rFonts w:ascii="Arial" w:hAnsi="Arial" w:cs="Arial"/>
          <w:sz w:val="20"/>
        </w:rPr>
        <w:t xml:space="preserve">i.v., </w:t>
      </w:r>
      <w:r w:rsidRPr="0082042A">
        <w:rPr>
          <w:rFonts w:ascii="Arial" w:hAnsi="Arial" w:cs="Arial"/>
          <w:sz w:val="20"/>
        </w:rPr>
        <w:t xml:space="preserve">in persona </w:t>
      </w:r>
      <w:r w:rsidR="00C00782" w:rsidRPr="0082042A">
        <w:rPr>
          <w:rFonts w:ascii="Arial" w:hAnsi="Arial" w:cs="Arial"/>
          <w:sz w:val="20"/>
        </w:rPr>
        <w:t xml:space="preserve">del legale rappresentante, </w:t>
      </w:r>
      <w:r w:rsidRPr="0082042A">
        <w:rPr>
          <w:rFonts w:ascii="Arial" w:hAnsi="Arial" w:cs="Arial"/>
          <w:sz w:val="20"/>
        </w:rPr>
        <w:t>Amministratore Delegato e</w:t>
      </w:r>
      <w:r w:rsidR="00C00782" w:rsidRPr="0082042A">
        <w:rPr>
          <w:rFonts w:ascii="Arial" w:hAnsi="Arial" w:cs="Arial"/>
          <w:sz w:val="20"/>
        </w:rPr>
        <w:t xml:space="preserve"> Direttore Generale</w:t>
      </w:r>
      <w:r w:rsidRPr="0082042A">
        <w:rPr>
          <w:rFonts w:ascii="Arial" w:hAnsi="Arial" w:cs="Arial"/>
          <w:sz w:val="20"/>
        </w:rPr>
        <w:t xml:space="preserve">, </w:t>
      </w:r>
      <w:r w:rsidR="00C00782" w:rsidRPr="0082042A">
        <w:rPr>
          <w:rFonts w:ascii="Arial" w:hAnsi="Arial" w:cs="Arial"/>
          <w:sz w:val="20"/>
        </w:rPr>
        <w:t>Avv. Marco Reggiani</w:t>
      </w:r>
      <w:r w:rsidRPr="0082042A">
        <w:rPr>
          <w:rFonts w:ascii="Arial" w:hAnsi="Arial" w:cs="Arial"/>
          <w:sz w:val="20"/>
        </w:rPr>
        <w:t xml:space="preserve">, domiciliato per la carica presso la sede sociale, </w:t>
      </w:r>
      <w:r w:rsidR="00AA0811" w:rsidRPr="0082042A">
        <w:rPr>
          <w:rFonts w:ascii="Arial" w:hAnsi="Arial" w:cs="Arial"/>
          <w:sz w:val="20"/>
        </w:rPr>
        <w:t>come da</w:t>
      </w:r>
      <w:r w:rsidRPr="0082042A">
        <w:rPr>
          <w:rFonts w:ascii="Arial" w:hAnsi="Arial" w:cs="Arial"/>
          <w:sz w:val="20"/>
        </w:rPr>
        <w:t xml:space="preserve"> poteri allo stesso conferiti dalla deliberazione di aggiudicazione del Consiglio di Amministrazione del </w:t>
      </w:r>
      <w:r w:rsidR="00FE141C" w:rsidRPr="00FE141C">
        <w:rPr>
          <w:rFonts w:ascii="Arial" w:hAnsi="Arial" w:cs="Arial"/>
          <w:sz w:val="20"/>
        </w:rPr>
        <w:t xml:space="preserve">23 luglio 2024 </w:t>
      </w:r>
      <w:r w:rsidRPr="0082042A">
        <w:rPr>
          <w:rFonts w:ascii="Arial" w:hAnsi="Arial" w:cs="Arial"/>
          <w:sz w:val="20"/>
        </w:rPr>
        <w:t>(nel seguito per brevità anche “</w:t>
      </w:r>
      <w:r w:rsidR="00857F89" w:rsidRPr="0082042A">
        <w:rPr>
          <w:rFonts w:ascii="Arial" w:hAnsi="Arial" w:cs="Arial"/>
          <w:b/>
          <w:sz w:val="20"/>
        </w:rPr>
        <w:t>Consip</w:t>
      </w:r>
      <w:r w:rsidRPr="0082042A">
        <w:rPr>
          <w:rFonts w:ascii="Arial" w:hAnsi="Arial" w:cs="Arial"/>
          <w:sz w:val="20"/>
        </w:rPr>
        <w:t>”)</w:t>
      </w:r>
    </w:p>
    <w:p w14:paraId="41D0DA50" w14:textId="77777777" w:rsidR="0076722F" w:rsidRPr="0082042A" w:rsidRDefault="0076722F" w:rsidP="009B05FE">
      <w:pPr>
        <w:pStyle w:val="Titolo6"/>
        <w:keepNext w:val="0"/>
        <w:widowControl w:val="0"/>
        <w:spacing w:line="300" w:lineRule="exact"/>
        <w:jc w:val="center"/>
        <w:rPr>
          <w:rFonts w:ascii="Arial" w:hAnsi="Arial" w:cs="Arial"/>
        </w:rPr>
      </w:pPr>
      <w:r w:rsidRPr="0082042A">
        <w:rPr>
          <w:rFonts w:ascii="Arial" w:hAnsi="Arial" w:cs="Arial"/>
        </w:rPr>
        <w:t>E</w:t>
      </w:r>
    </w:p>
    <w:p w14:paraId="045405C2" w14:textId="77777777" w:rsidR="0076722F" w:rsidRPr="0082042A" w:rsidRDefault="0076722F" w:rsidP="009B05FE">
      <w:pPr>
        <w:widowControl w:val="0"/>
        <w:spacing w:line="300" w:lineRule="exact"/>
        <w:jc w:val="both"/>
        <w:rPr>
          <w:rFonts w:ascii="Arial" w:hAnsi="Arial" w:cs="Arial"/>
        </w:rPr>
      </w:pPr>
      <w:r w:rsidRPr="0082042A">
        <w:rPr>
          <w:rFonts w:ascii="Arial" w:hAnsi="Arial" w:cs="Arial"/>
        </w:rPr>
        <w:t>_______</w:t>
      </w:r>
      <w:r w:rsidRPr="0082042A">
        <w:rPr>
          <w:rStyle w:val="Corsivo"/>
          <w:rFonts w:ascii="Arial" w:hAnsi="Arial" w:cs="Arial"/>
        </w:rPr>
        <w:t>___</w:t>
      </w:r>
      <w:r w:rsidRPr="0082042A">
        <w:rPr>
          <w:rFonts w:ascii="Arial" w:hAnsi="Arial" w:cs="Arial"/>
        </w:rPr>
        <w:t xml:space="preserve">, sede legale in ___, Via ___, capitale sociale Euro ___=, iscritta al Registro delle Imprese di ___ al n. ___, P. IVA ___, domiciliata ai fini del presente atto in ___, Via ___, in persona del ___ e legale rappresentante Dott. ___, </w:t>
      </w:r>
      <w:r w:rsidR="00AA0811" w:rsidRPr="0082042A">
        <w:rPr>
          <w:rFonts w:ascii="Arial" w:hAnsi="Arial" w:cs="Arial"/>
        </w:rPr>
        <w:t xml:space="preserve">come da </w:t>
      </w:r>
      <w:r w:rsidRPr="0082042A">
        <w:rPr>
          <w:rFonts w:ascii="Arial" w:hAnsi="Arial" w:cs="Arial"/>
        </w:rPr>
        <w:t>poteri allo stesso conferiti da ___ (nel seguito per brevità anche “</w:t>
      </w:r>
      <w:r w:rsidRPr="0082042A">
        <w:rPr>
          <w:rFonts w:ascii="Arial" w:hAnsi="Arial" w:cs="Arial"/>
          <w:b/>
          <w:bCs/>
          <w:i/>
          <w:iCs/>
        </w:rPr>
        <w:t>Fornitore</w:t>
      </w:r>
      <w:r w:rsidRPr="0082042A">
        <w:rPr>
          <w:rFonts w:ascii="Arial" w:hAnsi="Arial" w:cs="Arial"/>
        </w:rPr>
        <w:t>”);</w:t>
      </w:r>
    </w:p>
    <w:p w14:paraId="266D9D06" w14:textId="77777777" w:rsidR="0076722F" w:rsidRPr="0082042A" w:rsidRDefault="0076722F" w:rsidP="009B05FE">
      <w:pPr>
        <w:pStyle w:val="StileTitolo1Sinistro0cmInterlineaesatta15pt"/>
        <w:rPr>
          <w:rFonts w:ascii="Arial" w:hAnsi="Arial" w:cs="Arial"/>
        </w:rPr>
      </w:pPr>
      <w:r w:rsidRPr="0082042A">
        <w:rPr>
          <w:rFonts w:ascii="Arial" w:hAnsi="Arial" w:cs="Arial"/>
        </w:rPr>
        <w:t>oppure</w:t>
      </w:r>
    </w:p>
    <w:p w14:paraId="562DB5D6" w14:textId="77777777" w:rsidR="0076722F" w:rsidRPr="0082042A" w:rsidRDefault="0076722F" w:rsidP="009B05FE">
      <w:pPr>
        <w:widowControl w:val="0"/>
        <w:spacing w:line="300" w:lineRule="exact"/>
        <w:jc w:val="both"/>
        <w:rPr>
          <w:rFonts w:ascii="Arial" w:hAnsi="Arial" w:cs="Arial"/>
        </w:rPr>
      </w:pPr>
      <w:r w:rsidRPr="0082042A">
        <w:rPr>
          <w:rFonts w:ascii="Arial" w:hAnsi="Arial" w:cs="Arial"/>
        </w:rPr>
        <w:t>- _______</w:t>
      </w:r>
      <w:r w:rsidRPr="0082042A">
        <w:rPr>
          <w:rStyle w:val="Corsivo"/>
          <w:rFonts w:ascii="Arial" w:hAnsi="Arial" w:cs="Arial"/>
        </w:rPr>
        <w:t>___</w:t>
      </w:r>
      <w:r w:rsidRPr="0082042A">
        <w:rPr>
          <w:rFonts w:ascii="Arial" w:hAnsi="Arial" w:cs="Arial"/>
        </w:rPr>
        <w:t>, sede legale in ___, Via ___, capitale sociale Euro ___=, iscritta al Registro delle Imprese di ___ al n. ___, P. IVA ___, domiciliata ai fini del presente atto in ___, Via ___, in persona del ___ e legale rappresentante Dott. ___, nella sua qualità di impresa mandataria capo-gruppo del Raggruppamento Temporaneo oltre alla stessa la mandante ________</w:t>
      </w:r>
      <w:r w:rsidRPr="0082042A">
        <w:rPr>
          <w:rStyle w:val="Corsivo"/>
          <w:rFonts w:ascii="Arial" w:hAnsi="Arial" w:cs="Arial"/>
        </w:rPr>
        <w:t xml:space="preserve"> ___ con </w:t>
      </w:r>
      <w:r w:rsidRPr="0082042A">
        <w:rPr>
          <w:rFonts w:ascii="Arial" w:hAnsi="Arial" w:cs="Arial"/>
        </w:rPr>
        <w:t>sede legale in ___, Via ___, capitale sociale Euro ___=,</w:t>
      </w:r>
      <w:r w:rsidRPr="0082042A">
        <w:rPr>
          <w:rStyle w:val="Grassetto"/>
          <w:rFonts w:ascii="Arial" w:hAnsi="Arial" w:cs="Arial"/>
        </w:rPr>
        <w:t xml:space="preserve"> </w:t>
      </w:r>
      <w:r w:rsidRPr="0082042A">
        <w:rPr>
          <w:rFonts w:ascii="Arial" w:hAnsi="Arial" w:cs="Arial"/>
        </w:rPr>
        <w:t>iscritta al Registro delle Imprese di ___ al n. ___, P. IVA ___, domiciliata ai fini del presente atto in ___, via ___, e la mandante</w:t>
      </w:r>
      <w:r w:rsidR="00EE02C4" w:rsidRPr="0082042A">
        <w:rPr>
          <w:rFonts w:ascii="Arial" w:hAnsi="Arial" w:cs="Arial"/>
        </w:rPr>
        <w:t xml:space="preserve"> </w:t>
      </w:r>
      <w:r w:rsidRPr="0082042A">
        <w:rPr>
          <w:rStyle w:val="Corsivo"/>
          <w:rFonts w:ascii="Arial" w:hAnsi="Arial" w:cs="Arial"/>
        </w:rPr>
        <w:t>___</w:t>
      </w:r>
      <w:r w:rsidRPr="0082042A">
        <w:rPr>
          <w:rFonts w:ascii="Arial" w:hAnsi="Arial" w:cs="Arial"/>
        </w:rPr>
        <w:t xml:space="preserve">, con sede legale in ___, Via ___, capitale sociale Euro ___=, iscritta al Registro delle Imprese di ___ al n. ___, P. IVA ___, domiciliata ai fini del presente atto in ___, via ___, giusta mandato collettivo speciale con rappresentanza autenticato dal notaio in ______ dott. ________ repertorio n. _________; </w:t>
      </w:r>
    </w:p>
    <w:p w14:paraId="32A5B799" w14:textId="77777777" w:rsidR="0076722F" w:rsidRPr="0082042A" w:rsidRDefault="0076722F" w:rsidP="009B05FE">
      <w:pPr>
        <w:widowControl w:val="0"/>
        <w:spacing w:line="300" w:lineRule="exact"/>
        <w:jc w:val="both"/>
        <w:rPr>
          <w:rFonts w:ascii="Arial" w:hAnsi="Arial" w:cs="Arial"/>
        </w:rPr>
      </w:pPr>
      <w:r w:rsidRPr="0082042A">
        <w:rPr>
          <w:rFonts w:ascii="Arial" w:hAnsi="Arial" w:cs="Arial"/>
        </w:rPr>
        <w:t>(nel seguito per brevità congiuntamente anche “</w:t>
      </w:r>
      <w:r w:rsidRPr="0082042A">
        <w:rPr>
          <w:rFonts w:ascii="Arial" w:hAnsi="Arial" w:cs="Arial"/>
          <w:b/>
          <w:bCs/>
          <w:i/>
          <w:iCs/>
        </w:rPr>
        <w:t>Fornitore</w:t>
      </w:r>
      <w:r w:rsidRPr="0082042A">
        <w:rPr>
          <w:rFonts w:ascii="Arial" w:hAnsi="Arial" w:cs="Arial"/>
        </w:rPr>
        <w:t>”</w:t>
      </w:r>
      <w:r w:rsidR="00857F89" w:rsidRPr="0082042A">
        <w:rPr>
          <w:rFonts w:ascii="Arial" w:hAnsi="Arial" w:cs="Arial"/>
        </w:rPr>
        <w:t xml:space="preserve"> </w:t>
      </w:r>
      <w:r w:rsidRPr="0082042A">
        <w:rPr>
          <w:rFonts w:ascii="Arial" w:hAnsi="Arial" w:cs="Arial"/>
        </w:rPr>
        <w:t xml:space="preserve">o </w:t>
      </w:r>
      <w:r w:rsidRPr="0082042A">
        <w:rPr>
          <w:rFonts w:ascii="Arial" w:hAnsi="Arial" w:cs="Arial"/>
          <w:i/>
        </w:rPr>
        <w:t>“</w:t>
      </w:r>
      <w:r w:rsidRPr="0082042A">
        <w:rPr>
          <w:rFonts w:ascii="Arial" w:hAnsi="Arial" w:cs="Arial"/>
          <w:b/>
          <w:i/>
        </w:rPr>
        <w:t>Impresa</w:t>
      </w:r>
      <w:r w:rsidRPr="0082042A">
        <w:rPr>
          <w:rFonts w:ascii="Arial" w:hAnsi="Arial" w:cs="Arial"/>
          <w:i/>
        </w:rPr>
        <w:t>”</w:t>
      </w:r>
      <w:r w:rsidRPr="0082042A">
        <w:rPr>
          <w:rFonts w:ascii="Arial" w:hAnsi="Arial" w:cs="Arial"/>
        </w:rPr>
        <w:t xml:space="preserve">) </w:t>
      </w:r>
    </w:p>
    <w:p w14:paraId="1A812ECB" w14:textId="77777777" w:rsidR="00AA0811" w:rsidRPr="0082042A" w:rsidRDefault="00AA0811" w:rsidP="009B05FE">
      <w:pPr>
        <w:widowControl w:val="0"/>
        <w:spacing w:line="300" w:lineRule="exact"/>
        <w:jc w:val="both"/>
        <w:rPr>
          <w:rFonts w:ascii="Arial" w:hAnsi="Arial" w:cs="Arial"/>
        </w:rPr>
      </w:pPr>
    </w:p>
    <w:p w14:paraId="68ECDCCA" w14:textId="77777777" w:rsidR="0076722F" w:rsidRPr="0082042A" w:rsidRDefault="0076722F" w:rsidP="009B05FE">
      <w:pPr>
        <w:pStyle w:val="art-num-tit"/>
        <w:widowControl w:val="0"/>
        <w:spacing w:line="300" w:lineRule="exact"/>
        <w:rPr>
          <w:rFonts w:ascii="Arial" w:hAnsi="Arial" w:cs="Arial"/>
          <w:sz w:val="20"/>
        </w:rPr>
      </w:pPr>
      <w:r w:rsidRPr="0082042A">
        <w:rPr>
          <w:rFonts w:ascii="Arial" w:hAnsi="Arial" w:cs="Arial"/>
          <w:sz w:val="20"/>
        </w:rPr>
        <w:t>PREMESSO</w:t>
      </w:r>
    </w:p>
    <w:p w14:paraId="61DF1051" w14:textId="77777777" w:rsidR="0076722F" w:rsidRPr="0082042A" w:rsidRDefault="0076722F" w:rsidP="009B05FE">
      <w:pPr>
        <w:pStyle w:val="Rientrocorpodeltesto"/>
        <w:widowControl w:val="0"/>
        <w:numPr>
          <w:ilvl w:val="0"/>
          <w:numId w:val="1"/>
        </w:numPr>
        <w:tabs>
          <w:tab w:val="clear" w:pos="1069"/>
        </w:tabs>
        <w:snapToGrid w:val="0"/>
        <w:spacing w:line="300" w:lineRule="exact"/>
        <w:ind w:left="426" w:hanging="426"/>
        <w:rPr>
          <w:rFonts w:ascii="Arial" w:hAnsi="Arial" w:cs="Arial"/>
          <w:bCs/>
        </w:rPr>
      </w:pPr>
      <w:r w:rsidRPr="0082042A">
        <w:rPr>
          <w:rFonts w:ascii="Arial" w:hAnsi="Arial" w:cs="Arial"/>
        </w:rPr>
        <w:t xml:space="preserve">che </w:t>
      </w:r>
      <w:r w:rsidR="00857F89" w:rsidRPr="0082042A">
        <w:rPr>
          <w:rFonts w:ascii="Arial" w:hAnsi="Arial" w:cs="Arial"/>
        </w:rPr>
        <w:t>Consip</w:t>
      </w:r>
      <w:r w:rsidRPr="0082042A">
        <w:rPr>
          <w:rFonts w:ascii="Arial" w:hAnsi="Arial" w:cs="Arial"/>
        </w:rPr>
        <w:t>, società interamente partecipata dal Ministero dell’economia e delle finanze, ai sensi dell’articolo 26, Legge 23 dicembre 1999, n. 488, dell’articolo 58, Legge 23 dicembre 2000, n. 388, nonché dei relativi decreti attuativi, DD.MM. del 24 febbraio 2000 e del 2 maggio 2001, ha, tra l’altro, il compito di attuare lo sviluppo e la gestione operativa del Programma di razionalizzazione della spesa di beni e servizi per la pubblica amministrazione;</w:t>
      </w:r>
    </w:p>
    <w:p w14:paraId="4581D296" w14:textId="77777777" w:rsidR="0076722F" w:rsidRPr="0082042A" w:rsidRDefault="0076722F" w:rsidP="009B05FE">
      <w:pPr>
        <w:pStyle w:val="Rientrocorpodeltesto"/>
        <w:widowControl w:val="0"/>
        <w:numPr>
          <w:ilvl w:val="0"/>
          <w:numId w:val="1"/>
        </w:numPr>
        <w:tabs>
          <w:tab w:val="clear" w:pos="1069"/>
        </w:tabs>
        <w:snapToGrid w:val="0"/>
        <w:spacing w:line="300" w:lineRule="exact"/>
        <w:ind w:left="426" w:hanging="426"/>
        <w:rPr>
          <w:rFonts w:ascii="Arial" w:hAnsi="Arial" w:cs="Arial"/>
          <w:bCs/>
        </w:rPr>
      </w:pPr>
      <w:r w:rsidRPr="0082042A">
        <w:rPr>
          <w:rFonts w:ascii="Arial" w:hAnsi="Arial" w:cs="Arial"/>
        </w:rPr>
        <w:t>che l’art</w:t>
      </w:r>
      <w:r w:rsidR="00BB332D" w:rsidRPr="0082042A">
        <w:rPr>
          <w:rFonts w:ascii="Arial" w:hAnsi="Arial" w:cs="Arial"/>
        </w:rPr>
        <w:t>.</w:t>
      </w:r>
      <w:r w:rsidRPr="0082042A">
        <w:rPr>
          <w:rFonts w:ascii="Arial" w:hAnsi="Arial" w:cs="Arial"/>
        </w:rPr>
        <w:t xml:space="preserve"> 2, comma 225, Legge 23 dicembre 2009, n. 191, consente a </w:t>
      </w:r>
      <w:r w:rsidR="00857F89" w:rsidRPr="0082042A">
        <w:rPr>
          <w:rFonts w:ascii="Arial" w:hAnsi="Arial" w:cs="Arial"/>
        </w:rPr>
        <w:t xml:space="preserve">Consip </w:t>
      </w:r>
      <w:r w:rsidRPr="0082042A">
        <w:rPr>
          <w:rFonts w:ascii="Arial" w:hAnsi="Arial" w:cs="Arial"/>
        </w:rPr>
        <w:t xml:space="preserve">di concludere Accordi Quadro a cui le Stazioni Appaltanti, possono fare ricorso per l’acquisto di beni e di servizi; </w:t>
      </w:r>
    </w:p>
    <w:p w14:paraId="20789232" w14:textId="77777777" w:rsidR="0076722F" w:rsidRPr="0082042A" w:rsidRDefault="0076722F" w:rsidP="009B05FE">
      <w:pPr>
        <w:pStyle w:val="Rientrocorpodeltesto"/>
        <w:widowControl w:val="0"/>
        <w:numPr>
          <w:ilvl w:val="0"/>
          <w:numId w:val="1"/>
        </w:numPr>
        <w:tabs>
          <w:tab w:val="clear" w:pos="1069"/>
        </w:tabs>
        <w:snapToGrid w:val="0"/>
        <w:spacing w:line="300" w:lineRule="exact"/>
        <w:ind w:left="426" w:hanging="426"/>
        <w:rPr>
          <w:rFonts w:ascii="Arial" w:hAnsi="Arial" w:cs="Arial"/>
          <w:bCs/>
        </w:rPr>
      </w:pPr>
      <w:r w:rsidRPr="0082042A">
        <w:rPr>
          <w:rFonts w:ascii="Arial" w:hAnsi="Arial" w:cs="Arial"/>
          <w:bCs/>
        </w:rPr>
        <w:t>che, peraltro, l’utilizzazione dello strumento dell’Accordo Quadro e, quindi, una gestione in forma associata della procedura di scelta del contraente, mediante aggregazione della domanda di più soggetti, consente la razionalizzazione della spesa di beni e servizi, il supporto alla programmazione dei fabbisogni, la semplificazione e standardizzazione delle procedure di acquisto, il conseguimento di economie di scala, una maggiore trasparenza delle procedure di gara, il miglioramento della responsabilizzazione e del controllo della spesa, un incremento della specializzazione delle competenze, una maggiore efficienza nell’interazione fra Amministrazione e mercato e, non ultimo, un risparmio nelle spese di gestione della procedura medesima;</w:t>
      </w:r>
    </w:p>
    <w:p w14:paraId="4C8D4980" w14:textId="77777777" w:rsidR="0076722F" w:rsidRPr="0082042A" w:rsidRDefault="0076722F" w:rsidP="009B05FE">
      <w:pPr>
        <w:pStyle w:val="Rientrocorpodeltesto"/>
        <w:widowControl w:val="0"/>
        <w:numPr>
          <w:ilvl w:val="0"/>
          <w:numId w:val="1"/>
        </w:numPr>
        <w:tabs>
          <w:tab w:val="clear" w:pos="1069"/>
          <w:tab w:val="left" w:pos="1985"/>
        </w:tabs>
        <w:snapToGrid w:val="0"/>
        <w:spacing w:line="300" w:lineRule="exact"/>
        <w:ind w:left="426" w:hanging="426"/>
        <w:rPr>
          <w:rFonts w:ascii="Arial" w:hAnsi="Arial" w:cs="Arial"/>
          <w:bCs/>
        </w:rPr>
      </w:pPr>
      <w:r w:rsidRPr="0082042A">
        <w:rPr>
          <w:rFonts w:ascii="Arial" w:hAnsi="Arial" w:cs="Arial"/>
          <w:bCs/>
        </w:rPr>
        <w:t xml:space="preserve">che in esecuzione di quanto precede, </w:t>
      </w:r>
      <w:r w:rsidR="00857F89" w:rsidRPr="0082042A">
        <w:rPr>
          <w:rFonts w:ascii="Arial" w:hAnsi="Arial" w:cs="Arial"/>
          <w:bCs/>
        </w:rPr>
        <w:t>Consip</w:t>
      </w:r>
      <w:r w:rsidRPr="0082042A">
        <w:rPr>
          <w:rFonts w:ascii="Arial" w:hAnsi="Arial" w:cs="Arial"/>
          <w:bCs/>
        </w:rPr>
        <w:t xml:space="preserve">, in qualità di stazione appaltante e centrale di committenza, </w:t>
      </w:r>
      <w:r w:rsidRPr="0082042A">
        <w:rPr>
          <w:rFonts w:ascii="Arial" w:hAnsi="Arial" w:cs="Arial"/>
          <w:bCs/>
        </w:rPr>
        <w:lastRenderedPageBreak/>
        <w:t xml:space="preserve">ha indetto con Bando di gara pubblicato nella Gazzetta Ufficiale della Repubblica Italiana n. ____ del ________ e nella Gazzetta Ufficiale dell’Unione Europea n. _____ del _________, una procedura aperta per la stipula di un Accordo Quadro, ai sensi </w:t>
      </w:r>
    </w:p>
    <w:p w14:paraId="63499C53" w14:textId="19E7912D" w:rsidR="0076722F" w:rsidRPr="0082042A" w:rsidRDefault="0076722F" w:rsidP="009B05FE">
      <w:pPr>
        <w:pStyle w:val="Rientrocorpodeltesto"/>
        <w:widowControl w:val="0"/>
        <w:tabs>
          <w:tab w:val="left" w:pos="1985"/>
        </w:tabs>
        <w:snapToGrid w:val="0"/>
        <w:spacing w:line="300" w:lineRule="exact"/>
        <w:ind w:left="426"/>
        <w:rPr>
          <w:rFonts w:ascii="Arial" w:hAnsi="Arial" w:cs="Arial"/>
          <w:bCs/>
        </w:rPr>
      </w:pPr>
      <w:r w:rsidRPr="0082042A">
        <w:rPr>
          <w:rFonts w:ascii="Arial" w:hAnsi="Arial" w:cs="Arial"/>
          <w:bCs/>
        </w:rPr>
        <w:t>dell’art. 5</w:t>
      </w:r>
      <w:r w:rsidR="0004650D" w:rsidRPr="0082042A">
        <w:rPr>
          <w:rFonts w:ascii="Arial" w:hAnsi="Arial" w:cs="Arial"/>
          <w:bCs/>
        </w:rPr>
        <w:t xml:space="preserve">9, comma 3, </w:t>
      </w:r>
      <w:r w:rsidRPr="0082042A">
        <w:rPr>
          <w:rFonts w:ascii="Arial" w:hAnsi="Arial" w:cs="Arial"/>
          <w:bCs/>
        </w:rPr>
        <w:t xml:space="preserve">del </w:t>
      </w:r>
      <w:r w:rsidR="0004650D" w:rsidRPr="0082042A">
        <w:rPr>
          <w:rFonts w:ascii="Arial" w:hAnsi="Arial" w:cs="Arial"/>
          <w:bCs/>
        </w:rPr>
        <w:t>Codice,</w:t>
      </w:r>
      <w:r w:rsidRPr="0082042A">
        <w:rPr>
          <w:rFonts w:ascii="Arial" w:hAnsi="Arial" w:cs="Arial"/>
          <w:bCs/>
        </w:rPr>
        <w:t xml:space="preserve"> con un unico operatore; </w:t>
      </w:r>
    </w:p>
    <w:p w14:paraId="7346F586" w14:textId="721133BB" w:rsidR="0076722F" w:rsidRPr="0082042A" w:rsidRDefault="00367349" w:rsidP="009B05FE">
      <w:pPr>
        <w:pStyle w:val="Rientrocorpodeltesto"/>
        <w:widowControl w:val="0"/>
        <w:numPr>
          <w:ilvl w:val="0"/>
          <w:numId w:val="1"/>
        </w:numPr>
        <w:tabs>
          <w:tab w:val="clear" w:pos="1069"/>
        </w:tabs>
        <w:snapToGrid w:val="0"/>
        <w:spacing w:line="300" w:lineRule="exact"/>
        <w:ind w:left="426" w:hanging="426"/>
        <w:rPr>
          <w:rFonts w:ascii="Arial" w:hAnsi="Arial" w:cs="Arial"/>
          <w:bCs/>
        </w:rPr>
      </w:pPr>
      <w:r w:rsidRPr="0082042A">
        <w:rPr>
          <w:rFonts w:ascii="Arial" w:hAnsi="Arial" w:cs="Arial"/>
          <w:bCs/>
        </w:rPr>
        <w:t xml:space="preserve">che </w:t>
      </w:r>
      <w:r w:rsidR="0076722F" w:rsidRPr="0082042A">
        <w:rPr>
          <w:rFonts w:ascii="Arial" w:hAnsi="Arial" w:cs="Arial"/>
          <w:bCs/>
        </w:rPr>
        <w:t xml:space="preserve">il Fornitore che sottoscrive il presente Accordo Quadro è risultato aggiudicatario della predetta procedura e, per l’effetto, ha manifestato la volontà di impegnarsi ad eseguire quanto stabilito nel presente Accordo Quadro e </w:t>
      </w:r>
      <w:r w:rsidR="00BB332D" w:rsidRPr="0082042A">
        <w:rPr>
          <w:rFonts w:ascii="Arial" w:hAnsi="Arial" w:cs="Arial"/>
          <w:bCs/>
        </w:rPr>
        <w:t xml:space="preserve">nei </w:t>
      </w:r>
      <w:r w:rsidR="0076722F" w:rsidRPr="0082042A">
        <w:rPr>
          <w:rFonts w:ascii="Arial" w:hAnsi="Arial" w:cs="Arial"/>
          <w:bCs/>
        </w:rPr>
        <w:t>relativi Allegati alle condizioni, modalità e termini ivi stabiliti e nei successivi Contratti di Fornitura;</w:t>
      </w:r>
    </w:p>
    <w:p w14:paraId="705B76E7" w14:textId="18FA839F" w:rsidR="0076722F" w:rsidRPr="0082042A" w:rsidRDefault="0076722F" w:rsidP="009B05FE">
      <w:pPr>
        <w:pStyle w:val="Rientrocorpodeltesto"/>
        <w:widowControl w:val="0"/>
        <w:numPr>
          <w:ilvl w:val="0"/>
          <w:numId w:val="1"/>
        </w:numPr>
        <w:tabs>
          <w:tab w:val="clear" w:pos="1069"/>
        </w:tabs>
        <w:snapToGrid w:val="0"/>
        <w:spacing w:line="300" w:lineRule="exact"/>
        <w:ind w:left="426" w:hanging="426"/>
        <w:rPr>
          <w:rFonts w:ascii="Arial" w:hAnsi="Arial" w:cs="Arial"/>
          <w:bCs/>
        </w:rPr>
      </w:pPr>
      <w:r w:rsidRPr="0082042A">
        <w:rPr>
          <w:rFonts w:ascii="Arial" w:hAnsi="Arial" w:cs="Arial"/>
          <w:bCs/>
        </w:rPr>
        <w:t xml:space="preserve">che la stipula del presente Accordo Quadro con i suoi Allegati non è fonte di alcuna obbligazione per la </w:t>
      </w:r>
      <w:r w:rsidR="00857F89" w:rsidRPr="0082042A">
        <w:rPr>
          <w:rFonts w:ascii="Arial" w:hAnsi="Arial" w:cs="Arial"/>
          <w:bCs/>
        </w:rPr>
        <w:t>Consip</w:t>
      </w:r>
      <w:r w:rsidRPr="0082042A">
        <w:rPr>
          <w:rFonts w:ascii="Arial" w:hAnsi="Arial" w:cs="Arial"/>
          <w:bCs/>
        </w:rPr>
        <w:t xml:space="preserve">; </w:t>
      </w:r>
    </w:p>
    <w:p w14:paraId="7FED6B7C" w14:textId="39F10A45" w:rsidR="0076722F" w:rsidRPr="0082042A" w:rsidRDefault="0076722F" w:rsidP="009B05FE">
      <w:pPr>
        <w:pStyle w:val="Rientrocorpodeltesto"/>
        <w:widowControl w:val="0"/>
        <w:numPr>
          <w:ilvl w:val="0"/>
          <w:numId w:val="1"/>
        </w:numPr>
        <w:tabs>
          <w:tab w:val="clear" w:pos="1069"/>
        </w:tabs>
        <w:snapToGrid w:val="0"/>
        <w:spacing w:line="300" w:lineRule="exact"/>
        <w:ind w:left="426" w:hanging="426"/>
        <w:rPr>
          <w:rFonts w:ascii="Arial" w:hAnsi="Arial" w:cs="Arial"/>
          <w:bCs/>
        </w:rPr>
      </w:pPr>
      <w:r w:rsidRPr="0082042A">
        <w:rPr>
          <w:rFonts w:ascii="Arial" w:hAnsi="Arial" w:cs="Arial"/>
          <w:bCs/>
        </w:rPr>
        <w:t xml:space="preserve">che i singoli Contratti di Fornitura verranno stipulati a tutti gli effetti tra le Amministrazioni ed il Fornitore affidatario del singolo Appalto Specifico, in base alle modalità ed </w:t>
      </w:r>
      <w:r w:rsidR="00281101" w:rsidRPr="0082042A">
        <w:rPr>
          <w:rFonts w:ascii="Arial" w:hAnsi="Arial" w:cs="Arial"/>
          <w:bCs/>
        </w:rPr>
        <w:t>a</w:t>
      </w:r>
      <w:r w:rsidRPr="0082042A">
        <w:rPr>
          <w:rFonts w:ascii="Arial" w:hAnsi="Arial" w:cs="Arial"/>
          <w:bCs/>
        </w:rPr>
        <w:t xml:space="preserve">i termini indicati nel presente Accordo Quadro e </w:t>
      </w:r>
      <w:r w:rsidR="00281101" w:rsidRPr="0082042A">
        <w:rPr>
          <w:rFonts w:ascii="Arial" w:hAnsi="Arial" w:cs="Arial"/>
          <w:bCs/>
        </w:rPr>
        <w:t xml:space="preserve">nei </w:t>
      </w:r>
      <w:r w:rsidRPr="0082042A">
        <w:rPr>
          <w:rFonts w:ascii="Arial" w:hAnsi="Arial" w:cs="Arial"/>
          <w:bCs/>
        </w:rPr>
        <w:t xml:space="preserve">relativi Allegati; </w:t>
      </w:r>
    </w:p>
    <w:p w14:paraId="1E68AB42" w14:textId="77777777" w:rsidR="000B2A38" w:rsidRPr="000B2A38" w:rsidRDefault="0076722F" w:rsidP="009B05FE">
      <w:pPr>
        <w:pStyle w:val="Rientrocorpodeltesto"/>
        <w:widowControl w:val="0"/>
        <w:numPr>
          <w:ilvl w:val="0"/>
          <w:numId w:val="1"/>
        </w:numPr>
        <w:tabs>
          <w:tab w:val="clear" w:pos="1069"/>
        </w:tabs>
        <w:snapToGrid w:val="0"/>
        <w:spacing w:line="300" w:lineRule="exact"/>
        <w:ind w:left="426" w:hanging="426"/>
        <w:rPr>
          <w:rFonts w:ascii="Arial" w:hAnsi="Arial" w:cs="Arial"/>
          <w:bCs/>
        </w:rPr>
      </w:pPr>
      <w:r w:rsidRPr="0082042A">
        <w:rPr>
          <w:rFonts w:ascii="Arial" w:hAnsi="Arial" w:cs="Arial"/>
          <w:bCs/>
        </w:rPr>
        <w:t>il Fornitore ha presentato la documentazione richiesta ai fini della stipula del presente Accordo Quadro che, anche se non materialmente allegata al presente atto, ne forma parte integrante e sostanziale,</w:t>
      </w:r>
      <w:r w:rsidRPr="0082042A">
        <w:rPr>
          <w:rFonts w:ascii="Arial" w:hAnsi="Arial" w:cs="Arial"/>
        </w:rPr>
        <w:t xml:space="preserve"> ivi incluse la garanzia definitiva nei confronti di </w:t>
      </w:r>
      <w:r w:rsidR="00857F89" w:rsidRPr="0082042A">
        <w:rPr>
          <w:rFonts w:ascii="Arial" w:hAnsi="Arial" w:cs="Arial"/>
        </w:rPr>
        <w:t xml:space="preserve">Consip </w:t>
      </w:r>
      <w:r w:rsidRPr="0082042A">
        <w:rPr>
          <w:rFonts w:ascii="Arial" w:hAnsi="Arial" w:cs="Arial"/>
          <w:bCs/>
        </w:rPr>
        <w:t>e delle Amministrazioni</w:t>
      </w:r>
      <w:r w:rsidRPr="0082042A">
        <w:rPr>
          <w:rFonts w:ascii="Arial" w:hAnsi="Arial" w:cs="Arial"/>
        </w:rPr>
        <w:t xml:space="preserve">, </w:t>
      </w:r>
      <w:r w:rsidR="00680822" w:rsidRPr="0082042A">
        <w:rPr>
          <w:rFonts w:ascii="Arial" w:hAnsi="Arial" w:cs="Arial"/>
        </w:rPr>
        <w:t xml:space="preserve">calcolata ai sensi dell’art. 117, comma 1, del Codice e </w:t>
      </w:r>
      <w:r w:rsidRPr="0082042A">
        <w:rPr>
          <w:rFonts w:ascii="Arial" w:hAnsi="Arial" w:cs="Arial"/>
        </w:rPr>
        <w:t>rilasciat</w:t>
      </w:r>
      <w:r w:rsidR="000B2A38">
        <w:rPr>
          <w:rFonts w:ascii="Arial" w:hAnsi="Arial" w:cs="Arial"/>
        </w:rPr>
        <w:t>e:</w:t>
      </w:r>
    </w:p>
    <w:p w14:paraId="01E0FEA6" w14:textId="77777777" w:rsidR="00D95895" w:rsidRPr="00D95895" w:rsidRDefault="0076722F" w:rsidP="00CD0204">
      <w:pPr>
        <w:pStyle w:val="Rientrocorpodeltesto"/>
        <w:widowControl w:val="0"/>
        <w:numPr>
          <w:ilvl w:val="0"/>
          <w:numId w:val="58"/>
        </w:numPr>
        <w:snapToGrid w:val="0"/>
        <w:spacing w:line="300" w:lineRule="exact"/>
        <w:rPr>
          <w:rFonts w:ascii="Arial" w:hAnsi="Arial" w:cs="Arial"/>
          <w:bCs/>
        </w:rPr>
      </w:pPr>
      <w:bookmarkStart w:id="0" w:name="_Hlk189728042"/>
      <w:r w:rsidRPr="00D95895">
        <w:rPr>
          <w:rFonts w:ascii="Arial" w:hAnsi="Arial" w:cs="Arial"/>
        </w:rPr>
        <w:t>dalla ________ ed avente n _______ per un importo di Euro ________= (_________/___) a garanzia dell’adempimento delle obbligazioni contrattuali nascenti dall’Accordo Quadro e dei Contratti di Fornitura;</w:t>
      </w:r>
      <w:bookmarkEnd w:id="0"/>
      <w:r w:rsidR="00D95895" w:rsidRPr="00D95895">
        <w:rPr>
          <w:rFonts w:ascii="Arial" w:hAnsi="Arial" w:cs="Arial"/>
        </w:rPr>
        <w:t xml:space="preserve"> </w:t>
      </w:r>
    </w:p>
    <w:p w14:paraId="641AA023" w14:textId="27730058" w:rsidR="00D95895" w:rsidRPr="000B2A38" w:rsidRDefault="00D95895" w:rsidP="00CD0204">
      <w:pPr>
        <w:pStyle w:val="Rientrocorpodeltesto"/>
        <w:widowControl w:val="0"/>
        <w:numPr>
          <w:ilvl w:val="0"/>
          <w:numId w:val="58"/>
        </w:numPr>
        <w:snapToGrid w:val="0"/>
        <w:spacing w:line="300" w:lineRule="exact"/>
        <w:rPr>
          <w:rFonts w:ascii="Arial" w:hAnsi="Arial" w:cs="Arial"/>
          <w:bCs/>
        </w:rPr>
      </w:pPr>
      <w:r w:rsidRPr="0082042A">
        <w:rPr>
          <w:rFonts w:ascii="Arial" w:hAnsi="Arial" w:cs="Arial"/>
        </w:rPr>
        <w:t>dalla ________ ed avente n _______ per un importo di Euro ________= (_________/___) a garanzia dell’adempimento delle obbligazioni contrattuali nascenti dall’Accordo Quadro e dei Contratti di Fornitura;</w:t>
      </w:r>
    </w:p>
    <w:p w14:paraId="6200CF42" w14:textId="3C75EB56" w:rsidR="00857F89" w:rsidRPr="0082042A" w:rsidRDefault="0076722F" w:rsidP="004D6018">
      <w:pPr>
        <w:pStyle w:val="Rientrocorpodeltesto"/>
        <w:widowControl w:val="0"/>
        <w:numPr>
          <w:ilvl w:val="0"/>
          <w:numId w:val="1"/>
        </w:numPr>
        <w:tabs>
          <w:tab w:val="clear" w:pos="1069"/>
        </w:tabs>
        <w:snapToGrid w:val="0"/>
        <w:spacing w:line="300" w:lineRule="exact"/>
        <w:ind w:left="426" w:hanging="426"/>
        <w:rPr>
          <w:rFonts w:ascii="Arial" w:hAnsi="Arial" w:cs="Arial"/>
          <w:bCs/>
        </w:rPr>
      </w:pPr>
      <w:r w:rsidRPr="0082042A">
        <w:rPr>
          <w:rFonts w:ascii="Arial" w:hAnsi="Arial" w:cs="Arial"/>
          <w:bCs/>
        </w:rPr>
        <w:t xml:space="preserve">che il Fornitore, con la seconda sottoscrizione, dichiara, ai sensi e per gli effetti di cui agli artt. 1341 e 1342 cod. civ., di accettare tutte le condizioni e </w:t>
      </w:r>
      <w:r w:rsidR="00281101" w:rsidRPr="0082042A">
        <w:rPr>
          <w:rFonts w:ascii="Arial" w:hAnsi="Arial" w:cs="Arial"/>
          <w:bCs/>
        </w:rPr>
        <w:t xml:space="preserve">i </w:t>
      </w:r>
      <w:r w:rsidRPr="0082042A">
        <w:rPr>
          <w:rFonts w:ascii="Arial" w:hAnsi="Arial" w:cs="Arial"/>
          <w:bCs/>
        </w:rPr>
        <w:t xml:space="preserve">patti contenuti nel presente Accordo Quadro e </w:t>
      </w:r>
      <w:r w:rsidR="00281101" w:rsidRPr="0082042A">
        <w:rPr>
          <w:rFonts w:ascii="Arial" w:hAnsi="Arial" w:cs="Arial"/>
          <w:bCs/>
        </w:rPr>
        <w:t xml:space="preserve">nei </w:t>
      </w:r>
      <w:r w:rsidRPr="0082042A">
        <w:rPr>
          <w:rFonts w:ascii="Arial" w:hAnsi="Arial" w:cs="Arial"/>
          <w:bCs/>
        </w:rPr>
        <w:t>relativi Allegati, e di avere particolarmente considerato quanto stabilito e convenuto con le relative clausole; in particolare dichiara di approvare specificamente le clausole e condizioni riportate in calce al presente Accordo Quadro;</w:t>
      </w:r>
    </w:p>
    <w:p w14:paraId="541BFB14" w14:textId="77777777" w:rsidR="00A70770" w:rsidRPr="0082042A" w:rsidRDefault="008F53AC" w:rsidP="00F67C4A">
      <w:pPr>
        <w:pStyle w:val="Rientrocorpodeltesto"/>
        <w:widowControl w:val="0"/>
        <w:numPr>
          <w:ilvl w:val="0"/>
          <w:numId w:val="1"/>
        </w:numPr>
        <w:tabs>
          <w:tab w:val="clear" w:pos="1069"/>
          <w:tab w:val="left" w:pos="284"/>
          <w:tab w:val="left" w:pos="851"/>
        </w:tabs>
        <w:snapToGrid w:val="0"/>
        <w:spacing w:line="300" w:lineRule="exact"/>
        <w:ind w:left="426" w:hanging="426"/>
        <w:rPr>
          <w:rFonts w:ascii="Arial" w:hAnsi="Arial" w:cs="Arial"/>
        </w:rPr>
      </w:pPr>
      <w:r w:rsidRPr="0082042A">
        <w:rPr>
          <w:rFonts w:ascii="Arial" w:hAnsi="Arial" w:cs="Arial"/>
          <w:bCs/>
        </w:rPr>
        <w:tab/>
      </w:r>
      <w:r w:rsidR="0076722F" w:rsidRPr="0082042A">
        <w:rPr>
          <w:rFonts w:ascii="Arial" w:hAnsi="Arial" w:cs="Arial"/>
          <w:bCs/>
        </w:rPr>
        <w:t>che il presente Accordo Quadro viene sottoscritto dalle parti con firma digitale rilasciata</w:t>
      </w:r>
      <w:r w:rsidR="0076722F" w:rsidRPr="0082042A">
        <w:rPr>
          <w:rFonts w:ascii="Arial" w:hAnsi="Arial" w:cs="Arial"/>
        </w:rPr>
        <w:t xml:space="preserve"> da ente certificatore autorizzato</w:t>
      </w:r>
      <w:r w:rsidR="00F01E1F" w:rsidRPr="0082042A">
        <w:rPr>
          <w:rFonts w:ascii="Arial" w:hAnsi="Arial" w:cs="Arial"/>
        </w:rPr>
        <w:t>;</w:t>
      </w:r>
    </w:p>
    <w:p w14:paraId="507C21E1" w14:textId="77777777" w:rsidR="003E5CED" w:rsidRPr="0082042A" w:rsidRDefault="008F53AC" w:rsidP="003E5CED">
      <w:pPr>
        <w:pStyle w:val="Rientrocorpodeltesto"/>
        <w:widowControl w:val="0"/>
        <w:numPr>
          <w:ilvl w:val="0"/>
          <w:numId w:val="1"/>
        </w:numPr>
        <w:tabs>
          <w:tab w:val="clear" w:pos="1069"/>
          <w:tab w:val="left" w:pos="284"/>
          <w:tab w:val="left" w:pos="851"/>
        </w:tabs>
        <w:snapToGrid w:val="0"/>
        <w:spacing w:line="300" w:lineRule="exact"/>
        <w:ind w:left="426" w:hanging="426"/>
        <w:rPr>
          <w:rFonts w:ascii="Arial" w:hAnsi="Arial" w:cs="Arial"/>
        </w:rPr>
      </w:pPr>
      <w:r w:rsidRPr="0082042A">
        <w:rPr>
          <w:rFonts w:ascii="Arial" w:hAnsi="Arial" w:cs="Arial"/>
          <w:b/>
          <w:bCs/>
          <w:i/>
          <w:color w:val="1E1EE3"/>
        </w:rPr>
        <w:tab/>
      </w:r>
      <w:r w:rsidR="00A70770" w:rsidRPr="0082042A">
        <w:rPr>
          <w:rFonts w:ascii="Arial" w:hAnsi="Arial" w:cs="Arial"/>
          <w:b/>
          <w:bCs/>
          <w:i/>
          <w:color w:val="1E1EE3"/>
        </w:rPr>
        <w:t>&lt;eventuale, se al momento della stipula è pendente un giudizio nel cui ambito non è stata disposta o inibita la st</w:t>
      </w:r>
      <w:r w:rsidRPr="0082042A">
        <w:rPr>
          <w:rFonts w:ascii="Arial" w:hAnsi="Arial" w:cs="Arial"/>
          <w:b/>
          <w:bCs/>
          <w:i/>
          <w:color w:val="1E1EE3"/>
        </w:rPr>
        <w:t>ipulazione dell’Accordo Quadro</w:t>
      </w:r>
      <w:r w:rsidR="00A70770" w:rsidRPr="0082042A">
        <w:rPr>
          <w:rFonts w:ascii="Arial" w:hAnsi="Arial" w:cs="Arial"/>
          <w:b/>
          <w:bCs/>
          <w:i/>
          <w:color w:val="1E1EE3"/>
        </w:rPr>
        <w:t xml:space="preserve"> inserire i riferimenti e lo stato del contenzioso: </w:t>
      </w:r>
      <w:r w:rsidR="00A70770" w:rsidRPr="0082042A">
        <w:rPr>
          <w:rFonts w:ascii="Arial" w:hAnsi="Arial" w:cs="Arial"/>
          <w:iCs/>
          <w:lang w:eastAsia="en-US"/>
        </w:rPr>
        <w:t>R</w:t>
      </w:r>
      <w:r w:rsidR="00A70770" w:rsidRPr="0082042A">
        <w:rPr>
          <w:rFonts w:ascii="Arial" w:hAnsi="Arial" w:cs="Arial"/>
          <w:iCs/>
        </w:rPr>
        <w:t>isulta allo stato pendente, innanzi al ______________, giudizio R.G. _____________, instaurato dalla ___________________ contro ___________________________, pe</w:t>
      </w:r>
      <w:r w:rsidRPr="0082042A">
        <w:rPr>
          <w:rFonts w:ascii="Arial" w:hAnsi="Arial" w:cs="Arial"/>
          <w:iCs/>
        </w:rPr>
        <w:t>r ____________________________.</w:t>
      </w:r>
      <w:r w:rsidRPr="0082042A">
        <w:rPr>
          <w:rFonts w:ascii="Arial" w:hAnsi="Arial" w:cs="Arial"/>
          <w:b/>
          <w:bCs/>
          <w:i/>
          <w:color w:val="1E1EE3"/>
        </w:rPr>
        <w:t>&gt;</w:t>
      </w:r>
    </w:p>
    <w:p w14:paraId="05F5ADDC" w14:textId="77777777" w:rsidR="000A604D" w:rsidRPr="0082042A" w:rsidRDefault="000A604D" w:rsidP="00B438C2">
      <w:pPr>
        <w:pStyle w:val="Rientrocorpodeltesto"/>
        <w:widowControl w:val="0"/>
        <w:tabs>
          <w:tab w:val="left" w:pos="284"/>
          <w:tab w:val="left" w:pos="851"/>
        </w:tabs>
        <w:snapToGrid w:val="0"/>
        <w:spacing w:line="300" w:lineRule="exact"/>
        <w:ind w:left="426"/>
        <w:rPr>
          <w:rFonts w:ascii="Arial" w:hAnsi="Arial" w:cs="Arial"/>
          <w:bCs/>
        </w:rPr>
      </w:pPr>
    </w:p>
    <w:p w14:paraId="6C6EF803" w14:textId="77777777" w:rsidR="0076722F" w:rsidRPr="0082042A" w:rsidRDefault="0076722F" w:rsidP="009B05FE">
      <w:pPr>
        <w:pStyle w:val="Rientrocorpodeltesto"/>
        <w:widowControl w:val="0"/>
        <w:spacing w:line="300" w:lineRule="exact"/>
        <w:ind w:left="0"/>
        <w:jc w:val="center"/>
        <w:rPr>
          <w:rFonts w:ascii="Arial" w:hAnsi="Arial" w:cs="Arial"/>
          <w:b/>
          <w:i/>
        </w:rPr>
      </w:pPr>
      <w:r w:rsidRPr="0082042A">
        <w:rPr>
          <w:rFonts w:ascii="Arial" w:hAnsi="Arial" w:cs="Arial"/>
          <w:b/>
          <w:i/>
        </w:rPr>
        <w:t>Ciò premesso, tra le parti come in epigrafe rappresentate e domiciliate</w:t>
      </w:r>
    </w:p>
    <w:p w14:paraId="782D8A2A" w14:textId="77777777" w:rsidR="0076722F" w:rsidRPr="0082042A" w:rsidRDefault="0076722F" w:rsidP="009B05FE">
      <w:pPr>
        <w:widowControl w:val="0"/>
        <w:spacing w:line="300" w:lineRule="exact"/>
        <w:jc w:val="center"/>
        <w:rPr>
          <w:rFonts w:ascii="Arial" w:hAnsi="Arial" w:cs="Arial"/>
          <w:b/>
        </w:rPr>
      </w:pPr>
      <w:r w:rsidRPr="0082042A">
        <w:rPr>
          <w:rFonts w:ascii="Arial" w:hAnsi="Arial" w:cs="Arial"/>
          <w:b/>
        </w:rPr>
        <w:t>SI CONVIENE E SI STIPULA QUANTO SEGUE</w:t>
      </w:r>
    </w:p>
    <w:p w14:paraId="061A6FDD" w14:textId="77777777" w:rsidR="0076722F" w:rsidRPr="0082042A" w:rsidRDefault="0076722F" w:rsidP="009B05FE">
      <w:pPr>
        <w:widowControl w:val="0"/>
        <w:spacing w:line="300" w:lineRule="exact"/>
        <w:jc w:val="center"/>
        <w:rPr>
          <w:rFonts w:ascii="Arial" w:hAnsi="Arial" w:cs="Arial"/>
          <w:b/>
        </w:rPr>
      </w:pPr>
    </w:p>
    <w:p w14:paraId="3F42157A" w14:textId="77777777" w:rsidR="0076722F" w:rsidRPr="0082042A" w:rsidRDefault="0076722F" w:rsidP="009B05FE">
      <w:pPr>
        <w:pStyle w:val="StileTitolo1Sinistro0cmInterlineaesatta15pt"/>
        <w:jc w:val="center"/>
        <w:rPr>
          <w:rFonts w:ascii="Arial" w:hAnsi="Arial" w:cs="Arial"/>
        </w:rPr>
      </w:pPr>
      <w:r w:rsidRPr="0082042A">
        <w:rPr>
          <w:rFonts w:ascii="Arial" w:hAnsi="Arial" w:cs="Arial"/>
        </w:rPr>
        <w:t>Articolo 1 - Definizioni</w:t>
      </w:r>
    </w:p>
    <w:p w14:paraId="653EB8E4" w14:textId="77777777" w:rsidR="0076722F" w:rsidRPr="0082042A" w:rsidRDefault="0076722F" w:rsidP="009B05FE">
      <w:pPr>
        <w:pStyle w:val="art-testo"/>
        <w:numPr>
          <w:ilvl w:val="0"/>
          <w:numId w:val="2"/>
        </w:numPr>
        <w:spacing w:line="300" w:lineRule="exact"/>
        <w:ind w:left="284" w:hanging="284"/>
        <w:rPr>
          <w:rFonts w:ascii="Arial" w:hAnsi="Arial" w:cs="Arial"/>
        </w:rPr>
      </w:pPr>
      <w:r w:rsidRPr="0082042A">
        <w:rPr>
          <w:rFonts w:ascii="Arial" w:hAnsi="Arial" w:cs="Arial"/>
        </w:rPr>
        <w:t>Nell’ambito del presente Accordo Quadro, si intende per:</w:t>
      </w:r>
    </w:p>
    <w:p w14:paraId="3247FF49" w14:textId="57168CF9" w:rsidR="0076722F" w:rsidRPr="0082042A" w:rsidRDefault="0076722F" w:rsidP="009B05FE">
      <w:pPr>
        <w:pStyle w:val="art-testo"/>
        <w:numPr>
          <w:ilvl w:val="0"/>
          <w:numId w:val="3"/>
        </w:numPr>
        <w:spacing w:line="300" w:lineRule="exact"/>
        <w:ind w:left="284" w:firstLine="0"/>
        <w:rPr>
          <w:rFonts w:ascii="Arial" w:hAnsi="Arial" w:cs="Arial"/>
        </w:rPr>
      </w:pPr>
      <w:r w:rsidRPr="0082042A">
        <w:rPr>
          <w:rFonts w:ascii="Arial" w:hAnsi="Arial" w:cs="Arial"/>
          <w:b/>
          <w:bCs/>
        </w:rPr>
        <w:t xml:space="preserve">Accordo Quadro: </w:t>
      </w:r>
      <w:r w:rsidRPr="0082042A">
        <w:rPr>
          <w:rFonts w:ascii="Arial" w:hAnsi="Arial" w:cs="Arial"/>
        </w:rPr>
        <w:t xml:space="preserve">il presente atto, comprensivo di tutti i suoi Allegati, nonché dei documenti ivi </w:t>
      </w:r>
      <w:r w:rsidRPr="0082042A">
        <w:rPr>
          <w:rFonts w:ascii="Arial" w:hAnsi="Arial" w:cs="Arial"/>
        </w:rPr>
        <w:lastRenderedPageBreak/>
        <w:t xml:space="preserve">richiamati, quale accordo concluso da </w:t>
      </w:r>
      <w:r w:rsidR="00857F89" w:rsidRPr="0082042A">
        <w:rPr>
          <w:rFonts w:ascii="Arial" w:hAnsi="Arial" w:cs="Arial"/>
        </w:rPr>
        <w:t>Consip</w:t>
      </w:r>
      <w:r w:rsidR="008F53AC" w:rsidRPr="0082042A">
        <w:rPr>
          <w:rFonts w:ascii="Arial" w:hAnsi="Arial" w:cs="Arial"/>
        </w:rPr>
        <w:t xml:space="preserve"> </w:t>
      </w:r>
      <w:r w:rsidRPr="0082042A">
        <w:rPr>
          <w:rFonts w:ascii="Arial" w:hAnsi="Arial" w:cs="Arial"/>
        </w:rPr>
        <w:t xml:space="preserve">anche per conto delle Amministrazioni, da una parte, ed il Fornitore, dall’altra parte, con lo scopo di stabilire le clausole relative agli Appalti Specifici da affidare per tutta la durata del medesimo Accordo Quadro; </w:t>
      </w:r>
    </w:p>
    <w:p w14:paraId="0F19620C" w14:textId="77777777" w:rsidR="003474E3" w:rsidRPr="0082042A" w:rsidRDefault="003474E3" w:rsidP="009B05FE">
      <w:pPr>
        <w:pStyle w:val="art-testo"/>
        <w:numPr>
          <w:ilvl w:val="0"/>
          <w:numId w:val="3"/>
        </w:numPr>
        <w:spacing w:line="300" w:lineRule="exact"/>
        <w:ind w:left="284" w:firstLine="0"/>
        <w:rPr>
          <w:rFonts w:ascii="Arial" w:hAnsi="Arial" w:cs="Arial"/>
        </w:rPr>
      </w:pPr>
      <w:r w:rsidRPr="0082042A">
        <w:rPr>
          <w:rFonts w:ascii="Arial" w:hAnsi="Arial" w:cs="Arial"/>
          <w:b/>
          <w:bCs/>
        </w:rPr>
        <w:t>Allegato</w:t>
      </w:r>
      <w:r w:rsidR="00F829C9" w:rsidRPr="0082042A">
        <w:rPr>
          <w:rFonts w:ascii="Arial" w:hAnsi="Arial" w:cs="Arial"/>
          <w:b/>
          <w:bCs/>
        </w:rPr>
        <w:t xml:space="preserve"> o Allegati</w:t>
      </w:r>
      <w:r w:rsidRPr="0082042A">
        <w:rPr>
          <w:rFonts w:ascii="Arial" w:hAnsi="Arial" w:cs="Arial"/>
        </w:rPr>
        <w:t>: uno</w:t>
      </w:r>
      <w:r w:rsidR="00F829C9" w:rsidRPr="0082042A">
        <w:rPr>
          <w:rFonts w:ascii="Arial" w:hAnsi="Arial" w:cs="Arial"/>
        </w:rPr>
        <w:t xml:space="preserve"> o più</w:t>
      </w:r>
      <w:r w:rsidRPr="0082042A">
        <w:rPr>
          <w:rFonts w:ascii="Arial" w:hAnsi="Arial" w:cs="Arial"/>
        </w:rPr>
        <w:t xml:space="preserve"> degli allegati al Codice;</w:t>
      </w:r>
    </w:p>
    <w:p w14:paraId="5BD3279F" w14:textId="77777777" w:rsidR="00857F89" w:rsidRPr="0082042A" w:rsidRDefault="0076722F" w:rsidP="009B05FE">
      <w:pPr>
        <w:pStyle w:val="art-testo"/>
        <w:numPr>
          <w:ilvl w:val="0"/>
          <w:numId w:val="3"/>
        </w:numPr>
        <w:spacing w:line="300" w:lineRule="exact"/>
        <w:ind w:left="284" w:firstLine="0"/>
        <w:rPr>
          <w:rFonts w:ascii="Arial" w:hAnsi="Arial" w:cs="Arial"/>
          <w:bCs/>
        </w:rPr>
      </w:pPr>
      <w:r w:rsidRPr="0082042A">
        <w:rPr>
          <w:rFonts w:ascii="Arial" w:hAnsi="Arial" w:cs="Arial"/>
          <w:b/>
          <w:bCs/>
        </w:rPr>
        <w:t xml:space="preserve">Amministrazione/i o Amministrazione/i Contraente/i: </w:t>
      </w:r>
      <w:r w:rsidRPr="0082042A">
        <w:rPr>
          <w:rFonts w:ascii="Arial" w:hAnsi="Arial" w:cs="Arial"/>
        </w:rPr>
        <w:t xml:space="preserve">le </w:t>
      </w:r>
      <w:r w:rsidR="000005AB" w:rsidRPr="0082042A">
        <w:rPr>
          <w:rFonts w:ascii="Arial" w:hAnsi="Arial" w:cs="Arial"/>
        </w:rPr>
        <w:t>Stazioni A</w:t>
      </w:r>
      <w:r w:rsidRPr="0082042A">
        <w:rPr>
          <w:rFonts w:ascii="Arial" w:hAnsi="Arial" w:cs="Arial"/>
        </w:rPr>
        <w:t>ppaltanti, nonché gli altri soggetti che ai sensi della normativa vigente sono legittimati a</w:t>
      </w:r>
      <w:r w:rsidR="000005AB" w:rsidRPr="0082042A">
        <w:rPr>
          <w:rFonts w:ascii="Arial" w:hAnsi="Arial" w:cs="Arial"/>
        </w:rPr>
        <w:t>d</w:t>
      </w:r>
      <w:r w:rsidRPr="0082042A">
        <w:rPr>
          <w:rFonts w:ascii="Arial" w:hAnsi="Arial" w:cs="Arial"/>
        </w:rPr>
        <w:t xml:space="preserve"> affidare Appalti Specifici basati sul presente Accordo Quadro;</w:t>
      </w:r>
    </w:p>
    <w:p w14:paraId="4EA3E09E" w14:textId="77777777" w:rsidR="0076722F" w:rsidRPr="0082042A" w:rsidRDefault="0076722F" w:rsidP="00857F89">
      <w:pPr>
        <w:pStyle w:val="art-testo"/>
        <w:numPr>
          <w:ilvl w:val="0"/>
          <w:numId w:val="3"/>
        </w:numPr>
        <w:spacing w:line="300" w:lineRule="exact"/>
        <w:ind w:left="284" w:firstLine="0"/>
        <w:rPr>
          <w:rStyle w:val="StileStileGiustificatoSinistro075cmSporgente063cmInterlCarattere"/>
          <w:rFonts w:ascii="Arial" w:hAnsi="Arial" w:cs="Arial"/>
        </w:rPr>
      </w:pPr>
      <w:r w:rsidRPr="0082042A">
        <w:rPr>
          <w:rStyle w:val="Grassetto"/>
          <w:rFonts w:ascii="Arial" w:hAnsi="Arial" w:cs="Arial"/>
        </w:rPr>
        <w:t xml:space="preserve">Ministero: </w:t>
      </w:r>
      <w:r w:rsidRPr="0082042A">
        <w:rPr>
          <w:rFonts w:ascii="Arial" w:hAnsi="Arial" w:cs="Arial"/>
        </w:rPr>
        <w:t xml:space="preserve">Ministero dell’Economia e delle Finanze; </w:t>
      </w:r>
    </w:p>
    <w:p w14:paraId="7FECEFC7" w14:textId="77777777" w:rsidR="0076722F" w:rsidRPr="0082042A" w:rsidRDefault="0076722F" w:rsidP="009B05FE">
      <w:pPr>
        <w:pStyle w:val="art-testo"/>
        <w:numPr>
          <w:ilvl w:val="0"/>
          <w:numId w:val="3"/>
        </w:numPr>
        <w:spacing w:line="300" w:lineRule="exact"/>
        <w:ind w:left="284" w:firstLine="0"/>
        <w:rPr>
          <w:rFonts w:ascii="Arial" w:hAnsi="Arial" w:cs="Arial"/>
        </w:rPr>
      </w:pPr>
      <w:r w:rsidRPr="0082042A">
        <w:rPr>
          <w:rStyle w:val="Grassetto"/>
          <w:rFonts w:ascii="Arial" w:hAnsi="Arial" w:cs="Arial"/>
        </w:rPr>
        <w:t>Data di Attivazione</w:t>
      </w:r>
      <w:r w:rsidRPr="0082042A">
        <w:rPr>
          <w:rFonts w:ascii="Arial" w:hAnsi="Arial" w:cs="Arial"/>
        </w:rPr>
        <w:t>: la data a partire dalla quale le Amministrazioni Pubbliche possono utilizzare l’Accordo Quadro</w:t>
      </w:r>
      <w:r w:rsidR="00E841E2" w:rsidRPr="0082042A">
        <w:rPr>
          <w:rFonts w:ascii="Arial" w:hAnsi="Arial" w:cs="Arial"/>
        </w:rPr>
        <w:t xml:space="preserve"> e da cui decorre la sua durata </w:t>
      </w:r>
      <w:r w:rsidRPr="0082042A">
        <w:rPr>
          <w:rFonts w:ascii="Arial" w:hAnsi="Arial" w:cs="Arial"/>
        </w:rPr>
        <w:t>ai sensi di quanto disposto nel successivo art. 4;</w:t>
      </w:r>
    </w:p>
    <w:p w14:paraId="3FB79217" w14:textId="77777777" w:rsidR="0076722F" w:rsidRPr="0082042A" w:rsidRDefault="0076722F" w:rsidP="009B05FE">
      <w:pPr>
        <w:pStyle w:val="art-testo"/>
        <w:numPr>
          <w:ilvl w:val="0"/>
          <w:numId w:val="3"/>
        </w:numPr>
        <w:spacing w:line="300" w:lineRule="exact"/>
        <w:ind w:left="284" w:firstLine="0"/>
        <w:rPr>
          <w:rFonts w:ascii="Arial" w:hAnsi="Arial" w:cs="Arial"/>
        </w:rPr>
      </w:pPr>
      <w:r w:rsidRPr="0082042A">
        <w:rPr>
          <w:rFonts w:ascii="Arial" w:hAnsi="Arial" w:cs="Arial"/>
          <w:b/>
          <w:iCs/>
        </w:rPr>
        <w:t>Fornitore</w:t>
      </w:r>
      <w:r w:rsidRPr="0082042A">
        <w:rPr>
          <w:rFonts w:ascii="Arial" w:hAnsi="Arial" w:cs="Arial"/>
        </w:rPr>
        <w:t xml:space="preserve">: il singolo aggiudicatario (impresa, raggruppamento temporaneo o consorzio di imprese) della procedura aperta di cui in premessa, che, conseguentemente, sottoscrive l’Accordo Quadro impegnandosi a quanto nello stesso previsto e, in particolare, ad eseguire i singoli </w:t>
      </w:r>
      <w:r w:rsidR="00E841E2" w:rsidRPr="0082042A">
        <w:rPr>
          <w:rFonts w:ascii="Arial" w:hAnsi="Arial" w:cs="Arial"/>
        </w:rPr>
        <w:t xml:space="preserve">Contratti di fornitura </w:t>
      </w:r>
      <w:r w:rsidRPr="0082042A">
        <w:rPr>
          <w:rFonts w:ascii="Arial" w:hAnsi="Arial" w:cs="Arial"/>
        </w:rPr>
        <w:t>derivanti dagli Appalti Specifici;</w:t>
      </w:r>
    </w:p>
    <w:p w14:paraId="006C4C4F" w14:textId="77777777" w:rsidR="0076722F" w:rsidRPr="0082042A" w:rsidRDefault="0076722F" w:rsidP="009B05FE">
      <w:pPr>
        <w:pStyle w:val="art-testo"/>
        <w:numPr>
          <w:ilvl w:val="0"/>
          <w:numId w:val="3"/>
        </w:numPr>
        <w:spacing w:line="300" w:lineRule="exact"/>
        <w:ind w:left="284" w:firstLine="0"/>
        <w:rPr>
          <w:rFonts w:ascii="Arial" w:hAnsi="Arial" w:cs="Arial"/>
        </w:rPr>
      </w:pPr>
      <w:r w:rsidRPr="0082042A">
        <w:rPr>
          <w:rFonts w:ascii="Arial" w:hAnsi="Arial" w:cs="Arial"/>
          <w:b/>
          <w:bCs/>
        </w:rPr>
        <w:t>Capitolato d’Oneri</w:t>
      </w:r>
      <w:r w:rsidRPr="0082042A">
        <w:rPr>
          <w:rFonts w:ascii="Arial" w:hAnsi="Arial" w:cs="Arial"/>
          <w:bCs/>
        </w:rPr>
        <w:t xml:space="preserve">: </w:t>
      </w:r>
      <w:r w:rsidRPr="0082042A">
        <w:rPr>
          <w:rFonts w:ascii="Arial" w:hAnsi="Arial" w:cs="Arial"/>
        </w:rPr>
        <w:t>il documento che ha disciplinato la partecipazione alla procedura aperta di cui in premessa, e contenente, altresì, le condizioni e le modalità per l’affidamento degli Appalti Specifici;</w:t>
      </w:r>
    </w:p>
    <w:p w14:paraId="55B81EE8" w14:textId="77777777" w:rsidR="00493C00" w:rsidRPr="0082042A" w:rsidRDefault="00493C00" w:rsidP="009B05FE">
      <w:pPr>
        <w:pStyle w:val="art-testo"/>
        <w:numPr>
          <w:ilvl w:val="0"/>
          <w:numId w:val="3"/>
        </w:numPr>
        <w:spacing w:line="300" w:lineRule="exact"/>
        <w:ind w:left="284" w:firstLine="0"/>
        <w:rPr>
          <w:rFonts w:ascii="Arial" w:hAnsi="Arial" w:cs="Arial"/>
        </w:rPr>
      </w:pPr>
      <w:r w:rsidRPr="0082042A">
        <w:rPr>
          <w:rFonts w:ascii="Arial" w:hAnsi="Arial" w:cs="Arial"/>
          <w:b/>
          <w:bCs/>
        </w:rPr>
        <w:t>Codice</w:t>
      </w:r>
      <w:r w:rsidRPr="0082042A">
        <w:rPr>
          <w:rFonts w:ascii="Arial" w:hAnsi="Arial" w:cs="Arial"/>
        </w:rPr>
        <w:t xml:space="preserve">: il Decreto Legislativo </w:t>
      </w:r>
      <w:r w:rsidR="004F0203" w:rsidRPr="0082042A">
        <w:rPr>
          <w:rFonts w:ascii="Arial" w:hAnsi="Arial" w:cs="Arial"/>
        </w:rPr>
        <w:t>31 marzo</w:t>
      </w:r>
      <w:r w:rsidR="002E223B" w:rsidRPr="0082042A">
        <w:rPr>
          <w:rFonts w:ascii="Arial" w:hAnsi="Arial" w:cs="Arial"/>
        </w:rPr>
        <w:t xml:space="preserve"> 2023</w:t>
      </w:r>
      <w:r w:rsidRPr="0082042A">
        <w:rPr>
          <w:rFonts w:ascii="Arial" w:hAnsi="Arial" w:cs="Arial"/>
        </w:rPr>
        <w:t xml:space="preserve">, n. </w:t>
      </w:r>
      <w:r w:rsidR="004F0203" w:rsidRPr="0082042A">
        <w:rPr>
          <w:rFonts w:ascii="Arial" w:hAnsi="Arial" w:cs="Arial"/>
        </w:rPr>
        <w:t>36</w:t>
      </w:r>
      <w:r w:rsidRPr="0082042A">
        <w:rPr>
          <w:rFonts w:ascii="Arial" w:hAnsi="Arial" w:cs="Arial"/>
        </w:rPr>
        <w:t>;</w:t>
      </w:r>
    </w:p>
    <w:p w14:paraId="13868A91" w14:textId="246877CB" w:rsidR="0076722F" w:rsidRPr="0082042A" w:rsidRDefault="00B6072E" w:rsidP="009B05FE">
      <w:pPr>
        <w:pStyle w:val="art-testo"/>
        <w:numPr>
          <w:ilvl w:val="0"/>
          <w:numId w:val="3"/>
        </w:numPr>
        <w:tabs>
          <w:tab w:val="clear" w:pos="801"/>
        </w:tabs>
        <w:spacing w:line="300" w:lineRule="exact"/>
        <w:ind w:left="284" w:firstLine="0"/>
        <w:rPr>
          <w:rFonts w:ascii="Arial" w:hAnsi="Arial" w:cs="Arial"/>
          <w:bCs/>
        </w:rPr>
      </w:pPr>
      <w:r>
        <w:rPr>
          <w:rFonts w:ascii="Arial" w:hAnsi="Arial" w:cs="Arial"/>
          <w:b/>
        </w:rPr>
        <w:t xml:space="preserve">  </w:t>
      </w:r>
      <w:r w:rsidR="0076722F" w:rsidRPr="0082042A">
        <w:rPr>
          <w:rFonts w:ascii="Arial" w:hAnsi="Arial" w:cs="Arial"/>
          <w:b/>
        </w:rPr>
        <w:t xml:space="preserve">Contratto di fornitura: </w:t>
      </w:r>
      <w:r w:rsidR="00974BEB" w:rsidRPr="00974BEB">
        <w:rPr>
          <w:rFonts w:ascii="Arial" w:hAnsi="Arial" w:cs="Arial"/>
        </w:rPr>
        <w:t>è l’Ordinativo che si perfeziona in seguito della decorrenza del termine di 4 giorni lavorativi dalla ricezione dell’Ordinativo di fornitura da parte dell’operatore economico, aggiudicatario dell’Accordo Quadro, avente ad oggetto la fornitura di servizi cloud BI SaaS, in base ai criteri, le modalità ed i termini indicati nel presente Accordo Quadro, in ogni caso secondo le modalità indicate nel Capitolato tecnico</w:t>
      </w:r>
      <w:r w:rsidR="0076722F" w:rsidRPr="0082042A">
        <w:rPr>
          <w:rFonts w:ascii="Arial" w:hAnsi="Arial" w:cs="Arial"/>
          <w:bCs/>
        </w:rPr>
        <w:t>;</w:t>
      </w:r>
    </w:p>
    <w:p w14:paraId="2B7EAB47" w14:textId="403A57F7" w:rsidR="0076722F" w:rsidRPr="0082042A" w:rsidRDefault="00FB01E3" w:rsidP="009B05FE">
      <w:pPr>
        <w:pStyle w:val="art-testo"/>
        <w:numPr>
          <w:ilvl w:val="0"/>
          <w:numId w:val="3"/>
        </w:numPr>
        <w:spacing w:line="300" w:lineRule="exact"/>
        <w:ind w:left="284" w:firstLine="0"/>
        <w:rPr>
          <w:rFonts w:ascii="Arial" w:hAnsi="Arial" w:cs="Arial"/>
          <w:bCs/>
        </w:rPr>
      </w:pPr>
      <w:r w:rsidRPr="00FB01E3">
        <w:rPr>
          <w:rFonts w:ascii="Arial" w:hAnsi="Arial" w:cs="Arial"/>
          <w:b/>
          <w:bCs/>
        </w:rPr>
        <w:t xml:space="preserve">Appalto specifico/Ordinativo di fornitura: </w:t>
      </w:r>
      <w:r w:rsidRPr="00FB01E3">
        <w:rPr>
          <w:rFonts w:ascii="Arial" w:hAnsi="Arial" w:cs="Arial"/>
        </w:rPr>
        <w:t>ossia l’Ordinativo di fornitura costituito dal documento inviato dall’Amministrazione al Fornitore, individuato sulla base di quanto previsto alla lettera precedente, con il quale l’Amministrazione medesima affida il Contratto di fornitura nel quale dovranno essere riportate, tra le altre cose, le specifiche esigenze dell’Amministrazione che hanno portato alla scelta del Fornitore. Con l’accettazione l’Ordinativo costituisce il Contratto</w:t>
      </w:r>
      <w:r w:rsidR="0076722F" w:rsidRPr="0082042A">
        <w:rPr>
          <w:rFonts w:ascii="Arial" w:hAnsi="Arial" w:cs="Arial"/>
          <w:bCs/>
        </w:rPr>
        <w:t>;</w:t>
      </w:r>
    </w:p>
    <w:p w14:paraId="357D8B06" w14:textId="2FDFC941" w:rsidR="0076722F" w:rsidRPr="0082042A" w:rsidRDefault="0076722F" w:rsidP="00606C7E">
      <w:pPr>
        <w:pStyle w:val="art-testo"/>
        <w:numPr>
          <w:ilvl w:val="0"/>
          <w:numId w:val="3"/>
        </w:numPr>
        <w:spacing w:line="300" w:lineRule="exact"/>
        <w:ind w:left="284" w:firstLine="0"/>
        <w:rPr>
          <w:rFonts w:ascii="Arial" w:hAnsi="Arial" w:cs="Arial"/>
          <w:b/>
          <w:bCs/>
        </w:rPr>
      </w:pPr>
      <w:r w:rsidRPr="0082042A">
        <w:rPr>
          <w:rStyle w:val="Grassetto"/>
          <w:rFonts w:ascii="Arial" w:hAnsi="Arial" w:cs="Arial"/>
        </w:rPr>
        <w:t>Unità/Punto/i Ordinante/i</w:t>
      </w:r>
      <w:r w:rsidRPr="0082042A">
        <w:rPr>
          <w:rFonts w:ascii="Arial" w:hAnsi="Arial" w:cs="Arial"/>
        </w:rPr>
        <w:t xml:space="preserve">: gli uffici e, per essi, le persone fisiche delle Amministrazioni </w:t>
      </w:r>
      <w:r w:rsidR="00E841E2" w:rsidRPr="0082042A">
        <w:rPr>
          <w:rFonts w:ascii="Arial" w:hAnsi="Arial" w:cs="Arial"/>
        </w:rPr>
        <w:t xml:space="preserve">abilitate </w:t>
      </w:r>
      <w:r w:rsidRPr="0082042A">
        <w:rPr>
          <w:rFonts w:ascii="Arial" w:hAnsi="Arial" w:cs="Arial"/>
        </w:rPr>
        <w:t>ad effettuare gli Ordinativi di Fornitura e che verranno negli stessi indicate;</w:t>
      </w:r>
    </w:p>
    <w:p w14:paraId="5580A93E" w14:textId="7586A381" w:rsidR="0076722F" w:rsidRPr="0082042A" w:rsidRDefault="0076722F" w:rsidP="009B05FE">
      <w:pPr>
        <w:pStyle w:val="art-testo"/>
        <w:numPr>
          <w:ilvl w:val="0"/>
          <w:numId w:val="3"/>
        </w:numPr>
        <w:spacing w:line="300" w:lineRule="exact"/>
        <w:ind w:left="284" w:firstLine="0"/>
        <w:rPr>
          <w:rStyle w:val="Grassetto"/>
          <w:rFonts w:ascii="Arial" w:hAnsi="Arial" w:cs="Arial"/>
        </w:rPr>
      </w:pPr>
      <w:r w:rsidRPr="0082042A">
        <w:rPr>
          <w:rStyle w:val="Grassetto"/>
          <w:rFonts w:ascii="Arial" w:hAnsi="Arial" w:cs="Arial"/>
        </w:rPr>
        <w:t>Giorno lavorativo</w:t>
      </w:r>
      <w:r w:rsidRPr="0082042A">
        <w:rPr>
          <w:rFonts w:ascii="Arial" w:hAnsi="Arial" w:cs="Arial"/>
        </w:rPr>
        <w:t>: da lunedì a venerdì, esclusi sabato e festivi;</w:t>
      </w:r>
    </w:p>
    <w:p w14:paraId="43E983F8" w14:textId="40A4EFBF" w:rsidR="0076722F" w:rsidRDefault="0076722F" w:rsidP="009B05FE">
      <w:pPr>
        <w:pStyle w:val="art-testo"/>
        <w:numPr>
          <w:ilvl w:val="0"/>
          <w:numId w:val="3"/>
        </w:numPr>
        <w:spacing w:line="300" w:lineRule="exact"/>
        <w:ind w:left="284" w:firstLine="0"/>
        <w:rPr>
          <w:rFonts w:ascii="Arial" w:hAnsi="Arial" w:cs="Arial"/>
          <w:bCs/>
        </w:rPr>
      </w:pPr>
      <w:r w:rsidRPr="0082042A">
        <w:rPr>
          <w:rFonts w:ascii="Arial" w:hAnsi="Arial" w:cs="Arial"/>
          <w:b/>
          <w:bCs/>
        </w:rPr>
        <w:t>Soggetti aggregatori:</w:t>
      </w:r>
      <w:r w:rsidRPr="0082042A">
        <w:rPr>
          <w:rFonts w:ascii="Arial" w:hAnsi="Arial" w:cs="Arial"/>
          <w:bCs/>
        </w:rPr>
        <w:t xml:space="preserve"> le centrali di committenza iscritte nell’elenco istituito ai sensi dell’art. 9, comma 1, del decreto legge 24 aprile 2014, n. 66, convertito con modificazioni, dalla legge 23 giugno 2014, n. 89, come definiti all’art. </w:t>
      </w:r>
      <w:r w:rsidR="004D11D8" w:rsidRPr="0082042A">
        <w:rPr>
          <w:rFonts w:ascii="Arial" w:hAnsi="Arial" w:cs="Arial"/>
          <w:bCs/>
        </w:rPr>
        <w:t>1, lett. p) dell’Allegato I.1 al Codice</w:t>
      </w:r>
      <w:r w:rsidR="00E71A50">
        <w:rPr>
          <w:rFonts w:ascii="Arial" w:hAnsi="Arial" w:cs="Arial"/>
          <w:bCs/>
        </w:rPr>
        <w:t>;</w:t>
      </w:r>
    </w:p>
    <w:p w14:paraId="1F71D9E0" w14:textId="14630D8A" w:rsidR="00E71A50" w:rsidRPr="0082042A" w:rsidRDefault="00E71A50" w:rsidP="009B05FE">
      <w:pPr>
        <w:pStyle w:val="art-testo"/>
        <w:numPr>
          <w:ilvl w:val="0"/>
          <w:numId w:val="3"/>
        </w:numPr>
        <w:spacing w:line="300" w:lineRule="exact"/>
        <w:ind w:left="284" w:firstLine="0"/>
        <w:rPr>
          <w:rFonts w:ascii="Arial" w:hAnsi="Arial" w:cs="Arial"/>
          <w:bCs/>
        </w:rPr>
      </w:pPr>
      <w:r w:rsidRPr="00362980">
        <w:rPr>
          <w:rFonts w:ascii="Arial" w:hAnsi="Arial" w:cs="Arial"/>
          <w:b/>
        </w:rPr>
        <w:t>Regolamento ACN</w:t>
      </w:r>
      <w:r>
        <w:rPr>
          <w:rFonts w:ascii="Arial" w:hAnsi="Arial" w:cs="Arial"/>
          <w:bCs/>
        </w:rPr>
        <w:t>:</w:t>
      </w:r>
      <w:r w:rsidRPr="00E71A50">
        <w:rPr>
          <w:rFonts w:ascii="Arial" w:hAnsi="Arial" w:cs="Arial"/>
          <w:bCs/>
        </w:rPr>
        <w:t xml:space="preserve"> Regolamento per le infrastrutture digitali e per i servizi cloud per la pubblica amministrazione, ai sensi dell’articolo 33-septies, comma 4, del decreto-legge 18 ottobre 2012, n. 179, convertito, con modificazioni, dalla legge 17 dicembre 2012, n. 221 adottato da ACN con Decreto Direttoriale n. 21007/24 del 27 giugno 2024</w:t>
      </w:r>
      <w:r>
        <w:rPr>
          <w:rFonts w:ascii="Arial" w:hAnsi="Arial" w:cs="Arial"/>
          <w:bCs/>
        </w:rPr>
        <w:t>.</w:t>
      </w:r>
      <w:r w:rsidRPr="00E71A50">
        <w:rPr>
          <w:rFonts w:ascii="Arial" w:hAnsi="Arial" w:cs="Arial"/>
          <w:bCs/>
        </w:rPr>
        <w:t xml:space="preserve"> </w:t>
      </w:r>
    </w:p>
    <w:p w14:paraId="70788FC4" w14:textId="77777777" w:rsidR="0076722F" w:rsidRPr="0082042A" w:rsidRDefault="0076722F" w:rsidP="009B05FE">
      <w:pPr>
        <w:pStyle w:val="art-testo"/>
        <w:numPr>
          <w:ilvl w:val="0"/>
          <w:numId w:val="2"/>
        </w:numPr>
        <w:spacing w:line="300" w:lineRule="exact"/>
        <w:ind w:left="284" w:hanging="284"/>
        <w:rPr>
          <w:rFonts w:ascii="Arial" w:hAnsi="Arial" w:cs="Arial"/>
        </w:rPr>
      </w:pPr>
      <w:r w:rsidRPr="0082042A">
        <w:rPr>
          <w:rFonts w:ascii="Arial" w:hAnsi="Arial" w:cs="Arial"/>
        </w:rPr>
        <w:t>Le espressioni riportate negli Allegati al presente Accordo Quadro hanno il significato, per ognuna di esse, specificato nei medesimi Allegati, tranne qualora il contesto delle singole clausole dell’Accordo Quadro disponga diversamente.</w:t>
      </w:r>
    </w:p>
    <w:p w14:paraId="5C3047C4" w14:textId="77777777" w:rsidR="0076722F" w:rsidRPr="0082042A" w:rsidRDefault="0076722F" w:rsidP="009B05FE">
      <w:pPr>
        <w:pStyle w:val="art-testo"/>
        <w:spacing w:line="300" w:lineRule="exact"/>
        <w:ind w:left="284"/>
        <w:rPr>
          <w:rFonts w:ascii="Arial" w:hAnsi="Arial" w:cs="Arial"/>
        </w:rPr>
      </w:pPr>
    </w:p>
    <w:p w14:paraId="433E03E4" w14:textId="77777777" w:rsidR="0076722F" w:rsidRPr="0082042A" w:rsidRDefault="0076722F" w:rsidP="009B05FE">
      <w:pPr>
        <w:pStyle w:val="StileTitolo1Sinistro0cmInterlineaesatta15pt"/>
        <w:jc w:val="center"/>
        <w:rPr>
          <w:rFonts w:ascii="Arial" w:hAnsi="Arial" w:cs="Arial"/>
        </w:rPr>
      </w:pPr>
      <w:bookmarkStart w:id="1" w:name="_Hlk136426635"/>
      <w:r w:rsidRPr="0082042A">
        <w:rPr>
          <w:rFonts w:ascii="Arial" w:hAnsi="Arial" w:cs="Arial"/>
        </w:rPr>
        <w:t>Articolo 2 - Valore delle premesse, degli allegati e norme regolatrici</w:t>
      </w:r>
      <w:bookmarkEnd w:id="1"/>
    </w:p>
    <w:p w14:paraId="3D282BED" w14:textId="52FB0BD9" w:rsidR="0076722F" w:rsidRPr="0082042A" w:rsidRDefault="0076722F" w:rsidP="00A60689">
      <w:pPr>
        <w:pStyle w:val="art-testo"/>
        <w:numPr>
          <w:ilvl w:val="0"/>
          <w:numId w:val="8"/>
        </w:numPr>
        <w:tabs>
          <w:tab w:val="num" w:pos="284"/>
        </w:tabs>
        <w:spacing w:line="300" w:lineRule="exact"/>
        <w:ind w:left="284" w:hanging="284"/>
        <w:rPr>
          <w:rFonts w:ascii="Arial" w:eastAsia="Calibri" w:hAnsi="Arial" w:cs="Arial"/>
          <w:b/>
          <w:color w:val="0000FF"/>
          <w:u w:val="single"/>
        </w:rPr>
      </w:pPr>
      <w:r w:rsidRPr="0082042A">
        <w:rPr>
          <w:rFonts w:ascii="Arial" w:hAnsi="Arial" w:cs="Arial"/>
        </w:rPr>
        <w:lastRenderedPageBreak/>
        <w:t>Le premesse di cui sopra, gli atti ed i documenti richiamati nelle medesime premesse e nella restante parte del presente atto, ivi incluso il Bando di gara,</w:t>
      </w:r>
      <w:r w:rsidR="004E5E0F" w:rsidRPr="0082042A">
        <w:rPr>
          <w:rFonts w:ascii="Arial" w:hAnsi="Arial" w:cs="Arial"/>
        </w:rPr>
        <w:t xml:space="preserve"> il</w:t>
      </w:r>
      <w:r w:rsidRPr="0082042A">
        <w:rPr>
          <w:rFonts w:ascii="Arial" w:hAnsi="Arial" w:cs="Arial"/>
        </w:rPr>
        <w:t xml:space="preserve"> </w:t>
      </w:r>
      <w:r w:rsidR="004E5E0F" w:rsidRPr="0082042A">
        <w:rPr>
          <w:rFonts w:ascii="Arial" w:hAnsi="Arial" w:cs="Arial"/>
        </w:rPr>
        <w:t>Capitolato d’Oneri, il Capitolato Tecnico e le sue appendici</w:t>
      </w:r>
      <w:r w:rsidR="004E5E0F" w:rsidRPr="0082042A">
        <w:rPr>
          <w:rFonts w:ascii="Arial" w:hAnsi="Arial" w:cs="Arial"/>
          <w:b/>
          <w:bCs/>
          <w:i/>
          <w:color w:val="1E1EE3"/>
        </w:rPr>
        <w:t>,&lt;eventuale ove vi siano stati</w:t>
      </w:r>
      <w:r w:rsidR="00925CDA" w:rsidRPr="0082042A">
        <w:rPr>
          <w:rFonts w:ascii="Arial" w:hAnsi="Arial" w:cs="Arial"/>
          <w:b/>
          <w:bCs/>
          <w:i/>
          <w:color w:val="1E1EE3"/>
        </w:rPr>
        <w:t>:</w:t>
      </w:r>
      <w:r w:rsidR="004E5E0F" w:rsidRPr="0082042A">
        <w:rPr>
          <w:rFonts w:ascii="Arial" w:hAnsi="Arial" w:cs="Arial"/>
        </w:rPr>
        <w:t xml:space="preserve"> i chiarimenti resi in fase di gara</w:t>
      </w:r>
      <w:r w:rsidR="004E5E0F" w:rsidRPr="0082042A">
        <w:rPr>
          <w:rFonts w:ascii="Arial" w:hAnsi="Arial" w:cs="Arial"/>
          <w:b/>
          <w:bCs/>
          <w:i/>
          <w:color w:val="1E1EE3"/>
        </w:rPr>
        <w:t>&gt;</w:t>
      </w:r>
      <w:r w:rsidR="004E5E0F" w:rsidRPr="0082042A">
        <w:rPr>
          <w:rFonts w:ascii="Arial" w:hAnsi="Arial" w:cs="Arial"/>
        </w:rPr>
        <w:t>,</w:t>
      </w:r>
      <w:r w:rsidR="00EE02C4" w:rsidRPr="0082042A">
        <w:rPr>
          <w:rFonts w:ascii="Arial" w:hAnsi="Arial" w:cs="Arial"/>
        </w:rPr>
        <w:t xml:space="preserve"> </w:t>
      </w:r>
      <w:r w:rsidR="00921F78" w:rsidRPr="0082042A">
        <w:rPr>
          <w:rFonts w:ascii="Arial" w:hAnsi="Arial" w:cs="Arial"/>
        </w:rPr>
        <w:t>le Regole del Sistema di e-Procurement</w:t>
      </w:r>
      <w:r w:rsidR="00A33BA3" w:rsidRPr="0082042A">
        <w:rPr>
          <w:rFonts w:ascii="Arial" w:hAnsi="Arial" w:cs="Arial"/>
        </w:rPr>
        <w:t xml:space="preserve"> della Pubblica Amministrazione</w:t>
      </w:r>
      <w:r w:rsidR="00921F78" w:rsidRPr="0082042A">
        <w:rPr>
          <w:rFonts w:ascii="Arial" w:hAnsi="Arial" w:cs="Arial"/>
        </w:rPr>
        <w:t xml:space="preserve">, </w:t>
      </w:r>
      <w:r w:rsidR="004E5E0F" w:rsidRPr="0082042A">
        <w:rPr>
          <w:rFonts w:ascii="Arial" w:hAnsi="Arial" w:cs="Arial"/>
        </w:rPr>
        <w:t xml:space="preserve">Flusso dati per le Commissioni a carico del Fornitore, </w:t>
      </w:r>
      <w:r w:rsidRPr="0082042A">
        <w:rPr>
          <w:rFonts w:ascii="Arial" w:hAnsi="Arial" w:cs="Arial"/>
        </w:rPr>
        <w:t xml:space="preserve">ancorché non materialmente allegati, costituiscono parte integrante e sostanziale </w:t>
      </w:r>
      <w:r w:rsidR="00F84E08" w:rsidRPr="0082042A">
        <w:rPr>
          <w:rFonts w:ascii="Arial" w:hAnsi="Arial" w:cs="Arial"/>
        </w:rPr>
        <w:t xml:space="preserve">e sono fonte delle obbligazioni </w:t>
      </w:r>
      <w:r w:rsidRPr="0082042A">
        <w:rPr>
          <w:rFonts w:ascii="Arial" w:hAnsi="Arial" w:cs="Arial"/>
        </w:rPr>
        <w:t>del presente Accordo Quadro</w:t>
      </w:r>
      <w:r w:rsidR="00987476" w:rsidRPr="0082042A">
        <w:rPr>
          <w:rFonts w:ascii="Arial" w:hAnsi="Arial" w:cs="Arial"/>
        </w:rPr>
        <w:t xml:space="preserve"> per effetto della sua sottoscrizione</w:t>
      </w:r>
      <w:r w:rsidRPr="0082042A">
        <w:rPr>
          <w:rFonts w:ascii="Arial" w:hAnsi="Arial" w:cs="Arial"/>
        </w:rPr>
        <w:t xml:space="preserve">. </w:t>
      </w:r>
      <w:r w:rsidR="004E5E0F" w:rsidRPr="0082042A">
        <w:rPr>
          <w:rFonts w:ascii="Arial" w:hAnsi="Arial" w:cs="Arial"/>
        </w:rPr>
        <w:t xml:space="preserve">Tali documenti sono disponibili al seguente </w:t>
      </w:r>
      <w:proofErr w:type="gramStart"/>
      <w:r w:rsidR="004E5E0F" w:rsidRPr="0082042A">
        <w:rPr>
          <w:rFonts w:ascii="Arial" w:hAnsi="Arial" w:cs="Arial"/>
        </w:rPr>
        <w:t>link:_</w:t>
      </w:r>
      <w:proofErr w:type="gramEnd"/>
      <w:r w:rsidR="004E5E0F" w:rsidRPr="0082042A">
        <w:rPr>
          <w:rFonts w:ascii="Arial" w:hAnsi="Arial" w:cs="Arial"/>
        </w:rPr>
        <w:t>_________________</w:t>
      </w:r>
      <w:r w:rsidR="00A33BA3" w:rsidRPr="0082042A">
        <w:rPr>
          <w:rFonts w:ascii="Arial" w:hAnsi="Arial" w:cs="Arial"/>
        </w:rPr>
        <w:t xml:space="preserve"> ad eccezione delle Regole di </w:t>
      </w:r>
      <w:r w:rsidR="00C425D1" w:rsidRPr="0082042A">
        <w:rPr>
          <w:rFonts w:ascii="Arial" w:hAnsi="Arial" w:cs="Arial"/>
        </w:rPr>
        <w:t>E</w:t>
      </w:r>
      <w:r w:rsidR="00A33BA3" w:rsidRPr="0082042A">
        <w:rPr>
          <w:rFonts w:ascii="Arial" w:hAnsi="Arial" w:cs="Arial"/>
        </w:rPr>
        <w:t>-</w:t>
      </w:r>
      <w:r w:rsidR="00C425D1" w:rsidRPr="0082042A">
        <w:rPr>
          <w:rFonts w:ascii="Arial" w:hAnsi="Arial" w:cs="Arial"/>
        </w:rPr>
        <w:t>p</w:t>
      </w:r>
      <w:r w:rsidR="00A33BA3" w:rsidRPr="0082042A">
        <w:rPr>
          <w:rFonts w:ascii="Arial" w:hAnsi="Arial" w:cs="Arial"/>
        </w:rPr>
        <w:t xml:space="preserve">rocurement che sono consultabili sul sito </w:t>
      </w:r>
      <w:r w:rsidR="00A33BA3" w:rsidRPr="0082042A">
        <w:rPr>
          <w:rFonts w:ascii="Arial" w:eastAsia="Calibri" w:hAnsi="Arial" w:cs="Arial"/>
        </w:rPr>
        <w:t xml:space="preserve">Acquistinrete.it&gt;Chi siamo&gt;Come funziona al seguente link: </w:t>
      </w:r>
      <w:r w:rsidR="001375E3" w:rsidRPr="0082042A">
        <w:rPr>
          <w:rStyle w:val="Collegamentoipertestuale"/>
          <w:rFonts w:ascii="Arial" w:eastAsia="Calibri" w:hAnsi="Arial" w:cs="Arial"/>
        </w:rPr>
        <w:t>https://www.acquistinretepa.it/opencms/opencms/programma_comeFunziona_RegoleSistema.html</w:t>
      </w:r>
    </w:p>
    <w:p w14:paraId="492A04BB" w14:textId="5FA10CEB" w:rsidR="0076722F" w:rsidRPr="0082042A" w:rsidRDefault="0076722F" w:rsidP="00A60689">
      <w:pPr>
        <w:pStyle w:val="art-testo"/>
        <w:numPr>
          <w:ilvl w:val="0"/>
          <w:numId w:val="8"/>
        </w:numPr>
        <w:spacing w:line="300" w:lineRule="exact"/>
        <w:ind w:left="284" w:hanging="284"/>
        <w:rPr>
          <w:rFonts w:ascii="Arial" w:hAnsi="Arial" w:cs="Arial"/>
          <w:lang w:eastAsia="ar-SA"/>
        </w:rPr>
      </w:pPr>
      <w:r w:rsidRPr="0082042A">
        <w:rPr>
          <w:rFonts w:ascii="Arial" w:hAnsi="Arial" w:cs="Arial"/>
        </w:rPr>
        <w:t>Costituiscono, altresì, parte integrante e sostanziale dell’Accordo Quadro: l’Allegato “</w:t>
      </w:r>
      <w:r w:rsidR="000B6F5C" w:rsidRPr="000B6F5C">
        <w:rPr>
          <w:rFonts w:ascii="Arial" w:hAnsi="Arial" w:cs="Arial"/>
          <w:b/>
          <w:bCs/>
        </w:rPr>
        <w:t>A</w:t>
      </w:r>
      <w:r w:rsidR="004E5E0F" w:rsidRPr="0082042A">
        <w:rPr>
          <w:rFonts w:ascii="Arial" w:hAnsi="Arial" w:cs="Arial"/>
        </w:rPr>
        <w:t xml:space="preserve">” (Offerta Economica del Fornitore) Allegato </w:t>
      </w:r>
      <w:r w:rsidRPr="0082042A">
        <w:rPr>
          <w:rFonts w:ascii="Arial" w:hAnsi="Arial" w:cs="Arial"/>
        </w:rPr>
        <w:t>“</w:t>
      </w:r>
      <w:r w:rsidR="000B6F5C" w:rsidRPr="000B6F5C">
        <w:rPr>
          <w:rFonts w:ascii="Arial" w:hAnsi="Arial" w:cs="Arial"/>
          <w:b/>
          <w:bCs/>
        </w:rPr>
        <w:t>B</w:t>
      </w:r>
      <w:r w:rsidRPr="0082042A">
        <w:rPr>
          <w:rFonts w:ascii="Arial" w:hAnsi="Arial" w:cs="Arial"/>
        </w:rPr>
        <w:t>”</w:t>
      </w:r>
      <w:r w:rsidR="004E5E0F" w:rsidRPr="0082042A">
        <w:rPr>
          <w:rFonts w:ascii="Arial" w:hAnsi="Arial" w:cs="Arial"/>
        </w:rPr>
        <w:t xml:space="preserve"> </w:t>
      </w:r>
      <w:r w:rsidR="00BD002E" w:rsidRPr="0082042A">
        <w:rPr>
          <w:rFonts w:ascii="Arial" w:hAnsi="Arial" w:cs="Arial"/>
        </w:rPr>
        <w:t>(Patto di integrità)</w:t>
      </w:r>
      <w:r w:rsidRPr="0082042A">
        <w:rPr>
          <w:rFonts w:ascii="Arial" w:hAnsi="Arial" w:cs="Arial"/>
          <w:bCs/>
          <w:i/>
          <w:iCs/>
          <w:color w:val="0000FF"/>
        </w:rPr>
        <w:t xml:space="preserve"> </w:t>
      </w:r>
      <w:r w:rsidRPr="0082042A">
        <w:rPr>
          <w:rFonts w:ascii="Arial" w:hAnsi="Arial" w:cs="Arial"/>
          <w:b/>
          <w:bCs/>
          <w:i/>
          <w:iCs/>
          <w:color w:val="0000FF"/>
        </w:rPr>
        <w:t>&lt;ove previsto:</w:t>
      </w:r>
      <w:r w:rsidRPr="0082042A">
        <w:rPr>
          <w:rFonts w:ascii="Arial" w:hAnsi="Arial" w:cs="Arial"/>
          <w:bCs/>
          <w:i/>
          <w:iCs/>
          <w:color w:val="0000FF"/>
        </w:rPr>
        <w:t xml:space="preserve"> </w:t>
      </w:r>
      <w:r w:rsidR="004E5E0F" w:rsidRPr="0082042A">
        <w:rPr>
          <w:rFonts w:ascii="Arial" w:hAnsi="Arial" w:cs="Arial"/>
        </w:rPr>
        <w:t>Allegato “</w:t>
      </w:r>
      <w:r w:rsidR="000B6F5C">
        <w:rPr>
          <w:rFonts w:ascii="Arial" w:hAnsi="Arial" w:cs="Arial"/>
          <w:b/>
        </w:rPr>
        <w:t>C</w:t>
      </w:r>
      <w:r w:rsidR="004E5E0F" w:rsidRPr="0082042A">
        <w:rPr>
          <w:rFonts w:ascii="Arial" w:hAnsi="Arial" w:cs="Arial"/>
        </w:rPr>
        <w:t xml:space="preserve">”, </w:t>
      </w:r>
      <w:r w:rsidRPr="0082042A">
        <w:rPr>
          <w:rFonts w:ascii="Arial" w:hAnsi="Arial" w:cs="Arial"/>
        </w:rPr>
        <w:t>del contratto di avvalimento</w:t>
      </w:r>
      <w:r w:rsidRPr="0082042A">
        <w:rPr>
          <w:rFonts w:ascii="Arial" w:hAnsi="Arial" w:cs="Arial"/>
          <w:lang w:eastAsia="ar-SA"/>
        </w:rPr>
        <w:t>.</w:t>
      </w:r>
    </w:p>
    <w:p w14:paraId="6C044768" w14:textId="77777777" w:rsidR="00857F89" w:rsidRPr="0082042A" w:rsidRDefault="0076722F" w:rsidP="000B6F5C">
      <w:pPr>
        <w:pStyle w:val="art-testo"/>
        <w:numPr>
          <w:ilvl w:val="0"/>
          <w:numId w:val="8"/>
        </w:numPr>
        <w:suppressAutoHyphens/>
        <w:spacing w:line="300" w:lineRule="exact"/>
        <w:ind w:left="284" w:hanging="284"/>
        <w:rPr>
          <w:rFonts w:ascii="Arial" w:hAnsi="Arial" w:cs="Arial"/>
        </w:rPr>
      </w:pPr>
      <w:r w:rsidRPr="0082042A">
        <w:rPr>
          <w:rFonts w:ascii="Arial" w:hAnsi="Arial" w:cs="Arial"/>
        </w:rPr>
        <w:t>Il presente Accordo Quadro è regolato</w:t>
      </w:r>
      <w:r w:rsidR="00FB0F0E" w:rsidRPr="0082042A">
        <w:rPr>
          <w:rFonts w:ascii="Arial" w:hAnsi="Arial" w:cs="Arial"/>
        </w:rPr>
        <w:t>:</w:t>
      </w:r>
      <w:r w:rsidR="00775095" w:rsidRPr="0082042A">
        <w:rPr>
          <w:rFonts w:ascii="Arial" w:hAnsi="Arial" w:cs="Arial"/>
        </w:rPr>
        <w:t xml:space="preserve"> </w:t>
      </w:r>
    </w:p>
    <w:p w14:paraId="7B3459F0" w14:textId="77777777" w:rsidR="00857F89" w:rsidRPr="0082042A" w:rsidRDefault="0076722F" w:rsidP="00CD0204">
      <w:pPr>
        <w:pStyle w:val="art-testo"/>
        <w:numPr>
          <w:ilvl w:val="0"/>
          <w:numId w:val="52"/>
        </w:numPr>
        <w:suppressAutoHyphens/>
        <w:spacing w:line="300" w:lineRule="exact"/>
        <w:rPr>
          <w:rFonts w:ascii="Arial" w:hAnsi="Arial" w:cs="Arial"/>
        </w:rPr>
      </w:pPr>
      <w:r w:rsidRPr="0082042A">
        <w:rPr>
          <w:rFonts w:ascii="Arial" w:hAnsi="Arial" w:cs="Arial"/>
        </w:rPr>
        <w:t>dalle disposizioni d</w:t>
      </w:r>
      <w:r w:rsidR="00562A46" w:rsidRPr="0082042A">
        <w:rPr>
          <w:rFonts w:ascii="Arial" w:hAnsi="Arial" w:cs="Arial"/>
        </w:rPr>
        <w:t>el Codice</w:t>
      </w:r>
      <w:r w:rsidR="00857F89" w:rsidRPr="0082042A">
        <w:rPr>
          <w:rFonts w:ascii="Arial" w:hAnsi="Arial" w:cs="Arial"/>
        </w:rPr>
        <w:t xml:space="preserve">; </w:t>
      </w:r>
    </w:p>
    <w:p w14:paraId="226B4174" w14:textId="77777777" w:rsidR="00857F89" w:rsidRPr="0082042A" w:rsidRDefault="0076722F" w:rsidP="00CD0204">
      <w:pPr>
        <w:pStyle w:val="art-testo"/>
        <w:numPr>
          <w:ilvl w:val="0"/>
          <w:numId w:val="52"/>
        </w:numPr>
        <w:suppressAutoHyphens/>
        <w:spacing w:line="300" w:lineRule="exact"/>
        <w:rPr>
          <w:rFonts w:ascii="Arial" w:hAnsi="Arial" w:cs="Arial"/>
        </w:rPr>
      </w:pPr>
      <w:r w:rsidRPr="0082042A">
        <w:rPr>
          <w:rFonts w:ascii="Arial" w:hAnsi="Arial" w:cs="Arial"/>
        </w:rPr>
        <w:t xml:space="preserve">dalle disposizioni </w:t>
      </w:r>
      <w:r w:rsidR="00B36E99" w:rsidRPr="0082042A">
        <w:rPr>
          <w:rFonts w:ascii="Arial" w:hAnsi="Arial" w:cs="Arial"/>
        </w:rPr>
        <w:t>degli Allegati</w:t>
      </w:r>
      <w:r w:rsidR="00F829C9" w:rsidRPr="0082042A">
        <w:rPr>
          <w:rFonts w:ascii="Arial" w:hAnsi="Arial" w:cs="Arial"/>
        </w:rPr>
        <w:t xml:space="preserve"> </w:t>
      </w:r>
      <w:r w:rsidR="00606C7E" w:rsidRPr="0082042A">
        <w:rPr>
          <w:rFonts w:ascii="Arial" w:hAnsi="Arial" w:cs="Arial"/>
        </w:rPr>
        <w:t xml:space="preserve">al Codice </w:t>
      </w:r>
      <w:r w:rsidR="00F829C9" w:rsidRPr="0082042A">
        <w:rPr>
          <w:rFonts w:ascii="Arial" w:hAnsi="Arial" w:cs="Arial"/>
        </w:rPr>
        <w:t>e</w:t>
      </w:r>
      <w:r w:rsidR="00562A46" w:rsidRPr="0082042A">
        <w:rPr>
          <w:rFonts w:ascii="Arial" w:hAnsi="Arial" w:cs="Arial"/>
        </w:rPr>
        <w:t xml:space="preserve"> da quelle </w:t>
      </w:r>
      <w:r w:rsidR="00FB0F0E" w:rsidRPr="0082042A">
        <w:rPr>
          <w:rFonts w:ascii="Arial" w:hAnsi="Arial" w:cs="Arial"/>
        </w:rPr>
        <w:t xml:space="preserve">del </w:t>
      </w:r>
      <w:r w:rsidR="00606C7E" w:rsidRPr="0082042A">
        <w:rPr>
          <w:rFonts w:ascii="Arial" w:hAnsi="Arial" w:cs="Arial"/>
        </w:rPr>
        <w:t>D</w:t>
      </w:r>
      <w:r w:rsidRPr="0082042A">
        <w:rPr>
          <w:rFonts w:ascii="Arial" w:hAnsi="Arial" w:cs="Arial"/>
        </w:rPr>
        <w:t>.P.R. 10 ottobre 2010, n. 207</w:t>
      </w:r>
      <w:r w:rsidR="00F829C9" w:rsidRPr="0082042A">
        <w:rPr>
          <w:rFonts w:ascii="Arial" w:hAnsi="Arial" w:cs="Arial"/>
        </w:rPr>
        <w:t xml:space="preserve"> </w:t>
      </w:r>
      <w:r w:rsidR="00606C7E" w:rsidRPr="0082042A">
        <w:rPr>
          <w:rFonts w:ascii="Arial" w:hAnsi="Arial" w:cs="Arial"/>
        </w:rPr>
        <w:t xml:space="preserve">per le sole disposizioni ancora vigenti alla data di entrata in vigore del Codice; </w:t>
      </w:r>
    </w:p>
    <w:p w14:paraId="07BABCF6" w14:textId="77777777" w:rsidR="0076722F" w:rsidRPr="0082042A" w:rsidRDefault="0076722F" w:rsidP="00CD0204">
      <w:pPr>
        <w:pStyle w:val="art-testo"/>
        <w:numPr>
          <w:ilvl w:val="0"/>
          <w:numId w:val="52"/>
        </w:numPr>
        <w:spacing w:line="300" w:lineRule="exact"/>
        <w:rPr>
          <w:rFonts w:ascii="Arial" w:hAnsi="Arial" w:cs="Arial"/>
        </w:rPr>
      </w:pPr>
      <w:r w:rsidRPr="0082042A">
        <w:rPr>
          <w:rFonts w:ascii="Arial" w:hAnsi="Arial" w:cs="Arial"/>
        </w:rPr>
        <w:t>dalle disposizioni anche regolamentari in vigore per le Amministrazioni, di cui il Fornitore dichiara di avere esatta conoscenza e che, sebbene non siano materialmente allegati, formano parte integrante del presente atto;</w:t>
      </w:r>
    </w:p>
    <w:p w14:paraId="21EFD73A" w14:textId="77777777" w:rsidR="0076722F" w:rsidRPr="0082042A" w:rsidRDefault="0076722F" w:rsidP="00CD0204">
      <w:pPr>
        <w:widowControl w:val="0"/>
        <w:numPr>
          <w:ilvl w:val="0"/>
          <w:numId w:val="52"/>
        </w:numPr>
        <w:suppressAutoHyphens/>
        <w:spacing w:line="300" w:lineRule="exact"/>
        <w:jc w:val="both"/>
        <w:rPr>
          <w:rFonts w:ascii="Arial" w:hAnsi="Arial" w:cs="Arial"/>
        </w:rPr>
      </w:pPr>
      <w:r w:rsidRPr="0082042A">
        <w:rPr>
          <w:rFonts w:ascii="Arial" w:hAnsi="Arial" w:cs="Arial"/>
        </w:rPr>
        <w:t>dalle norme in materia di Contabilità pubblica;</w:t>
      </w:r>
    </w:p>
    <w:p w14:paraId="092085D8" w14:textId="77777777" w:rsidR="0076722F" w:rsidRPr="0082042A" w:rsidRDefault="0076722F" w:rsidP="00CD0204">
      <w:pPr>
        <w:widowControl w:val="0"/>
        <w:numPr>
          <w:ilvl w:val="0"/>
          <w:numId w:val="52"/>
        </w:numPr>
        <w:suppressAutoHyphens/>
        <w:spacing w:line="300" w:lineRule="exact"/>
        <w:jc w:val="both"/>
        <w:rPr>
          <w:rFonts w:ascii="Arial" w:hAnsi="Arial" w:cs="Arial"/>
        </w:rPr>
      </w:pPr>
      <w:r w:rsidRPr="0082042A">
        <w:rPr>
          <w:rFonts w:ascii="Arial" w:hAnsi="Arial" w:cs="Arial"/>
        </w:rPr>
        <w:t>dal codice civile e dalle altre disposizioni normative in vigore in materia di contratti di diritto privato;</w:t>
      </w:r>
    </w:p>
    <w:p w14:paraId="3FBB64AB" w14:textId="77777777" w:rsidR="00B36E99" w:rsidRPr="0082042A" w:rsidRDefault="0076722F" w:rsidP="00CD0204">
      <w:pPr>
        <w:widowControl w:val="0"/>
        <w:numPr>
          <w:ilvl w:val="0"/>
          <w:numId w:val="52"/>
        </w:numPr>
        <w:suppressAutoHyphens/>
        <w:spacing w:line="300" w:lineRule="exact"/>
        <w:jc w:val="both"/>
        <w:rPr>
          <w:rFonts w:ascii="Arial" w:hAnsi="Arial" w:cs="Arial"/>
        </w:rPr>
      </w:pPr>
      <w:r w:rsidRPr="0082042A">
        <w:rPr>
          <w:rFonts w:ascii="Arial" w:hAnsi="Arial" w:cs="Arial"/>
        </w:rPr>
        <w:t xml:space="preserve">dal Codice Etico e dal Piano Triennale per la prevenzione della corruzione e della trasparenza della </w:t>
      </w:r>
      <w:r w:rsidR="00857F89" w:rsidRPr="0082042A">
        <w:rPr>
          <w:rFonts w:ascii="Arial" w:hAnsi="Arial" w:cs="Arial"/>
        </w:rPr>
        <w:t>Consip</w:t>
      </w:r>
      <w:r w:rsidRPr="0082042A">
        <w:rPr>
          <w:rFonts w:ascii="Arial" w:hAnsi="Arial" w:cs="Arial"/>
        </w:rPr>
        <w:t xml:space="preserve">, consultabili sul sito internet della stessa Consip; </w:t>
      </w:r>
    </w:p>
    <w:p w14:paraId="1311CC9D" w14:textId="77777777" w:rsidR="0076722F" w:rsidRPr="0082042A" w:rsidRDefault="0076722F" w:rsidP="00CD0204">
      <w:pPr>
        <w:widowControl w:val="0"/>
        <w:numPr>
          <w:ilvl w:val="0"/>
          <w:numId w:val="52"/>
        </w:numPr>
        <w:suppressAutoHyphens/>
        <w:spacing w:line="300" w:lineRule="exact"/>
        <w:jc w:val="both"/>
        <w:rPr>
          <w:rFonts w:ascii="Arial" w:hAnsi="Arial" w:cs="Arial"/>
        </w:rPr>
      </w:pPr>
      <w:r w:rsidRPr="0082042A">
        <w:rPr>
          <w:rFonts w:ascii="Arial" w:hAnsi="Arial" w:cs="Arial"/>
        </w:rPr>
        <w:t xml:space="preserve">dal </w:t>
      </w:r>
      <w:r w:rsidR="00FB0F0E" w:rsidRPr="0082042A">
        <w:rPr>
          <w:rFonts w:ascii="Arial" w:hAnsi="Arial" w:cs="Arial"/>
        </w:rPr>
        <w:t xml:space="preserve">Patto </w:t>
      </w:r>
      <w:r w:rsidRPr="0082042A">
        <w:rPr>
          <w:rFonts w:ascii="Arial" w:hAnsi="Arial" w:cs="Arial"/>
        </w:rPr>
        <w:t>di integrità.</w:t>
      </w:r>
    </w:p>
    <w:p w14:paraId="2B746EFE" w14:textId="1FF5247E" w:rsidR="0076722F" w:rsidRPr="0082042A" w:rsidRDefault="0076722F" w:rsidP="00A60689">
      <w:pPr>
        <w:pStyle w:val="art-testo"/>
        <w:numPr>
          <w:ilvl w:val="0"/>
          <w:numId w:val="8"/>
        </w:numPr>
        <w:spacing w:line="300" w:lineRule="exact"/>
        <w:ind w:left="284" w:hanging="284"/>
        <w:rPr>
          <w:rFonts w:ascii="Arial" w:hAnsi="Arial" w:cs="Arial"/>
        </w:rPr>
      </w:pPr>
      <w:r w:rsidRPr="0082042A">
        <w:rPr>
          <w:rStyle w:val="Corsivo"/>
          <w:rFonts w:ascii="Arial" w:hAnsi="Arial" w:cs="Arial"/>
          <w:i w:val="0"/>
        </w:rPr>
        <w:t>I</w:t>
      </w:r>
      <w:r w:rsidRPr="0082042A">
        <w:rPr>
          <w:rStyle w:val="Corsivo"/>
          <w:rFonts w:ascii="Arial" w:hAnsi="Arial" w:cs="Arial"/>
        </w:rPr>
        <w:t xml:space="preserve"> </w:t>
      </w:r>
      <w:r w:rsidRPr="0082042A">
        <w:rPr>
          <w:rFonts w:ascii="Arial" w:hAnsi="Arial" w:cs="Arial"/>
        </w:rPr>
        <w:t>Contratti di Fornitura saranno regolati</w:t>
      </w:r>
      <w:r w:rsidR="00EE02C4" w:rsidRPr="0082042A">
        <w:rPr>
          <w:rFonts w:ascii="Arial" w:hAnsi="Arial" w:cs="Arial"/>
        </w:rPr>
        <w:t xml:space="preserve"> </w:t>
      </w:r>
      <w:r w:rsidRPr="0082042A">
        <w:rPr>
          <w:rFonts w:ascii="Arial" w:hAnsi="Arial" w:cs="Arial"/>
        </w:rPr>
        <w:t xml:space="preserve">dalle disposizioni in essi previste, dal presente Accordo Quadro e dai suoi allegati, </w:t>
      </w:r>
      <w:r w:rsidR="00FB0F0E" w:rsidRPr="0082042A">
        <w:rPr>
          <w:rFonts w:ascii="Arial" w:hAnsi="Arial" w:cs="Arial"/>
        </w:rPr>
        <w:t xml:space="preserve">nonché </w:t>
      </w:r>
      <w:r w:rsidRPr="0082042A">
        <w:rPr>
          <w:rFonts w:ascii="Arial" w:hAnsi="Arial" w:cs="Arial"/>
        </w:rPr>
        <w:t>dalle disposizioni indicate al precedente comma.</w:t>
      </w:r>
    </w:p>
    <w:p w14:paraId="2CD2CDC2" w14:textId="77777777" w:rsidR="0076722F" w:rsidRPr="0082042A" w:rsidRDefault="0076722F" w:rsidP="00A60689">
      <w:pPr>
        <w:pStyle w:val="art-testo"/>
        <w:numPr>
          <w:ilvl w:val="0"/>
          <w:numId w:val="8"/>
        </w:numPr>
        <w:spacing w:line="300" w:lineRule="exact"/>
        <w:ind w:left="284" w:hanging="284"/>
        <w:rPr>
          <w:rFonts w:ascii="Arial" w:hAnsi="Arial" w:cs="Arial"/>
          <w:i/>
        </w:rPr>
      </w:pPr>
      <w:r w:rsidRPr="0082042A">
        <w:rPr>
          <w:rStyle w:val="Corsivo"/>
          <w:rFonts w:ascii="Arial" w:hAnsi="Arial" w:cs="Arial"/>
          <w:i w:val="0"/>
        </w:rPr>
        <w:t xml:space="preserve">In caso di contrasto o difficoltà interpretativa tra quanto contenuto nel presente Accordo Quadro e relativi </w:t>
      </w:r>
      <w:r w:rsidR="00C42819" w:rsidRPr="0082042A">
        <w:rPr>
          <w:rStyle w:val="Corsivo"/>
          <w:rFonts w:ascii="Arial" w:hAnsi="Arial" w:cs="Arial"/>
          <w:i w:val="0"/>
        </w:rPr>
        <w:t>a</w:t>
      </w:r>
      <w:r w:rsidRPr="0082042A">
        <w:rPr>
          <w:rStyle w:val="Corsivo"/>
          <w:rFonts w:ascii="Arial" w:hAnsi="Arial" w:cs="Arial"/>
          <w:i w:val="0"/>
        </w:rPr>
        <w:t xml:space="preserve">llegati, da una parte, e quanto dichiarato nell’Offerta Tecnica, dall’altra parte, prevarrà quanto contenuto nei primi, fatto comunque salvo il caso in cui l’Offerta Tecnica contenga, a giudizio di </w:t>
      </w:r>
      <w:r w:rsidR="00857F89" w:rsidRPr="0082042A">
        <w:rPr>
          <w:rStyle w:val="Corsivo"/>
          <w:rFonts w:ascii="Arial" w:hAnsi="Arial" w:cs="Arial"/>
          <w:i w:val="0"/>
        </w:rPr>
        <w:t>Consip</w:t>
      </w:r>
      <w:r w:rsidRPr="0082042A">
        <w:rPr>
          <w:rStyle w:val="Corsivo"/>
          <w:rFonts w:ascii="Arial" w:hAnsi="Arial" w:cs="Arial"/>
          <w:i w:val="0"/>
        </w:rPr>
        <w:t xml:space="preserve"> e/o delle Amministrazioni, previsioni migliorative rispetto a quelle contenute nel presente Accordo Quadro e relativi Allegati.</w:t>
      </w:r>
    </w:p>
    <w:p w14:paraId="2E2C49E5" w14:textId="77777777" w:rsidR="0076722F" w:rsidRPr="0082042A" w:rsidRDefault="0076722F" w:rsidP="00A60689">
      <w:pPr>
        <w:pStyle w:val="art-testo"/>
        <w:numPr>
          <w:ilvl w:val="0"/>
          <w:numId w:val="8"/>
        </w:numPr>
        <w:spacing w:line="300" w:lineRule="exact"/>
        <w:ind w:left="284" w:hanging="284"/>
        <w:rPr>
          <w:rFonts w:ascii="Arial" w:hAnsi="Arial" w:cs="Arial"/>
        </w:rPr>
      </w:pPr>
      <w:r w:rsidRPr="0082042A">
        <w:rPr>
          <w:rFonts w:ascii="Arial" w:hAnsi="Arial" w:cs="Arial"/>
        </w:rPr>
        <w:t>Le clausole dell’Accordo Quadro e dei Contratti di Fornitura sono sostituite, modificate od abrogate automaticamente per effetto di norme aventi carattere cogente contenute in leggi o regolamenti che entreranno in vigore successivamente, fermo restando che in ogni caso, anche ove intervengano modificazioni autoritative dei prezzi migliorativi per il Fornitore, quest’ultimo rinuncia a promuovere azioni o ad opporre eccezioni rivolte a sospendere o a risolvere il rapporto contrattuale in essere.</w:t>
      </w:r>
    </w:p>
    <w:p w14:paraId="741B956E" w14:textId="77777777" w:rsidR="00E14A0D" w:rsidRPr="0082042A" w:rsidRDefault="00B21B97" w:rsidP="00A60689">
      <w:pPr>
        <w:pStyle w:val="art-testo"/>
        <w:numPr>
          <w:ilvl w:val="0"/>
          <w:numId w:val="8"/>
        </w:numPr>
        <w:spacing w:line="300" w:lineRule="exact"/>
        <w:ind w:left="284" w:hanging="284"/>
        <w:rPr>
          <w:rFonts w:ascii="Arial" w:hAnsi="Arial" w:cs="Arial"/>
        </w:rPr>
      </w:pPr>
      <w:r w:rsidRPr="0082042A">
        <w:rPr>
          <w:rFonts w:ascii="Arial" w:hAnsi="Arial" w:cs="Arial"/>
          <w:iCs/>
        </w:rPr>
        <w:t>Qualora dovessero sopraggiungere circostanze straordinarie e imprevedibili, estranee alla normale alea, all’ordinaria fluttuazione economica e al rischio di mercato, tali da alterare in maniera rilevante l’equilibrio originario dell’Accordo Quadro e/o dei Contratti di fornitura, la parte svantaggiata, che non abbia volontariamente assunto il relativo rischio, avrà diritto alla rinegoziazione delle condizioni contrattuali secondo buona fede, nei limiti e alle condizioni previste dagli artt. 9 e 120, comma 8 del Codice</w:t>
      </w:r>
      <w:r w:rsidR="00A70770" w:rsidRPr="0082042A">
        <w:rPr>
          <w:rFonts w:ascii="Arial" w:hAnsi="Arial" w:cs="Arial"/>
          <w:iCs/>
        </w:rPr>
        <w:t xml:space="preserve">. </w:t>
      </w:r>
    </w:p>
    <w:p w14:paraId="02DAD40C" w14:textId="69C0FEBA" w:rsidR="00A70770" w:rsidRPr="0082042A" w:rsidRDefault="00A70770" w:rsidP="00FB1D5E">
      <w:pPr>
        <w:pStyle w:val="art-testo"/>
        <w:numPr>
          <w:ilvl w:val="0"/>
          <w:numId w:val="8"/>
        </w:numPr>
        <w:spacing w:line="300" w:lineRule="exact"/>
        <w:ind w:left="284" w:hanging="284"/>
        <w:rPr>
          <w:rFonts w:ascii="Arial" w:hAnsi="Arial" w:cs="Arial"/>
        </w:rPr>
      </w:pPr>
      <w:r w:rsidRPr="0082042A">
        <w:rPr>
          <w:rFonts w:ascii="Arial" w:hAnsi="Arial" w:cs="Arial"/>
          <w:b/>
          <w:i/>
          <w:color w:val="0000E3"/>
        </w:rPr>
        <w:t>&lt;Eventuale, se al momento della stipula è pendente un giudizio nel cui ambito non è stata disposta o inibita la stipulazione del contratto inserire il seguente comma:</w:t>
      </w:r>
      <w:r w:rsidRPr="0082042A">
        <w:rPr>
          <w:rFonts w:ascii="Arial" w:hAnsi="Arial" w:cs="Arial"/>
        </w:rPr>
        <w:t xml:space="preserve"> Ove non venga concordato con </w:t>
      </w:r>
      <w:r w:rsidRPr="0082042A">
        <w:rPr>
          <w:rFonts w:ascii="Arial" w:hAnsi="Arial" w:cs="Arial"/>
        </w:rPr>
        <w:lastRenderedPageBreak/>
        <w:t>l’aggiudicatario un differimento del termine di stipula ai sensi dell’art. 18, comma 2, lett. c) del Codice e  la stipula dell’Accordo Quadro avvenga in pendenza del/i ricorso/i giurisdizionale/i, e in conseguenza della relativa sentenza, nonché di ogni altro eventuale e futuro provvedimento giurisdizionale e/o amministrativo relativo a ulteriori e diversi giudizi o procedimenti di qualsivoglia natura che dovessero essere instaurati, dovesse essere imposto il riesame e/o l’annullamento, anche in autotutela, dell’aggiudicazione definitiva e/o della gara e ciò dovesse comportare la  invalidità e/o perdita di efficacia dell’Accordo Quadro il Fornitore con la sottoscrizione del presente Accordo espressamente rinuncia, ora per allora,  irrevocabilmente ed a titolo definitivo, a proporre successive azioni e/o eccezioni volte ad ottenere un risarcimento del danno nei confronti di Consip e delle Amministrazioni eventualmente aderenti all’Accordo Quadro stesso. Restano salvi ed impregiudicati i diritti del Fornitore all’impugnativa dei provvedimenti giudiziali e/o amministrativi che lo vedessero soccombente nei procedimenti giudiziari di cui sopra.</w:t>
      </w:r>
      <w:r w:rsidRPr="0082042A">
        <w:rPr>
          <w:rFonts w:ascii="Arial" w:hAnsi="Arial" w:cs="Arial"/>
          <w:b/>
          <w:i/>
          <w:color w:val="0000E3"/>
        </w:rPr>
        <w:t>&gt;</w:t>
      </w:r>
    </w:p>
    <w:p w14:paraId="200593A6" w14:textId="77777777" w:rsidR="00023E71" w:rsidRPr="0082042A" w:rsidRDefault="00023E71" w:rsidP="00023E71">
      <w:pPr>
        <w:pStyle w:val="art-testo"/>
        <w:spacing w:line="300" w:lineRule="exact"/>
        <w:ind w:left="284"/>
        <w:rPr>
          <w:rFonts w:ascii="Arial" w:hAnsi="Arial" w:cs="Arial"/>
        </w:rPr>
      </w:pPr>
    </w:p>
    <w:p w14:paraId="10FDFF22" w14:textId="77777777" w:rsidR="0076722F" w:rsidRPr="0082042A" w:rsidRDefault="0076722F" w:rsidP="009B05FE">
      <w:pPr>
        <w:pStyle w:val="StileTitolo1Sinistro0cmInterlineaesatta15pt"/>
        <w:jc w:val="center"/>
        <w:rPr>
          <w:rFonts w:ascii="Arial" w:hAnsi="Arial" w:cs="Arial"/>
        </w:rPr>
      </w:pPr>
      <w:r w:rsidRPr="0082042A">
        <w:rPr>
          <w:rFonts w:ascii="Arial" w:hAnsi="Arial" w:cs="Arial"/>
        </w:rPr>
        <w:t>Articolo 3 - Oggetto dell’</w:t>
      </w:r>
      <w:r w:rsidR="00CC4E09" w:rsidRPr="0082042A">
        <w:rPr>
          <w:rFonts w:ascii="Arial" w:hAnsi="Arial" w:cs="Arial"/>
        </w:rPr>
        <w:t xml:space="preserve"> </w:t>
      </w:r>
      <w:r w:rsidRPr="0082042A">
        <w:rPr>
          <w:rFonts w:ascii="Arial" w:hAnsi="Arial" w:cs="Arial"/>
        </w:rPr>
        <w:t xml:space="preserve">Accordo Quadro </w:t>
      </w:r>
    </w:p>
    <w:p w14:paraId="7B316BD4" w14:textId="1652FCD0" w:rsidR="0076722F" w:rsidRPr="0082042A" w:rsidRDefault="0076722F" w:rsidP="00A60689">
      <w:pPr>
        <w:pStyle w:val="art-testo"/>
        <w:numPr>
          <w:ilvl w:val="0"/>
          <w:numId w:val="9"/>
        </w:numPr>
        <w:spacing w:line="300" w:lineRule="exact"/>
        <w:ind w:left="284" w:hanging="284"/>
        <w:rPr>
          <w:rFonts w:ascii="Arial" w:hAnsi="Arial" w:cs="Arial"/>
        </w:rPr>
      </w:pPr>
      <w:r w:rsidRPr="0082042A">
        <w:rPr>
          <w:rFonts w:ascii="Arial" w:hAnsi="Arial" w:cs="Arial"/>
        </w:rPr>
        <w:t>Nell’Ordin</w:t>
      </w:r>
      <w:r w:rsidR="00E60471">
        <w:rPr>
          <w:rFonts w:ascii="Arial" w:hAnsi="Arial" w:cs="Arial"/>
        </w:rPr>
        <w:t>ativo</w:t>
      </w:r>
      <w:r w:rsidRPr="0082042A">
        <w:rPr>
          <w:rFonts w:ascii="Arial" w:hAnsi="Arial" w:cs="Arial"/>
        </w:rPr>
        <w:t xml:space="preserve"> di Fornitura, le Amministrazioni </w:t>
      </w:r>
      <w:r w:rsidR="002F6DCD" w:rsidRPr="0082042A">
        <w:rPr>
          <w:rFonts w:ascii="Arial" w:hAnsi="Arial" w:cs="Arial"/>
        </w:rPr>
        <w:t xml:space="preserve">obbligate ai sensi dei </w:t>
      </w:r>
      <w:r w:rsidR="002F6DCD" w:rsidRPr="0082042A">
        <w:rPr>
          <w:rFonts w:ascii="Arial" w:hAnsi="Arial" w:cs="Arial"/>
          <w:shd w:val="clear" w:color="auto" w:fill="FFFFFF"/>
        </w:rPr>
        <w:t xml:space="preserve">Decreti Ministeriali del 22/05/2012 e del 25/06/2012 </w:t>
      </w:r>
      <w:r w:rsidR="002F6DCD" w:rsidRPr="0082042A">
        <w:rPr>
          <w:rFonts w:ascii="Arial" w:hAnsi="Arial" w:cs="Arial"/>
        </w:rPr>
        <w:t>sono</w:t>
      </w:r>
      <w:r w:rsidR="002F6DCD" w:rsidRPr="0082042A">
        <w:rPr>
          <w:rFonts w:ascii="Arial" w:hAnsi="Arial" w:cs="Arial"/>
          <w:shd w:val="clear" w:color="auto" w:fill="FFFFFF"/>
        </w:rPr>
        <w:t xml:space="preserve"> </w:t>
      </w:r>
      <w:r w:rsidRPr="0082042A">
        <w:rPr>
          <w:rFonts w:ascii="Arial" w:hAnsi="Arial" w:cs="Arial"/>
          <w:shd w:val="clear" w:color="auto" w:fill="FFFFFF"/>
        </w:rPr>
        <w:t>tenute ad indicare l’avvenuta registrazione alla “</w:t>
      </w:r>
      <w:r w:rsidRPr="0082042A">
        <w:rPr>
          <w:rFonts w:ascii="Arial" w:hAnsi="Arial" w:cs="Arial"/>
          <w:i/>
          <w:shd w:val="clear" w:color="auto" w:fill="FFFFFF"/>
        </w:rPr>
        <w:t>Piattaforma dei crediti commerciali</w:t>
      </w:r>
      <w:r w:rsidRPr="0082042A">
        <w:rPr>
          <w:rFonts w:ascii="Arial" w:hAnsi="Arial" w:cs="Arial"/>
          <w:shd w:val="clear" w:color="auto" w:fill="FFFFFF"/>
        </w:rPr>
        <w:t xml:space="preserve">”. Gli Ordini sprovvisti dell’indicazione relativa all’avvenuta registrazione di cui sopra saranno ritenuti incompleti ai sensi e per gli effetti di quanto previsto dal successivo </w:t>
      </w:r>
      <w:r w:rsidR="002F6DCD" w:rsidRPr="0082042A">
        <w:rPr>
          <w:rFonts w:ascii="Arial" w:hAnsi="Arial" w:cs="Arial"/>
          <w:shd w:val="clear" w:color="auto" w:fill="FFFFFF"/>
        </w:rPr>
        <w:t xml:space="preserve">art. 6, </w:t>
      </w:r>
      <w:r w:rsidRPr="0082042A">
        <w:rPr>
          <w:rFonts w:ascii="Arial" w:hAnsi="Arial" w:cs="Arial"/>
          <w:shd w:val="clear" w:color="auto" w:fill="FFFFFF"/>
        </w:rPr>
        <w:t>comma 9.</w:t>
      </w:r>
    </w:p>
    <w:p w14:paraId="320291DD" w14:textId="6DF6951E" w:rsidR="0076722F" w:rsidRPr="0082042A" w:rsidRDefault="0076722F" w:rsidP="00A60689">
      <w:pPr>
        <w:pStyle w:val="art-testo"/>
        <w:numPr>
          <w:ilvl w:val="0"/>
          <w:numId w:val="9"/>
        </w:numPr>
        <w:spacing w:line="300" w:lineRule="exact"/>
        <w:ind w:left="284" w:hanging="284"/>
        <w:rPr>
          <w:rFonts w:ascii="Arial" w:hAnsi="Arial" w:cs="Arial"/>
        </w:rPr>
      </w:pPr>
      <w:r w:rsidRPr="0082042A">
        <w:rPr>
          <w:rFonts w:ascii="Arial" w:hAnsi="Arial" w:cs="Arial"/>
        </w:rPr>
        <w:t xml:space="preserve">L’Accordo Quadro definisce la disciplina normativa e contrattuale relativa alle condizioni e alle modalità di affidamento da parte delle Amministrazioni dei singoli Appalti Specifici e, conseguentemente, di esecuzione delle prestazioni dei singoli Contratti di Fornitura aventi ad oggetto </w:t>
      </w:r>
      <w:r w:rsidR="001B6410" w:rsidRPr="001B6410">
        <w:rPr>
          <w:rFonts w:ascii="Arial" w:hAnsi="Arial" w:cs="Arial"/>
        </w:rPr>
        <w:t>la fornitura di Servizi BI SaaS </w:t>
      </w:r>
      <w:r w:rsidR="001B6410">
        <w:rPr>
          <w:rFonts w:ascii="Arial" w:hAnsi="Arial" w:cs="Arial"/>
        </w:rPr>
        <w:t>IBM</w:t>
      </w:r>
      <w:r w:rsidRPr="0082042A">
        <w:rPr>
          <w:rFonts w:ascii="Arial" w:hAnsi="Arial" w:cs="Arial"/>
          <w:color w:val="5B9BD5" w:themeColor="accent1"/>
        </w:rPr>
        <w:t xml:space="preserve"> </w:t>
      </w:r>
      <w:r w:rsidRPr="0082042A">
        <w:rPr>
          <w:rFonts w:ascii="Arial" w:hAnsi="Arial" w:cs="Arial"/>
          <w:bCs/>
        </w:rPr>
        <w:t xml:space="preserve">alle condizioni tutte espressamente stabilite nel presente atto e </w:t>
      </w:r>
      <w:r w:rsidR="002F6DCD" w:rsidRPr="0082042A">
        <w:rPr>
          <w:rFonts w:ascii="Arial" w:hAnsi="Arial" w:cs="Arial"/>
          <w:bCs/>
        </w:rPr>
        <w:t xml:space="preserve">nei </w:t>
      </w:r>
      <w:r w:rsidRPr="0082042A">
        <w:rPr>
          <w:rFonts w:ascii="Arial" w:hAnsi="Arial" w:cs="Arial"/>
          <w:bCs/>
        </w:rPr>
        <w:t xml:space="preserve">relativi </w:t>
      </w:r>
      <w:r w:rsidR="008B57CB" w:rsidRPr="0082042A">
        <w:rPr>
          <w:rFonts w:ascii="Arial" w:hAnsi="Arial" w:cs="Arial"/>
          <w:bCs/>
        </w:rPr>
        <w:t>a</w:t>
      </w:r>
      <w:r w:rsidRPr="0082042A">
        <w:rPr>
          <w:rFonts w:ascii="Arial" w:hAnsi="Arial" w:cs="Arial"/>
          <w:bCs/>
        </w:rPr>
        <w:t>llegati</w:t>
      </w:r>
      <w:r w:rsidRPr="0082042A">
        <w:rPr>
          <w:rFonts w:ascii="Arial" w:hAnsi="Arial" w:cs="Arial"/>
        </w:rPr>
        <w:t>.</w:t>
      </w:r>
    </w:p>
    <w:p w14:paraId="218F3D60" w14:textId="287ABC90" w:rsidR="004C640F" w:rsidRPr="0082042A" w:rsidRDefault="0076722F" w:rsidP="007F20F9">
      <w:pPr>
        <w:pStyle w:val="art-testo"/>
        <w:numPr>
          <w:ilvl w:val="0"/>
          <w:numId w:val="9"/>
        </w:numPr>
        <w:spacing w:line="300" w:lineRule="exact"/>
        <w:ind w:left="284" w:hanging="284"/>
        <w:rPr>
          <w:rFonts w:ascii="Arial" w:hAnsi="Arial" w:cs="Arial"/>
        </w:rPr>
      </w:pPr>
      <w:r w:rsidRPr="007F20F9">
        <w:rPr>
          <w:rFonts w:ascii="Arial" w:hAnsi="Arial" w:cs="Arial"/>
        </w:rPr>
        <w:t>Il valore indicativo stimato dell’Accordo Quadro,</w:t>
      </w:r>
      <w:r w:rsidRPr="0082042A">
        <w:rPr>
          <w:rFonts w:ascii="Arial" w:hAnsi="Arial" w:cs="Arial"/>
        </w:rPr>
        <w:t xml:space="preserve"> rappresentativo della sommatoria dell’importo massimo presunto degli Appalti Specifici che verranno affidati in virtù dell’Accordo Quadro medesimo,</w:t>
      </w:r>
      <w:r w:rsidRPr="007F20F9">
        <w:rPr>
          <w:rFonts w:ascii="Arial" w:hAnsi="Arial" w:cs="Arial"/>
        </w:rPr>
        <w:t xml:space="preserve"> è il seguente: </w:t>
      </w:r>
      <w:r w:rsidRPr="0082042A">
        <w:rPr>
          <w:rFonts w:ascii="Arial" w:hAnsi="Arial" w:cs="Arial"/>
        </w:rPr>
        <w:t xml:space="preserve">Euro _______ = (_____________), IVA esclusa. </w:t>
      </w:r>
    </w:p>
    <w:p w14:paraId="26564C8C" w14:textId="77777777" w:rsidR="007F20F9" w:rsidRPr="007F20F9" w:rsidRDefault="007F20F9" w:rsidP="007F20F9">
      <w:pPr>
        <w:pStyle w:val="art-testo"/>
        <w:numPr>
          <w:ilvl w:val="0"/>
          <w:numId w:val="9"/>
        </w:numPr>
        <w:spacing w:line="300" w:lineRule="exact"/>
        <w:ind w:left="284" w:hanging="284"/>
        <w:rPr>
          <w:rFonts w:ascii="Arial" w:hAnsi="Arial" w:cs="Arial"/>
          <w:bCs/>
          <w:iCs/>
          <w:kern w:val="32"/>
        </w:rPr>
      </w:pPr>
      <w:r w:rsidRPr="007F20F9">
        <w:rPr>
          <w:rFonts w:ascii="Arial" w:hAnsi="Arial" w:cs="Arial"/>
          <w:bCs/>
          <w:iCs/>
          <w:kern w:val="32"/>
        </w:rPr>
        <w:t>Qualora, anteriormente alla scadenza del termine di durata dell'Accordo Quadro del Lotto, anche eventualmente prorogata, il valore relativo ad un Appalto Specifico raggiunga il valore stimato dell'Accordo Quadro medesimo oppure lo ecceda (comunque fino a una soglia massima del 20%), Consip considererà quest’ultimo come giunto a scadenza e di conseguenza, le Amministrazioni non potranno emettere ulteriori Ordinativi di fornitura</w:t>
      </w:r>
      <w:r w:rsidRPr="007F20F9">
        <w:rPr>
          <w:rFonts w:ascii="Arial" w:hAnsi="Arial" w:cs="Arial"/>
          <w:i/>
          <w:color w:val="0000FF"/>
          <w:kern w:val="2"/>
        </w:rPr>
        <w:t xml:space="preserve">. </w:t>
      </w:r>
    </w:p>
    <w:p w14:paraId="6A8B31AF" w14:textId="57C357F9" w:rsidR="005A7C3D" w:rsidRPr="007F20F9" w:rsidRDefault="007F20F9" w:rsidP="007F20F9">
      <w:pPr>
        <w:pStyle w:val="art-testo"/>
        <w:spacing w:line="300" w:lineRule="exact"/>
        <w:ind w:left="284"/>
        <w:rPr>
          <w:rFonts w:ascii="Arial" w:hAnsi="Arial" w:cs="Arial"/>
          <w:b/>
          <w:bCs/>
          <w:i/>
          <w:iCs/>
          <w:kern w:val="32"/>
        </w:rPr>
      </w:pPr>
      <w:r w:rsidRPr="007F20F9">
        <w:rPr>
          <w:rFonts w:ascii="Arial" w:hAnsi="Arial" w:cs="Arial"/>
          <w:bCs/>
          <w:iCs/>
          <w:kern w:val="32"/>
        </w:rPr>
        <w:t>Essendo il valore dell’Accordo Quadro frutto di una stima relativa al presumibile fabbisogno delle Amministrazioni che utilizzeranno l’Accordo Quadro nell’arco temporale di durata dello stesso, la Consip, ove prima del decorso del termine di durata dell’Accordo Quadro sia esaurito il predetto valore massimo, si riserva di incrementare tale valore, alle stesse condizioni, fino a concorrenza del 20% del valore dell’Accordo Quadro.</w:t>
      </w:r>
    </w:p>
    <w:p w14:paraId="78FDF025" w14:textId="77777777" w:rsidR="00AF1C0F" w:rsidRPr="0082042A" w:rsidRDefault="00FD4A46" w:rsidP="00A60689">
      <w:pPr>
        <w:pStyle w:val="art-testo"/>
        <w:numPr>
          <w:ilvl w:val="0"/>
          <w:numId w:val="9"/>
        </w:numPr>
        <w:spacing w:line="300" w:lineRule="exact"/>
        <w:ind w:left="284" w:hanging="284"/>
        <w:rPr>
          <w:rFonts w:ascii="Arial" w:hAnsi="Arial" w:cs="Arial"/>
          <w:bCs/>
          <w:iCs/>
          <w:kern w:val="32"/>
        </w:rPr>
      </w:pPr>
      <w:r w:rsidRPr="0082042A">
        <w:rPr>
          <w:rFonts w:ascii="Arial" w:hAnsi="Arial" w:cs="Arial"/>
          <w:bCs/>
          <w:iCs/>
          <w:kern w:val="32"/>
        </w:rPr>
        <w:t>Consip può apportare le modifiche di cui all’art. 120, comma 1, lettere c) e d)</w:t>
      </w:r>
      <w:r w:rsidR="004E4504" w:rsidRPr="0082042A">
        <w:rPr>
          <w:rFonts w:ascii="Arial" w:hAnsi="Arial" w:cs="Arial"/>
          <w:bCs/>
          <w:iCs/>
          <w:kern w:val="32"/>
        </w:rPr>
        <w:t xml:space="preserve"> </w:t>
      </w:r>
      <w:r w:rsidRPr="0082042A">
        <w:rPr>
          <w:rFonts w:ascii="Arial" w:hAnsi="Arial" w:cs="Arial"/>
          <w:bCs/>
          <w:iCs/>
          <w:kern w:val="32"/>
        </w:rPr>
        <w:t>del Codice.</w:t>
      </w:r>
    </w:p>
    <w:p w14:paraId="2E6D3841" w14:textId="69212671" w:rsidR="0076722F" w:rsidRPr="007F20F9" w:rsidRDefault="0076722F" w:rsidP="007F20F9">
      <w:pPr>
        <w:pStyle w:val="art-testo"/>
        <w:numPr>
          <w:ilvl w:val="0"/>
          <w:numId w:val="9"/>
        </w:numPr>
        <w:spacing w:line="300" w:lineRule="exact"/>
        <w:ind w:left="284" w:hanging="284"/>
        <w:rPr>
          <w:rFonts w:ascii="Arial" w:hAnsi="Arial" w:cs="Arial"/>
          <w:bCs/>
          <w:iCs/>
          <w:kern w:val="32"/>
        </w:rPr>
      </w:pPr>
      <w:r w:rsidRPr="007F20F9">
        <w:rPr>
          <w:rFonts w:ascii="Arial" w:hAnsi="Arial" w:cs="Arial"/>
          <w:bCs/>
          <w:iCs/>
          <w:kern w:val="32"/>
        </w:rPr>
        <w:t xml:space="preserve">Il presente Accordo Quadro è concluso con il Fornitore aggiudicatario della procedura di cui in premessa, che con la sottoscrizione del presente atto, si impegna a dare esecuzione ai Contratti di Fornitura che si perfezionano decorso il termine di 4 giorni </w:t>
      </w:r>
      <w:r w:rsidR="00611B85" w:rsidRPr="007F20F9">
        <w:rPr>
          <w:rFonts w:ascii="Arial" w:hAnsi="Arial" w:cs="Arial"/>
          <w:bCs/>
          <w:iCs/>
          <w:kern w:val="32"/>
        </w:rPr>
        <w:t xml:space="preserve">lavorativi </w:t>
      </w:r>
      <w:r w:rsidRPr="007F20F9">
        <w:rPr>
          <w:rFonts w:ascii="Arial" w:hAnsi="Arial" w:cs="Arial"/>
          <w:bCs/>
          <w:iCs/>
          <w:kern w:val="32"/>
        </w:rPr>
        <w:t>dalla ricezione dell’</w:t>
      </w:r>
      <w:r w:rsidR="00130113">
        <w:rPr>
          <w:rFonts w:ascii="Arial" w:hAnsi="Arial" w:cs="Arial"/>
          <w:bCs/>
          <w:iCs/>
          <w:kern w:val="32"/>
        </w:rPr>
        <w:t>Ordinativo di Fornitura</w:t>
      </w:r>
      <w:r w:rsidRPr="007F20F9">
        <w:rPr>
          <w:rFonts w:ascii="Arial" w:hAnsi="Arial" w:cs="Arial"/>
          <w:bCs/>
          <w:iCs/>
          <w:kern w:val="32"/>
        </w:rPr>
        <w:t xml:space="preserve"> inviato dalla singola Amministrazione </w:t>
      </w:r>
      <w:r w:rsidR="00641379" w:rsidRPr="007F20F9">
        <w:rPr>
          <w:rFonts w:ascii="Arial" w:hAnsi="Arial" w:cs="Arial"/>
          <w:bCs/>
          <w:iCs/>
          <w:kern w:val="32"/>
        </w:rPr>
        <w:t>e</w:t>
      </w:r>
      <w:r w:rsidRPr="007F20F9">
        <w:rPr>
          <w:rFonts w:ascii="Arial" w:hAnsi="Arial" w:cs="Arial"/>
          <w:bCs/>
          <w:iCs/>
          <w:kern w:val="32"/>
        </w:rPr>
        <w:t xml:space="preserve"> basato sulle condizioni stabilite nel presente Accordo Quadro e </w:t>
      </w:r>
      <w:r w:rsidR="00641379" w:rsidRPr="007F20F9">
        <w:rPr>
          <w:rFonts w:ascii="Arial" w:hAnsi="Arial" w:cs="Arial"/>
          <w:bCs/>
          <w:iCs/>
          <w:kern w:val="32"/>
        </w:rPr>
        <w:t xml:space="preserve">nei </w:t>
      </w:r>
      <w:r w:rsidRPr="007F20F9">
        <w:rPr>
          <w:rFonts w:ascii="Arial" w:hAnsi="Arial" w:cs="Arial"/>
          <w:bCs/>
          <w:iCs/>
          <w:kern w:val="32"/>
        </w:rPr>
        <w:t xml:space="preserve">relativi Allegati. </w:t>
      </w:r>
    </w:p>
    <w:p w14:paraId="25D7F79B" w14:textId="60E984A8" w:rsidR="0076722F" w:rsidRPr="0082042A" w:rsidRDefault="0076722F" w:rsidP="00A60689">
      <w:pPr>
        <w:pStyle w:val="art-testo"/>
        <w:numPr>
          <w:ilvl w:val="0"/>
          <w:numId w:val="9"/>
        </w:numPr>
        <w:spacing w:line="300" w:lineRule="exact"/>
        <w:ind w:left="284" w:hanging="284"/>
        <w:rPr>
          <w:rFonts w:ascii="Arial" w:hAnsi="Arial" w:cs="Arial"/>
        </w:rPr>
      </w:pPr>
      <w:r w:rsidRPr="0082042A">
        <w:rPr>
          <w:rFonts w:ascii="Arial" w:hAnsi="Arial" w:cs="Arial"/>
        </w:rPr>
        <w:t>L’affidamento dell’Appalto Specifico da parte della singola Amministrazione in favore del Fornitore avviene attraverso l’invio dell’Ordin</w:t>
      </w:r>
      <w:r w:rsidR="005A3FDC">
        <w:rPr>
          <w:rFonts w:ascii="Arial" w:hAnsi="Arial" w:cs="Arial"/>
        </w:rPr>
        <w:t>ativo</w:t>
      </w:r>
      <w:r w:rsidRPr="0082042A">
        <w:rPr>
          <w:rFonts w:ascii="Arial" w:hAnsi="Arial" w:cs="Arial"/>
        </w:rPr>
        <w:t xml:space="preserve"> di fornitura.</w:t>
      </w:r>
    </w:p>
    <w:p w14:paraId="6942B55F" w14:textId="366C1683" w:rsidR="0076722F" w:rsidRPr="0082042A" w:rsidRDefault="0076722F" w:rsidP="00A60689">
      <w:pPr>
        <w:pStyle w:val="art-testo"/>
        <w:numPr>
          <w:ilvl w:val="0"/>
          <w:numId w:val="9"/>
        </w:numPr>
        <w:spacing w:line="300" w:lineRule="exact"/>
        <w:ind w:left="284" w:hanging="284"/>
        <w:rPr>
          <w:rFonts w:ascii="Arial" w:hAnsi="Arial" w:cs="Arial"/>
          <w:b/>
          <w:i/>
          <w:color w:val="0000E3"/>
        </w:rPr>
      </w:pPr>
      <w:r w:rsidRPr="0082042A">
        <w:rPr>
          <w:rFonts w:ascii="Arial" w:hAnsi="Arial" w:cs="Arial"/>
        </w:rPr>
        <w:lastRenderedPageBreak/>
        <w:t>Il Fornitore, pertanto, si impegna ad eseguire in caso di affidamento dei singoli Appalti Specifici, in ragione di quanto negli stessi richiesto con Ordin</w:t>
      </w:r>
      <w:r w:rsidR="005A3FDC">
        <w:rPr>
          <w:rFonts w:ascii="Arial" w:hAnsi="Arial" w:cs="Arial"/>
        </w:rPr>
        <w:t>ativo</w:t>
      </w:r>
      <w:r w:rsidRPr="0082042A">
        <w:rPr>
          <w:rFonts w:ascii="Arial" w:hAnsi="Arial" w:cs="Arial"/>
        </w:rPr>
        <w:t xml:space="preserve"> di fornitura, le prestazioni meglio specificate nell’Accordo Quadro, nel Capitolato Tecnico e nell’Ordin</w:t>
      </w:r>
      <w:r w:rsidR="005A3FDC">
        <w:rPr>
          <w:rFonts w:ascii="Arial" w:hAnsi="Arial" w:cs="Arial"/>
        </w:rPr>
        <w:t>ativo</w:t>
      </w:r>
      <w:r w:rsidRPr="0082042A">
        <w:rPr>
          <w:rFonts w:ascii="Arial" w:hAnsi="Arial" w:cs="Arial"/>
        </w:rPr>
        <w:t xml:space="preserve"> di fornitura</w:t>
      </w:r>
      <w:r w:rsidRPr="0082042A">
        <w:rPr>
          <w:rFonts w:ascii="Arial" w:hAnsi="Arial" w:cs="Arial"/>
          <w:b/>
          <w:i/>
          <w:color w:val="0000E3"/>
        </w:rPr>
        <w:t xml:space="preserve">. </w:t>
      </w:r>
    </w:p>
    <w:p w14:paraId="3F34E2F7" w14:textId="1AB93350" w:rsidR="0076722F" w:rsidRPr="0082042A" w:rsidRDefault="0076722F" w:rsidP="00A60689">
      <w:pPr>
        <w:pStyle w:val="art-testo"/>
        <w:numPr>
          <w:ilvl w:val="0"/>
          <w:numId w:val="9"/>
        </w:numPr>
        <w:spacing w:line="300" w:lineRule="exact"/>
        <w:ind w:left="284" w:hanging="284"/>
        <w:rPr>
          <w:rFonts w:ascii="Arial" w:hAnsi="Arial" w:cs="Arial"/>
          <w:b/>
          <w:i/>
          <w:color w:val="0000E3"/>
        </w:rPr>
      </w:pPr>
      <w:r w:rsidRPr="0082042A">
        <w:rPr>
          <w:rFonts w:ascii="Arial" w:hAnsi="Arial" w:cs="Arial"/>
          <w:b/>
          <w:i/>
          <w:color w:val="0000E3"/>
        </w:rPr>
        <w:t>&lt;</w:t>
      </w:r>
      <w:r w:rsidR="006173D2">
        <w:rPr>
          <w:rFonts w:ascii="Arial" w:hAnsi="Arial" w:cs="Arial"/>
          <w:b/>
          <w:i/>
          <w:color w:val="0000E3"/>
        </w:rPr>
        <w:t>&lt;</w:t>
      </w:r>
      <w:r w:rsidRPr="0082042A">
        <w:rPr>
          <w:rFonts w:ascii="Arial" w:hAnsi="Arial" w:cs="Arial"/>
          <w:b/>
          <w:i/>
          <w:color w:val="0000E3"/>
        </w:rPr>
        <w:t xml:space="preserve">eventuale, </w:t>
      </w:r>
      <w:r w:rsidRPr="0082042A">
        <w:rPr>
          <w:rFonts w:ascii="Arial" w:hAnsi="Arial" w:cs="Arial"/>
        </w:rPr>
        <w:t xml:space="preserve">In esecuzione del presente Accordo Quadro potranno essere affidati Appalti Specifici aventi ad oggetto la prestazione di </w:t>
      </w:r>
      <w:r w:rsidR="00987065" w:rsidRPr="00987065">
        <w:rPr>
          <w:rFonts w:ascii="Arial" w:hAnsi="Arial" w:cs="Arial"/>
        </w:rPr>
        <w:t>servizi cloud BI SaaS</w:t>
      </w:r>
      <w:r w:rsidR="00987065">
        <w:rPr>
          <w:rFonts w:ascii="Arial" w:hAnsi="Arial" w:cs="Arial"/>
        </w:rPr>
        <w:t xml:space="preserve"> IBM</w:t>
      </w:r>
      <w:r w:rsidRPr="0082042A">
        <w:rPr>
          <w:rFonts w:ascii="Arial" w:hAnsi="Arial" w:cs="Arial"/>
        </w:rPr>
        <w:t xml:space="preserve"> per un valore m</w:t>
      </w:r>
      <w:r w:rsidR="00987065">
        <w:rPr>
          <w:rFonts w:ascii="Arial" w:hAnsi="Arial" w:cs="Arial"/>
        </w:rPr>
        <w:t>inimo</w:t>
      </w:r>
      <w:r w:rsidRPr="0082042A">
        <w:rPr>
          <w:rFonts w:ascii="Arial" w:hAnsi="Arial" w:cs="Arial"/>
        </w:rPr>
        <w:t xml:space="preserve"> complessivo pari a </w:t>
      </w:r>
      <w:r w:rsidR="00987065" w:rsidRPr="00987065">
        <w:rPr>
          <w:rFonts w:ascii="Arial" w:hAnsi="Arial" w:cs="Arial"/>
        </w:rPr>
        <w:t>€ 109.654</w:t>
      </w:r>
      <w:r w:rsidR="00987065">
        <w:rPr>
          <w:rFonts w:ascii="Arial" w:hAnsi="Arial" w:cs="Arial"/>
        </w:rPr>
        <w:t>,00</w:t>
      </w:r>
      <w:r w:rsidR="00987065" w:rsidRPr="00987065">
        <w:rPr>
          <w:rFonts w:ascii="Arial" w:hAnsi="Arial" w:cs="Arial"/>
        </w:rPr>
        <w:t xml:space="preserve"> su 12 mesi</w:t>
      </w:r>
      <w:r w:rsidRPr="0082042A">
        <w:rPr>
          <w:rFonts w:ascii="Arial" w:hAnsi="Arial" w:cs="Arial"/>
        </w:rPr>
        <w:t>, come meglio specificato nel Capitolato Tecnico.</w:t>
      </w:r>
    </w:p>
    <w:p w14:paraId="6AF3F552" w14:textId="7F21B196" w:rsidR="0076722F" w:rsidRPr="0082042A" w:rsidRDefault="0076722F" w:rsidP="00A60689">
      <w:pPr>
        <w:pStyle w:val="art-testo"/>
        <w:numPr>
          <w:ilvl w:val="0"/>
          <w:numId w:val="9"/>
        </w:numPr>
        <w:spacing w:line="300" w:lineRule="exact"/>
        <w:ind w:left="284" w:hanging="284"/>
        <w:rPr>
          <w:rFonts w:ascii="Arial" w:hAnsi="Arial" w:cs="Arial"/>
        </w:rPr>
      </w:pPr>
      <w:r w:rsidRPr="0082042A">
        <w:rPr>
          <w:rFonts w:ascii="Arial" w:hAnsi="Arial" w:cs="Arial"/>
        </w:rPr>
        <w:t>Al fine di affidare un Appalto Specifico basato sul presente Accordo Quadro, le singole Amministrazioni procedono:</w:t>
      </w:r>
    </w:p>
    <w:p w14:paraId="2C173198" w14:textId="77777777" w:rsidR="0076722F" w:rsidRPr="0082042A" w:rsidRDefault="0076722F" w:rsidP="00A60689">
      <w:pPr>
        <w:pStyle w:val="art-comma"/>
        <w:widowControl w:val="0"/>
        <w:numPr>
          <w:ilvl w:val="0"/>
          <w:numId w:val="6"/>
        </w:numPr>
        <w:spacing w:line="300" w:lineRule="exact"/>
        <w:rPr>
          <w:rFonts w:ascii="Arial" w:hAnsi="Arial" w:cs="Arial"/>
          <w:sz w:val="20"/>
        </w:rPr>
      </w:pPr>
      <w:r w:rsidRPr="0082042A">
        <w:rPr>
          <w:rFonts w:ascii="Arial" w:hAnsi="Arial" w:cs="Arial"/>
          <w:sz w:val="20"/>
        </w:rPr>
        <w:t xml:space="preserve">alla definizione dell’oggetto del Singolo Appalto, del quantitativo e dell’importo contrattuale, nel rispetto di quanto stabilito ed alle condizioni di cui al presente Accordo Quadro e relativi </w:t>
      </w:r>
      <w:r w:rsidR="00F17709" w:rsidRPr="0082042A">
        <w:rPr>
          <w:rFonts w:ascii="Arial" w:hAnsi="Arial" w:cs="Arial"/>
          <w:sz w:val="20"/>
        </w:rPr>
        <w:t>a</w:t>
      </w:r>
      <w:r w:rsidRPr="0082042A">
        <w:rPr>
          <w:rFonts w:ascii="Arial" w:hAnsi="Arial" w:cs="Arial"/>
          <w:sz w:val="20"/>
        </w:rPr>
        <w:t>llegati;</w:t>
      </w:r>
    </w:p>
    <w:p w14:paraId="10D64FCA" w14:textId="4AA6B124" w:rsidR="0076722F" w:rsidRPr="0082042A" w:rsidRDefault="0076722F" w:rsidP="00A60689">
      <w:pPr>
        <w:pStyle w:val="art-comma"/>
        <w:widowControl w:val="0"/>
        <w:numPr>
          <w:ilvl w:val="0"/>
          <w:numId w:val="6"/>
        </w:numPr>
        <w:spacing w:line="300" w:lineRule="exact"/>
        <w:rPr>
          <w:rFonts w:ascii="Arial" w:hAnsi="Arial" w:cs="Arial"/>
          <w:sz w:val="20"/>
        </w:rPr>
      </w:pPr>
      <w:r w:rsidRPr="0082042A">
        <w:rPr>
          <w:rFonts w:ascii="Arial" w:hAnsi="Arial" w:cs="Arial"/>
          <w:sz w:val="20"/>
        </w:rPr>
        <w:t>all’affidamento dell’Appalto Specifico in favore del Fornitore;</w:t>
      </w:r>
    </w:p>
    <w:p w14:paraId="08BFBB5F" w14:textId="402CCA56" w:rsidR="0076722F" w:rsidRPr="0082042A" w:rsidRDefault="0076722F" w:rsidP="00A60689">
      <w:pPr>
        <w:pStyle w:val="art-comma"/>
        <w:widowControl w:val="0"/>
        <w:numPr>
          <w:ilvl w:val="0"/>
          <w:numId w:val="6"/>
        </w:numPr>
        <w:spacing w:line="300" w:lineRule="exact"/>
        <w:rPr>
          <w:rFonts w:ascii="Arial" w:hAnsi="Arial" w:cs="Arial"/>
          <w:sz w:val="20"/>
        </w:rPr>
      </w:pPr>
      <w:r w:rsidRPr="0082042A">
        <w:rPr>
          <w:rFonts w:ascii="Arial" w:hAnsi="Arial" w:cs="Arial"/>
          <w:sz w:val="20"/>
        </w:rPr>
        <w:t>all’invio dell’</w:t>
      </w:r>
      <w:r w:rsidR="00130113">
        <w:rPr>
          <w:rFonts w:ascii="Arial" w:hAnsi="Arial" w:cs="Arial"/>
          <w:sz w:val="20"/>
        </w:rPr>
        <w:t>Ordinativo di Fornitura</w:t>
      </w:r>
      <w:r w:rsidRPr="0082042A">
        <w:rPr>
          <w:rFonts w:ascii="Arial" w:hAnsi="Arial" w:cs="Arial"/>
          <w:sz w:val="20"/>
        </w:rPr>
        <w:t xml:space="preserve"> al Fornitore, nel rispetto delle condizioni previste nel presente Accordo Quadro e relativi </w:t>
      </w:r>
      <w:r w:rsidR="00F17709" w:rsidRPr="0082042A">
        <w:rPr>
          <w:rFonts w:ascii="Arial" w:hAnsi="Arial" w:cs="Arial"/>
          <w:sz w:val="20"/>
        </w:rPr>
        <w:t>a</w:t>
      </w:r>
      <w:r w:rsidRPr="0082042A">
        <w:rPr>
          <w:rFonts w:ascii="Arial" w:hAnsi="Arial" w:cs="Arial"/>
          <w:sz w:val="20"/>
        </w:rPr>
        <w:t>llegati, e al conseguente perfezionam</w:t>
      </w:r>
      <w:r w:rsidR="006C2C82" w:rsidRPr="0082042A">
        <w:rPr>
          <w:rFonts w:ascii="Arial" w:hAnsi="Arial" w:cs="Arial"/>
          <w:sz w:val="20"/>
        </w:rPr>
        <w:t>ento del Contratto di Fornitura</w:t>
      </w:r>
      <w:r w:rsidRPr="0082042A">
        <w:rPr>
          <w:rFonts w:ascii="Arial" w:hAnsi="Arial" w:cs="Arial"/>
          <w:sz w:val="20"/>
        </w:rPr>
        <w:t>.</w:t>
      </w:r>
    </w:p>
    <w:p w14:paraId="6140F0B3" w14:textId="77777777" w:rsidR="0076722F" w:rsidRPr="0082042A" w:rsidRDefault="0076722F" w:rsidP="00CD0204">
      <w:pPr>
        <w:pStyle w:val="art-comma"/>
        <w:widowControl w:val="0"/>
        <w:numPr>
          <w:ilvl w:val="0"/>
          <w:numId w:val="56"/>
        </w:numPr>
        <w:spacing w:line="300" w:lineRule="exact"/>
        <w:rPr>
          <w:rFonts w:ascii="Arial" w:hAnsi="Arial" w:cs="Arial"/>
          <w:sz w:val="20"/>
        </w:rPr>
      </w:pPr>
      <w:r w:rsidRPr="0082042A">
        <w:rPr>
          <w:rFonts w:ascii="Arial" w:hAnsi="Arial" w:cs="Arial"/>
          <w:sz w:val="20"/>
        </w:rPr>
        <w:t>alla aggiudicazione dell’Appalto Specifico e alla stipula del relativo Contratto di fornitura in favore del Fornitore che avrà presentato la migliore offerta e che, pertanto, risulterà essere l’aggiudicatario del confronto competitivo tra i Fornitori parti del presente Accordo Quadro</w:t>
      </w:r>
      <w:r w:rsidRPr="0082042A">
        <w:rPr>
          <w:rFonts w:ascii="Arial" w:hAnsi="Arial" w:cs="Arial"/>
          <w:b/>
          <w:i/>
          <w:color w:val="0000E3"/>
          <w:sz w:val="20"/>
        </w:rPr>
        <w:t>&gt;</w:t>
      </w:r>
      <w:r w:rsidRPr="0082042A">
        <w:rPr>
          <w:rFonts w:ascii="Arial" w:hAnsi="Arial" w:cs="Arial"/>
          <w:sz w:val="20"/>
        </w:rPr>
        <w:t>.</w:t>
      </w:r>
    </w:p>
    <w:p w14:paraId="135EFD8A" w14:textId="6D3D7766" w:rsidR="0043036E" w:rsidRPr="0082042A" w:rsidRDefault="0043036E" w:rsidP="00A60689">
      <w:pPr>
        <w:pStyle w:val="art-testo"/>
        <w:numPr>
          <w:ilvl w:val="0"/>
          <w:numId w:val="9"/>
        </w:numPr>
        <w:spacing w:line="300" w:lineRule="exact"/>
        <w:ind w:left="284" w:hanging="284"/>
        <w:rPr>
          <w:rFonts w:ascii="Arial" w:hAnsi="Arial" w:cs="Arial"/>
        </w:rPr>
      </w:pPr>
      <w:r w:rsidRPr="0082042A">
        <w:rPr>
          <w:rFonts w:ascii="Arial" w:hAnsi="Arial" w:cs="Arial"/>
        </w:rPr>
        <w:t>Prima di procedere all’</w:t>
      </w:r>
      <w:r w:rsidR="00130113">
        <w:rPr>
          <w:rFonts w:ascii="Arial" w:hAnsi="Arial" w:cs="Arial"/>
        </w:rPr>
        <w:t>Ordinativo di Fornitura</w:t>
      </w:r>
      <w:r w:rsidRPr="0082042A">
        <w:rPr>
          <w:rFonts w:ascii="Arial" w:hAnsi="Arial" w:cs="Arial"/>
        </w:rPr>
        <w:t xml:space="preserve"> per l’affidamento</w:t>
      </w:r>
      <w:r w:rsidR="007F20F9">
        <w:rPr>
          <w:rFonts w:ascii="Arial" w:hAnsi="Arial" w:cs="Arial"/>
        </w:rPr>
        <w:t xml:space="preserve"> </w:t>
      </w:r>
      <w:r w:rsidRPr="0082042A">
        <w:rPr>
          <w:rFonts w:ascii="Arial" w:hAnsi="Arial" w:cs="Arial"/>
        </w:rPr>
        <w:t>di Appalti Specifici, l’Amministrazione procederà ad una ponderata verifica dell’oggetto di questi ultimi, in modo da assicurarne la pertinenza e piena rispondenza rispetto all’oggetto dell’Accordo Quadro cui sta aderendo. Si richiama a tale riguardo quanto previsto dall’art. 7, comma 25 del presente Accordo Quadro.</w:t>
      </w:r>
    </w:p>
    <w:p w14:paraId="3E3149EF" w14:textId="4DF24985" w:rsidR="00AA0811" w:rsidRPr="0082042A" w:rsidRDefault="0076722F" w:rsidP="00A60689">
      <w:pPr>
        <w:pStyle w:val="art-testo"/>
        <w:numPr>
          <w:ilvl w:val="0"/>
          <w:numId w:val="9"/>
        </w:numPr>
        <w:spacing w:line="300" w:lineRule="exact"/>
        <w:ind w:left="284" w:hanging="284"/>
        <w:rPr>
          <w:rFonts w:ascii="Arial" w:hAnsi="Arial" w:cs="Arial"/>
        </w:rPr>
      </w:pPr>
      <w:r w:rsidRPr="0082042A">
        <w:rPr>
          <w:rFonts w:ascii="Arial" w:hAnsi="Arial" w:cs="Arial"/>
          <w:b/>
          <w:i/>
          <w:color w:val="0000E3"/>
        </w:rPr>
        <w:t>&lt;</w:t>
      </w:r>
      <w:r w:rsidR="006173D2">
        <w:rPr>
          <w:rFonts w:ascii="Arial" w:hAnsi="Arial" w:cs="Arial"/>
          <w:b/>
          <w:i/>
          <w:color w:val="0000E3"/>
        </w:rPr>
        <w:t>&lt;</w:t>
      </w:r>
      <w:r w:rsidRPr="0082042A">
        <w:rPr>
          <w:rFonts w:ascii="Arial" w:hAnsi="Arial" w:cs="Arial"/>
          <w:b/>
          <w:i/>
          <w:color w:val="0000E3"/>
        </w:rPr>
        <w:t>eventuale nel caso in cui il Fornitore abbia fatto ricorso all’avvalimento</w:t>
      </w:r>
      <w:r w:rsidR="00994FFA" w:rsidRPr="0082042A">
        <w:rPr>
          <w:rFonts w:ascii="Arial" w:hAnsi="Arial" w:cs="Arial"/>
          <w:b/>
          <w:i/>
          <w:color w:val="0000E3"/>
        </w:rPr>
        <w:t>:</w:t>
      </w:r>
      <w:r w:rsidRPr="0082042A">
        <w:rPr>
          <w:rFonts w:ascii="Arial" w:hAnsi="Arial" w:cs="Arial"/>
        </w:rPr>
        <w:t xml:space="preserve"> Ai sensi di quanto stabilito all’art. </w:t>
      </w:r>
      <w:r w:rsidR="00F17709" w:rsidRPr="0082042A">
        <w:rPr>
          <w:rFonts w:ascii="Arial" w:hAnsi="Arial" w:cs="Arial"/>
        </w:rPr>
        <w:t>104</w:t>
      </w:r>
      <w:r w:rsidRPr="0082042A">
        <w:rPr>
          <w:rFonts w:ascii="Arial" w:hAnsi="Arial" w:cs="Arial"/>
        </w:rPr>
        <w:t xml:space="preserve">, comma </w:t>
      </w:r>
      <w:r w:rsidR="00F17709" w:rsidRPr="0082042A">
        <w:rPr>
          <w:rFonts w:ascii="Arial" w:hAnsi="Arial" w:cs="Arial"/>
        </w:rPr>
        <w:t>6</w:t>
      </w:r>
      <w:r w:rsidRPr="0082042A">
        <w:rPr>
          <w:rFonts w:ascii="Arial" w:hAnsi="Arial" w:cs="Arial"/>
        </w:rPr>
        <w:t xml:space="preserve">, del </w:t>
      </w:r>
      <w:r w:rsidR="00F17709" w:rsidRPr="0082042A">
        <w:rPr>
          <w:rFonts w:ascii="Arial" w:hAnsi="Arial" w:cs="Arial"/>
        </w:rPr>
        <w:t>Codice</w:t>
      </w:r>
      <w:r w:rsidRPr="0082042A">
        <w:rPr>
          <w:rFonts w:ascii="Arial" w:hAnsi="Arial" w:cs="Arial"/>
        </w:rPr>
        <w:t>, le Amministrazioni contraenti eseguono in corso d'esecuzione del Contratto di fornitura le verifiche sostanziali circa l'effettivo possesso dei requisiti e delle risorse oggetto dell'avvalimento da parte dell'impresa ausiliaria, nonché l’effettivo impiego delle risorse medesime nell’esecuzione dell’appalto. A tal fine l’Amministrazione contraente accerta in corso d’opera che le prestazioni oggetto del Contratto di fornitura sono svolte direttamente dalle risorse umane e strumentali dell'impresa ausiliaria che il Fornitore utilizza in adempimento degli obblighi derivanti dal contratto di avvalimento</w:t>
      </w:r>
      <w:r w:rsidRPr="0082042A">
        <w:rPr>
          <w:rFonts w:ascii="Arial" w:hAnsi="Arial" w:cs="Arial"/>
          <w:b/>
          <w:i/>
          <w:color w:val="0000E3"/>
        </w:rPr>
        <w:t>&gt;</w:t>
      </w:r>
      <w:r w:rsidRPr="0082042A">
        <w:rPr>
          <w:rFonts w:ascii="Arial" w:hAnsi="Arial" w:cs="Arial"/>
        </w:rPr>
        <w:t>.</w:t>
      </w:r>
    </w:p>
    <w:p w14:paraId="416F69BD" w14:textId="77777777" w:rsidR="0076722F" w:rsidRPr="0082042A" w:rsidRDefault="0076722F" w:rsidP="009B05FE">
      <w:pPr>
        <w:pStyle w:val="StileTitolo1Sinistro0cmInterlineaesatta15pt"/>
        <w:jc w:val="center"/>
        <w:rPr>
          <w:rFonts w:ascii="Arial" w:hAnsi="Arial" w:cs="Arial"/>
        </w:rPr>
      </w:pPr>
      <w:r w:rsidRPr="0082042A">
        <w:rPr>
          <w:rFonts w:ascii="Arial" w:hAnsi="Arial" w:cs="Arial"/>
        </w:rPr>
        <w:t xml:space="preserve">Articolo 4 - Durata dell’Accordo Quadro e dei contratti derivanti da Appalti Specifici </w:t>
      </w:r>
    </w:p>
    <w:p w14:paraId="6A383D44" w14:textId="4F8CB747" w:rsidR="0076722F" w:rsidRPr="0082042A" w:rsidRDefault="0076722F" w:rsidP="00A60689">
      <w:pPr>
        <w:pStyle w:val="art-testo"/>
        <w:numPr>
          <w:ilvl w:val="0"/>
          <w:numId w:val="10"/>
        </w:numPr>
        <w:tabs>
          <w:tab w:val="clear" w:pos="720"/>
        </w:tabs>
        <w:spacing w:line="300" w:lineRule="exact"/>
        <w:ind w:left="284" w:hanging="284"/>
        <w:rPr>
          <w:rFonts w:ascii="Arial" w:hAnsi="Arial" w:cs="Arial"/>
          <w:iCs/>
        </w:rPr>
      </w:pPr>
      <w:r w:rsidRPr="0082042A">
        <w:rPr>
          <w:rFonts w:ascii="Arial" w:hAnsi="Arial" w:cs="Arial"/>
        </w:rPr>
        <w:t xml:space="preserve">Il presente Accordo Quadro ha una durata di </w:t>
      </w:r>
      <w:r w:rsidR="00682048" w:rsidRPr="00682048">
        <w:rPr>
          <w:rFonts w:ascii="Arial" w:hAnsi="Arial" w:cs="Arial"/>
        </w:rPr>
        <w:t>18 mesi</w:t>
      </w:r>
      <w:r w:rsidRPr="00682048">
        <w:rPr>
          <w:rFonts w:ascii="Arial" w:hAnsi="Arial" w:cs="Arial"/>
        </w:rPr>
        <w:t xml:space="preserve"> </w:t>
      </w:r>
      <w:r w:rsidRPr="0082042A">
        <w:rPr>
          <w:rFonts w:ascii="Arial" w:hAnsi="Arial" w:cs="Arial"/>
        </w:rPr>
        <w:t>a decorrere da</w:t>
      </w:r>
      <w:r w:rsidR="00682048">
        <w:rPr>
          <w:rFonts w:ascii="Arial" w:hAnsi="Arial" w:cs="Arial"/>
        </w:rPr>
        <w:t>l</w:t>
      </w:r>
      <w:r w:rsidRPr="00682048">
        <w:rPr>
          <w:rFonts w:ascii="Arial" w:hAnsi="Arial" w:cs="Arial"/>
        </w:rPr>
        <w:t>la data di attivazione</w:t>
      </w:r>
      <w:r w:rsidRPr="0082042A">
        <w:rPr>
          <w:rFonts w:ascii="Arial" w:hAnsi="Arial" w:cs="Arial"/>
        </w:rPr>
        <w:t>, ovvero la minore durata determinata dall’esaurimento del valore massimo stabilito nel precedente articolo.</w:t>
      </w:r>
    </w:p>
    <w:p w14:paraId="50745BE5" w14:textId="7B221D5B" w:rsidR="0076722F" w:rsidRPr="0082042A" w:rsidRDefault="0076722F" w:rsidP="00A60689">
      <w:pPr>
        <w:pStyle w:val="art-testo"/>
        <w:numPr>
          <w:ilvl w:val="0"/>
          <w:numId w:val="10"/>
        </w:numPr>
        <w:tabs>
          <w:tab w:val="clear" w:pos="720"/>
        </w:tabs>
        <w:spacing w:line="300" w:lineRule="exact"/>
        <w:ind w:left="284" w:hanging="284"/>
        <w:rPr>
          <w:rFonts w:ascii="Arial" w:hAnsi="Arial" w:cs="Arial"/>
          <w:iCs/>
        </w:rPr>
      </w:pPr>
      <w:r w:rsidRPr="0082042A">
        <w:rPr>
          <w:rFonts w:ascii="Arial" w:hAnsi="Arial" w:cs="Arial"/>
        </w:rPr>
        <w:t>Resta inteso che, per durata dell’Accordo Quadro, si intende il termine entro il quale le Amministrazioni potranno affidare i singoli Appalti Specifici mediante l’invio ai Fornitori dell’Ordin</w:t>
      </w:r>
      <w:r w:rsidR="00682048">
        <w:rPr>
          <w:rFonts w:ascii="Arial" w:hAnsi="Arial" w:cs="Arial"/>
        </w:rPr>
        <w:t>ativo</w:t>
      </w:r>
      <w:r w:rsidRPr="0082042A">
        <w:rPr>
          <w:rFonts w:ascii="Arial" w:hAnsi="Arial" w:cs="Arial"/>
        </w:rPr>
        <w:t xml:space="preserve"> di fornitura. </w:t>
      </w:r>
    </w:p>
    <w:p w14:paraId="73763291" w14:textId="20AA8D7B" w:rsidR="0076722F" w:rsidRPr="0082042A" w:rsidRDefault="0076722F" w:rsidP="00A60689">
      <w:pPr>
        <w:pStyle w:val="art-testo"/>
        <w:numPr>
          <w:ilvl w:val="0"/>
          <w:numId w:val="10"/>
        </w:numPr>
        <w:tabs>
          <w:tab w:val="clear" w:pos="720"/>
        </w:tabs>
        <w:spacing w:line="300" w:lineRule="exact"/>
        <w:ind w:left="284" w:hanging="284"/>
        <w:rPr>
          <w:rFonts w:ascii="Arial" w:hAnsi="Arial" w:cs="Arial"/>
          <w:iCs/>
        </w:rPr>
      </w:pPr>
      <w:r w:rsidRPr="0082042A">
        <w:rPr>
          <w:rFonts w:ascii="Arial" w:hAnsi="Arial" w:cs="Arial"/>
        </w:rPr>
        <w:t xml:space="preserve">Con riferimento a ciascun Appalto Specifico, il relativo Contratto di Fornitura ha una durata di anni </w:t>
      </w:r>
      <w:r w:rsidR="00682048">
        <w:rPr>
          <w:rFonts w:ascii="Arial" w:hAnsi="Arial" w:cs="Arial"/>
        </w:rPr>
        <w:t>3</w:t>
      </w:r>
      <w:r w:rsidRPr="0082042A">
        <w:rPr>
          <w:rFonts w:ascii="Arial" w:hAnsi="Arial" w:cs="Arial"/>
          <w:color w:val="5B9BD5" w:themeColor="accent1"/>
        </w:rPr>
        <w:t xml:space="preserve"> </w:t>
      </w:r>
      <w:r w:rsidRPr="0082042A">
        <w:rPr>
          <w:rFonts w:ascii="Arial" w:hAnsi="Arial" w:cs="Arial"/>
        </w:rPr>
        <w:t>decorrenti dalla data di inizio dell’esecuzione della fornitura.</w:t>
      </w:r>
      <w:r w:rsidRPr="0082042A">
        <w:rPr>
          <w:rFonts w:ascii="Arial" w:hAnsi="Arial" w:cs="Arial"/>
          <w:iCs/>
        </w:rPr>
        <w:t xml:space="preserve"> </w:t>
      </w:r>
    </w:p>
    <w:p w14:paraId="187ED7C5" w14:textId="2E4D0B39" w:rsidR="00052190" w:rsidRPr="0082042A" w:rsidRDefault="00A939C7" w:rsidP="00A60689">
      <w:pPr>
        <w:pStyle w:val="art-testo"/>
        <w:numPr>
          <w:ilvl w:val="0"/>
          <w:numId w:val="10"/>
        </w:numPr>
        <w:tabs>
          <w:tab w:val="clear" w:pos="720"/>
        </w:tabs>
        <w:spacing w:line="300" w:lineRule="exact"/>
        <w:ind w:left="284" w:hanging="284"/>
        <w:rPr>
          <w:rStyle w:val="CorsivobluCarattere"/>
          <w:rFonts w:ascii="Arial" w:hAnsi="Arial" w:cs="Arial"/>
          <w:i w:val="0"/>
          <w:iCs/>
          <w:color w:val="auto"/>
          <w:lang w:eastAsia="it-IT"/>
        </w:rPr>
      </w:pPr>
      <w:r w:rsidRPr="00A939C7">
        <w:rPr>
          <w:rFonts w:ascii="Arial" w:eastAsiaTheme="majorEastAsia" w:hAnsi="Arial" w:cs="Arial"/>
          <w:iCs/>
        </w:rPr>
        <w:t>Consip, ai sensi dell’art. 120, comma 10, del Codice, si riserva di prorogare</w:t>
      </w:r>
      <w:r w:rsidRPr="00A939C7">
        <w:rPr>
          <w:rFonts w:ascii="Arial" w:eastAsiaTheme="majorEastAsia" w:hAnsi="Arial" w:cs="Arial"/>
          <w:b/>
          <w:bCs/>
          <w:iCs/>
        </w:rPr>
        <w:t> </w:t>
      </w:r>
      <w:r w:rsidRPr="00A939C7">
        <w:rPr>
          <w:rFonts w:ascii="Arial" w:eastAsiaTheme="majorEastAsia" w:hAnsi="Arial" w:cs="Arial"/>
          <w:iCs/>
        </w:rPr>
        <w:t>l’Accordo Quadro per una durata massima pari a</w:t>
      </w:r>
      <w:r w:rsidRPr="00A939C7">
        <w:rPr>
          <w:rFonts w:ascii="Arial" w:eastAsiaTheme="majorEastAsia" w:hAnsi="Arial" w:cs="Arial"/>
          <w:b/>
          <w:bCs/>
          <w:i/>
          <w:iCs/>
        </w:rPr>
        <w:t> </w:t>
      </w:r>
      <w:r w:rsidRPr="00A939C7">
        <w:rPr>
          <w:rFonts w:ascii="Arial" w:eastAsiaTheme="majorEastAsia" w:hAnsi="Arial" w:cs="Arial"/>
          <w:iCs/>
        </w:rPr>
        <w:t>6 (sei) mesi</w:t>
      </w:r>
      <w:r w:rsidRPr="00A939C7">
        <w:rPr>
          <w:rFonts w:ascii="Arial" w:eastAsiaTheme="majorEastAsia" w:hAnsi="Arial" w:cs="Arial"/>
          <w:i/>
          <w:iCs/>
        </w:rPr>
        <w:t> </w:t>
      </w:r>
      <w:r w:rsidRPr="00A939C7">
        <w:rPr>
          <w:rFonts w:ascii="Arial" w:eastAsiaTheme="majorEastAsia" w:hAnsi="Arial" w:cs="Arial"/>
          <w:iCs/>
        </w:rPr>
        <w:t>ai prezzi, patti e condizioni stabiliti nell’Accordo Quadro. L’importo stimato inclusivo di tale opzione è pari a € ___________ (___)</w:t>
      </w:r>
      <w:r w:rsidRPr="00A939C7">
        <w:rPr>
          <w:rFonts w:ascii="Arial" w:eastAsiaTheme="majorEastAsia" w:hAnsi="Arial" w:cs="Arial"/>
          <w:i/>
          <w:iCs/>
        </w:rPr>
        <w:t>, </w:t>
      </w:r>
      <w:r w:rsidRPr="00A939C7">
        <w:rPr>
          <w:rFonts w:ascii="Arial" w:eastAsiaTheme="majorEastAsia" w:hAnsi="Arial" w:cs="Arial"/>
          <w:iCs/>
        </w:rPr>
        <w:t>al netto di IVA. L’esercizio di tale facoltà è comunicato al Fornitore almeno 15 giorni solari prima della scadenza dell’Accordo Quadro.</w:t>
      </w:r>
    </w:p>
    <w:p w14:paraId="5528540B" w14:textId="77777777" w:rsidR="00D12430" w:rsidRPr="0082042A" w:rsidRDefault="00D12430" w:rsidP="00A60689">
      <w:pPr>
        <w:pStyle w:val="art-testo"/>
        <w:numPr>
          <w:ilvl w:val="0"/>
          <w:numId w:val="10"/>
        </w:numPr>
        <w:tabs>
          <w:tab w:val="clear" w:pos="720"/>
        </w:tabs>
        <w:spacing w:line="300" w:lineRule="exact"/>
        <w:ind w:left="284" w:hanging="284"/>
        <w:rPr>
          <w:rStyle w:val="CorsivobluCarattere"/>
          <w:rFonts w:ascii="Arial" w:hAnsi="Arial" w:cs="Arial"/>
          <w:i w:val="0"/>
        </w:rPr>
      </w:pPr>
      <w:r w:rsidRPr="0082042A">
        <w:rPr>
          <w:rStyle w:val="CorsivobluCarattere"/>
          <w:rFonts w:ascii="Arial" w:hAnsi="Arial" w:cs="Arial"/>
          <w:i w:val="0"/>
          <w:color w:val="auto"/>
        </w:rPr>
        <w:t xml:space="preserve">In casi eccezionali, l’Amministrazione potrà, in corso di esecuzione, prorogare il Contratto di Fornitura per il tempo strettamente necessario alla conclusione della procedura di individuazione del nuovo contraente se </w:t>
      </w:r>
      <w:r w:rsidRPr="0082042A">
        <w:rPr>
          <w:rStyle w:val="CorsivobluCarattere"/>
          <w:rFonts w:ascii="Arial" w:hAnsi="Arial" w:cs="Arial"/>
          <w:i w:val="0"/>
          <w:color w:val="auto"/>
        </w:rPr>
        <w:lastRenderedPageBreak/>
        <w:t>si verificano le condizioni indicate all’art. 120, comma 11 del Codice. In tal caso il Fornitore è tenuto all’esecuzione delle prestazioni oggetto del Contratto di Fornitura agli stessi prezzi, patti e condizioni previsti nel Contratto stesso</w:t>
      </w:r>
      <w:r w:rsidRPr="0082042A">
        <w:rPr>
          <w:rStyle w:val="CorsivobluCarattere"/>
          <w:rFonts w:ascii="Arial" w:hAnsi="Arial" w:cs="Arial"/>
          <w:i w:val="0"/>
        </w:rPr>
        <w:t>.</w:t>
      </w:r>
    </w:p>
    <w:p w14:paraId="63BFA882" w14:textId="77777777" w:rsidR="0076722F" w:rsidRPr="0082042A" w:rsidRDefault="0076722F" w:rsidP="009B05FE">
      <w:pPr>
        <w:pStyle w:val="StileTitolo1Sinistro0cmInterlineaesatta15pt"/>
        <w:jc w:val="center"/>
        <w:rPr>
          <w:rFonts w:ascii="Arial" w:hAnsi="Arial" w:cs="Arial"/>
        </w:rPr>
      </w:pPr>
      <w:r w:rsidRPr="0082042A">
        <w:rPr>
          <w:rFonts w:ascii="Arial" w:hAnsi="Arial" w:cs="Arial"/>
        </w:rPr>
        <w:t>Articolo 5 - Prezzi e vincoli degli Appalti Specifici</w:t>
      </w:r>
    </w:p>
    <w:p w14:paraId="616F447C" w14:textId="77777777" w:rsidR="00725776" w:rsidRPr="00725776" w:rsidRDefault="00725776" w:rsidP="00725776">
      <w:pPr>
        <w:pStyle w:val="art-testo"/>
        <w:numPr>
          <w:ilvl w:val="0"/>
          <w:numId w:val="11"/>
        </w:numPr>
        <w:tabs>
          <w:tab w:val="clear" w:pos="720"/>
        </w:tabs>
        <w:spacing w:line="300" w:lineRule="exact"/>
        <w:ind w:left="284" w:hanging="284"/>
        <w:rPr>
          <w:rFonts w:ascii="Arial" w:hAnsi="Arial" w:cs="Arial"/>
        </w:rPr>
      </w:pPr>
      <w:r w:rsidRPr="00725776">
        <w:rPr>
          <w:rFonts w:ascii="Arial" w:hAnsi="Arial" w:cs="Arial"/>
        </w:rPr>
        <w:t>I corrispettivi per ciascun Appalto Specifico dovuti al Fornitore dalle singole Amministrazioni Contraenti per la prestazione contrattuale verranno determinati applicando la percentuale di sconto indicata nell’Offerta Economica pari a __</w:t>
      </w:r>
      <w:proofErr w:type="gramStart"/>
      <w:r w:rsidRPr="00725776">
        <w:rPr>
          <w:rFonts w:ascii="Arial" w:hAnsi="Arial" w:cs="Arial"/>
        </w:rPr>
        <w:t>_,_</w:t>
      </w:r>
      <w:proofErr w:type="gramEnd"/>
      <w:r w:rsidRPr="00725776">
        <w:rPr>
          <w:rFonts w:ascii="Arial" w:hAnsi="Arial" w:cs="Arial"/>
        </w:rPr>
        <w:t xml:space="preserve">__% (_________ per cento) al Listino relativo ai servizi BI SaaS in appendice al Capitolato Tecnico, così come eventualmente revisionati ai sensi del successivo articolo 10 BIS. </w:t>
      </w:r>
    </w:p>
    <w:p w14:paraId="6EF158AD" w14:textId="1179C164" w:rsidR="0076722F" w:rsidRPr="0082042A" w:rsidRDefault="0076722F" w:rsidP="00A60689">
      <w:pPr>
        <w:pStyle w:val="art-testo"/>
        <w:numPr>
          <w:ilvl w:val="0"/>
          <w:numId w:val="11"/>
        </w:numPr>
        <w:tabs>
          <w:tab w:val="clear" w:pos="720"/>
        </w:tabs>
        <w:spacing w:line="300" w:lineRule="exact"/>
        <w:ind w:left="284" w:hanging="284"/>
        <w:rPr>
          <w:rFonts w:ascii="Arial" w:hAnsi="Arial" w:cs="Arial"/>
        </w:rPr>
      </w:pPr>
      <w:r w:rsidRPr="0082042A">
        <w:rPr>
          <w:rFonts w:ascii="Arial" w:hAnsi="Arial" w:cs="Arial"/>
        </w:rPr>
        <w:t xml:space="preserve">Il Fornitore, inoltre, nel dare seguito al singolo </w:t>
      </w:r>
      <w:r w:rsidR="00130113">
        <w:rPr>
          <w:rFonts w:ascii="Arial" w:hAnsi="Arial" w:cs="Arial"/>
        </w:rPr>
        <w:t>Ordinativo di Fornitura</w:t>
      </w:r>
      <w:r w:rsidRPr="0082042A">
        <w:rPr>
          <w:rFonts w:ascii="Arial" w:hAnsi="Arial" w:cs="Arial"/>
        </w:rPr>
        <w:t xml:space="preserve"> dovrà, fermi i prezzi unitari </w:t>
      </w:r>
      <w:r w:rsidRPr="0082042A">
        <w:rPr>
          <w:rFonts w:ascii="Arial" w:hAnsi="Arial" w:cs="Arial"/>
          <w:b/>
          <w:i/>
          <w:color w:val="0000E3"/>
        </w:rPr>
        <w:t>&lt;eventuale:</w:t>
      </w:r>
      <w:r w:rsidRPr="0082042A">
        <w:rPr>
          <w:rFonts w:ascii="Arial" w:hAnsi="Arial" w:cs="Arial"/>
        </w:rPr>
        <w:t xml:space="preserve"> gli sconti&gt; offerti, fornire prodotti e/o servizi che dovranno necessariamente possedere tutte le caratteristiche (minime e migliorative offerte) per l’aggiudicazione del presente Accordo Quadro.</w:t>
      </w:r>
    </w:p>
    <w:p w14:paraId="112312DA" w14:textId="442F2462" w:rsidR="00887777" w:rsidRPr="00725776" w:rsidRDefault="0076722F" w:rsidP="005B0177">
      <w:pPr>
        <w:pStyle w:val="art-testo"/>
        <w:numPr>
          <w:ilvl w:val="0"/>
          <w:numId w:val="11"/>
        </w:numPr>
        <w:tabs>
          <w:tab w:val="clear" w:pos="720"/>
        </w:tabs>
        <w:spacing w:line="300" w:lineRule="exact"/>
        <w:ind w:left="284" w:hanging="284"/>
        <w:jc w:val="left"/>
        <w:rPr>
          <w:rFonts w:ascii="Arial" w:hAnsi="Arial" w:cs="Arial"/>
          <w:b/>
          <w:shd w:val="clear" w:color="auto" w:fill="FFFF00"/>
        </w:rPr>
      </w:pPr>
      <w:r w:rsidRPr="00725776">
        <w:rPr>
          <w:rFonts w:ascii="Arial" w:hAnsi="Arial" w:cs="Arial"/>
        </w:rPr>
        <w:t xml:space="preserve">Il pagamento dei corrispettivi dovrà essere effettuato mediante strumenti di pagamento idonei a consentire la piena tracciabilità delle operazioni ai sensi della Legge 13 agosto 2010 n. 136 e s.m.i., del Decreto Legge 12 novembre 2010 n. 187 nonché ai sensi delle emanate Determinazioni dell’A.N.AC., e, fatte salve le eventuali ulteriori indicazioni sugli strumenti idonei che dovessero essere emanate dalla medesima Autorità. </w:t>
      </w:r>
    </w:p>
    <w:p w14:paraId="0996EBAC" w14:textId="77777777" w:rsidR="00887777" w:rsidRPr="0082042A" w:rsidRDefault="00887777" w:rsidP="00887777">
      <w:pPr>
        <w:pStyle w:val="StileTitolo1Sinistro0cmInterlineaesatta15pt"/>
        <w:jc w:val="center"/>
        <w:rPr>
          <w:rFonts w:ascii="Arial" w:hAnsi="Arial" w:cs="Arial"/>
        </w:rPr>
      </w:pPr>
      <w:r w:rsidRPr="0082042A">
        <w:rPr>
          <w:rFonts w:ascii="Arial" w:hAnsi="Arial" w:cs="Arial"/>
        </w:rPr>
        <w:t>Articolo 6 - Affidamento degli Appalti Specifici</w:t>
      </w:r>
    </w:p>
    <w:p w14:paraId="7DDBDAFB" w14:textId="0AE76C18" w:rsidR="00887777" w:rsidRPr="0082042A" w:rsidRDefault="00887777" w:rsidP="00A60689">
      <w:pPr>
        <w:pStyle w:val="art-testo"/>
        <w:numPr>
          <w:ilvl w:val="0"/>
          <w:numId w:val="12"/>
        </w:numPr>
        <w:spacing w:line="300" w:lineRule="exact"/>
        <w:ind w:left="284" w:hanging="284"/>
        <w:rPr>
          <w:rFonts w:ascii="Arial" w:hAnsi="Arial" w:cs="Arial"/>
        </w:rPr>
      </w:pPr>
      <w:r w:rsidRPr="0082042A">
        <w:rPr>
          <w:rFonts w:ascii="Arial" w:hAnsi="Arial" w:cs="Arial"/>
        </w:rPr>
        <w:t>Ciascun Appalto Specifico verrà affidato dalla singola Amministrazione nel rispetto e alle condizioni stabilite d</w:t>
      </w:r>
      <w:r w:rsidR="00725776">
        <w:rPr>
          <w:rFonts w:ascii="Arial" w:hAnsi="Arial" w:cs="Arial"/>
        </w:rPr>
        <w:t>a</w:t>
      </w:r>
      <w:r w:rsidRPr="0082042A">
        <w:rPr>
          <w:rFonts w:ascii="Arial" w:hAnsi="Arial" w:cs="Arial"/>
        </w:rPr>
        <w:t>l Capitolato d’Oneri</w:t>
      </w:r>
      <w:r w:rsidR="00725776">
        <w:rPr>
          <w:rFonts w:ascii="Arial" w:hAnsi="Arial" w:cs="Arial"/>
        </w:rPr>
        <w:t>, dal Capitolato tecnico</w:t>
      </w:r>
      <w:r w:rsidRPr="0082042A">
        <w:rPr>
          <w:rFonts w:ascii="Arial" w:hAnsi="Arial" w:cs="Arial"/>
        </w:rPr>
        <w:t xml:space="preserve"> e agli artt. 3 e 4 del presente atto.</w:t>
      </w:r>
    </w:p>
    <w:p w14:paraId="766CC38B" w14:textId="155BD257" w:rsidR="00887777" w:rsidRPr="0082042A" w:rsidRDefault="00887777" w:rsidP="00A60689">
      <w:pPr>
        <w:pStyle w:val="art-testo"/>
        <w:numPr>
          <w:ilvl w:val="0"/>
          <w:numId w:val="12"/>
        </w:numPr>
        <w:spacing w:line="300" w:lineRule="exact"/>
        <w:ind w:left="284" w:hanging="284"/>
        <w:rPr>
          <w:rFonts w:ascii="Arial" w:hAnsi="Arial" w:cs="Arial"/>
        </w:rPr>
      </w:pPr>
      <w:r w:rsidRPr="0082042A">
        <w:rPr>
          <w:rFonts w:ascii="Arial" w:hAnsi="Arial" w:cs="Arial"/>
        </w:rPr>
        <w:t>Fermo quanto stabilito in altre parti del presente Accordo Quadro e relativi Allegati, nell’Ordin</w:t>
      </w:r>
      <w:r w:rsidR="00130113">
        <w:rPr>
          <w:rFonts w:ascii="Arial" w:hAnsi="Arial" w:cs="Arial"/>
        </w:rPr>
        <w:t>ativo</w:t>
      </w:r>
      <w:r w:rsidRPr="0082042A">
        <w:rPr>
          <w:rFonts w:ascii="Arial" w:hAnsi="Arial" w:cs="Arial"/>
        </w:rPr>
        <w:t xml:space="preserve"> di Fornitura che verrà inviato al Fornitore affidatario dell’Appalto Specifico, l’Amministrazione:</w:t>
      </w:r>
    </w:p>
    <w:p w14:paraId="4596AF25" w14:textId="06FCD7D2" w:rsidR="00887777" w:rsidRPr="0082042A" w:rsidRDefault="00887777" w:rsidP="00A60689">
      <w:pPr>
        <w:widowControl w:val="0"/>
        <w:numPr>
          <w:ilvl w:val="0"/>
          <w:numId w:val="14"/>
        </w:numPr>
        <w:suppressAutoHyphens/>
        <w:spacing w:line="300" w:lineRule="exact"/>
        <w:jc w:val="both"/>
        <w:rPr>
          <w:rFonts w:ascii="Arial" w:hAnsi="Arial" w:cs="Arial"/>
        </w:rPr>
      </w:pPr>
      <w:r w:rsidRPr="0082042A">
        <w:rPr>
          <w:rFonts w:ascii="Arial" w:hAnsi="Arial" w:cs="Arial"/>
        </w:rPr>
        <w:t>determinerà l’importo contrattuale;</w:t>
      </w:r>
    </w:p>
    <w:p w14:paraId="40C9FDD3" w14:textId="53BA396E" w:rsidR="00887777" w:rsidRPr="0082042A" w:rsidRDefault="00130113" w:rsidP="00A60689">
      <w:pPr>
        <w:widowControl w:val="0"/>
        <w:numPr>
          <w:ilvl w:val="0"/>
          <w:numId w:val="14"/>
        </w:numPr>
        <w:spacing w:line="300" w:lineRule="exact"/>
        <w:jc w:val="both"/>
        <w:rPr>
          <w:rFonts w:ascii="Arial" w:hAnsi="Arial" w:cs="Arial"/>
        </w:rPr>
      </w:pPr>
      <w:r w:rsidRPr="00130113">
        <w:rPr>
          <w:rFonts w:ascii="Arial" w:hAnsi="Arial" w:cs="Arial"/>
        </w:rPr>
        <w:t>i servizi BI e relativi quantitativi individuati</w:t>
      </w:r>
      <w:r w:rsidR="00887777" w:rsidRPr="0082042A">
        <w:rPr>
          <w:rFonts w:ascii="Arial" w:hAnsi="Arial" w:cs="Arial"/>
        </w:rPr>
        <w:t>;</w:t>
      </w:r>
    </w:p>
    <w:p w14:paraId="201B6A43" w14:textId="77777777" w:rsidR="00887777" w:rsidRPr="0082042A" w:rsidRDefault="00887777" w:rsidP="00A60689">
      <w:pPr>
        <w:widowControl w:val="0"/>
        <w:numPr>
          <w:ilvl w:val="0"/>
          <w:numId w:val="14"/>
        </w:numPr>
        <w:spacing w:line="300" w:lineRule="exact"/>
        <w:jc w:val="both"/>
        <w:rPr>
          <w:rFonts w:ascii="Arial" w:hAnsi="Arial" w:cs="Arial"/>
        </w:rPr>
      </w:pPr>
      <w:r w:rsidRPr="0082042A">
        <w:rPr>
          <w:rFonts w:ascii="Arial" w:hAnsi="Arial" w:cs="Arial"/>
        </w:rPr>
        <w:t>dovrà prevedere la durata del Contratto di fornitura;</w:t>
      </w:r>
      <w:r w:rsidR="00EE02C4" w:rsidRPr="0082042A">
        <w:rPr>
          <w:rFonts w:ascii="Arial" w:hAnsi="Arial" w:cs="Arial"/>
        </w:rPr>
        <w:t xml:space="preserve"> </w:t>
      </w:r>
    </w:p>
    <w:p w14:paraId="2A6F16BF" w14:textId="77777777" w:rsidR="00887777" w:rsidRPr="0082042A" w:rsidRDefault="00887777" w:rsidP="00A60689">
      <w:pPr>
        <w:pStyle w:val="art-testo"/>
        <w:numPr>
          <w:ilvl w:val="0"/>
          <w:numId w:val="12"/>
        </w:numPr>
        <w:spacing w:line="300" w:lineRule="exact"/>
        <w:ind w:left="284" w:hanging="284"/>
        <w:rPr>
          <w:rFonts w:ascii="Arial" w:hAnsi="Arial" w:cs="Arial"/>
        </w:rPr>
      </w:pPr>
      <w:r w:rsidRPr="0082042A">
        <w:rPr>
          <w:rFonts w:ascii="Arial" w:hAnsi="Arial" w:cs="Arial"/>
        </w:rPr>
        <w:t>L’utilizzo dell’Accordo Quadro avviene esclusivamente attraverso il Sistema di e-Procurement della Pubblica Amministrazione. L’accesso e l’utilizzo del Sistema sono disciplinati dalle Regole del Sistema di e-Procurement della Pubblica Amministrazione, che le Amministrazioni e il Fornitore dichiarano di ben conoscere ed accettare integralmente.</w:t>
      </w:r>
    </w:p>
    <w:p w14:paraId="02C86B04" w14:textId="77777777" w:rsidR="00887777" w:rsidRPr="0082042A" w:rsidRDefault="00887777" w:rsidP="00A60689">
      <w:pPr>
        <w:pStyle w:val="art-testo"/>
        <w:numPr>
          <w:ilvl w:val="0"/>
          <w:numId w:val="12"/>
        </w:numPr>
        <w:spacing w:line="300" w:lineRule="exact"/>
        <w:ind w:left="284" w:hanging="284"/>
        <w:rPr>
          <w:rFonts w:ascii="Arial" w:hAnsi="Arial" w:cs="Arial"/>
        </w:rPr>
      </w:pPr>
      <w:r w:rsidRPr="0082042A">
        <w:rPr>
          <w:rFonts w:ascii="Arial" w:hAnsi="Arial" w:cs="Arial"/>
        </w:rPr>
        <w:t>Sono legittimate ad utilizzare l’Accordo Quadro, ai sensi della normativa vigente, le Amministrazioni come definite nel precedente articolo 1.</w:t>
      </w:r>
    </w:p>
    <w:p w14:paraId="5DBE32D2" w14:textId="77777777" w:rsidR="00887777" w:rsidRPr="0082042A" w:rsidRDefault="00887777" w:rsidP="00A60689">
      <w:pPr>
        <w:pStyle w:val="art-testo"/>
        <w:numPr>
          <w:ilvl w:val="0"/>
          <w:numId w:val="12"/>
        </w:numPr>
        <w:spacing w:line="300" w:lineRule="exact"/>
        <w:ind w:left="284" w:hanging="284"/>
        <w:rPr>
          <w:rFonts w:ascii="Arial" w:hAnsi="Arial" w:cs="Arial"/>
        </w:rPr>
      </w:pPr>
      <w:r w:rsidRPr="0082042A">
        <w:rPr>
          <w:rFonts w:ascii="Arial" w:hAnsi="Arial" w:cs="Arial"/>
        </w:rPr>
        <w:t xml:space="preserve">Per potere acquistare attraverso l’Accordo Quadro ed emettere validi Ordini di Fornitura, il Punto Ordinante dell’Amministrazione deve preventivamente abilitarsi al Sistema di e-Procurement. Resta inteso che l’abilitazione del Punto Ordinante non comporta, in capo alla </w:t>
      </w:r>
      <w:r w:rsidR="00857F89" w:rsidRPr="0082042A">
        <w:rPr>
          <w:rFonts w:ascii="Arial" w:hAnsi="Arial" w:cs="Arial"/>
        </w:rPr>
        <w:t>Consip</w:t>
      </w:r>
      <w:r w:rsidRPr="0082042A">
        <w:rPr>
          <w:rFonts w:ascii="Arial" w:hAnsi="Arial" w:cs="Arial"/>
        </w:rPr>
        <w:t xml:space="preserve"> e/o al Ministero, una verifica dei poteri di acquisto attribuiti a ciascuna Unità Ordinante. </w:t>
      </w:r>
    </w:p>
    <w:p w14:paraId="64B08F3C" w14:textId="1C1B79C8" w:rsidR="00887777" w:rsidRPr="0082042A" w:rsidRDefault="00887777" w:rsidP="00A60689">
      <w:pPr>
        <w:pStyle w:val="art-testo"/>
        <w:numPr>
          <w:ilvl w:val="0"/>
          <w:numId w:val="12"/>
        </w:numPr>
        <w:spacing w:line="300" w:lineRule="exact"/>
        <w:ind w:left="284" w:hanging="284"/>
        <w:rPr>
          <w:rFonts w:ascii="Arial" w:hAnsi="Arial" w:cs="Arial"/>
        </w:rPr>
      </w:pPr>
      <w:r w:rsidRPr="0082042A">
        <w:rPr>
          <w:rFonts w:ascii="Arial" w:hAnsi="Arial" w:cs="Arial"/>
        </w:rPr>
        <w:t>Le predette Amministrazioni, previa effettuazione di apposita abilitazione al Sistema di e-Procurement della Pubblica Amministrazione tramite il proprio Punto Ordinante attraverso l’apposita procedura prevista dal Sistema, utilizzano l’Accordo Quadro mediante Ordini di Fornitura. L’</w:t>
      </w:r>
      <w:r w:rsidR="00130113">
        <w:rPr>
          <w:rFonts w:ascii="Arial" w:hAnsi="Arial" w:cs="Arial"/>
        </w:rPr>
        <w:t>Ordinativo di Fornitura</w:t>
      </w:r>
      <w:r w:rsidRPr="0082042A">
        <w:rPr>
          <w:rFonts w:ascii="Arial" w:hAnsi="Arial" w:cs="Arial"/>
        </w:rPr>
        <w:t xml:space="preserve"> consiste in un documento informatico identificato con un apposito numero e generato automaticamente dal Sistema sulla base dei dati forniti dal Punto Ordinante, con le modalità di seguito descritte. </w:t>
      </w:r>
    </w:p>
    <w:p w14:paraId="6473E5AF" w14:textId="6F634E22" w:rsidR="00887777" w:rsidRPr="0082042A" w:rsidRDefault="00887777" w:rsidP="00A60689">
      <w:pPr>
        <w:pStyle w:val="art-testo"/>
        <w:numPr>
          <w:ilvl w:val="0"/>
          <w:numId w:val="12"/>
        </w:numPr>
        <w:spacing w:line="300" w:lineRule="exact"/>
        <w:ind w:left="284" w:hanging="284"/>
        <w:rPr>
          <w:rFonts w:ascii="Arial" w:hAnsi="Arial" w:cs="Arial"/>
        </w:rPr>
      </w:pPr>
      <w:r w:rsidRPr="0082042A">
        <w:rPr>
          <w:rFonts w:ascii="Arial" w:hAnsi="Arial" w:cs="Arial"/>
        </w:rPr>
        <w:t>Affinché l’</w:t>
      </w:r>
      <w:r w:rsidR="00130113">
        <w:rPr>
          <w:rFonts w:ascii="Arial" w:hAnsi="Arial" w:cs="Arial"/>
        </w:rPr>
        <w:t>Ordinativo di Fornitura</w:t>
      </w:r>
      <w:r w:rsidRPr="0082042A">
        <w:rPr>
          <w:rFonts w:ascii="Arial" w:hAnsi="Arial" w:cs="Arial"/>
        </w:rPr>
        <w:t xml:space="preserve"> possa produrre effetti, esso deve assumere la forma di un documento informatico generato dal Sistema, sottoscritto con firma digitale dal Punto Ordinante e trasmesso al Fornitore attraverso il Sistema. Non è consentito l’invio di Ordini di Fornitura con altre modalità. Il Fornitore prende </w:t>
      </w:r>
      <w:r w:rsidRPr="0082042A">
        <w:rPr>
          <w:rFonts w:ascii="Arial" w:hAnsi="Arial" w:cs="Arial"/>
        </w:rPr>
        <w:lastRenderedPageBreak/>
        <w:t xml:space="preserve">atto e accetta che non dovrà in alcun modo dare seguito ad Ordini di Fornitura che non siano trasmessi nel rispetto delle modalità di cui sopra. </w:t>
      </w:r>
    </w:p>
    <w:p w14:paraId="4D3F5233" w14:textId="3017609C" w:rsidR="00887777" w:rsidRPr="0082042A" w:rsidRDefault="00887777" w:rsidP="00A60689">
      <w:pPr>
        <w:pStyle w:val="art-testo"/>
        <w:numPr>
          <w:ilvl w:val="0"/>
          <w:numId w:val="12"/>
        </w:numPr>
        <w:spacing w:line="300" w:lineRule="exact"/>
        <w:ind w:left="284" w:hanging="284"/>
        <w:rPr>
          <w:rFonts w:ascii="Arial" w:hAnsi="Arial" w:cs="Arial"/>
        </w:rPr>
      </w:pPr>
      <w:r w:rsidRPr="0082042A">
        <w:rPr>
          <w:rFonts w:ascii="Arial" w:hAnsi="Arial" w:cs="Arial"/>
        </w:rPr>
        <w:t>Ove il Fornitore ritenga di non poter dare esecuzione ad Ordini di Fornitura provenienti da un soggetto non legittimato, in base alla normativa vigente, ad utilizzare gli Accordi Quadro, dovrà, tempestivamente, e comunque entro quattro giorni</w:t>
      </w:r>
      <w:r w:rsidR="00245D7A" w:rsidRPr="0082042A">
        <w:rPr>
          <w:rFonts w:ascii="Arial" w:hAnsi="Arial" w:cs="Arial"/>
        </w:rPr>
        <w:t xml:space="preserve"> lavorativi</w:t>
      </w:r>
      <w:r w:rsidRPr="0082042A">
        <w:rPr>
          <w:rFonts w:ascii="Arial" w:hAnsi="Arial" w:cs="Arial"/>
        </w:rPr>
        <w:t xml:space="preserve"> dal ricevimento degli Ordini stessi, informare l’Amministrazione e </w:t>
      </w:r>
      <w:r w:rsidR="00857F89" w:rsidRPr="0082042A">
        <w:rPr>
          <w:rFonts w:ascii="Arial" w:hAnsi="Arial" w:cs="Arial"/>
        </w:rPr>
        <w:t>Consip</w:t>
      </w:r>
      <w:r w:rsidRPr="0082042A">
        <w:rPr>
          <w:rFonts w:ascii="Arial" w:hAnsi="Arial" w:cs="Arial"/>
        </w:rPr>
        <w:t>, spiegando le ragioni del rifiuto.</w:t>
      </w:r>
    </w:p>
    <w:p w14:paraId="5FD5276E" w14:textId="543FA3BD" w:rsidR="004E55E7" w:rsidRPr="0082042A" w:rsidRDefault="00887777" w:rsidP="00066EBF">
      <w:pPr>
        <w:pStyle w:val="art-testo"/>
        <w:numPr>
          <w:ilvl w:val="0"/>
          <w:numId w:val="12"/>
        </w:numPr>
        <w:spacing w:line="300" w:lineRule="exact"/>
        <w:ind w:left="284" w:hanging="284"/>
        <w:rPr>
          <w:rFonts w:ascii="Arial" w:hAnsi="Arial" w:cs="Arial"/>
        </w:rPr>
      </w:pPr>
      <w:r w:rsidRPr="0082042A">
        <w:rPr>
          <w:rFonts w:ascii="Arial" w:hAnsi="Arial" w:cs="Arial"/>
        </w:rPr>
        <w:t>Qualora l’</w:t>
      </w:r>
      <w:r w:rsidR="00130113">
        <w:rPr>
          <w:rFonts w:ascii="Arial" w:hAnsi="Arial" w:cs="Arial"/>
        </w:rPr>
        <w:t>Ordinativo di Fornitura</w:t>
      </w:r>
      <w:r w:rsidRPr="0082042A">
        <w:rPr>
          <w:rFonts w:ascii="Arial" w:hAnsi="Arial" w:cs="Arial"/>
        </w:rPr>
        <w:t xml:space="preserve"> non sia completo in ogni sua parte necessaria, l’Ordine medesimo non avrà validità ed il Fornitore non dovrà darvi esecuzione; quest’ultimo, tuttavia, dovrà darne tempestiva comunicazione alla Amministrazione, entro e non oltre quattro giorni </w:t>
      </w:r>
      <w:r w:rsidR="00245D7A" w:rsidRPr="0082042A">
        <w:rPr>
          <w:rFonts w:ascii="Arial" w:hAnsi="Arial" w:cs="Arial"/>
        </w:rPr>
        <w:t>lavorativi</w:t>
      </w:r>
      <w:r w:rsidRPr="0082042A">
        <w:rPr>
          <w:rFonts w:ascii="Arial" w:hAnsi="Arial" w:cs="Arial"/>
        </w:rPr>
        <w:t xml:space="preserve"> dal ricevimento dell’Ordin</w:t>
      </w:r>
      <w:r w:rsidR="00E27C0A">
        <w:rPr>
          <w:rFonts w:ascii="Arial" w:hAnsi="Arial" w:cs="Arial"/>
        </w:rPr>
        <w:t>ativo</w:t>
      </w:r>
      <w:r w:rsidRPr="0082042A">
        <w:rPr>
          <w:rFonts w:ascii="Arial" w:hAnsi="Arial" w:cs="Arial"/>
        </w:rPr>
        <w:t xml:space="preserve"> stesso. In tal caso, l’Amministrazione potrà emettere un nuovo </w:t>
      </w:r>
      <w:r w:rsidR="00130113">
        <w:rPr>
          <w:rFonts w:ascii="Arial" w:hAnsi="Arial" w:cs="Arial"/>
        </w:rPr>
        <w:t>Ordinativo di Fornitura</w:t>
      </w:r>
      <w:r w:rsidRPr="0082042A">
        <w:rPr>
          <w:rFonts w:ascii="Arial" w:hAnsi="Arial" w:cs="Arial"/>
        </w:rPr>
        <w:t xml:space="preserve">, secondo le indicazioni </w:t>
      </w:r>
      <w:r w:rsidRPr="00E27C0A">
        <w:rPr>
          <w:rFonts w:ascii="Arial" w:hAnsi="Arial" w:cs="Arial"/>
        </w:rPr>
        <w:t>sopra riportate.</w:t>
      </w:r>
      <w:r w:rsidR="00F02D25" w:rsidRPr="00E27C0A">
        <w:rPr>
          <w:rFonts w:ascii="Arial" w:hAnsi="Arial" w:cs="Arial"/>
        </w:rPr>
        <w:t xml:space="preserve"> </w:t>
      </w:r>
      <w:bookmarkStart w:id="2" w:name="_Hlk189057008"/>
      <w:r w:rsidR="004E55E7" w:rsidRPr="00E27C0A">
        <w:rPr>
          <w:rFonts w:ascii="Arial" w:hAnsi="Arial" w:cs="Arial"/>
        </w:rPr>
        <w:t xml:space="preserve">Rimane fermo quanto previsto dall’art. 59 comma 5-bis del Codice, ove </w:t>
      </w:r>
      <w:r w:rsidR="00F9670C" w:rsidRPr="00E27C0A">
        <w:rPr>
          <w:rFonts w:ascii="Arial" w:hAnsi="Arial" w:cs="Arial"/>
        </w:rPr>
        <w:t xml:space="preserve">in sede di emissione degli Ordini di Fornitura </w:t>
      </w:r>
      <w:r w:rsidR="004E55E7" w:rsidRPr="00E27C0A">
        <w:rPr>
          <w:rFonts w:ascii="Arial" w:hAnsi="Arial" w:cs="Arial"/>
        </w:rPr>
        <w:t xml:space="preserve">non sia possibile preservare l’equilibrio contrattuale </w:t>
      </w:r>
      <w:r w:rsidR="00F9670C" w:rsidRPr="00E27C0A">
        <w:rPr>
          <w:rFonts w:ascii="Arial" w:hAnsi="Arial" w:cs="Arial"/>
        </w:rPr>
        <w:t>né</w:t>
      </w:r>
      <w:r w:rsidR="004E55E7" w:rsidRPr="00E27C0A">
        <w:rPr>
          <w:rFonts w:ascii="Arial" w:hAnsi="Arial" w:cs="Arial"/>
        </w:rPr>
        <w:t xml:space="preserve"> ripristinarlo mediante rinegoziazione secondo oggettiva buona fede</w:t>
      </w:r>
      <w:bookmarkEnd w:id="2"/>
      <w:r w:rsidR="004E55E7" w:rsidRPr="00E27C0A">
        <w:rPr>
          <w:rFonts w:ascii="Arial" w:hAnsi="Arial" w:cs="Arial"/>
        </w:rPr>
        <w:t>.</w:t>
      </w:r>
    </w:p>
    <w:p w14:paraId="11B5A1FC" w14:textId="1BD16B2A" w:rsidR="00887777" w:rsidRPr="0082042A" w:rsidRDefault="00887777" w:rsidP="00A60689">
      <w:pPr>
        <w:pStyle w:val="art-testo"/>
        <w:numPr>
          <w:ilvl w:val="0"/>
          <w:numId w:val="12"/>
        </w:numPr>
        <w:spacing w:line="300" w:lineRule="exact"/>
        <w:ind w:left="284" w:hanging="284"/>
        <w:rPr>
          <w:rFonts w:ascii="Arial" w:hAnsi="Arial" w:cs="Arial"/>
        </w:rPr>
      </w:pPr>
      <w:r w:rsidRPr="0082042A">
        <w:rPr>
          <w:rFonts w:ascii="Arial" w:hAnsi="Arial" w:cs="Arial"/>
        </w:rPr>
        <w:t>Per effetto dell’</w:t>
      </w:r>
      <w:r w:rsidR="00130113">
        <w:rPr>
          <w:rFonts w:ascii="Arial" w:hAnsi="Arial" w:cs="Arial"/>
        </w:rPr>
        <w:t>Ordinativo di Fornitura</w:t>
      </w:r>
      <w:r w:rsidRPr="0082042A">
        <w:rPr>
          <w:rFonts w:ascii="Arial" w:hAnsi="Arial" w:cs="Arial"/>
        </w:rPr>
        <w:t>, il Fornitore sarà obbligato ad eseguire la fornitura richiesta, nell’ambito dell’oggetto contrattuale, restando inteso che in caso di mancata utilizzazione dell’Accordo Quadro da parte dei soggetti sopra indicati nulla potrà essere preteso a qualsiasi titolo dal medesimo Fornitore il quale, infatti, sarà tenuto a svolgere le attività, effettuare le forniture e prestare i servizi solo a seguito della ricezione degli Ordini di Fornitura, compilati ed inviati entro i termini ed in conformità alle condizioni sopra indicate.</w:t>
      </w:r>
    </w:p>
    <w:p w14:paraId="001406FC" w14:textId="42201669" w:rsidR="004D0EC4" w:rsidRPr="0082042A" w:rsidRDefault="00887777" w:rsidP="00A60689">
      <w:pPr>
        <w:pStyle w:val="art-testo"/>
        <w:numPr>
          <w:ilvl w:val="0"/>
          <w:numId w:val="12"/>
        </w:numPr>
        <w:spacing w:line="300" w:lineRule="exact"/>
        <w:ind w:left="284" w:hanging="284"/>
        <w:rPr>
          <w:rFonts w:ascii="Arial" w:hAnsi="Arial" w:cs="Arial"/>
        </w:rPr>
      </w:pPr>
      <w:r w:rsidRPr="0082042A">
        <w:rPr>
          <w:rFonts w:ascii="Arial" w:hAnsi="Arial" w:cs="Arial"/>
        </w:rPr>
        <w:t xml:space="preserve">I singoli Contratti di fornitura si </w:t>
      </w:r>
      <w:r w:rsidR="00755B67" w:rsidRPr="0082042A">
        <w:rPr>
          <w:rFonts w:ascii="Arial" w:hAnsi="Arial" w:cs="Arial"/>
        </w:rPr>
        <w:t>perfezionano</w:t>
      </w:r>
      <w:r w:rsidRPr="0082042A">
        <w:rPr>
          <w:rFonts w:ascii="Arial" w:hAnsi="Arial" w:cs="Arial"/>
        </w:rPr>
        <w:t xml:space="preserve"> il quarto giorno lavorativo successivo alla ricezione da parte del Fornitore degli Ordini di Fornitura inviati dalle medesime Amministrazioni. Spirato il predetto termine, l’</w:t>
      </w:r>
      <w:r w:rsidR="00130113">
        <w:rPr>
          <w:rFonts w:ascii="Arial" w:hAnsi="Arial" w:cs="Arial"/>
        </w:rPr>
        <w:t>Ordinativo di Fornitura</w:t>
      </w:r>
      <w:r w:rsidRPr="0082042A">
        <w:rPr>
          <w:rFonts w:ascii="Arial" w:hAnsi="Arial" w:cs="Arial"/>
        </w:rPr>
        <w:t xml:space="preserve"> è irrevocabile per le Parti e, per l’effetto, il Fornitore è tenuto a dare esecuzione completa alla fornitura richiesta </w:t>
      </w:r>
      <w:r w:rsidRPr="0082042A">
        <w:rPr>
          <w:rFonts w:ascii="Arial" w:eastAsia="Calibri" w:hAnsi="Arial" w:cs="Arial"/>
          <w:lang w:eastAsia="ar-SA"/>
        </w:rPr>
        <w:t>entro il termine indicato nell’</w:t>
      </w:r>
      <w:r w:rsidR="00130113">
        <w:rPr>
          <w:rFonts w:ascii="Arial" w:eastAsia="Calibri" w:hAnsi="Arial" w:cs="Arial"/>
          <w:lang w:eastAsia="ar-SA"/>
        </w:rPr>
        <w:t>Ordinativo di Fornitura</w:t>
      </w:r>
      <w:r w:rsidRPr="0082042A">
        <w:rPr>
          <w:rFonts w:ascii="Arial" w:eastAsia="Calibri" w:hAnsi="Arial" w:cs="Arial"/>
          <w:lang w:eastAsia="ar-SA"/>
        </w:rPr>
        <w:t xml:space="preserve">. </w:t>
      </w:r>
    </w:p>
    <w:p w14:paraId="1B5C9B22" w14:textId="77777777" w:rsidR="00887777" w:rsidRPr="0082042A" w:rsidRDefault="00887777" w:rsidP="00A60689">
      <w:pPr>
        <w:pStyle w:val="art-testo"/>
        <w:numPr>
          <w:ilvl w:val="0"/>
          <w:numId w:val="12"/>
        </w:numPr>
        <w:spacing w:line="300" w:lineRule="exact"/>
        <w:ind w:left="284" w:hanging="284"/>
        <w:rPr>
          <w:rFonts w:ascii="Arial" w:hAnsi="Arial" w:cs="Arial"/>
        </w:rPr>
      </w:pPr>
      <w:r w:rsidRPr="0082042A">
        <w:rPr>
          <w:rFonts w:ascii="Arial" w:hAnsi="Arial" w:cs="Arial"/>
        </w:rPr>
        <w:t xml:space="preserve">Qualora il Fornitore non abbia autorizzato </w:t>
      </w:r>
      <w:r w:rsidR="00857F89" w:rsidRPr="0082042A">
        <w:rPr>
          <w:rFonts w:ascii="Arial" w:hAnsi="Arial" w:cs="Arial"/>
        </w:rPr>
        <w:t>Consip</w:t>
      </w:r>
      <w:r w:rsidRPr="0082042A">
        <w:rPr>
          <w:rFonts w:ascii="Arial" w:hAnsi="Arial" w:cs="Arial"/>
        </w:rPr>
        <w:t xml:space="preserve"> alla pubblicazione delle generalità e del codice fiscale del/i delegato/i ad operare sul conto/i corrente/i dedicato/i, il Fornitore medesimo sarà tenuto a comunicare, entro e non oltre due giorni dalla conclusione del singolo Contratto di fornitura i surrichiamati dati alle Amministrazioni ordinanti.</w:t>
      </w:r>
      <w:r w:rsidR="00EE02C4" w:rsidRPr="0082042A">
        <w:rPr>
          <w:rFonts w:ascii="Arial" w:hAnsi="Arial" w:cs="Arial"/>
        </w:rPr>
        <w:t xml:space="preserve"> </w:t>
      </w:r>
    </w:p>
    <w:p w14:paraId="4AB839EC" w14:textId="1670BC4D" w:rsidR="00887777" w:rsidRPr="0082042A" w:rsidRDefault="00887777" w:rsidP="00A60689">
      <w:pPr>
        <w:pStyle w:val="art-testo"/>
        <w:numPr>
          <w:ilvl w:val="0"/>
          <w:numId w:val="12"/>
        </w:numPr>
        <w:spacing w:line="300" w:lineRule="exact"/>
        <w:ind w:left="284" w:hanging="284"/>
        <w:rPr>
          <w:rFonts w:ascii="Arial" w:hAnsi="Arial" w:cs="Arial"/>
        </w:rPr>
      </w:pPr>
      <w:r w:rsidRPr="0082042A">
        <w:rPr>
          <w:rFonts w:ascii="Arial" w:hAnsi="Arial" w:cs="Arial"/>
        </w:rPr>
        <w:t>Il Fornitore prende atto, rinunziando ora per allora a qualsiasi pretesa di risarcimento o di indennizzo, che l’Amministrazione ha la facoltà di revocare l’</w:t>
      </w:r>
      <w:r w:rsidR="00130113">
        <w:rPr>
          <w:rFonts w:ascii="Arial" w:hAnsi="Arial" w:cs="Arial"/>
        </w:rPr>
        <w:t>Ordinativo di Fornitura</w:t>
      </w:r>
      <w:r w:rsidRPr="0082042A">
        <w:rPr>
          <w:rFonts w:ascii="Arial" w:hAnsi="Arial" w:cs="Arial"/>
        </w:rPr>
        <w:t>, avvalendosi esclusivamente del Sistema, da esercitarsi entro un giorno lavorativo dall’emissione dell’</w:t>
      </w:r>
      <w:r w:rsidR="00130113">
        <w:rPr>
          <w:rFonts w:ascii="Arial" w:hAnsi="Arial" w:cs="Arial"/>
        </w:rPr>
        <w:t>Ordinativo di Fornitura</w:t>
      </w:r>
      <w:r w:rsidRPr="0082042A">
        <w:rPr>
          <w:rFonts w:ascii="Arial" w:hAnsi="Arial" w:cs="Arial"/>
        </w:rPr>
        <w:t>.</w:t>
      </w:r>
    </w:p>
    <w:p w14:paraId="189300A8" w14:textId="286C7C69" w:rsidR="00887777" w:rsidRPr="0082042A" w:rsidRDefault="00887777" w:rsidP="00A60689">
      <w:pPr>
        <w:pStyle w:val="art-testo"/>
        <w:numPr>
          <w:ilvl w:val="0"/>
          <w:numId w:val="12"/>
        </w:numPr>
        <w:spacing w:line="300" w:lineRule="exact"/>
        <w:ind w:left="284" w:hanging="284"/>
        <w:rPr>
          <w:rFonts w:ascii="Arial" w:hAnsi="Arial" w:cs="Arial"/>
        </w:rPr>
      </w:pPr>
      <w:r w:rsidRPr="0082042A">
        <w:rPr>
          <w:rFonts w:ascii="Arial" w:hAnsi="Arial" w:cs="Arial"/>
        </w:rPr>
        <w:t xml:space="preserve">Qualora venga richiesto da </w:t>
      </w:r>
      <w:r w:rsidR="00857F89" w:rsidRPr="0082042A">
        <w:rPr>
          <w:rFonts w:ascii="Arial" w:hAnsi="Arial" w:cs="Arial"/>
        </w:rPr>
        <w:t>Consip</w:t>
      </w:r>
      <w:r w:rsidRPr="0082042A">
        <w:rPr>
          <w:rFonts w:ascii="Arial" w:hAnsi="Arial" w:cs="Arial"/>
        </w:rPr>
        <w:t xml:space="preserve">, il Fornitore, entro un giorno lavorativo dalla richiesta, ha l’obbligo di dare riscontro alla medesima </w:t>
      </w:r>
      <w:r w:rsidR="00857F89" w:rsidRPr="0082042A">
        <w:rPr>
          <w:rFonts w:ascii="Arial" w:hAnsi="Arial" w:cs="Arial"/>
        </w:rPr>
        <w:t>Consip</w:t>
      </w:r>
      <w:r w:rsidRPr="0082042A">
        <w:rPr>
          <w:rFonts w:ascii="Arial" w:hAnsi="Arial" w:cs="Arial"/>
        </w:rPr>
        <w:t xml:space="preserve">, anche per via telematica, di ciascun </w:t>
      </w:r>
      <w:r w:rsidR="00130113">
        <w:rPr>
          <w:rFonts w:ascii="Arial" w:hAnsi="Arial" w:cs="Arial"/>
        </w:rPr>
        <w:t>Ordinativo di Fornitura</w:t>
      </w:r>
      <w:r w:rsidRPr="0082042A">
        <w:rPr>
          <w:rFonts w:ascii="Arial" w:hAnsi="Arial" w:cs="Arial"/>
        </w:rPr>
        <w:t xml:space="preserve"> divenuto irrevocabile. </w:t>
      </w:r>
    </w:p>
    <w:p w14:paraId="5A8CF26A" w14:textId="6963D8E0" w:rsidR="00887777" w:rsidRPr="0082042A" w:rsidRDefault="00887777" w:rsidP="00A60689">
      <w:pPr>
        <w:pStyle w:val="art-testo"/>
        <w:numPr>
          <w:ilvl w:val="0"/>
          <w:numId w:val="12"/>
        </w:numPr>
        <w:spacing w:line="300" w:lineRule="exact"/>
        <w:ind w:left="284" w:hanging="284"/>
        <w:rPr>
          <w:rFonts w:ascii="Arial" w:hAnsi="Arial" w:cs="Arial"/>
        </w:rPr>
      </w:pPr>
      <w:r w:rsidRPr="0082042A">
        <w:rPr>
          <w:rFonts w:ascii="Arial" w:hAnsi="Arial" w:cs="Arial"/>
        </w:rPr>
        <w:t xml:space="preserve">Le Amministrazioni provvederanno, al momento dell’emissione del singolo </w:t>
      </w:r>
      <w:r w:rsidR="00130113">
        <w:rPr>
          <w:rFonts w:ascii="Arial" w:hAnsi="Arial" w:cs="Arial"/>
        </w:rPr>
        <w:t>Ordinativo di Fornitura</w:t>
      </w:r>
      <w:r w:rsidRPr="0082042A">
        <w:rPr>
          <w:rFonts w:ascii="Arial" w:hAnsi="Arial" w:cs="Arial"/>
        </w:rPr>
        <w:t xml:space="preserve">, tra le altre cose: i) alla nomina del Responsabile Unico del Progetto, ai sensi e per gli effetti dell’art. 15 del Codice; ii) alla nomina del Direttore dell’esecuzione, laddove le relative funzioni non siano svolte dal Responsabile Unico del Progetto, nel rispetto dell’artt. 114 del </w:t>
      </w:r>
      <w:r w:rsidRPr="001D6053">
        <w:rPr>
          <w:rFonts w:ascii="Arial" w:hAnsi="Arial" w:cs="Arial"/>
        </w:rPr>
        <w:t>Codice</w:t>
      </w:r>
      <w:r w:rsidR="00DF463C" w:rsidRPr="001D6053">
        <w:rPr>
          <w:rFonts w:ascii="Arial" w:hAnsi="Arial" w:cs="Arial"/>
        </w:rPr>
        <w:t xml:space="preserve"> e del relativo Allegato II.14</w:t>
      </w:r>
      <w:r w:rsidRPr="001D6053">
        <w:rPr>
          <w:rFonts w:ascii="Arial" w:hAnsi="Arial" w:cs="Arial"/>
        </w:rPr>
        <w:t>; iii)</w:t>
      </w:r>
      <w:r w:rsidRPr="0082042A">
        <w:rPr>
          <w:rFonts w:ascii="Arial" w:hAnsi="Arial" w:cs="Arial"/>
        </w:rPr>
        <w:t xml:space="preserve"> ai sensi e per gli effetti dell’art. 3 della Legge 13 agosto 2010 n. 136 e s.m.i., degli artt. 6 e 7 del Decreto Legge 12 novembre 2010, n. 187 nonché della Determinazione </w:t>
      </w:r>
      <w:r w:rsidR="00541F18" w:rsidRPr="0082042A">
        <w:rPr>
          <w:rFonts w:ascii="Arial" w:hAnsi="Arial" w:cs="Arial"/>
        </w:rPr>
        <w:t>dell’</w:t>
      </w:r>
      <w:r w:rsidRPr="0082042A">
        <w:rPr>
          <w:rFonts w:ascii="Arial" w:hAnsi="Arial" w:cs="Arial"/>
        </w:rPr>
        <w:t>A.N.A</w:t>
      </w:r>
      <w:r w:rsidR="00A80DCD" w:rsidRPr="0082042A">
        <w:rPr>
          <w:rFonts w:ascii="Arial" w:hAnsi="Arial" w:cs="Arial"/>
        </w:rPr>
        <w:t>.</w:t>
      </w:r>
      <w:r w:rsidRPr="0082042A">
        <w:rPr>
          <w:rFonts w:ascii="Arial" w:hAnsi="Arial" w:cs="Arial"/>
        </w:rPr>
        <w:t xml:space="preserve">C.) n. 8 del 18 novembre 2010, alla indicazione sul medesimo </w:t>
      </w:r>
      <w:r w:rsidR="00130113">
        <w:rPr>
          <w:rFonts w:ascii="Arial" w:hAnsi="Arial" w:cs="Arial"/>
        </w:rPr>
        <w:t>Ordinativo di Fornitura</w:t>
      </w:r>
      <w:r w:rsidRPr="0082042A">
        <w:rPr>
          <w:rFonts w:ascii="Arial" w:hAnsi="Arial" w:cs="Arial"/>
        </w:rPr>
        <w:t xml:space="preserve"> del CIG (Codice Identificativo Gara) “derivato” rispetto a quello dell’Accordo Quadro e da esse richiesto nonché del CUP (Codice Unico Progetto) ove obbligatorio ai sensi dell’art. 11 della Legge 16 gennaio 2003 n. 3.</w:t>
      </w:r>
    </w:p>
    <w:p w14:paraId="6EEBA8CF" w14:textId="4258E224" w:rsidR="00A416D3" w:rsidRPr="0082042A" w:rsidRDefault="00887777" w:rsidP="00D83C69">
      <w:pPr>
        <w:pStyle w:val="art-testo"/>
        <w:numPr>
          <w:ilvl w:val="0"/>
          <w:numId w:val="12"/>
        </w:numPr>
        <w:spacing w:line="300" w:lineRule="exact"/>
        <w:ind w:left="284" w:hanging="284"/>
        <w:rPr>
          <w:rFonts w:ascii="Arial" w:hAnsi="Arial" w:cs="Arial"/>
          <w:b/>
          <w:i/>
          <w:color w:val="0000E3"/>
        </w:rPr>
      </w:pPr>
      <w:r w:rsidRPr="0082042A">
        <w:rPr>
          <w:rFonts w:ascii="Arial" w:hAnsi="Arial" w:cs="Arial"/>
        </w:rPr>
        <w:t xml:space="preserve"> Le Amministrazioni Contraenti procedono ad inviare a </w:t>
      </w:r>
      <w:r w:rsidR="00857F89" w:rsidRPr="0082042A">
        <w:rPr>
          <w:rFonts w:ascii="Arial" w:hAnsi="Arial" w:cs="Arial"/>
        </w:rPr>
        <w:t>Consip</w:t>
      </w:r>
      <w:r w:rsidRPr="0082042A">
        <w:rPr>
          <w:rFonts w:ascii="Arial" w:hAnsi="Arial" w:cs="Arial"/>
        </w:rPr>
        <w:t xml:space="preserve"> il certificato di verifica di conformità di cui </w:t>
      </w:r>
      <w:r w:rsidRPr="0082042A">
        <w:rPr>
          <w:rFonts w:ascii="Arial" w:hAnsi="Arial" w:cs="Arial"/>
        </w:rPr>
        <w:lastRenderedPageBreak/>
        <w:t xml:space="preserve">all’art. 37 dell’Allegato II.14 del Codice, relativamente ai singoli </w:t>
      </w:r>
      <w:r w:rsidR="00857F89" w:rsidRPr="0082042A">
        <w:rPr>
          <w:rFonts w:ascii="Arial" w:hAnsi="Arial" w:cs="Arial"/>
        </w:rPr>
        <w:t>Contratti di Fornitura</w:t>
      </w:r>
      <w:r w:rsidRPr="0082042A">
        <w:rPr>
          <w:rFonts w:ascii="Arial" w:hAnsi="Arial" w:cs="Arial"/>
        </w:rPr>
        <w:t xml:space="preserve">. </w:t>
      </w:r>
    </w:p>
    <w:p w14:paraId="61B80E99" w14:textId="394F77CE" w:rsidR="000105BB" w:rsidRPr="0082042A" w:rsidRDefault="00703125" w:rsidP="000105BB">
      <w:pPr>
        <w:pStyle w:val="art-testo"/>
        <w:numPr>
          <w:ilvl w:val="0"/>
          <w:numId w:val="12"/>
        </w:numPr>
        <w:spacing w:line="300" w:lineRule="exact"/>
        <w:ind w:left="284" w:hanging="284"/>
        <w:rPr>
          <w:rFonts w:ascii="Arial" w:hAnsi="Arial" w:cs="Arial"/>
        </w:rPr>
      </w:pPr>
      <w:r w:rsidRPr="0082042A">
        <w:rPr>
          <w:rFonts w:ascii="Arial" w:hAnsi="Arial" w:cs="Arial"/>
        </w:rPr>
        <w:t>Qualora l’Amministrazione Contraente ricada tra i soggetti di cui all’art. 1, comma 2, lett. a) della legge n. 133/2019 e l’oggetto del proprio Ordinativo di Fornitura sia destinato a essere impiegato sulle reti, sui sistemi informativi e per l'espletamento dei servizi informatici di cui all’art. 1, comma 2, lettera b), della legge n. 133/2019, atteso che prima di procedere all’emissione dell’Ordinativo di fornitura, il Centro di valutazione e certificazione nazionale (CVCN), istituito presso il Ministero dello sviluppo economico e trasferito dal D.L. 82/2021 (convertito con modificazioni dalla L. 109/2021) presso l’Agenzia p</w:t>
      </w:r>
      <w:r w:rsidR="00A416D3" w:rsidRPr="0082042A">
        <w:rPr>
          <w:rFonts w:ascii="Arial" w:hAnsi="Arial" w:cs="Arial"/>
        </w:rPr>
        <w:t>er la cyber sicurezza nazionale</w:t>
      </w:r>
      <w:r w:rsidRPr="0082042A">
        <w:rPr>
          <w:rFonts w:ascii="Arial" w:hAnsi="Arial" w:cs="Arial"/>
        </w:rPr>
        <w:t>, o uno dei Centri di Valutazione (CV), istituiti presso il Ministero dell’interno e il Ministero della difesa, potrà aver riscontrato la comunicazione della Amministrazione stessa prevedendo la necessità di effettuare verifiche preliminari e/o imporre condizioni e test hardware e software su forniture di beni, sistemi e servizi ICT destinati a essere impiegati sulle reti, sui sistemi informativi e per l'espletamento dei servizi informatici di cui al comma 2 lett. b) legge 133/2019, l’Amministrazione contraente prevedrà nell’Ordinativo di Fornitura medesimo le clausole che condizioneranno, sospensivamente ovvero risolutivamente l’Ordinativo di Fornitura al rispetto delle condizioni e all'esito favorevole dei test disposti dal CVCN o da uno dei CV</w:t>
      </w:r>
      <w:r w:rsidR="000105BB">
        <w:rPr>
          <w:rFonts w:ascii="Arial" w:hAnsi="Arial" w:cs="Arial"/>
        </w:rPr>
        <w:t>.</w:t>
      </w:r>
    </w:p>
    <w:p w14:paraId="60103590" w14:textId="31890978" w:rsidR="0076722F" w:rsidRPr="0082042A" w:rsidRDefault="0076722F" w:rsidP="000105BB">
      <w:pPr>
        <w:pStyle w:val="art-testo"/>
        <w:spacing w:line="300" w:lineRule="exact"/>
        <w:rPr>
          <w:rFonts w:ascii="Arial" w:hAnsi="Arial" w:cs="Arial"/>
        </w:rPr>
      </w:pPr>
    </w:p>
    <w:p w14:paraId="04D9B947" w14:textId="77777777" w:rsidR="004879D0" w:rsidRPr="0082042A" w:rsidRDefault="004879D0" w:rsidP="004879D0">
      <w:pPr>
        <w:pStyle w:val="art-testo"/>
        <w:spacing w:line="300" w:lineRule="exact"/>
        <w:ind w:left="284"/>
        <w:jc w:val="center"/>
        <w:rPr>
          <w:rFonts w:ascii="Arial" w:hAnsi="Arial" w:cs="Arial"/>
          <w:b/>
          <w:bCs/>
        </w:rPr>
      </w:pPr>
      <w:r w:rsidRPr="0082042A">
        <w:rPr>
          <w:rFonts w:ascii="Arial" w:hAnsi="Arial" w:cs="Arial"/>
          <w:b/>
          <w:bCs/>
        </w:rPr>
        <w:t xml:space="preserve">ARTICOLO 6 </w:t>
      </w:r>
      <w:r w:rsidRPr="0082042A">
        <w:rPr>
          <w:rFonts w:ascii="Arial" w:hAnsi="Arial" w:cs="Arial"/>
          <w:b/>
          <w:bCs/>
          <w:i/>
          <w:iCs/>
        </w:rPr>
        <w:t>bis</w:t>
      </w:r>
      <w:r w:rsidRPr="0082042A">
        <w:rPr>
          <w:rFonts w:ascii="Arial" w:hAnsi="Arial" w:cs="Arial"/>
          <w:b/>
          <w:bCs/>
        </w:rPr>
        <w:t xml:space="preserve"> – MODIFICHE DEI CONTRATTI DI FORNITURA IN CORSO DI ESECUZIONE</w:t>
      </w:r>
    </w:p>
    <w:p w14:paraId="2FA59D6E" w14:textId="77777777" w:rsidR="004879D0" w:rsidRPr="0082042A" w:rsidRDefault="004879D0" w:rsidP="00CD0204">
      <w:pPr>
        <w:pStyle w:val="Paragrafoelenco"/>
        <w:numPr>
          <w:ilvl w:val="0"/>
          <w:numId w:val="53"/>
        </w:numPr>
        <w:spacing w:after="200" w:line="300" w:lineRule="exact"/>
        <w:jc w:val="both"/>
        <w:rPr>
          <w:rFonts w:ascii="Arial" w:hAnsi="Arial" w:cs="Arial"/>
        </w:rPr>
      </w:pPr>
      <w:r w:rsidRPr="0082042A">
        <w:rPr>
          <w:rFonts w:ascii="Arial" w:hAnsi="Arial" w:cs="Arial"/>
        </w:rPr>
        <w:t>Le modifiche dei Contratti di fornitura verranno disposte, ricorrendone i presupposti, ai sensi e nei limiti di quanto previsto dall’art. 120 del Codice oltre che nel rispetto degli obblighi di pubblicazione e comunicazione applicabili.</w:t>
      </w:r>
    </w:p>
    <w:p w14:paraId="7F95471E" w14:textId="77777777" w:rsidR="004879D0" w:rsidRPr="0082042A" w:rsidRDefault="004879D0" w:rsidP="00CD0204">
      <w:pPr>
        <w:pStyle w:val="Paragrafoelenco"/>
        <w:numPr>
          <w:ilvl w:val="0"/>
          <w:numId w:val="53"/>
        </w:numPr>
        <w:spacing w:after="200" w:line="300" w:lineRule="exact"/>
        <w:jc w:val="both"/>
        <w:rPr>
          <w:rFonts w:ascii="Arial" w:hAnsi="Arial" w:cs="Arial"/>
        </w:rPr>
      </w:pPr>
      <w:r w:rsidRPr="0082042A">
        <w:rPr>
          <w:rFonts w:ascii="Arial" w:hAnsi="Arial" w:cs="Arial"/>
        </w:rPr>
        <w:t>Con riferimento ai singoli Contratti di fornitura, le Amministrazioni contraenti possono:</w:t>
      </w:r>
    </w:p>
    <w:p w14:paraId="1CD65904" w14:textId="77777777" w:rsidR="004879D0" w:rsidRPr="000105BB" w:rsidRDefault="004879D0" w:rsidP="00CD0204">
      <w:pPr>
        <w:pStyle w:val="Paragrafoelenco"/>
        <w:numPr>
          <w:ilvl w:val="0"/>
          <w:numId w:val="54"/>
        </w:numPr>
        <w:spacing w:after="200" w:line="300" w:lineRule="exact"/>
        <w:jc w:val="both"/>
        <w:rPr>
          <w:rFonts w:ascii="Arial" w:hAnsi="Arial" w:cs="Arial"/>
        </w:rPr>
      </w:pPr>
      <w:r w:rsidRPr="0082042A">
        <w:rPr>
          <w:rFonts w:ascii="Arial" w:hAnsi="Arial" w:cs="Arial"/>
        </w:rPr>
        <w:t xml:space="preserve">nei limiti di quanto previsto all’art. 120, comma 2, del Codice, chiedere al Fornitore prestazioni supplementari che si rendano necessarie, ove un cambiamento del contraente produca entrambi gli </w:t>
      </w:r>
      <w:r w:rsidRPr="000105BB">
        <w:rPr>
          <w:rFonts w:ascii="Arial" w:hAnsi="Arial" w:cs="Arial"/>
        </w:rPr>
        <w:t>effetti di cui all’art. 120, comma 1, lettera b) del Codice;</w:t>
      </w:r>
    </w:p>
    <w:p w14:paraId="66219F87" w14:textId="128E403E" w:rsidR="004879D0" w:rsidRPr="000105BB" w:rsidRDefault="004879D0" w:rsidP="00CD0204">
      <w:pPr>
        <w:pStyle w:val="Paragrafoelenco"/>
        <w:numPr>
          <w:ilvl w:val="0"/>
          <w:numId w:val="54"/>
        </w:numPr>
        <w:spacing w:after="200" w:line="300" w:lineRule="exact"/>
        <w:jc w:val="both"/>
        <w:rPr>
          <w:rFonts w:ascii="Arial" w:hAnsi="Arial" w:cs="Arial"/>
        </w:rPr>
      </w:pPr>
      <w:bookmarkStart w:id="3" w:name="_Hlk189057161"/>
      <w:r w:rsidRPr="000105BB">
        <w:rPr>
          <w:rFonts w:ascii="Arial" w:hAnsi="Arial" w:cs="Arial"/>
        </w:rPr>
        <w:t>nei limiti di quanto previsto all’art. 120, comma 2, del Codice, apportare modifiche al Contratto di fornitura ove siano soddisfatte tutte le condizioni di cui all’art. 120, comma 1, lettera c) del Codice</w:t>
      </w:r>
      <w:bookmarkEnd w:id="3"/>
      <w:r w:rsidRPr="000105BB">
        <w:rPr>
          <w:rFonts w:ascii="Arial" w:hAnsi="Arial" w:cs="Arial"/>
        </w:rPr>
        <w:t>;</w:t>
      </w:r>
    </w:p>
    <w:p w14:paraId="32F1FD46" w14:textId="77777777" w:rsidR="004879D0" w:rsidRPr="0082042A" w:rsidRDefault="004879D0" w:rsidP="00CD0204">
      <w:pPr>
        <w:pStyle w:val="Paragrafoelenco"/>
        <w:numPr>
          <w:ilvl w:val="0"/>
          <w:numId w:val="54"/>
        </w:numPr>
        <w:spacing w:after="200" w:line="300" w:lineRule="exact"/>
        <w:jc w:val="both"/>
        <w:rPr>
          <w:rFonts w:ascii="Arial" w:hAnsi="Arial" w:cs="Arial"/>
        </w:rPr>
      </w:pPr>
      <w:r w:rsidRPr="0082042A">
        <w:rPr>
          <w:rFonts w:ascii="Arial" w:hAnsi="Arial" w:cs="Arial"/>
        </w:rPr>
        <w:t xml:space="preserve">apportare modifiche al Contratto di fornitura nei limiti e alle condizioni di cui all’art. 120, comma 3 del Codice. </w:t>
      </w:r>
    </w:p>
    <w:p w14:paraId="088E2A3E" w14:textId="77777777" w:rsidR="004879D0" w:rsidRPr="0082042A" w:rsidRDefault="004879D0" w:rsidP="00CD0204">
      <w:pPr>
        <w:pStyle w:val="Paragrafoelenco"/>
        <w:numPr>
          <w:ilvl w:val="0"/>
          <w:numId w:val="53"/>
        </w:numPr>
        <w:spacing w:after="200" w:line="300" w:lineRule="exact"/>
        <w:jc w:val="both"/>
        <w:rPr>
          <w:rFonts w:ascii="Arial" w:hAnsi="Arial" w:cs="Arial"/>
        </w:rPr>
      </w:pPr>
      <w:r w:rsidRPr="0082042A">
        <w:rPr>
          <w:rFonts w:ascii="Arial" w:hAnsi="Arial" w:cs="Arial"/>
        </w:rPr>
        <w:t>Nei casi sopra descritti, le Amministrazioni contraenti effettueranno le pubblicazioni e/o le comunicazioni ad ANAC ai sensi dell’art. 120, commi 14 e 15 del Codice.</w:t>
      </w:r>
    </w:p>
    <w:p w14:paraId="50F74EC2" w14:textId="38B3DEEC" w:rsidR="004879D0" w:rsidRPr="0082042A" w:rsidRDefault="004879D0" w:rsidP="00CD0204">
      <w:pPr>
        <w:pStyle w:val="Paragrafoelenco"/>
        <w:numPr>
          <w:ilvl w:val="0"/>
          <w:numId w:val="53"/>
        </w:numPr>
        <w:spacing w:line="300" w:lineRule="exact"/>
        <w:jc w:val="both"/>
        <w:rPr>
          <w:rFonts w:ascii="Arial" w:hAnsi="Arial" w:cs="Arial"/>
        </w:rPr>
      </w:pPr>
      <w:r w:rsidRPr="0082042A">
        <w:rPr>
          <w:rFonts w:ascii="Arial" w:hAnsi="Arial" w:cs="Arial"/>
          <w:bCs/>
          <w:iCs/>
        </w:rPr>
        <w:t>Le Amministrazioni contraenti, qualora in corso di esecuzione si renda necessario un aumento o una diminuzione delle prestazioni fino alla concorrenza del quinto dell'importo del Contratto di fornitura, possono, ai sensi dell’art. 120, comma 9 del Codice, imporre al Fornitore l'esecuzione alle condizioni originariamente previste. In tal caso il Fornitore non può fare valere il diritto alla risoluzione del contratto.</w:t>
      </w:r>
      <w:r w:rsidRPr="0082042A">
        <w:rPr>
          <w:rFonts w:ascii="Arial" w:hAnsi="Arial" w:cs="Arial"/>
          <w:b/>
          <w:i/>
          <w:color w:val="0000E3"/>
        </w:rPr>
        <w:t>&gt;</w:t>
      </w:r>
    </w:p>
    <w:p w14:paraId="5EBB338B" w14:textId="77777777" w:rsidR="0076722F" w:rsidRPr="0082042A" w:rsidRDefault="0076722F" w:rsidP="009B05FE">
      <w:pPr>
        <w:pStyle w:val="StileTitolo1Sinistro0cmInterlineaesatta15pt"/>
        <w:jc w:val="center"/>
        <w:rPr>
          <w:rFonts w:ascii="Arial" w:hAnsi="Arial" w:cs="Arial"/>
        </w:rPr>
      </w:pPr>
      <w:r w:rsidRPr="0082042A">
        <w:rPr>
          <w:rFonts w:ascii="Arial" w:hAnsi="Arial" w:cs="Arial"/>
        </w:rPr>
        <w:t>Articolo 7 - Obbligazioni generali del Fornitore</w:t>
      </w:r>
    </w:p>
    <w:p w14:paraId="4EB54A64" w14:textId="77777777" w:rsidR="0076722F" w:rsidRPr="0082042A" w:rsidRDefault="0076722F" w:rsidP="00A60689">
      <w:pPr>
        <w:pStyle w:val="art-testo"/>
        <w:numPr>
          <w:ilvl w:val="0"/>
          <w:numId w:val="15"/>
        </w:numPr>
        <w:spacing w:line="300" w:lineRule="exact"/>
        <w:ind w:left="284" w:hanging="284"/>
        <w:rPr>
          <w:rFonts w:ascii="Arial" w:hAnsi="Arial" w:cs="Arial"/>
        </w:rPr>
      </w:pPr>
      <w:r w:rsidRPr="0082042A">
        <w:rPr>
          <w:rFonts w:ascii="Arial" w:hAnsi="Arial" w:cs="Arial"/>
        </w:rPr>
        <w:t>Sono a carico del Fornitore tutti gli oneri e rischi relativi alla prestazione delle attività oggetto degli Appalti Specifici basati sul presente Accordo Quadro, nonché ad ogni attività che si rendesse necessaria per l’attivazione e la prestazione degli stessi o, comunque, opportuna per un corretto e completo adempimento delle obbligazioni previste, ivi compresi quelli relativi ad eventuali spese di trasporto, di viaggio e di missione per il personale addetto alla esecuzione contrattuale.</w:t>
      </w:r>
    </w:p>
    <w:p w14:paraId="1BF3B193" w14:textId="2566C816" w:rsidR="0076722F" w:rsidRPr="0082042A" w:rsidRDefault="0076722F" w:rsidP="00A60689">
      <w:pPr>
        <w:pStyle w:val="art-testo"/>
        <w:numPr>
          <w:ilvl w:val="0"/>
          <w:numId w:val="15"/>
        </w:numPr>
        <w:spacing w:line="300" w:lineRule="exact"/>
        <w:ind w:left="284" w:hanging="284"/>
        <w:rPr>
          <w:rFonts w:ascii="Arial" w:hAnsi="Arial" w:cs="Arial"/>
        </w:rPr>
      </w:pPr>
      <w:r w:rsidRPr="0082042A">
        <w:rPr>
          <w:rFonts w:ascii="Arial" w:hAnsi="Arial" w:cs="Arial"/>
        </w:rPr>
        <w:t>Il Fornitore si obbliga ad eseguire tutte le prestazioni a perfetta regola d’arte, nel rispetto delle norme vigenti e secondo le condizioni, le modalità, i termini e le prescrizioni contenute nell’Accordo Quadro, nel Capitolato d’Oneri, nel Capitolato Tecnico, nell’</w:t>
      </w:r>
      <w:r w:rsidR="00130113">
        <w:rPr>
          <w:rFonts w:ascii="Arial" w:hAnsi="Arial" w:cs="Arial"/>
        </w:rPr>
        <w:t>Ordinativo di Fornitura</w:t>
      </w:r>
      <w:r w:rsidRPr="0082042A">
        <w:rPr>
          <w:rFonts w:ascii="Arial" w:hAnsi="Arial" w:cs="Arial"/>
        </w:rPr>
        <w:t>, ivi inclusi i rispettivi Allegati</w:t>
      </w:r>
      <w:r w:rsidRPr="0082042A">
        <w:rPr>
          <w:rFonts w:ascii="Arial" w:hAnsi="Arial" w:cs="Arial"/>
          <w:bCs/>
        </w:rPr>
        <w:t>.</w:t>
      </w:r>
      <w:r w:rsidRPr="0082042A">
        <w:rPr>
          <w:rFonts w:ascii="Arial" w:hAnsi="Arial" w:cs="Arial"/>
        </w:rPr>
        <w:t xml:space="preserve"> </w:t>
      </w:r>
    </w:p>
    <w:p w14:paraId="6EF026AC" w14:textId="3DA1E707" w:rsidR="0076722F" w:rsidRPr="0082042A" w:rsidRDefault="0076722F" w:rsidP="00A60689">
      <w:pPr>
        <w:pStyle w:val="art-testo"/>
        <w:numPr>
          <w:ilvl w:val="0"/>
          <w:numId w:val="15"/>
        </w:numPr>
        <w:spacing w:line="300" w:lineRule="exact"/>
        <w:ind w:left="284" w:hanging="284"/>
        <w:rPr>
          <w:rFonts w:ascii="Arial" w:hAnsi="Arial" w:cs="Arial"/>
        </w:rPr>
      </w:pPr>
      <w:r w:rsidRPr="0082042A">
        <w:rPr>
          <w:rFonts w:ascii="Arial" w:hAnsi="Arial" w:cs="Arial"/>
        </w:rPr>
        <w:lastRenderedPageBreak/>
        <w:t xml:space="preserve">Le prestazioni contrattuali dovranno necessariamente essere conformi alle caratteristiche tecniche e qualitative eventualmente migliorate in Offerta tecnica ed alle specifiche indicate nel Capitolato d’Oneri e nei relativi </w:t>
      </w:r>
      <w:r w:rsidR="009B74F2" w:rsidRPr="0082042A">
        <w:rPr>
          <w:rFonts w:ascii="Arial" w:hAnsi="Arial" w:cs="Arial"/>
        </w:rPr>
        <w:t>a</w:t>
      </w:r>
      <w:r w:rsidRPr="0082042A">
        <w:rPr>
          <w:rFonts w:ascii="Arial" w:hAnsi="Arial" w:cs="Arial"/>
        </w:rPr>
        <w:t>llegati; in ogni caso, il Fornitore si obbliga ad osservare, nell’esecuzione delle prestazioni contrattuali, tutte le norme e le prescrizioni tecniche e di sicurezza in vigore, nonché quelle che dovessero essere successivamente emanate.</w:t>
      </w:r>
    </w:p>
    <w:p w14:paraId="0E087F43" w14:textId="2A9BABB3" w:rsidR="0076722F" w:rsidRPr="0082042A" w:rsidRDefault="0076722F" w:rsidP="00A60689">
      <w:pPr>
        <w:pStyle w:val="art-testo"/>
        <w:numPr>
          <w:ilvl w:val="0"/>
          <w:numId w:val="15"/>
        </w:numPr>
        <w:spacing w:line="300" w:lineRule="exact"/>
        <w:ind w:left="284" w:hanging="284"/>
        <w:rPr>
          <w:rFonts w:ascii="Arial" w:hAnsi="Arial" w:cs="Arial"/>
        </w:rPr>
      </w:pPr>
      <w:r w:rsidRPr="0082042A">
        <w:rPr>
          <w:rFonts w:ascii="Arial" w:hAnsi="Arial" w:cs="Arial"/>
        </w:rPr>
        <w:t>Gli eventuali maggiori oneri derivanti dalla necessità di osservare le norme e le prescrizioni di cui sopra, anche se entrate in vigore successivamente alla stipula dell’Accordo Quadro, resteranno ad esclusivo carico del Fornitore, intendendosi in ogni caso remunerati con il corrispettivo contrattuale indicato  nell’</w:t>
      </w:r>
      <w:r w:rsidR="00130113">
        <w:rPr>
          <w:rFonts w:ascii="Arial" w:hAnsi="Arial" w:cs="Arial"/>
        </w:rPr>
        <w:t>Ordinativo di Fornitura</w:t>
      </w:r>
      <w:r w:rsidRPr="0082042A">
        <w:rPr>
          <w:rFonts w:ascii="Arial" w:hAnsi="Arial" w:cs="Arial"/>
        </w:rPr>
        <w:t xml:space="preserve">, ed il Fornitore non potrà, pertanto, avanzare pretesa di compensi a tale titolo, nei confronti delle Amministrazioni e/o della </w:t>
      </w:r>
      <w:r w:rsidR="00857F89" w:rsidRPr="0082042A">
        <w:rPr>
          <w:rFonts w:ascii="Arial" w:hAnsi="Arial" w:cs="Arial"/>
        </w:rPr>
        <w:t>Consip</w:t>
      </w:r>
      <w:r w:rsidRPr="0082042A">
        <w:rPr>
          <w:rFonts w:ascii="Arial" w:hAnsi="Arial" w:cs="Arial"/>
        </w:rPr>
        <w:t xml:space="preserve">, assumendosene ogni relativa alea. </w:t>
      </w:r>
    </w:p>
    <w:p w14:paraId="7706DAAB" w14:textId="77777777" w:rsidR="0076722F" w:rsidRPr="0082042A" w:rsidRDefault="0076722F" w:rsidP="00A60689">
      <w:pPr>
        <w:pStyle w:val="art-testo"/>
        <w:numPr>
          <w:ilvl w:val="0"/>
          <w:numId w:val="15"/>
        </w:numPr>
        <w:spacing w:line="300" w:lineRule="exact"/>
        <w:ind w:left="284" w:hanging="284"/>
        <w:rPr>
          <w:rFonts w:ascii="Arial" w:hAnsi="Arial" w:cs="Arial"/>
        </w:rPr>
      </w:pPr>
      <w:r w:rsidRPr="0082042A">
        <w:rPr>
          <w:rFonts w:ascii="Arial" w:hAnsi="Arial" w:cs="Arial"/>
        </w:rPr>
        <w:t>Il Fornitore si impegna espressamente a:</w:t>
      </w:r>
    </w:p>
    <w:p w14:paraId="5CFFCE33" w14:textId="77777777" w:rsidR="0076722F" w:rsidRPr="0082042A" w:rsidRDefault="0076722F" w:rsidP="00A60689">
      <w:pPr>
        <w:widowControl w:val="0"/>
        <w:numPr>
          <w:ilvl w:val="0"/>
          <w:numId w:val="4"/>
        </w:numPr>
        <w:tabs>
          <w:tab w:val="clear" w:pos="720"/>
        </w:tabs>
        <w:spacing w:line="300" w:lineRule="exact"/>
        <w:ind w:left="567" w:hanging="283"/>
        <w:jc w:val="both"/>
        <w:rPr>
          <w:rFonts w:ascii="Arial" w:hAnsi="Arial" w:cs="Arial"/>
        </w:rPr>
      </w:pPr>
      <w:r w:rsidRPr="0082042A">
        <w:rPr>
          <w:rFonts w:ascii="Arial" w:hAnsi="Arial" w:cs="Arial"/>
        </w:rPr>
        <w:t xml:space="preserve">impiegare, a proprie cura e spese, tutte le strutture ed il personale necessario per </w:t>
      </w:r>
      <w:r w:rsidR="00703125" w:rsidRPr="0082042A">
        <w:rPr>
          <w:rFonts w:ascii="Arial" w:hAnsi="Arial" w:cs="Arial"/>
        </w:rPr>
        <w:t>l’esecuzione dei</w:t>
      </w:r>
      <w:r w:rsidRPr="0082042A">
        <w:rPr>
          <w:rFonts w:ascii="Arial" w:hAnsi="Arial" w:cs="Arial"/>
        </w:rPr>
        <w:t xml:space="preserve"> Contratti di Fornitura secondo quanto specificato nell’Accordo Quadro e nei rispettivi </w:t>
      </w:r>
      <w:r w:rsidR="00703125" w:rsidRPr="0082042A">
        <w:rPr>
          <w:rFonts w:ascii="Arial" w:hAnsi="Arial" w:cs="Arial"/>
        </w:rPr>
        <w:t>A</w:t>
      </w:r>
      <w:r w:rsidRPr="0082042A">
        <w:rPr>
          <w:rFonts w:ascii="Arial" w:hAnsi="Arial" w:cs="Arial"/>
        </w:rPr>
        <w:t>llegati e negli atti di gara richiamati nelle premesse dell’Accordo quadro;</w:t>
      </w:r>
    </w:p>
    <w:p w14:paraId="5C9672F0" w14:textId="77777777" w:rsidR="0076722F" w:rsidRPr="0082042A" w:rsidRDefault="0076722F" w:rsidP="00A60689">
      <w:pPr>
        <w:widowControl w:val="0"/>
        <w:numPr>
          <w:ilvl w:val="0"/>
          <w:numId w:val="4"/>
        </w:numPr>
        <w:tabs>
          <w:tab w:val="clear" w:pos="720"/>
        </w:tabs>
        <w:spacing w:line="300" w:lineRule="exact"/>
        <w:ind w:left="567" w:hanging="283"/>
        <w:jc w:val="both"/>
        <w:rPr>
          <w:rFonts w:ascii="Arial" w:hAnsi="Arial" w:cs="Arial"/>
        </w:rPr>
      </w:pPr>
      <w:r w:rsidRPr="0082042A">
        <w:rPr>
          <w:rFonts w:ascii="Arial" w:hAnsi="Arial" w:cs="Arial"/>
        </w:rPr>
        <w:t>rispettare, per quanto applicabili, le norme internazionali UNI EN ISO vigenti per la gestione e l’assicurazione della qualità delle proprie prestazioni;</w:t>
      </w:r>
    </w:p>
    <w:p w14:paraId="12C4370F" w14:textId="77777777" w:rsidR="0076722F" w:rsidRPr="0082042A" w:rsidRDefault="0076722F" w:rsidP="00A60689">
      <w:pPr>
        <w:pStyle w:val="Rientrocorpodeltesto2"/>
        <w:widowControl w:val="0"/>
        <w:numPr>
          <w:ilvl w:val="0"/>
          <w:numId w:val="4"/>
        </w:numPr>
        <w:tabs>
          <w:tab w:val="clear" w:pos="720"/>
        </w:tabs>
        <w:autoSpaceDE/>
        <w:autoSpaceDN/>
        <w:adjustRightInd/>
        <w:spacing w:line="300" w:lineRule="exact"/>
        <w:ind w:left="567" w:hanging="283"/>
        <w:jc w:val="both"/>
        <w:rPr>
          <w:rFonts w:ascii="Arial" w:hAnsi="Arial" w:cs="Arial"/>
          <w:sz w:val="20"/>
          <w:szCs w:val="20"/>
        </w:rPr>
      </w:pPr>
      <w:r w:rsidRPr="0082042A">
        <w:rPr>
          <w:rFonts w:ascii="Arial" w:hAnsi="Arial" w:cs="Arial"/>
          <w:sz w:val="20"/>
          <w:szCs w:val="20"/>
        </w:rPr>
        <w:t xml:space="preserve">predisporre tutti gli strumenti e i metodi, comprensivi della relativa documentazione, atti a consentire alla </w:t>
      </w:r>
      <w:r w:rsidR="00857F89" w:rsidRPr="0082042A">
        <w:rPr>
          <w:rFonts w:ascii="Arial" w:hAnsi="Arial" w:cs="Arial"/>
          <w:sz w:val="20"/>
          <w:szCs w:val="20"/>
        </w:rPr>
        <w:t>Consip</w:t>
      </w:r>
      <w:r w:rsidRPr="0082042A">
        <w:rPr>
          <w:rFonts w:ascii="Arial" w:hAnsi="Arial" w:cs="Arial"/>
          <w:sz w:val="20"/>
          <w:szCs w:val="20"/>
        </w:rPr>
        <w:t xml:space="preserve"> e alle singole Amministrazioni, per quanto di propria competenza, di monitorare la conformità dei servizi e delle forniture alle norme previste nell’Accordo Quadro e nei Contratti di Fornitura;</w:t>
      </w:r>
    </w:p>
    <w:p w14:paraId="0C80F413" w14:textId="77777777" w:rsidR="0076722F" w:rsidRPr="0082042A" w:rsidRDefault="0076722F" w:rsidP="00A60689">
      <w:pPr>
        <w:pStyle w:val="Rientrocorpodeltesto2"/>
        <w:widowControl w:val="0"/>
        <w:numPr>
          <w:ilvl w:val="0"/>
          <w:numId w:val="4"/>
        </w:numPr>
        <w:tabs>
          <w:tab w:val="clear" w:pos="720"/>
        </w:tabs>
        <w:autoSpaceDE/>
        <w:autoSpaceDN/>
        <w:adjustRightInd/>
        <w:spacing w:line="300" w:lineRule="exact"/>
        <w:ind w:left="567" w:hanging="283"/>
        <w:jc w:val="both"/>
        <w:rPr>
          <w:rFonts w:ascii="Arial" w:hAnsi="Arial" w:cs="Arial"/>
          <w:sz w:val="20"/>
          <w:szCs w:val="20"/>
        </w:rPr>
      </w:pPr>
      <w:r w:rsidRPr="0082042A">
        <w:rPr>
          <w:rFonts w:ascii="Arial" w:hAnsi="Arial" w:cs="Arial"/>
          <w:sz w:val="20"/>
          <w:szCs w:val="20"/>
        </w:rPr>
        <w:t>predisporre tutti gli strumenti e i metodi, comprensivi della relativa documentazione, atti a garantire elevati livelli di servizi, ivi compresi quelli relativi alla sicurezza e riservatezza;</w:t>
      </w:r>
    </w:p>
    <w:p w14:paraId="4A20242A" w14:textId="77777777" w:rsidR="0076722F" w:rsidRPr="0082042A" w:rsidRDefault="0076722F" w:rsidP="00A60689">
      <w:pPr>
        <w:pStyle w:val="Rientrocorpodeltesto2"/>
        <w:widowControl w:val="0"/>
        <w:numPr>
          <w:ilvl w:val="0"/>
          <w:numId w:val="4"/>
        </w:numPr>
        <w:tabs>
          <w:tab w:val="clear" w:pos="720"/>
        </w:tabs>
        <w:autoSpaceDE/>
        <w:autoSpaceDN/>
        <w:adjustRightInd/>
        <w:spacing w:line="300" w:lineRule="exact"/>
        <w:ind w:left="567" w:hanging="283"/>
        <w:jc w:val="both"/>
        <w:rPr>
          <w:rFonts w:ascii="Arial" w:hAnsi="Arial" w:cs="Arial"/>
          <w:sz w:val="20"/>
          <w:szCs w:val="20"/>
        </w:rPr>
      </w:pPr>
      <w:r w:rsidRPr="0082042A">
        <w:rPr>
          <w:rFonts w:ascii="Arial" w:hAnsi="Arial" w:cs="Arial"/>
          <w:sz w:val="20"/>
          <w:szCs w:val="20"/>
        </w:rPr>
        <w:t xml:space="preserve">nell’adempimento delle proprie prestazioni ed obbligazioni, osservare tutte le indicazioni operative, di indirizzo e di controllo che a tale scopo saranno predisposte e comunicate dalle Amministrazioni o dalla </w:t>
      </w:r>
      <w:r w:rsidR="00857F89" w:rsidRPr="0082042A">
        <w:rPr>
          <w:rFonts w:ascii="Arial" w:hAnsi="Arial" w:cs="Arial"/>
          <w:sz w:val="20"/>
          <w:szCs w:val="20"/>
        </w:rPr>
        <w:t>Consip</w:t>
      </w:r>
      <w:r w:rsidRPr="0082042A">
        <w:rPr>
          <w:rFonts w:ascii="Arial" w:hAnsi="Arial" w:cs="Arial"/>
          <w:sz w:val="20"/>
          <w:szCs w:val="20"/>
        </w:rPr>
        <w:t xml:space="preserve">, per quanto di rispettiva ragione; </w:t>
      </w:r>
    </w:p>
    <w:p w14:paraId="4E183FFD" w14:textId="77777777" w:rsidR="0076722F" w:rsidRPr="0082042A" w:rsidRDefault="0076722F" w:rsidP="00A60689">
      <w:pPr>
        <w:pStyle w:val="Rientrocorpodeltesto2"/>
        <w:widowControl w:val="0"/>
        <w:numPr>
          <w:ilvl w:val="0"/>
          <w:numId w:val="4"/>
        </w:numPr>
        <w:tabs>
          <w:tab w:val="clear" w:pos="720"/>
        </w:tabs>
        <w:autoSpaceDE/>
        <w:autoSpaceDN/>
        <w:adjustRightInd/>
        <w:spacing w:line="300" w:lineRule="exact"/>
        <w:ind w:left="567" w:hanging="283"/>
        <w:jc w:val="both"/>
        <w:rPr>
          <w:rFonts w:ascii="Arial" w:hAnsi="Arial" w:cs="Arial"/>
          <w:sz w:val="20"/>
          <w:szCs w:val="20"/>
        </w:rPr>
      </w:pPr>
      <w:r w:rsidRPr="0082042A">
        <w:rPr>
          <w:rFonts w:ascii="Arial" w:hAnsi="Arial" w:cs="Arial"/>
          <w:sz w:val="20"/>
          <w:szCs w:val="20"/>
        </w:rPr>
        <w:t xml:space="preserve">comunicare tempestivamente a </w:t>
      </w:r>
      <w:r w:rsidR="00857F89" w:rsidRPr="0082042A">
        <w:rPr>
          <w:rFonts w:ascii="Arial" w:hAnsi="Arial" w:cs="Arial"/>
          <w:sz w:val="20"/>
          <w:szCs w:val="20"/>
        </w:rPr>
        <w:t>Consip</w:t>
      </w:r>
      <w:r w:rsidRPr="0082042A">
        <w:rPr>
          <w:rFonts w:ascii="Arial" w:hAnsi="Arial" w:cs="Arial"/>
          <w:sz w:val="20"/>
          <w:szCs w:val="20"/>
        </w:rPr>
        <w:t xml:space="preserve"> e alle Amministrazioni, per quanto di rispettiva competenza, le eventuali variazioni della propria struttura organizzativa coinvolta nell’esecuzione dell’Accordo Quadro e nei singoli Appalti Specifici, indicando analiticamente le variazioni intervenute ed i nominativi dei nuovi responsabili;</w:t>
      </w:r>
    </w:p>
    <w:p w14:paraId="135BB9DC" w14:textId="77777777" w:rsidR="0076722F" w:rsidRPr="0082042A" w:rsidRDefault="0076722F" w:rsidP="00A60689">
      <w:pPr>
        <w:pStyle w:val="Rientrocorpodeltesto2"/>
        <w:widowControl w:val="0"/>
        <w:numPr>
          <w:ilvl w:val="0"/>
          <w:numId w:val="4"/>
        </w:numPr>
        <w:tabs>
          <w:tab w:val="clear" w:pos="720"/>
        </w:tabs>
        <w:autoSpaceDE/>
        <w:autoSpaceDN/>
        <w:adjustRightInd/>
        <w:spacing w:line="300" w:lineRule="exact"/>
        <w:ind w:left="567" w:hanging="283"/>
        <w:jc w:val="both"/>
        <w:rPr>
          <w:rFonts w:ascii="Arial" w:hAnsi="Arial" w:cs="Arial"/>
          <w:sz w:val="20"/>
          <w:szCs w:val="20"/>
        </w:rPr>
      </w:pPr>
      <w:r w:rsidRPr="0082042A">
        <w:rPr>
          <w:rFonts w:ascii="Arial" w:hAnsi="Arial" w:cs="Arial"/>
          <w:sz w:val="20"/>
          <w:szCs w:val="20"/>
        </w:rPr>
        <w:t xml:space="preserve">non opporre a </w:t>
      </w:r>
      <w:r w:rsidR="00857F89" w:rsidRPr="0082042A">
        <w:rPr>
          <w:rFonts w:ascii="Arial" w:hAnsi="Arial" w:cs="Arial"/>
          <w:sz w:val="20"/>
          <w:szCs w:val="20"/>
        </w:rPr>
        <w:t>Consip</w:t>
      </w:r>
      <w:r w:rsidRPr="0082042A">
        <w:rPr>
          <w:rFonts w:ascii="Arial" w:hAnsi="Arial" w:cs="Arial"/>
          <w:sz w:val="20"/>
          <w:szCs w:val="20"/>
        </w:rPr>
        <w:t xml:space="preserve"> e alle Amministrazioni qualsivoglia eccezione, contestazione e pretesa relative alla fornitura e/o alla prestazione dei servizi;</w:t>
      </w:r>
    </w:p>
    <w:p w14:paraId="40F5E472" w14:textId="77777777" w:rsidR="0076722F" w:rsidRPr="0082042A" w:rsidRDefault="0076722F" w:rsidP="00A60689">
      <w:pPr>
        <w:pStyle w:val="Rientrocorpodeltesto2"/>
        <w:widowControl w:val="0"/>
        <w:numPr>
          <w:ilvl w:val="0"/>
          <w:numId w:val="4"/>
        </w:numPr>
        <w:tabs>
          <w:tab w:val="clear" w:pos="720"/>
        </w:tabs>
        <w:autoSpaceDE/>
        <w:autoSpaceDN/>
        <w:adjustRightInd/>
        <w:spacing w:line="300" w:lineRule="exact"/>
        <w:ind w:left="567" w:hanging="283"/>
        <w:jc w:val="both"/>
        <w:rPr>
          <w:rFonts w:ascii="Arial" w:hAnsi="Arial" w:cs="Arial"/>
          <w:sz w:val="20"/>
          <w:szCs w:val="20"/>
        </w:rPr>
      </w:pPr>
      <w:r w:rsidRPr="0082042A">
        <w:rPr>
          <w:rFonts w:ascii="Arial" w:hAnsi="Arial" w:cs="Arial"/>
          <w:sz w:val="20"/>
          <w:szCs w:val="20"/>
        </w:rPr>
        <w:t xml:space="preserve">manlevare e tenere indenne </w:t>
      </w:r>
      <w:r w:rsidR="00857F89" w:rsidRPr="0082042A">
        <w:rPr>
          <w:rFonts w:ascii="Arial" w:hAnsi="Arial" w:cs="Arial"/>
          <w:sz w:val="20"/>
          <w:szCs w:val="20"/>
        </w:rPr>
        <w:t>Consip</w:t>
      </w:r>
      <w:r w:rsidRPr="0082042A">
        <w:rPr>
          <w:rFonts w:ascii="Arial" w:hAnsi="Arial" w:cs="Arial"/>
          <w:sz w:val="20"/>
          <w:szCs w:val="20"/>
        </w:rPr>
        <w:t xml:space="preserve"> e le Amministrazioni da tutte le conseguenze derivanti dalla eventuale inosservanza delle norme e prescrizioni tecniche, di sicurezza, di igiene e sanitarie vigenti;</w:t>
      </w:r>
    </w:p>
    <w:p w14:paraId="3449B3BE" w14:textId="77777777" w:rsidR="0076722F" w:rsidRPr="0082042A" w:rsidRDefault="0076722F" w:rsidP="00A60689">
      <w:pPr>
        <w:pStyle w:val="Rientrocorpodeltesto2"/>
        <w:widowControl w:val="0"/>
        <w:numPr>
          <w:ilvl w:val="0"/>
          <w:numId w:val="4"/>
        </w:numPr>
        <w:tabs>
          <w:tab w:val="clear" w:pos="720"/>
        </w:tabs>
        <w:autoSpaceDE/>
        <w:autoSpaceDN/>
        <w:adjustRightInd/>
        <w:spacing w:line="300" w:lineRule="exact"/>
        <w:ind w:left="567" w:hanging="283"/>
        <w:jc w:val="both"/>
        <w:rPr>
          <w:rFonts w:ascii="Arial" w:hAnsi="Arial" w:cs="Arial"/>
          <w:sz w:val="20"/>
          <w:szCs w:val="20"/>
        </w:rPr>
      </w:pPr>
      <w:r w:rsidRPr="0082042A">
        <w:rPr>
          <w:rFonts w:ascii="Arial" w:hAnsi="Arial" w:cs="Arial"/>
          <w:sz w:val="20"/>
          <w:szCs w:val="20"/>
        </w:rPr>
        <w:t xml:space="preserve"> adottare, in fase di esecuzione contrattuale, le eventuali cautele rese necessarie dallo svolgimento delle prestazioni affidate in locali o ambienti in cui l’Amministrazione Contraente tratta informazioni classificate, con particolare riguardo alle specifiche misure previste dalla normativa in proposito vigente;</w:t>
      </w:r>
    </w:p>
    <w:p w14:paraId="0A81610F" w14:textId="77777777" w:rsidR="0076722F" w:rsidRPr="0082042A" w:rsidRDefault="0076722F" w:rsidP="00A60689">
      <w:pPr>
        <w:pStyle w:val="Rientrocorpodeltesto2"/>
        <w:widowControl w:val="0"/>
        <w:numPr>
          <w:ilvl w:val="0"/>
          <w:numId w:val="4"/>
        </w:numPr>
        <w:tabs>
          <w:tab w:val="clear" w:pos="720"/>
        </w:tabs>
        <w:autoSpaceDE/>
        <w:autoSpaceDN/>
        <w:adjustRightInd/>
        <w:spacing w:line="300" w:lineRule="exact"/>
        <w:ind w:left="567" w:hanging="283"/>
        <w:jc w:val="both"/>
        <w:rPr>
          <w:rFonts w:ascii="Arial" w:hAnsi="Arial" w:cs="Arial"/>
          <w:sz w:val="20"/>
          <w:szCs w:val="20"/>
        </w:rPr>
      </w:pPr>
      <w:r w:rsidRPr="0082042A">
        <w:rPr>
          <w:rFonts w:ascii="Arial" w:hAnsi="Arial" w:cs="Arial"/>
          <w:sz w:val="20"/>
          <w:szCs w:val="20"/>
        </w:rPr>
        <w:t xml:space="preserve">rispettare gli obblighi in materia ambientale, sociale e del lavoro stabiliti dalla normativa europea e nazionale, dai contratti collettivi o dalle disposizioni internazionali </w:t>
      </w:r>
      <w:r w:rsidR="005D43EA" w:rsidRPr="0082042A">
        <w:rPr>
          <w:rFonts w:ascii="Arial" w:hAnsi="Arial" w:cs="Arial"/>
          <w:sz w:val="20"/>
          <w:szCs w:val="20"/>
        </w:rPr>
        <w:t>di riferimento</w:t>
      </w:r>
      <w:r w:rsidRPr="0082042A">
        <w:rPr>
          <w:rFonts w:ascii="Arial" w:hAnsi="Arial" w:cs="Arial"/>
          <w:sz w:val="20"/>
          <w:szCs w:val="20"/>
        </w:rPr>
        <w:t xml:space="preserve">; </w:t>
      </w:r>
    </w:p>
    <w:p w14:paraId="4C06F9E6" w14:textId="77777777" w:rsidR="0076722F" w:rsidRPr="0082042A" w:rsidRDefault="0076722F" w:rsidP="00A60689">
      <w:pPr>
        <w:pStyle w:val="Rientrocorpodeltesto2"/>
        <w:widowControl w:val="0"/>
        <w:numPr>
          <w:ilvl w:val="0"/>
          <w:numId w:val="15"/>
        </w:numPr>
        <w:autoSpaceDE/>
        <w:autoSpaceDN/>
        <w:adjustRightInd/>
        <w:spacing w:line="300" w:lineRule="exact"/>
        <w:ind w:left="284" w:hanging="284"/>
        <w:jc w:val="both"/>
        <w:rPr>
          <w:rFonts w:ascii="Arial" w:hAnsi="Arial" w:cs="Arial"/>
          <w:sz w:val="20"/>
          <w:szCs w:val="20"/>
        </w:rPr>
      </w:pPr>
      <w:r w:rsidRPr="0082042A">
        <w:rPr>
          <w:rFonts w:ascii="Arial" w:hAnsi="Arial" w:cs="Arial"/>
          <w:sz w:val="20"/>
          <w:szCs w:val="20"/>
        </w:rPr>
        <w:t xml:space="preserve">Le attività necessarie per la predisposizione dei mezzi e per l’attivazione dei servizi e/o delle forniture oggetto dell’Accordo Quadro e dei singoli Contratti di </w:t>
      </w:r>
      <w:r w:rsidR="00357E6D" w:rsidRPr="0082042A">
        <w:rPr>
          <w:rFonts w:ascii="Arial" w:hAnsi="Arial" w:cs="Arial"/>
          <w:sz w:val="20"/>
          <w:szCs w:val="20"/>
        </w:rPr>
        <w:t>fornitura</w:t>
      </w:r>
      <w:r w:rsidRPr="0082042A">
        <w:rPr>
          <w:rFonts w:ascii="Arial" w:hAnsi="Arial" w:cs="Arial"/>
          <w:sz w:val="20"/>
          <w:szCs w:val="20"/>
        </w:rPr>
        <w:t xml:space="preserve">, eventualmente da svolgersi presso gli uffici delle Amministrazioni, dovranno essere eseguite senza interferire nel normale lavoro degli uffici; modalità e tempi dovranno comunque essere concordati con le Amministrazioni stesse nel rispetto di quanto stabilito nel Capitolato Tecnico; peraltro, il Fornitore prende atto che, nel corso dell’esecuzione delle prestazioni </w:t>
      </w:r>
      <w:r w:rsidRPr="0082042A">
        <w:rPr>
          <w:rFonts w:ascii="Arial" w:hAnsi="Arial" w:cs="Arial"/>
          <w:sz w:val="20"/>
          <w:szCs w:val="20"/>
        </w:rPr>
        <w:lastRenderedPageBreak/>
        <w:t>contrattuali, gli uffici delle Amministrazioni continueranno ad essere utilizzati dal personale delle Amministrazioni stesse e/o da terzi autorizzati. Il Fornitore si impegna, pertanto, ad eseguire le predette prestazioni salvaguardando le esigenze delle Amministrazioni e/o di terzi autorizzati, senza recare intralci, disturbi o interruzioni alla attività lavorativa in atto.</w:t>
      </w:r>
    </w:p>
    <w:p w14:paraId="42ADB862" w14:textId="77777777" w:rsidR="0076722F" w:rsidRPr="0082042A" w:rsidRDefault="0076722F" w:rsidP="00A60689">
      <w:pPr>
        <w:pStyle w:val="art-testo"/>
        <w:numPr>
          <w:ilvl w:val="0"/>
          <w:numId w:val="15"/>
        </w:numPr>
        <w:spacing w:line="300" w:lineRule="exact"/>
        <w:ind w:left="284" w:hanging="284"/>
        <w:rPr>
          <w:rFonts w:ascii="Arial" w:hAnsi="Arial" w:cs="Arial"/>
        </w:rPr>
      </w:pPr>
      <w:r w:rsidRPr="0082042A">
        <w:rPr>
          <w:rFonts w:ascii="Arial" w:hAnsi="Arial" w:cs="Arial"/>
        </w:rPr>
        <w:t>Il Fornitore rinuncia espressamente, ora per allora, a qualsiasi pretesa o richiesta di compenso nel caso in cui l’esecuzione delle prestazioni contrattuali dovesse essere ostacolata o resa più onerosa dalle attività svolte dalle Amministrazioni e/o da terzi autorizzati.</w:t>
      </w:r>
    </w:p>
    <w:p w14:paraId="1D875A8D" w14:textId="77777777" w:rsidR="0076722F" w:rsidRPr="0082042A" w:rsidRDefault="0076722F" w:rsidP="00A60689">
      <w:pPr>
        <w:pStyle w:val="art-testo"/>
        <w:numPr>
          <w:ilvl w:val="0"/>
          <w:numId w:val="15"/>
        </w:numPr>
        <w:spacing w:line="300" w:lineRule="exact"/>
        <w:ind w:left="284" w:hanging="284"/>
        <w:rPr>
          <w:rFonts w:ascii="Arial" w:hAnsi="Arial" w:cs="Arial"/>
        </w:rPr>
      </w:pPr>
      <w:r w:rsidRPr="0082042A">
        <w:rPr>
          <w:rFonts w:ascii="Arial" w:hAnsi="Arial" w:cs="Arial"/>
        </w:rPr>
        <w:t>Il Fornitore si impegna ad avvalersi di personale specializzato, in relazione alle diverse prestazioni contrattuali; detto personale potrà accedere agli uffici delle Amministrazioni nel rispetto di tutte le relative prescrizioni di accesso, fermo restando che sarà cura ed onere del Fornitore verificare preventivamente tali procedure.</w:t>
      </w:r>
    </w:p>
    <w:p w14:paraId="6CA9899E" w14:textId="77777777" w:rsidR="0076722F" w:rsidRPr="0082042A" w:rsidRDefault="0076722F" w:rsidP="00A60689">
      <w:pPr>
        <w:pStyle w:val="art-testo"/>
        <w:numPr>
          <w:ilvl w:val="0"/>
          <w:numId w:val="15"/>
        </w:numPr>
        <w:spacing w:line="300" w:lineRule="exact"/>
        <w:ind w:left="284" w:hanging="284"/>
        <w:rPr>
          <w:rFonts w:ascii="Arial" w:hAnsi="Arial" w:cs="Arial"/>
        </w:rPr>
      </w:pPr>
      <w:r w:rsidRPr="0082042A">
        <w:rPr>
          <w:rFonts w:ascii="Arial" w:hAnsi="Arial" w:cs="Arial"/>
        </w:rPr>
        <w:t xml:space="preserve">Il Fornitore si obbliga a: </w:t>
      </w:r>
      <w:r w:rsidRPr="0082042A">
        <w:rPr>
          <w:rFonts w:ascii="Arial" w:hAnsi="Arial" w:cs="Arial"/>
          <w:i/>
        </w:rPr>
        <w:t>(a)</w:t>
      </w:r>
      <w:r w:rsidRPr="0082042A">
        <w:rPr>
          <w:rFonts w:ascii="Arial" w:hAnsi="Arial" w:cs="Arial"/>
        </w:rPr>
        <w:t xml:space="preserve"> dare immediata comunicazione a </w:t>
      </w:r>
      <w:r w:rsidR="00857F89" w:rsidRPr="0082042A">
        <w:rPr>
          <w:rFonts w:ascii="Arial" w:hAnsi="Arial" w:cs="Arial"/>
        </w:rPr>
        <w:t>Consip</w:t>
      </w:r>
      <w:r w:rsidRPr="0082042A">
        <w:rPr>
          <w:rFonts w:ascii="Arial" w:hAnsi="Arial" w:cs="Arial"/>
        </w:rPr>
        <w:t xml:space="preserve"> e alle singole Amministrazioni, di ogni circostanza che abbia influenza sull’esecuzione delle attività di cui all’Accordo Quadro e ai singoli Contratti di Fornitura; </w:t>
      </w:r>
      <w:r w:rsidRPr="0082042A">
        <w:rPr>
          <w:rFonts w:ascii="Arial" w:hAnsi="Arial" w:cs="Arial"/>
          <w:i/>
          <w:iCs/>
        </w:rPr>
        <w:t xml:space="preserve">(b) </w:t>
      </w:r>
      <w:r w:rsidRPr="0082042A">
        <w:rPr>
          <w:rFonts w:ascii="Arial" w:hAnsi="Arial" w:cs="Arial"/>
        </w:rPr>
        <w:t>prestare le forniture e/o i servizi nei luoghi che verranno indicati nei Contratti di Fornitura stessi.</w:t>
      </w:r>
    </w:p>
    <w:p w14:paraId="3F116DA8" w14:textId="77777777" w:rsidR="0076722F" w:rsidRPr="0082042A" w:rsidRDefault="0076722F" w:rsidP="00A60689">
      <w:pPr>
        <w:pStyle w:val="art-testo"/>
        <w:numPr>
          <w:ilvl w:val="0"/>
          <w:numId w:val="15"/>
        </w:numPr>
        <w:spacing w:line="300" w:lineRule="exact"/>
        <w:ind w:left="284" w:hanging="284"/>
        <w:rPr>
          <w:rFonts w:ascii="Arial" w:hAnsi="Arial" w:cs="Arial"/>
        </w:rPr>
      </w:pPr>
      <w:r w:rsidRPr="0082042A">
        <w:rPr>
          <w:rFonts w:ascii="Arial" w:hAnsi="Arial" w:cs="Arial"/>
        </w:rPr>
        <w:t>Il Fornitore prende atto ed accetta che le forniture e/o i servizi oggetto dell’Accordo Quadro dovranno essere prestati con continuità anche in caso di eventuali variazioni della consistenza e della dislocazione delle sedi e degli uffici delle Amministrazioni.</w:t>
      </w:r>
    </w:p>
    <w:p w14:paraId="1AA8983B" w14:textId="77777777" w:rsidR="0076722F" w:rsidRPr="0082042A" w:rsidRDefault="0076722F" w:rsidP="00A60689">
      <w:pPr>
        <w:pStyle w:val="art-testo"/>
        <w:numPr>
          <w:ilvl w:val="0"/>
          <w:numId w:val="15"/>
        </w:numPr>
        <w:spacing w:line="300" w:lineRule="exact"/>
        <w:ind w:left="284" w:hanging="284"/>
        <w:rPr>
          <w:rFonts w:ascii="Arial" w:hAnsi="Arial" w:cs="Arial"/>
        </w:rPr>
      </w:pPr>
      <w:r w:rsidRPr="0082042A">
        <w:rPr>
          <w:rFonts w:ascii="Arial" w:hAnsi="Arial" w:cs="Arial"/>
        </w:rPr>
        <w:t>Nel rispetto della normativa vigente, le forniture e/o i servizi oggetto dell’Accordo Quadro e dei singoli Contratti di Fornitura non sono affidati al Fornitore in via esclusiva, pertanto le Amministrazioni possono affidare le stesse forniture, attività e servizi anche a soggetti terzi, diversi dal medesimo Fornitore.</w:t>
      </w:r>
    </w:p>
    <w:p w14:paraId="50E4CCE0" w14:textId="77777777" w:rsidR="0076722F" w:rsidRPr="0082042A" w:rsidRDefault="0076722F" w:rsidP="00A60689">
      <w:pPr>
        <w:pStyle w:val="art-testo"/>
        <w:numPr>
          <w:ilvl w:val="0"/>
          <w:numId w:val="15"/>
        </w:numPr>
        <w:spacing w:line="300" w:lineRule="exact"/>
        <w:ind w:left="284" w:hanging="284"/>
        <w:rPr>
          <w:rFonts w:ascii="Arial" w:hAnsi="Arial" w:cs="Arial"/>
        </w:rPr>
      </w:pPr>
      <w:r w:rsidRPr="0082042A">
        <w:rPr>
          <w:rFonts w:ascii="Arial" w:hAnsi="Arial" w:cs="Arial"/>
        </w:rPr>
        <w:t xml:space="preserve">Il Fornitore è tenuto a comunicare a </w:t>
      </w:r>
      <w:r w:rsidR="00857F89" w:rsidRPr="0082042A">
        <w:rPr>
          <w:rFonts w:ascii="Arial" w:hAnsi="Arial" w:cs="Arial"/>
        </w:rPr>
        <w:t>Consip</w:t>
      </w:r>
      <w:r w:rsidRPr="0082042A">
        <w:rPr>
          <w:rFonts w:ascii="Arial" w:hAnsi="Arial" w:cs="Arial"/>
        </w:rPr>
        <w:t xml:space="preserve"> e alle altre Amministrazione ogni modificazione negli assetti proprietari, nella struttura di impresa e negli organismi tecnici e amministrativi. Tale comunicazione dovrà pervenire a </w:t>
      </w:r>
      <w:r w:rsidR="00857F89" w:rsidRPr="0082042A">
        <w:rPr>
          <w:rFonts w:ascii="Arial" w:hAnsi="Arial" w:cs="Arial"/>
        </w:rPr>
        <w:t>Consip</w:t>
      </w:r>
      <w:r w:rsidRPr="0082042A">
        <w:rPr>
          <w:rFonts w:ascii="Arial" w:hAnsi="Arial" w:cs="Arial"/>
        </w:rPr>
        <w:t xml:space="preserve"> entro 15 (quindici) giorni dall'intervenuta modifica. </w:t>
      </w:r>
    </w:p>
    <w:p w14:paraId="7494851D" w14:textId="198611AA" w:rsidR="0076722F" w:rsidRPr="0082042A" w:rsidRDefault="0076722F" w:rsidP="00A60689">
      <w:pPr>
        <w:pStyle w:val="art-testo"/>
        <w:numPr>
          <w:ilvl w:val="0"/>
          <w:numId w:val="15"/>
        </w:numPr>
        <w:spacing w:line="300" w:lineRule="exact"/>
        <w:ind w:left="284" w:hanging="284"/>
        <w:rPr>
          <w:rFonts w:ascii="Arial" w:hAnsi="Arial" w:cs="Arial"/>
        </w:rPr>
      </w:pPr>
      <w:r w:rsidRPr="0082042A">
        <w:rPr>
          <w:rFonts w:ascii="Arial" w:hAnsi="Arial" w:cs="Arial"/>
        </w:rPr>
        <w:t>Ai sensi dell’art. 1</w:t>
      </w:r>
      <w:r w:rsidR="005D43EA" w:rsidRPr="0082042A">
        <w:rPr>
          <w:rFonts w:ascii="Arial" w:hAnsi="Arial" w:cs="Arial"/>
        </w:rPr>
        <w:t>19, comma 5, del Codice</w:t>
      </w:r>
      <w:r w:rsidRPr="0082042A">
        <w:rPr>
          <w:rFonts w:ascii="Arial" w:hAnsi="Arial" w:cs="Arial"/>
        </w:rPr>
        <w:t xml:space="preserve">, con riferimento a tutti i sub–contratti stipulati dal Fornitore per l’esecuzione del contratto, è fatto obbligo al Fornitore stesso di comunicare, a </w:t>
      </w:r>
      <w:r w:rsidR="00857F89" w:rsidRPr="0082042A">
        <w:rPr>
          <w:rFonts w:ascii="Arial" w:hAnsi="Arial" w:cs="Arial"/>
        </w:rPr>
        <w:t>Consip</w:t>
      </w:r>
      <w:r w:rsidRPr="0082042A">
        <w:rPr>
          <w:rFonts w:ascii="Arial" w:hAnsi="Arial" w:cs="Arial"/>
        </w:rPr>
        <w:t xml:space="preserve"> e all’Amministrazione interessata,</w:t>
      </w:r>
      <w:r w:rsidR="00594440" w:rsidRPr="0082042A">
        <w:rPr>
          <w:rFonts w:ascii="Arial" w:hAnsi="Arial" w:cs="Arial"/>
        </w:rPr>
        <w:t xml:space="preserve"> prima dell'inizio della prestazione,</w:t>
      </w:r>
      <w:r w:rsidRPr="0082042A">
        <w:rPr>
          <w:rFonts w:ascii="Arial" w:hAnsi="Arial" w:cs="Arial"/>
        </w:rPr>
        <w:t xml:space="preserve"> il nome del sub-contraente, l’importo del contratto, l’oggetto delle attività, delle forniture e dei servizi affidati. Eventuali modifiche a tali informazioni avvenute nel corso del sub-contratto dovranno essere altresì comunicate a </w:t>
      </w:r>
      <w:r w:rsidR="00857F89" w:rsidRPr="0082042A">
        <w:rPr>
          <w:rFonts w:ascii="Arial" w:hAnsi="Arial" w:cs="Arial"/>
        </w:rPr>
        <w:t>Consip</w:t>
      </w:r>
      <w:r w:rsidRPr="0082042A">
        <w:rPr>
          <w:rFonts w:ascii="Arial" w:hAnsi="Arial" w:cs="Arial"/>
        </w:rPr>
        <w:t xml:space="preserve"> e all’Amministrazione interessata.</w:t>
      </w:r>
    </w:p>
    <w:p w14:paraId="00C39E47" w14:textId="5EC65A1D" w:rsidR="0076722F" w:rsidRPr="0082042A" w:rsidRDefault="0076722F" w:rsidP="00A60689">
      <w:pPr>
        <w:pStyle w:val="art-testo"/>
        <w:numPr>
          <w:ilvl w:val="0"/>
          <w:numId w:val="15"/>
        </w:numPr>
        <w:spacing w:line="300" w:lineRule="exact"/>
        <w:ind w:left="284" w:hanging="284"/>
        <w:rPr>
          <w:rFonts w:ascii="Arial" w:hAnsi="Arial" w:cs="Arial"/>
        </w:rPr>
      </w:pPr>
      <w:r w:rsidRPr="0082042A">
        <w:rPr>
          <w:rFonts w:ascii="Arial" w:hAnsi="Arial" w:cs="Arial"/>
        </w:rPr>
        <w:t>I</w:t>
      </w:r>
      <w:r w:rsidR="00CD620F">
        <w:rPr>
          <w:rFonts w:ascii="Arial" w:hAnsi="Arial" w:cs="Arial"/>
        </w:rPr>
        <w:t>l</w:t>
      </w:r>
      <w:r w:rsidRPr="0082042A">
        <w:rPr>
          <w:rFonts w:ascii="Arial" w:hAnsi="Arial" w:cs="Arial"/>
        </w:rPr>
        <w:t xml:space="preserve"> monitoraggio di tutte le attività relative all’Accordo Quadro è effettuato dalla Consip mediante l’uso di nuove tecnologie e soluzioni organizzative, anche attraverso strumenti di “Information Technology”, adottate in base alle esigenze di volta in volta individuate dalla/e Amministrazione/i e/o dalla Consip; a tal fine, il Fornitore si impegna a prestare piena collaborazione per rendere </w:t>
      </w:r>
      <w:r w:rsidR="00703125" w:rsidRPr="0082042A">
        <w:rPr>
          <w:rFonts w:ascii="Arial" w:hAnsi="Arial" w:cs="Arial"/>
        </w:rPr>
        <w:t>possibili dette attività</w:t>
      </w:r>
      <w:r w:rsidRPr="0082042A">
        <w:rPr>
          <w:rFonts w:ascii="Arial" w:hAnsi="Arial" w:cs="Arial"/>
        </w:rPr>
        <w:t xml:space="preserve"> di monitoraggio, per quanto di sua competenza. In particolare potrà essere richiesto al Fornitore l'invio periodico di informazioni, secondo le modalità innanzi specificate, per via telematica riguardanti tra l'altro: le Amministrazioni Contraenti; gli Ordini di Fornitura ricevuti con indicazione della data di emissione e suddivisi per Amministrazione completi </w:t>
      </w:r>
      <w:r w:rsidR="00CD620F" w:rsidRPr="00CD620F">
        <w:rPr>
          <w:rFonts w:ascii="Arial" w:hAnsi="Arial" w:cs="Arial"/>
        </w:rPr>
        <w:t>di quanto indicato all’art. 6 del presente Accordo Quadro</w:t>
      </w:r>
      <w:r w:rsidRPr="0082042A">
        <w:rPr>
          <w:rFonts w:ascii="Arial" w:hAnsi="Arial" w:cs="Arial"/>
        </w:rPr>
        <w:t>; gli importi fatturati suddivisi pe</w:t>
      </w:r>
      <w:r w:rsidR="00034D95" w:rsidRPr="0082042A">
        <w:rPr>
          <w:rFonts w:ascii="Arial" w:hAnsi="Arial" w:cs="Arial"/>
        </w:rPr>
        <w:t>r Amministrazione</w:t>
      </w:r>
      <w:r w:rsidRPr="0082042A">
        <w:rPr>
          <w:rFonts w:ascii="Arial" w:hAnsi="Arial" w:cs="Arial"/>
        </w:rPr>
        <w:t xml:space="preserve">. </w:t>
      </w:r>
    </w:p>
    <w:p w14:paraId="6B9BBD44" w14:textId="5F607E69" w:rsidR="0076722F" w:rsidRPr="0082042A" w:rsidRDefault="0076722F" w:rsidP="00A60689">
      <w:pPr>
        <w:pStyle w:val="art-testo"/>
        <w:numPr>
          <w:ilvl w:val="0"/>
          <w:numId w:val="15"/>
        </w:numPr>
        <w:spacing w:line="300" w:lineRule="exact"/>
        <w:ind w:left="284" w:hanging="284"/>
        <w:rPr>
          <w:rFonts w:ascii="Arial" w:hAnsi="Arial" w:cs="Arial"/>
        </w:rPr>
      </w:pPr>
      <w:r w:rsidRPr="0082042A">
        <w:rPr>
          <w:rFonts w:ascii="Arial" w:hAnsi="Arial" w:cs="Arial"/>
        </w:rPr>
        <w:t xml:space="preserve">La Consip si riserva il diritto di verificare in ogni momento l’esecuzione delle prestazioni contrattuali, ivi compreso l’andamento dei consumi della/e Amministrazione/i, e di richiedere al Fornitore, l’elaborazione di report specifici, ivi inclusi quelli relativi alle penali eventualmente applicate dalle Amministrazioni contraenti che dovranno essere in ogni caso prodotti in sede di svincolo della garanzia di cui al </w:t>
      </w:r>
      <w:r w:rsidRPr="00DD11CD">
        <w:rPr>
          <w:rFonts w:ascii="Arial" w:hAnsi="Arial" w:cs="Arial"/>
        </w:rPr>
        <w:t>successivo art. 1</w:t>
      </w:r>
      <w:r w:rsidR="00DD11CD" w:rsidRPr="00DD11CD">
        <w:rPr>
          <w:rFonts w:ascii="Arial" w:hAnsi="Arial" w:cs="Arial"/>
        </w:rPr>
        <w:t>4</w:t>
      </w:r>
      <w:r w:rsidRPr="00DD11CD">
        <w:rPr>
          <w:rFonts w:ascii="Arial" w:hAnsi="Arial" w:cs="Arial"/>
        </w:rPr>
        <w:t>,</w:t>
      </w:r>
      <w:r w:rsidRPr="0082042A">
        <w:rPr>
          <w:rFonts w:ascii="Arial" w:hAnsi="Arial" w:cs="Arial"/>
        </w:rPr>
        <w:t xml:space="preserve"> </w:t>
      </w:r>
      <w:r w:rsidRPr="0082042A">
        <w:rPr>
          <w:rFonts w:ascii="Arial" w:hAnsi="Arial" w:cs="Arial"/>
        </w:rPr>
        <w:lastRenderedPageBreak/>
        <w:t>anche in formato elettronico e/o in via telematica, da inviare a Consip entro 15 giorni dalla data di richiesta, pena l’applicazione delle penali di cui oltre. In particolare, con riferimento al report sulle penali, il Fornitore dovrà, preventivamente allo svincolo, inviare una dichiarazione resa ai sensi degli artt. 47 e 76 del d.P.R. n. 445/2000, contenente a titolo esemplificativo: numero identificativo dell'ordine, lotto di riferimento, data di ricezione da parte del Fornitore della comunicazione di applicazione della penale, importo della penale, motivazione e indicazione dell’articolo da cui sorge la sanzione. La suddetta dichiarazione dovrà essere inviata anche in assenza di applicazione di penali.</w:t>
      </w:r>
    </w:p>
    <w:p w14:paraId="50B8D1BD" w14:textId="77777777" w:rsidR="0076722F" w:rsidRPr="0082042A" w:rsidRDefault="00E07511" w:rsidP="00A60689">
      <w:pPr>
        <w:pStyle w:val="art-testo"/>
        <w:numPr>
          <w:ilvl w:val="0"/>
          <w:numId w:val="15"/>
        </w:numPr>
        <w:spacing w:line="300" w:lineRule="exact"/>
        <w:ind w:left="284" w:hanging="284"/>
        <w:rPr>
          <w:rFonts w:ascii="Arial" w:hAnsi="Arial" w:cs="Arial"/>
        </w:rPr>
      </w:pPr>
      <w:r w:rsidRPr="0082042A">
        <w:rPr>
          <w:rFonts w:ascii="Arial" w:hAnsi="Arial" w:cs="Arial"/>
        </w:rPr>
        <w:t xml:space="preserve">Il Fornitore si obbliga a comunicare all'indirizzo P.E.C. </w:t>
      </w:r>
      <w:r w:rsidRPr="0082042A">
        <w:rPr>
          <w:rFonts w:ascii="Arial" w:hAnsi="Arial" w:cs="Arial"/>
          <w:color w:val="0000CC"/>
        </w:rPr>
        <w:t>dprpaconsip@postacert.consip.it</w:t>
      </w:r>
      <w:r w:rsidRPr="0082042A">
        <w:rPr>
          <w:rFonts w:ascii="Arial" w:hAnsi="Arial" w:cs="Arial"/>
          <w:color w:val="0070C0"/>
        </w:rPr>
        <w:t xml:space="preserve"> </w:t>
      </w:r>
      <w:r w:rsidRPr="0082042A">
        <w:rPr>
          <w:rFonts w:ascii="Arial" w:hAnsi="Arial" w:cs="Arial"/>
        </w:rPr>
        <w:t xml:space="preserve">la data di cessazione degli effetti dell'ultimo contratto di fornitura stipulato, entro 15 giorni dall'evento, dichiarando contestualmente che non sussistono altri </w:t>
      </w:r>
      <w:r w:rsidR="0057531C" w:rsidRPr="0082042A">
        <w:rPr>
          <w:rFonts w:ascii="Arial" w:hAnsi="Arial" w:cs="Arial"/>
        </w:rPr>
        <w:t xml:space="preserve">Contratti </w:t>
      </w:r>
      <w:r w:rsidRPr="0082042A">
        <w:rPr>
          <w:rFonts w:ascii="Arial" w:hAnsi="Arial" w:cs="Arial"/>
        </w:rPr>
        <w:t>di fornitura, a valere sull’Accordo Quadro, ancora vigenti e/o efficaci.</w:t>
      </w:r>
    </w:p>
    <w:p w14:paraId="7A233EA8" w14:textId="7EDC92C2" w:rsidR="002471D8" w:rsidRPr="0082042A" w:rsidRDefault="0097673E" w:rsidP="00A60689">
      <w:pPr>
        <w:pStyle w:val="art-testo"/>
        <w:numPr>
          <w:ilvl w:val="0"/>
          <w:numId w:val="15"/>
        </w:numPr>
        <w:spacing w:line="300" w:lineRule="exact"/>
        <w:ind w:left="284" w:hanging="284"/>
        <w:rPr>
          <w:rFonts w:ascii="Arial" w:hAnsi="Arial" w:cs="Arial"/>
        </w:rPr>
      </w:pPr>
      <w:bookmarkStart w:id="4" w:name="_Hlk189057313"/>
      <w:r w:rsidRPr="0082042A">
        <w:rPr>
          <w:rFonts w:ascii="Arial" w:hAnsi="Arial" w:cs="Arial"/>
          <w:bCs/>
          <w:i/>
        </w:rPr>
        <w:t>N</w:t>
      </w:r>
      <w:r w:rsidR="00F769D6" w:rsidRPr="0082042A">
        <w:rPr>
          <w:rFonts w:ascii="Arial" w:hAnsi="Arial" w:cs="Arial"/>
          <w:bCs/>
          <w:i/>
        </w:rPr>
        <w:t xml:space="preserve">ell’ipotesi in cui il fornitore </w:t>
      </w:r>
      <w:r w:rsidR="00614B26" w:rsidRPr="0082042A">
        <w:rPr>
          <w:rFonts w:ascii="Arial" w:hAnsi="Arial" w:cs="Arial"/>
          <w:bCs/>
          <w:i/>
        </w:rPr>
        <w:t>sia</w:t>
      </w:r>
      <w:r w:rsidR="00D07E54" w:rsidRPr="0082042A">
        <w:rPr>
          <w:rFonts w:ascii="Arial" w:hAnsi="Arial" w:cs="Arial"/>
          <w:bCs/>
          <w:i/>
        </w:rPr>
        <w:t xml:space="preserve"> </w:t>
      </w:r>
      <w:r w:rsidR="00D815D5" w:rsidRPr="0082042A">
        <w:rPr>
          <w:rFonts w:ascii="Arial" w:hAnsi="Arial" w:cs="Arial"/>
          <w:bCs/>
          <w:i/>
        </w:rPr>
        <w:t>un operatore economico</w:t>
      </w:r>
      <w:r w:rsidR="00D07E54" w:rsidRPr="0082042A">
        <w:rPr>
          <w:rFonts w:ascii="Arial" w:hAnsi="Arial" w:cs="Arial"/>
          <w:bCs/>
          <w:i/>
        </w:rPr>
        <w:t xml:space="preserve"> che ha un numero di dipendenti pari o superiore a 15 e inferiore a 50)</w:t>
      </w:r>
      <w:r w:rsidR="00F769D6" w:rsidRPr="0082042A">
        <w:rPr>
          <w:rFonts w:ascii="Arial" w:hAnsi="Arial" w:cs="Arial"/>
        </w:rPr>
        <w:t xml:space="preserve"> </w:t>
      </w:r>
      <w:bookmarkEnd w:id="4"/>
      <w:r w:rsidR="002471D8" w:rsidRPr="0082042A">
        <w:rPr>
          <w:rFonts w:ascii="Arial" w:hAnsi="Arial" w:cs="Arial"/>
        </w:rPr>
        <w:t xml:space="preserve">Ai sensi dell’art. 47 comma 3, </w:t>
      </w:r>
      <w:r w:rsidR="00ED1617" w:rsidRPr="0082042A">
        <w:rPr>
          <w:rFonts w:ascii="Arial" w:hAnsi="Arial" w:cs="Arial"/>
          <w:lang w:eastAsia="en-US"/>
        </w:rPr>
        <w:t>del D.L. n. 77/2021, convertito con modificazioni dalla L. n. 108/2021</w:t>
      </w:r>
      <w:r w:rsidR="004D629E" w:rsidRPr="0082042A">
        <w:rPr>
          <w:rFonts w:ascii="Arial" w:hAnsi="Arial" w:cs="Arial"/>
          <w:lang w:eastAsia="en-US"/>
        </w:rPr>
        <w:t>&gt;</w:t>
      </w:r>
      <w:r w:rsidR="002471D8" w:rsidRPr="0082042A">
        <w:rPr>
          <w:rFonts w:ascii="Arial" w:hAnsi="Arial" w:cs="Arial"/>
        </w:rPr>
        <w:t>,</w:t>
      </w:r>
      <w:r w:rsidR="005D43EA" w:rsidRPr="0082042A">
        <w:rPr>
          <w:rFonts w:ascii="Arial" w:hAnsi="Arial" w:cs="Arial"/>
        </w:rPr>
        <w:t xml:space="preserve"> </w:t>
      </w:r>
      <w:r w:rsidR="002471D8" w:rsidRPr="0082042A">
        <w:rPr>
          <w:rFonts w:ascii="Arial" w:hAnsi="Arial" w:cs="Arial"/>
        </w:rPr>
        <w:t>il Fornitore è tenuto a consegnare alla</w:t>
      </w:r>
      <w:r w:rsidR="002471D8" w:rsidRPr="0082042A">
        <w:rPr>
          <w:rFonts w:ascii="Arial" w:hAnsi="Arial" w:cs="Arial"/>
          <w:b/>
        </w:rPr>
        <w:t xml:space="preserve"> </w:t>
      </w:r>
      <w:r w:rsidR="002471D8" w:rsidRPr="0082042A">
        <w:rPr>
          <w:rFonts w:ascii="Arial" w:hAnsi="Arial" w:cs="Arial"/>
        </w:rPr>
        <w:t>Consip</w:t>
      </w:r>
      <w:r w:rsidR="002471D8" w:rsidRPr="0082042A">
        <w:rPr>
          <w:rFonts w:ascii="Arial" w:hAnsi="Arial" w:cs="Arial"/>
          <w:b/>
        </w:rPr>
        <w:t xml:space="preserve"> </w:t>
      </w:r>
      <w:r w:rsidR="002471D8" w:rsidRPr="0082042A">
        <w:rPr>
          <w:rFonts w:ascii="Arial" w:hAnsi="Arial" w:cs="Arial"/>
          <w:b/>
          <w:i/>
        </w:rPr>
        <w:t>&lt;nel caso di RTI o Consorzi aggiungere:</w:t>
      </w:r>
      <w:r w:rsidR="002471D8" w:rsidRPr="0082042A">
        <w:rPr>
          <w:rFonts w:ascii="Arial" w:hAnsi="Arial" w:cs="Arial"/>
        </w:rPr>
        <w:t xml:space="preserve"> in relazione a ciascuna impresa </w:t>
      </w:r>
      <w:r w:rsidR="002471D8" w:rsidRPr="0082042A">
        <w:rPr>
          <w:rFonts w:ascii="Arial" w:hAnsi="Arial" w:cs="Arial"/>
          <w:b/>
        </w:rPr>
        <w:t>e/o</w:t>
      </w:r>
      <w:r w:rsidR="002471D8" w:rsidRPr="0082042A">
        <w:rPr>
          <w:rFonts w:ascii="Arial" w:hAnsi="Arial" w:cs="Arial"/>
        </w:rPr>
        <w:t xml:space="preserve"> consorziata</w:t>
      </w:r>
      <w:r w:rsidR="002471D8" w:rsidRPr="0082042A">
        <w:rPr>
          <w:rFonts w:ascii="Arial" w:hAnsi="Arial" w:cs="Arial"/>
          <w:b/>
        </w:rPr>
        <w:t xml:space="preserve"> </w:t>
      </w:r>
      <w:r w:rsidR="002471D8" w:rsidRPr="0082042A">
        <w:rPr>
          <w:rFonts w:ascii="Arial" w:hAnsi="Arial" w:cs="Arial"/>
        </w:rPr>
        <w:t>che occupa un numero pari</w:t>
      </w:r>
      <w:r w:rsidR="00EE02C4" w:rsidRPr="0082042A">
        <w:rPr>
          <w:rFonts w:ascii="Arial" w:hAnsi="Arial" w:cs="Arial"/>
        </w:rPr>
        <w:t xml:space="preserve"> </w:t>
      </w:r>
      <w:r w:rsidR="002471D8" w:rsidRPr="0082042A">
        <w:rPr>
          <w:rFonts w:ascii="Arial" w:hAnsi="Arial" w:cs="Arial"/>
        </w:rPr>
        <w:t>o</w:t>
      </w:r>
      <w:r w:rsidR="00EE02C4" w:rsidRPr="0082042A">
        <w:rPr>
          <w:rFonts w:ascii="Arial" w:hAnsi="Arial" w:cs="Arial"/>
        </w:rPr>
        <w:t xml:space="preserve"> </w:t>
      </w:r>
      <w:r w:rsidR="002471D8" w:rsidRPr="0082042A">
        <w:rPr>
          <w:rFonts w:ascii="Arial" w:hAnsi="Arial" w:cs="Arial"/>
        </w:rPr>
        <w:t>superiore</w:t>
      </w:r>
      <w:r w:rsidR="00EE02C4" w:rsidRPr="0082042A">
        <w:rPr>
          <w:rFonts w:ascii="Arial" w:hAnsi="Arial" w:cs="Arial"/>
        </w:rPr>
        <w:t xml:space="preserve"> </w:t>
      </w:r>
      <w:r w:rsidR="002471D8" w:rsidRPr="0082042A">
        <w:rPr>
          <w:rFonts w:ascii="Arial" w:hAnsi="Arial" w:cs="Arial"/>
        </w:rPr>
        <w:t>a</w:t>
      </w:r>
      <w:r w:rsidR="00EE02C4" w:rsidRPr="0082042A">
        <w:rPr>
          <w:rFonts w:ascii="Arial" w:hAnsi="Arial" w:cs="Arial"/>
        </w:rPr>
        <w:t xml:space="preserve"> </w:t>
      </w:r>
      <w:r w:rsidR="002471D8" w:rsidRPr="0082042A">
        <w:rPr>
          <w:rFonts w:ascii="Arial" w:hAnsi="Arial" w:cs="Arial"/>
        </w:rPr>
        <w:t>quindici</w:t>
      </w:r>
      <w:r w:rsidR="00EE02C4" w:rsidRPr="0082042A">
        <w:rPr>
          <w:rFonts w:ascii="Arial" w:hAnsi="Arial" w:cs="Arial"/>
        </w:rPr>
        <w:t xml:space="preserve"> </w:t>
      </w:r>
      <w:r w:rsidR="002471D8" w:rsidRPr="0082042A">
        <w:rPr>
          <w:rFonts w:ascii="Arial" w:hAnsi="Arial" w:cs="Arial"/>
        </w:rPr>
        <w:t>dipendenti e che non rientra nella classificazione di cui all’art. 46 comma 1, del d.lgs. n. 198/2006</w:t>
      </w:r>
      <w:r w:rsidR="002471D8" w:rsidRPr="0082042A">
        <w:rPr>
          <w:rFonts w:ascii="Arial" w:hAnsi="Arial" w:cs="Arial"/>
          <w:b/>
          <w:i/>
          <w:color w:val="0000FF"/>
        </w:rPr>
        <w:t>&gt;</w:t>
      </w:r>
      <w:r w:rsidR="002471D8" w:rsidRPr="0082042A">
        <w:rPr>
          <w:rFonts w:ascii="Arial" w:hAnsi="Arial" w:cs="Arial"/>
        </w:rPr>
        <w:t>, una</w:t>
      </w:r>
      <w:r w:rsidR="00EE02C4" w:rsidRPr="0082042A">
        <w:rPr>
          <w:rFonts w:ascii="Arial" w:hAnsi="Arial" w:cs="Arial"/>
        </w:rPr>
        <w:t xml:space="preserve"> </w:t>
      </w:r>
      <w:r w:rsidR="002471D8" w:rsidRPr="0082042A">
        <w:rPr>
          <w:rFonts w:ascii="Arial" w:hAnsi="Arial" w:cs="Arial"/>
        </w:rPr>
        <w:t>relazione</w:t>
      </w:r>
      <w:r w:rsidR="00EE02C4" w:rsidRPr="0082042A">
        <w:rPr>
          <w:rFonts w:ascii="Arial" w:hAnsi="Arial" w:cs="Arial"/>
        </w:rPr>
        <w:t xml:space="preserve"> </w:t>
      </w:r>
      <w:r w:rsidR="002471D8" w:rsidRPr="0082042A">
        <w:rPr>
          <w:rFonts w:ascii="Arial" w:hAnsi="Arial" w:cs="Arial"/>
        </w:rPr>
        <w:t>di</w:t>
      </w:r>
      <w:r w:rsidR="00EE02C4" w:rsidRPr="0082042A">
        <w:rPr>
          <w:rFonts w:ascii="Arial" w:hAnsi="Arial" w:cs="Arial"/>
        </w:rPr>
        <w:t xml:space="preserve"> </w:t>
      </w:r>
      <w:r w:rsidR="002471D8" w:rsidRPr="0082042A">
        <w:rPr>
          <w:rFonts w:ascii="Arial" w:hAnsi="Arial" w:cs="Arial"/>
        </w:rPr>
        <w:t>genere</w:t>
      </w:r>
      <w:r w:rsidR="00EE02C4" w:rsidRPr="0082042A">
        <w:rPr>
          <w:rFonts w:ascii="Arial" w:hAnsi="Arial" w:cs="Arial"/>
        </w:rPr>
        <w:t xml:space="preserve"> </w:t>
      </w:r>
      <w:r w:rsidR="002471D8" w:rsidRPr="0082042A">
        <w:rPr>
          <w:rFonts w:ascii="Arial" w:hAnsi="Arial" w:cs="Arial"/>
        </w:rPr>
        <w:t>sulla situazione</w:t>
      </w:r>
      <w:r w:rsidR="00EE02C4" w:rsidRPr="0082042A">
        <w:rPr>
          <w:rFonts w:ascii="Arial" w:hAnsi="Arial" w:cs="Arial"/>
        </w:rPr>
        <w:t xml:space="preserve"> </w:t>
      </w:r>
      <w:r w:rsidR="002471D8" w:rsidRPr="0082042A">
        <w:rPr>
          <w:rFonts w:ascii="Arial" w:hAnsi="Arial" w:cs="Arial"/>
        </w:rPr>
        <w:t>del</w:t>
      </w:r>
      <w:r w:rsidR="00EE02C4" w:rsidRPr="0082042A">
        <w:rPr>
          <w:rFonts w:ascii="Arial" w:hAnsi="Arial" w:cs="Arial"/>
        </w:rPr>
        <w:t xml:space="preserve"> </w:t>
      </w:r>
      <w:r w:rsidR="002471D8" w:rsidRPr="0082042A">
        <w:rPr>
          <w:rFonts w:ascii="Arial" w:hAnsi="Arial" w:cs="Arial"/>
        </w:rPr>
        <w:t>personale</w:t>
      </w:r>
      <w:r w:rsidR="00EE02C4" w:rsidRPr="0082042A">
        <w:rPr>
          <w:rFonts w:ascii="Arial" w:hAnsi="Arial" w:cs="Arial"/>
        </w:rPr>
        <w:t xml:space="preserve"> </w:t>
      </w:r>
      <w:r w:rsidR="002471D8" w:rsidRPr="0082042A">
        <w:rPr>
          <w:rFonts w:ascii="Arial" w:hAnsi="Arial" w:cs="Arial"/>
        </w:rPr>
        <w:t>maschile</w:t>
      </w:r>
      <w:r w:rsidR="00EE02C4" w:rsidRPr="0082042A">
        <w:rPr>
          <w:rFonts w:ascii="Arial" w:hAnsi="Arial" w:cs="Arial"/>
        </w:rPr>
        <w:t xml:space="preserve"> </w:t>
      </w:r>
      <w:r w:rsidR="002471D8" w:rsidRPr="0082042A">
        <w:rPr>
          <w:rFonts w:ascii="Arial" w:hAnsi="Arial" w:cs="Arial"/>
        </w:rPr>
        <w:t>e</w:t>
      </w:r>
      <w:r w:rsidR="00EE02C4" w:rsidRPr="0082042A">
        <w:rPr>
          <w:rFonts w:ascii="Arial" w:hAnsi="Arial" w:cs="Arial"/>
        </w:rPr>
        <w:t xml:space="preserve"> </w:t>
      </w:r>
      <w:r w:rsidR="002471D8" w:rsidRPr="0082042A">
        <w:rPr>
          <w:rFonts w:ascii="Arial" w:hAnsi="Arial" w:cs="Arial"/>
        </w:rPr>
        <w:t>femminile</w:t>
      </w:r>
      <w:r w:rsidR="00EE02C4" w:rsidRPr="0082042A">
        <w:rPr>
          <w:rFonts w:ascii="Arial" w:hAnsi="Arial" w:cs="Arial"/>
        </w:rPr>
        <w:t xml:space="preserve"> </w:t>
      </w:r>
      <w:r w:rsidR="002471D8" w:rsidRPr="0082042A">
        <w:rPr>
          <w:rFonts w:ascii="Arial" w:hAnsi="Arial" w:cs="Arial"/>
        </w:rPr>
        <w:t>in</w:t>
      </w:r>
      <w:r w:rsidR="00EE02C4" w:rsidRPr="0082042A">
        <w:rPr>
          <w:rFonts w:ascii="Arial" w:hAnsi="Arial" w:cs="Arial"/>
        </w:rPr>
        <w:t xml:space="preserve"> </w:t>
      </w:r>
      <w:r w:rsidR="002471D8" w:rsidRPr="0082042A">
        <w:rPr>
          <w:rFonts w:ascii="Arial" w:hAnsi="Arial" w:cs="Arial"/>
        </w:rPr>
        <w:t>ognuna</w:t>
      </w:r>
      <w:r w:rsidR="00EE02C4" w:rsidRPr="0082042A">
        <w:rPr>
          <w:rFonts w:ascii="Arial" w:hAnsi="Arial" w:cs="Arial"/>
        </w:rPr>
        <w:t xml:space="preserve"> </w:t>
      </w:r>
      <w:r w:rsidR="002471D8" w:rsidRPr="0082042A">
        <w:rPr>
          <w:rFonts w:ascii="Arial" w:hAnsi="Arial" w:cs="Arial"/>
        </w:rPr>
        <w:t>delle professioni</w:t>
      </w:r>
      <w:r w:rsidR="00EE02C4" w:rsidRPr="0082042A">
        <w:rPr>
          <w:rFonts w:ascii="Arial" w:hAnsi="Arial" w:cs="Arial"/>
        </w:rPr>
        <w:t xml:space="preserve"> </w:t>
      </w:r>
      <w:r w:rsidR="002471D8" w:rsidRPr="0082042A">
        <w:rPr>
          <w:rFonts w:ascii="Arial" w:hAnsi="Arial" w:cs="Arial"/>
        </w:rPr>
        <w:t>ed</w:t>
      </w:r>
      <w:r w:rsidR="00EE02C4" w:rsidRPr="0082042A">
        <w:rPr>
          <w:rFonts w:ascii="Arial" w:hAnsi="Arial" w:cs="Arial"/>
        </w:rPr>
        <w:t xml:space="preserve"> </w:t>
      </w:r>
      <w:r w:rsidR="002471D8" w:rsidRPr="0082042A">
        <w:rPr>
          <w:rFonts w:ascii="Arial" w:hAnsi="Arial" w:cs="Arial"/>
        </w:rPr>
        <w:t>in</w:t>
      </w:r>
      <w:r w:rsidR="00EE02C4" w:rsidRPr="0082042A">
        <w:rPr>
          <w:rFonts w:ascii="Arial" w:hAnsi="Arial" w:cs="Arial"/>
        </w:rPr>
        <w:t xml:space="preserve"> </w:t>
      </w:r>
      <w:r w:rsidR="002471D8" w:rsidRPr="0082042A">
        <w:rPr>
          <w:rFonts w:ascii="Arial" w:hAnsi="Arial" w:cs="Arial"/>
        </w:rPr>
        <w:t>relazione</w:t>
      </w:r>
      <w:r w:rsidR="00EE02C4" w:rsidRPr="0082042A">
        <w:rPr>
          <w:rFonts w:ascii="Arial" w:hAnsi="Arial" w:cs="Arial"/>
        </w:rPr>
        <w:t xml:space="preserve"> </w:t>
      </w:r>
      <w:r w:rsidR="002471D8" w:rsidRPr="0082042A">
        <w:rPr>
          <w:rFonts w:ascii="Arial" w:hAnsi="Arial" w:cs="Arial"/>
        </w:rPr>
        <w:t>allo</w:t>
      </w:r>
      <w:r w:rsidR="00EE02C4" w:rsidRPr="0082042A">
        <w:rPr>
          <w:rFonts w:ascii="Arial" w:hAnsi="Arial" w:cs="Arial"/>
        </w:rPr>
        <w:t xml:space="preserve"> </w:t>
      </w:r>
      <w:r w:rsidR="002471D8" w:rsidRPr="0082042A">
        <w:rPr>
          <w:rFonts w:ascii="Arial" w:hAnsi="Arial" w:cs="Arial"/>
        </w:rPr>
        <w:t>stato</w:t>
      </w:r>
      <w:r w:rsidR="00EE02C4" w:rsidRPr="0082042A">
        <w:rPr>
          <w:rFonts w:ascii="Arial" w:hAnsi="Arial" w:cs="Arial"/>
        </w:rPr>
        <w:t xml:space="preserve"> </w:t>
      </w:r>
      <w:r w:rsidR="002471D8" w:rsidRPr="0082042A">
        <w:rPr>
          <w:rFonts w:ascii="Arial" w:hAnsi="Arial" w:cs="Arial"/>
        </w:rPr>
        <w:t>di</w:t>
      </w:r>
      <w:r w:rsidR="00EE02C4" w:rsidRPr="0082042A">
        <w:rPr>
          <w:rFonts w:ascii="Arial" w:hAnsi="Arial" w:cs="Arial"/>
        </w:rPr>
        <w:t xml:space="preserve"> </w:t>
      </w:r>
      <w:r w:rsidR="002471D8" w:rsidRPr="0082042A">
        <w:rPr>
          <w:rFonts w:ascii="Arial" w:hAnsi="Arial" w:cs="Arial"/>
        </w:rPr>
        <w:t>assunzioni,</w:t>
      </w:r>
      <w:r w:rsidR="00EE02C4" w:rsidRPr="0082042A">
        <w:rPr>
          <w:rFonts w:ascii="Arial" w:hAnsi="Arial" w:cs="Arial"/>
        </w:rPr>
        <w:t xml:space="preserve"> </w:t>
      </w:r>
      <w:r w:rsidR="002471D8" w:rsidRPr="0082042A">
        <w:rPr>
          <w:rFonts w:ascii="Arial" w:hAnsi="Arial" w:cs="Arial"/>
        </w:rPr>
        <w:t>della formazione, della promozione professionale, dei livelli, dei passaggi di</w:t>
      </w:r>
      <w:r w:rsidR="00EE02C4" w:rsidRPr="0082042A">
        <w:rPr>
          <w:rFonts w:ascii="Arial" w:hAnsi="Arial" w:cs="Arial"/>
        </w:rPr>
        <w:t xml:space="preserve"> </w:t>
      </w:r>
      <w:r w:rsidR="002471D8" w:rsidRPr="0082042A">
        <w:rPr>
          <w:rFonts w:ascii="Arial" w:hAnsi="Arial" w:cs="Arial"/>
        </w:rPr>
        <w:t>categoria o di</w:t>
      </w:r>
      <w:r w:rsidR="00EE02C4" w:rsidRPr="0082042A">
        <w:rPr>
          <w:rFonts w:ascii="Arial" w:hAnsi="Arial" w:cs="Arial"/>
        </w:rPr>
        <w:t xml:space="preserve"> </w:t>
      </w:r>
      <w:r w:rsidR="002471D8" w:rsidRPr="0082042A">
        <w:rPr>
          <w:rFonts w:ascii="Arial" w:hAnsi="Arial" w:cs="Arial"/>
        </w:rPr>
        <w:t>qualifica, di altri fenomeni di mobilità, dell'intervento della Cassa integrazione guadagni, dei licenziamenti, dei prepensionamenti e pensionamenti, della retribuzione effettivamente corrisposta. La suddetta relazione dovrà essere tramessa, altresì, alle rappresentanze sindacali aziendali e alla consigliera e al consigliere regionale di parità.</w:t>
      </w:r>
    </w:p>
    <w:p w14:paraId="3527A81A" w14:textId="77777777" w:rsidR="002471D8" w:rsidRPr="0082042A" w:rsidRDefault="002471D8" w:rsidP="009B05FE">
      <w:pPr>
        <w:spacing w:line="300" w:lineRule="exact"/>
        <w:ind w:left="284"/>
        <w:jc w:val="both"/>
        <w:rPr>
          <w:rFonts w:ascii="Arial" w:hAnsi="Arial" w:cs="Arial"/>
        </w:rPr>
      </w:pPr>
      <w:r w:rsidRPr="0082042A">
        <w:rPr>
          <w:rFonts w:ascii="Arial" w:hAnsi="Arial" w:cs="Arial"/>
        </w:rPr>
        <w:t xml:space="preserve">La relazione di cui sopra, corredata dall’attestazione </w:t>
      </w:r>
      <w:r w:rsidRPr="0082042A">
        <w:rPr>
          <w:rFonts w:ascii="Arial" w:hAnsi="Arial" w:cs="Arial"/>
          <w:lang w:eastAsia="en-US"/>
        </w:rPr>
        <w:t>dell’avvenuta trasmissione della stessa alle rappresentanze sindacali aziendali e alla consigliera e al consigliere regionale di parità, dovrà essere consegnata</w:t>
      </w:r>
      <w:r w:rsidRPr="0082042A">
        <w:rPr>
          <w:rFonts w:ascii="Arial" w:hAnsi="Arial" w:cs="Arial"/>
        </w:rPr>
        <w:t xml:space="preserve"> alla Consip, entro 6 mesi dalla stipula del</w:t>
      </w:r>
      <w:r w:rsidR="004F1E3F" w:rsidRPr="0082042A">
        <w:rPr>
          <w:rFonts w:ascii="Arial" w:hAnsi="Arial" w:cs="Arial"/>
        </w:rPr>
        <w:t>l’Accordo Quadro</w:t>
      </w:r>
      <w:r w:rsidRPr="0082042A">
        <w:rPr>
          <w:rFonts w:ascii="Arial" w:hAnsi="Arial" w:cs="Arial"/>
          <w:color w:val="0000CC"/>
        </w:rPr>
        <w:t>.</w:t>
      </w:r>
    </w:p>
    <w:p w14:paraId="4D68CBC8" w14:textId="6EF70B5E" w:rsidR="004C70A3" w:rsidRPr="0082042A" w:rsidRDefault="002471D8" w:rsidP="00E750F9">
      <w:pPr>
        <w:spacing w:line="300" w:lineRule="exact"/>
        <w:ind w:left="284"/>
        <w:jc w:val="both"/>
        <w:rPr>
          <w:rFonts w:ascii="Arial" w:hAnsi="Arial" w:cs="Arial"/>
        </w:rPr>
      </w:pPr>
      <w:r w:rsidRPr="0082042A">
        <w:rPr>
          <w:rFonts w:ascii="Arial" w:hAnsi="Arial" w:cs="Arial"/>
        </w:rPr>
        <w:t>La violazione del succitato obbligo determina,</w:t>
      </w:r>
      <w:r w:rsidR="00F31500" w:rsidRPr="0082042A">
        <w:rPr>
          <w:rFonts w:ascii="Arial" w:hAnsi="Arial" w:cs="Arial"/>
        </w:rPr>
        <w:t xml:space="preserve"> </w:t>
      </w:r>
      <w:bookmarkStart w:id="5" w:name="_Hlk189057375"/>
      <w:r w:rsidRPr="0082042A">
        <w:rPr>
          <w:rFonts w:ascii="Arial" w:hAnsi="Arial" w:cs="Arial"/>
        </w:rPr>
        <w:t xml:space="preserve">ai sensi dell’art. 47, comma 6, </w:t>
      </w:r>
      <w:r w:rsidR="00ED1617" w:rsidRPr="0082042A">
        <w:rPr>
          <w:rFonts w:ascii="Arial" w:hAnsi="Arial" w:cs="Arial"/>
          <w:lang w:eastAsia="en-US"/>
        </w:rPr>
        <w:t>del D.L. n. 77/2021, convertito con modificazioni dalla L. n. 108/2021</w:t>
      </w:r>
      <w:r w:rsidR="00F31500" w:rsidRPr="0082042A">
        <w:rPr>
          <w:rFonts w:ascii="Arial" w:hAnsi="Arial" w:cs="Arial"/>
          <w:lang w:eastAsia="en-US"/>
        </w:rPr>
        <w:t>&gt;</w:t>
      </w:r>
      <w:bookmarkEnd w:id="5"/>
      <w:r w:rsidR="00F31500" w:rsidRPr="0082042A">
        <w:rPr>
          <w:rFonts w:ascii="Arial" w:hAnsi="Arial" w:cs="Arial"/>
          <w:lang w:eastAsia="en-US"/>
        </w:rPr>
        <w:t>,</w:t>
      </w:r>
      <w:r w:rsidRPr="0082042A">
        <w:rPr>
          <w:rFonts w:ascii="Arial" w:hAnsi="Arial" w:cs="Arial"/>
        </w:rPr>
        <w:t xml:space="preserve"> l’applicazione della penale di cui al successivo articolo “Penali”, nonché l’impossibilità di partecipare per un periodo di dodici mesi ad ulteriori procedure di affidamento afferenti gli investimenti pubblici. </w:t>
      </w:r>
    </w:p>
    <w:p w14:paraId="6D31BBA1" w14:textId="3B677ED6" w:rsidR="003B6D0E" w:rsidRPr="0082042A" w:rsidRDefault="008F029A" w:rsidP="00D66972">
      <w:pPr>
        <w:pStyle w:val="art-testo"/>
        <w:numPr>
          <w:ilvl w:val="0"/>
          <w:numId w:val="15"/>
        </w:numPr>
        <w:spacing w:line="300" w:lineRule="exact"/>
        <w:ind w:left="284" w:hanging="284"/>
        <w:rPr>
          <w:rFonts w:ascii="Arial" w:hAnsi="Arial" w:cs="Arial"/>
        </w:rPr>
      </w:pPr>
      <w:bookmarkStart w:id="6" w:name="_Hlk189057492"/>
      <w:r w:rsidRPr="0082042A">
        <w:rPr>
          <w:rFonts w:ascii="Arial" w:hAnsi="Arial" w:cs="Arial"/>
          <w:i/>
          <w:iCs/>
        </w:rPr>
        <w:t>Nell’ipotesi di operatori economici che occupano un numero pari o superiore a quindici dipendenti.  Eliminare al momento della stipula se l’ipotesi non ricorre</w:t>
      </w:r>
      <w:bookmarkEnd w:id="6"/>
      <w:r w:rsidR="00D66972" w:rsidRPr="0082042A">
        <w:rPr>
          <w:rFonts w:ascii="Arial" w:hAnsi="Arial" w:cs="Arial"/>
        </w:rPr>
        <w:t xml:space="preserve">: Ai sensi dell’art. </w:t>
      </w:r>
      <w:r w:rsidR="004C70A3" w:rsidRPr="0082042A">
        <w:rPr>
          <w:rFonts w:ascii="Arial" w:hAnsi="Arial" w:cs="Arial"/>
        </w:rPr>
        <w:t xml:space="preserve">47 comma 3bis, </w:t>
      </w:r>
      <w:r w:rsidR="00ED1617" w:rsidRPr="0082042A">
        <w:rPr>
          <w:rFonts w:ascii="Arial" w:hAnsi="Arial" w:cs="Arial"/>
          <w:lang w:eastAsia="en-US"/>
        </w:rPr>
        <w:t>del D.L. n. 77/2021, convertito con modificazioni dalla L. n. 108/2021</w:t>
      </w:r>
      <w:r w:rsidR="004C70A3" w:rsidRPr="0082042A">
        <w:rPr>
          <w:rFonts w:ascii="Arial" w:hAnsi="Arial" w:cs="Arial"/>
        </w:rPr>
        <w:t>,</w:t>
      </w:r>
      <w:r w:rsidR="00526FED" w:rsidRPr="0082042A">
        <w:rPr>
          <w:rFonts w:ascii="Arial" w:hAnsi="Arial" w:cs="Arial"/>
        </w:rPr>
        <w:t xml:space="preserve"> </w:t>
      </w:r>
      <w:r w:rsidR="004C70A3" w:rsidRPr="0082042A">
        <w:rPr>
          <w:rFonts w:ascii="Arial" w:hAnsi="Arial" w:cs="Arial"/>
        </w:rPr>
        <w:t>il Fornitore è tenuto a consegnare alla</w:t>
      </w:r>
      <w:r w:rsidR="004C70A3" w:rsidRPr="0082042A">
        <w:rPr>
          <w:rFonts w:ascii="Arial" w:hAnsi="Arial" w:cs="Arial"/>
          <w:b/>
        </w:rPr>
        <w:t xml:space="preserve"> </w:t>
      </w:r>
      <w:r w:rsidR="001A106D" w:rsidRPr="0082042A">
        <w:rPr>
          <w:rFonts w:ascii="Arial" w:hAnsi="Arial" w:cs="Arial"/>
        </w:rPr>
        <w:t>Consip</w:t>
      </w:r>
      <w:r w:rsidR="004C70A3" w:rsidRPr="0082042A">
        <w:rPr>
          <w:rFonts w:ascii="Arial" w:hAnsi="Arial" w:cs="Arial"/>
          <w:b/>
        </w:rPr>
        <w:t xml:space="preserve"> </w:t>
      </w:r>
      <w:r w:rsidR="004C70A3" w:rsidRPr="0082042A">
        <w:rPr>
          <w:rFonts w:ascii="Arial" w:hAnsi="Arial" w:cs="Arial"/>
          <w:b/>
          <w:i/>
        </w:rPr>
        <w:t>&lt;nel caso di RTI o Consorzi aggiungere:</w:t>
      </w:r>
      <w:r w:rsidR="004C70A3" w:rsidRPr="0082042A">
        <w:rPr>
          <w:rFonts w:ascii="Arial" w:hAnsi="Arial" w:cs="Arial"/>
        </w:rPr>
        <w:t xml:space="preserve"> in relazione a ciascuna impresa </w:t>
      </w:r>
      <w:r w:rsidR="004C70A3" w:rsidRPr="0082042A">
        <w:rPr>
          <w:rFonts w:ascii="Arial" w:hAnsi="Arial" w:cs="Arial"/>
          <w:b/>
          <w:i/>
        </w:rPr>
        <w:t>e/o</w:t>
      </w:r>
      <w:r w:rsidR="004C70A3" w:rsidRPr="0082042A">
        <w:rPr>
          <w:rFonts w:ascii="Arial" w:hAnsi="Arial" w:cs="Arial"/>
        </w:rPr>
        <w:t xml:space="preserve"> consorziata</w:t>
      </w:r>
      <w:r w:rsidR="004C70A3" w:rsidRPr="0082042A">
        <w:rPr>
          <w:rFonts w:ascii="Arial" w:hAnsi="Arial" w:cs="Arial"/>
          <w:b/>
        </w:rPr>
        <w:t xml:space="preserve"> </w:t>
      </w:r>
      <w:r w:rsidR="004C70A3" w:rsidRPr="0082042A">
        <w:rPr>
          <w:rFonts w:ascii="Arial" w:hAnsi="Arial" w:cs="Arial"/>
        </w:rPr>
        <w:t xml:space="preserve">che occupa un numero pari o superiore a quindici dipendenti </w:t>
      </w:r>
      <w:r w:rsidR="003B6D0E" w:rsidRPr="0082042A">
        <w:rPr>
          <w:rFonts w:ascii="Arial" w:hAnsi="Arial" w:cs="Arial"/>
          <w:lang w:eastAsia="en-US"/>
        </w:rPr>
        <w:t>una relazione</w:t>
      </w:r>
      <w:r w:rsidR="003B6D0E" w:rsidRPr="0082042A">
        <w:rPr>
          <w:rFonts w:ascii="Arial" w:hAnsi="Arial" w:cs="Arial"/>
        </w:rPr>
        <w:t xml:space="preserve"> che chiarisca l’avvenuto assolvimento degli obblighi sui disabili di cui alla medesima legge n. 68/1999. A tal fine la Relazione dovrà contenere almeno quanto segue:</w:t>
      </w:r>
    </w:p>
    <w:p w14:paraId="27F7F432" w14:textId="77777777" w:rsidR="003B6D0E" w:rsidRPr="0082042A" w:rsidRDefault="003B6D0E" w:rsidP="00CD0204">
      <w:pPr>
        <w:pStyle w:val="Paragrafoelenco"/>
        <w:numPr>
          <w:ilvl w:val="0"/>
          <w:numId w:val="57"/>
        </w:numPr>
        <w:spacing w:line="300" w:lineRule="exact"/>
        <w:contextualSpacing w:val="0"/>
        <w:jc w:val="both"/>
        <w:rPr>
          <w:rFonts w:ascii="Arial" w:hAnsi="Arial" w:cs="Arial"/>
          <w:lang w:eastAsia="en-US"/>
        </w:rPr>
      </w:pPr>
      <w:r w:rsidRPr="0082042A">
        <w:rPr>
          <w:rFonts w:ascii="Arial" w:hAnsi="Arial" w:cs="Arial"/>
          <w:lang w:eastAsia="en-US"/>
        </w:rPr>
        <w:t>dichiarazione sull’assolvimento degli obblighi ex art 17 della L n. 68/1999, con precisazione delle modalità di adempimento; tale dichiarazione dovrà essere resa anche dalle imprese che</w:t>
      </w:r>
      <w:r w:rsidRPr="0082042A">
        <w:rPr>
          <w:rFonts w:ascii="Arial" w:hAnsi="Arial" w:cs="Arial"/>
        </w:rPr>
        <w:t>,</w:t>
      </w:r>
      <w:r w:rsidRPr="0082042A">
        <w:rPr>
          <w:rFonts w:ascii="Arial" w:hAnsi="Arial" w:cs="Arial"/>
          <w:lang w:eastAsia="en-US"/>
        </w:rPr>
        <w:t xml:space="preserve"> pur avendo un numero di dipendenti pari a superiore a 15, non rientrano negli obblighi imposti dalla legge in quanto il numero dipendenti computabili nella quota ivi prevista risulta inferiore a 15, specificando per ciascun dipendente escluso dal computo, la tipologia di contratto e i criteri di computo utilizzati ai sensi dell’art. 4 della L</w:t>
      </w:r>
      <w:r w:rsidRPr="0082042A">
        <w:rPr>
          <w:rFonts w:ascii="Arial" w:hAnsi="Arial" w:cs="Arial"/>
        </w:rPr>
        <w:t>. n.</w:t>
      </w:r>
      <w:r w:rsidRPr="0082042A">
        <w:rPr>
          <w:rFonts w:ascii="Arial" w:hAnsi="Arial" w:cs="Arial"/>
          <w:lang w:eastAsia="en-US"/>
        </w:rPr>
        <w:t xml:space="preserve"> 68/1999;</w:t>
      </w:r>
      <w:r w:rsidRPr="0082042A">
        <w:rPr>
          <w:rFonts w:ascii="Arial" w:hAnsi="Arial" w:cs="Arial"/>
        </w:rPr>
        <w:t xml:space="preserve"> </w:t>
      </w:r>
      <w:r w:rsidRPr="0082042A">
        <w:rPr>
          <w:rFonts w:ascii="Arial" w:hAnsi="Arial" w:cs="Arial"/>
          <w:lang w:eastAsia="en-US"/>
        </w:rPr>
        <w:t xml:space="preserve">nel caso di aziende con almeno 15 dipendenti, costituenti base di computo ai </w:t>
      </w:r>
      <w:r w:rsidRPr="0082042A">
        <w:rPr>
          <w:rFonts w:ascii="Arial" w:hAnsi="Arial" w:cs="Arial"/>
          <w:lang w:eastAsia="en-US"/>
        </w:rPr>
        <w:lastRenderedPageBreak/>
        <w:t>sensi della sopracitata legge</w:t>
      </w:r>
      <w:r w:rsidRPr="0082042A">
        <w:rPr>
          <w:rFonts w:ascii="Arial" w:hAnsi="Arial" w:cs="Arial"/>
        </w:rPr>
        <w:t>,</w:t>
      </w:r>
      <w:r w:rsidRPr="0082042A">
        <w:rPr>
          <w:rFonts w:ascii="Arial" w:hAnsi="Arial" w:cs="Arial"/>
          <w:lang w:eastAsia="en-US"/>
        </w:rPr>
        <w:t xml:space="preserve"> in alternativa a quanto sopra, può essere prodotto il prospetto informativo sui disabili inviato al competente Ufficio del Lavoro;</w:t>
      </w:r>
    </w:p>
    <w:p w14:paraId="6E5FDA6F" w14:textId="77777777" w:rsidR="003B6D0E" w:rsidRPr="0082042A" w:rsidRDefault="003B6D0E" w:rsidP="00CD0204">
      <w:pPr>
        <w:pStyle w:val="Paragrafoelenco"/>
        <w:numPr>
          <w:ilvl w:val="0"/>
          <w:numId w:val="57"/>
        </w:numPr>
        <w:spacing w:line="300" w:lineRule="exact"/>
        <w:contextualSpacing w:val="0"/>
        <w:jc w:val="both"/>
        <w:rPr>
          <w:rFonts w:ascii="Arial" w:hAnsi="Arial" w:cs="Arial"/>
          <w:lang w:eastAsia="en-US"/>
        </w:rPr>
      </w:pPr>
      <w:r w:rsidRPr="0082042A">
        <w:rPr>
          <w:rFonts w:ascii="Arial" w:hAnsi="Arial" w:cs="Arial"/>
          <w:lang w:eastAsia="en-US"/>
        </w:rPr>
        <w:t>dichiarazione sull’assenza o presenza di eventuali sanzioni e provvedimenti disposti a carico delle imprese nel triennio antecedente la data di scadenza di presentazione delle offerte.</w:t>
      </w:r>
    </w:p>
    <w:p w14:paraId="6E4BBDF8" w14:textId="77777777" w:rsidR="00E750F9" w:rsidRPr="0082042A" w:rsidRDefault="004C70A3" w:rsidP="00C655A7">
      <w:pPr>
        <w:pStyle w:val="art-testo"/>
        <w:spacing w:line="300" w:lineRule="exact"/>
        <w:ind w:firstLine="360"/>
        <w:rPr>
          <w:rFonts w:ascii="Arial" w:hAnsi="Arial" w:cs="Arial"/>
        </w:rPr>
      </w:pPr>
      <w:r w:rsidRPr="0082042A">
        <w:rPr>
          <w:rFonts w:ascii="Arial" w:hAnsi="Arial" w:cs="Arial"/>
          <w:lang w:eastAsia="en-US"/>
        </w:rPr>
        <w:t>La relazione dovrà essere trasmessa anche alle rappresentanze sindacali aziendali</w:t>
      </w:r>
      <w:r w:rsidR="00E750F9" w:rsidRPr="0082042A">
        <w:rPr>
          <w:rFonts w:ascii="Arial" w:hAnsi="Arial" w:cs="Arial"/>
          <w:lang w:eastAsia="en-US"/>
        </w:rPr>
        <w:t>.</w:t>
      </w:r>
    </w:p>
    <w:p w14:paraId="6AC3D7CA" w14:textId="38B20036" w:rsidR="004C70A3" w:rsidRPr="0082042A" w:rsidRDefault="004C70A3" w:rsidP="00C655A7">
      <w:pPr>
        <w:pStyle w:val="Numeroelenco3"/>
        <w:widowControl w:val="0"/>
        <w:numPr>
          <w:ilvl w:val="0"/>
          <w:numId w:val="0"/>
        </w:numPr>
        <w:suppressAutoHyphens/>
        <w:autoSpaceDE w:val="0"/>
        <w:spacing w:line="300" w:lineRule="exact"/>
        <w:ind w:left="360"/>
        <w:jc w:val="both"/>
        <w:rPr>
          <w:rFonts w:ascii="Arial" w:hAnsi="Arial" w:cs="Arial"/>
        </w:rPr>
      </w:pPr>
      <w:r w:rsidRPr="0082042A">
        <w:rPr>
          <w:rFonts w:ascii="Arial" w:hAnsi="Arial" w:cs="Arial"/>
        </w:rPr>
        <w:t xml:space="preserve">La documentazione di cui sopra, corredata dall’attestazione </w:t>
      </w:r>
      <w:r w:rsidRPr="0082042A">
        <w:rPr>
          <w:rFonts w:ascii="Arial" w:hAnsi="Arial" w:cs="Arial"/>
          <w:lang w:eastAsia="en-US"/>
        </w:rPr>
        <w:t>dell’avvenuta trasmissione della relazione alle rappresentanze sindacali aziendali, dovrà essere consegnata</w:t>
      </w:r>
      <w:r w:rsidRPr="0082042A">
        <w:rPr>
          <w:rFonts w:ascii="Arial" w:hAnsi="Arial" w:cs="Arial"/>
        </w:rPr>
        <w:t xml:space="preserve"> alla Consip, </w:t>
      </w:r>
      <w:r w:rsidRPr="0082042A">
        <w:rPr>
          <w:rFonts w:ascii="Arial" w:hAnsi="Arial" w:cs="Arial"/>
          <w:b/>
        </w:rPr>
        <w:t>entro 6 mesi dalla stipula</w:t>
      </w:r>
      <w:r w:rsidRPr="0082042A">
        <w:rPr>
          <w:rFonts w:ascii="Arial" w:hAnsi="Arial" w:cs="Arial"/>
        </w:rPr>
        <w:t xml:space="preserve"> dell’Accordo Quadro</w:t>
      </w:r>
      <w:r w:rsidRPr="0082042A">
        <w:rPr>
          <w:rFonts w:ascii="Arial" w:hAnsi="Arial" w:cs="Arial"/>
          <w:color w:val="0000CC"/>
        </w:rPr>
        <w:t>.</w:t>
      </w:r>
      <w:r w:rsidR="001A106D" w:rsidRPr="0082042A">
        <w:rPr>
          <w:rFonts w:ascii="Arial" w:hAnsi="Arial" w:cs="Arial"/>
          <w:color w:val="0000CC"/>
        </w:rPr>
        <w:t xml:space="preserve"> </w:t>
      </w:r>
      <w:r w:rsidRPr="0082042A">
        <w:rPr>
          <w:rFonts w:ascii="Arial" w:hAnsi="Arial" w:cs="Arial"/>
        </w:rPr>
        <w:t>La violazione</w:t>
      </w:r>
      <w:r w:rsidR="00E750F9" w:rsidRPr="0082042A">
        <w:rPr>
          <w:rFonts w:ascii="Arial" w:hAnsi="Arial" w:cs="Arial"/>
        </w:rPr>
        <w:t xml:space="preserve"> di tale obbligo</w:t>
      </w:r>
      <w:r w:rsidRPr="0082042A">
        <w:rPr>
          <w:rFonts w:ascii="Arial" w:hAnsi="Arial" w:cs="Arial"/>
        </w:rPr>
        <w:t xml:space="preserve"> comporta l’applicazione delle penali di cui al successivo articolo “Penali”.</w:t>
      </w:r>
    </w:p>
    <w:p w14:paraId="763A5498" w14:textId="49388E87" w:rsidR="008F029A" w:rsidRPr="0082042A" w:rsidRDefault="008F029A" w:rsidP="00C655A7">
      <w:pPr>
        <w:pStyle w:val="Numeroelenco3"/>
        <w:widowControl w:val="0"/>
        <w:numPr>
          <w:ilvl w:val="0"/>
          <w:numId w:val="15"/>
        </w:numPr>
        <w:suppressAutoHyphens/>
        <w:autoSpaceDE w:val="0"/>
        <w:spacing w:line="300" w:lineRule="exact"/>
        <w:jc w:val="both"/>
        <w:rPr>
          <w:rFonts w:ascii="Arial" w:hAnsi="Arial" w:cs="Arial"/>
        </w:rPr>
      </w:pPr>
      <w:r w:rsidRPr="0082042A">
        <w:rPr>
          <w:rFonts w:ascii="Arial" w:hAnsi="Arial" w:cs="Arial"/>
          <w:i/>
          <w:iCs/>
        </w:rPr>
        <w:t xml:space="preserve">Nell’ipotesi in cui il fornitore, o in caso di </w:t>
      </w:r>
      <w:proofErr w:type="spellStart"/>
      <w:r w:rsidRPr="0082042A">
        <w:rPr>
          <w:rFonts w:ascii="Arial" w:hAnsi="Arial" w:cs="Arial"/>
          <w:i/>
          <w:iCs/>
        </w:rPr>
        <w:t>rti</w:t>
      </w:r>
      <w:proofErr w:type="spellEnd"/>
      <w:r w:rsidRPr="0082042A">
        <w:rPr>
          <w:rFonts w:ascii="Arial" w:hAnsi="Arial" w:cs="Arial"/>
          <w:i/>
          <w:iCs/>
        </w:rPr>
        <w:t xml:space="preserve">/consorzi, un’impresa, ricada nelle fattispecie di cui ai precedenti commi </w:t>
      </w:r>
      <w:r w:rsidR="006A1E8D">
        <w:rPr>
          <w:rFonts w:ascii="Arial" w:hAnsi="Arial" w:cs="Arial"/>
          <w:i/>
          <w:iCs/>
        </w:rPr>
        <w:t>17</w:t>
      </w:r>
      <w:r w:rsidRPr="0082042A">
        <w:rPr>
          <w:rFonts w:ascii="Arial" w:hAnsi="Arial" w:cs="Arial"/>
          <w:i/>
          <w:iCs/>
        </w:rPr>
        <w:t xml:space="preserve"> e </w:t>
      </w:r>
      <w:r w:rsidR="006A1E8D">
        <w:rPr>
          <w:rFonts w:ascii="Arial" w:hAnsi="Arial" w:cs="Arial"/>
          <w:i/>
          <w:iCs/>
        </w:rPr>
        <w:t>18</w:t>
      </w:r>
      <w:r w:rsidRPr="0082042A">
        <w:rPr>
          <w:rFonts w:ascii="Arial" w:eastAsia="Calibri" w:hAnsi="Arial" w:cs="Arial"/>
          <w:i/>
          <w:color w:val="0000FF"/>
        </w:rPr>
        <w:t>.</w:t>
      </w:r>
      <w:r w:rsidRPr="0082042A">
        <w:rPr>
          <w:rFonts w:ascii="Arial" w:hAnsi="Arial" w:cs="Arial"/>
          <w:i/>
          <w:iCs/>
        </w:rPr>
        <w:t xml:space="preserve"> </w:t>
      </w:r>
      <w:r w:rsidRPr="0082042A">
        <w:rPr>
          <w:rFonts w:ascii="Arial" w:hAnsi="Arial" w:cs="Arial"/>
        </w:rPr>
        <w:t xml:space="preserve">Le relazioni di cui ai precedenti commi </w:t>
      </w:r>
      <w:r w:rsidR="006A1E8D" w:rsidRPr="006A1E8D">
        <w:rPr>
          <w:rFonts w:ascii="Arial" w:hAnsi="Arial" w:cs="Arial"/>
          <w:iCs/>
        </w:rPr>
        <w:t>17 e 18</w:t>
      </w:r>
      <w:r w:rsidRPr="0082042A">
        <w:rPr>
          <w:rFonts w:ascii="Arial" w:hAnsi="Arial" w:cs="Arial"/>
          <w:i/>
          <w:color w:val="5B9BD5" w:themeColor="accent1"/>
        </w:rPr>
        <w:t>,</w:t>
      </w:r>
      <w:r w:rsidRPr="0082042A">
        <w:rPr>
          <w:rFonts w:ascii="Arial" w:hAnsi="Arial" w:cs="Arial"/>
          <w:color w:val="5B9BD5" w:themeColor="accent1"/>
        </w:rPr>
        <w:t xml:space="preserve"> </w:t>
      </w:r>
      <w:r w:rsidRPr="0082042A">
        <w:rPr>
          <w:rFonts w:ascii="Arial" w:hAnsi="Arial" w:cs="Arial"/>
        </w:rPr>
        <w:t>sarà/</w:t>
      </w:r>
      <w:proofErr w:type="gramStart"/>
      <w:r w:rsidRPr="0082042A">
        <w:rPr>
          <w:rFonts w:ascii="Arial" w:hAnsi="Arial" w:cs="Arial"/>
        </w:rPr>
        <w:t>anno</w:t>
      </w:r>
      <w:proofErr w:type="gramEnd"/>
      <w:r w:rsidRPr="0082042A">
        <w:rPr>
          <w:rFonts w:ascii="Arial" w:hAnsi="Arial" w:cs="Arial"/>
        </w:rPr>
        <w:t xml:space="preserve"> pubblicata/e sul profilo del Committente, nella sezione “Amministrazione trasparente”, ai sensi dell’art. 28, </w:t>
      </w:r>
      <w:r w:rsidR="008B78B4" w:rsidRPr="0082042A">
        <w:rPr>
          <w:rFonts w:ascii="Arial" w:hAnsi="Arial" w:cs="Arial"/>
        </w:rPr>
        <w:t>comma 2</w:t>
      </w:r>
      <w:r w:rsidRPr="0082042A">
        <w:rPr>
          <w:rFonts w:ascii="Arial" w:hAnsi="Arial" w:cs="Arial"/>
        </w:rPr>
        <w:t xml:space="preserve"> del Codice e </w:t>
      </w:r>
      <w:bookmarkStart w:id="7" w:name="_Hlk189057684"/>
      <w:r w:rsidRPr="0082042A">
        <w:rPr>
          <w:rFonts w:ascii="Arial" w:hAnsi="Arial" w:cs="Arial"/>
        </w:rPr>
        <w:t>dell’art. 47, comma 9, del DL 77/2021, convertito con modificazioni in L. 108/2021. Consip procederà anche con gli ulteriori adempimenti di cui al citato art</w:t>
      </w:r>
      <w:r w:rsidR="004C0FE3" w:rsidRPr="0082042A">
        <w:rPr>
          <w:rFonts w:ascii="Arial" w:hAnsi="Arial" w:cs="Arial"/>
        </w:rPr>
        <w:t>icolo 47,</w:t>
      </w:r>
      <w:r w:rsidRPr="0082042A">
        <w:rPr>
          <w:rFonts w:ascii="Arial" w:hAnsi="Arial" w:cs="Arial"/>
        </w:rPr>
        <w:t xml:space="preserve"> comma 9</w:t>
      </w:r>
      <w:bookmarkEnd w:id="7"/>
      <w:r w:rsidRPr="0082042A">
        <w:rPr>
          <w:rFonts w:ascii="Arial" w:hAnsi="Arial" w:cs="Arial"/>
        </w:rPr>
        <w:t>.</w:t>
      </w:r>
    </w:p>
    <w:p w14:paraId="047FF392" w14:textId="47ACD3B3" w:rsidR="00927798" w:rsidRPr="0082042A" w:rsidRDefault="00927798" w:rsidP="00A60689">
      <w:pPr>
        <w:pStyle w:val="art-testo"/>
        <w:numPr>
          <w:ilvl w:val="0"/>
          <w:numId w:val="15"/>
        </w:numPr>
        <w:spacing w:line="300" w:lineRule="exact"/>
        <w:rPr>
          <w:rFonts w:ascii="Arial" w:hAnsi="Arial" w:cs="Arial"/>
          <w:strike/>
        </w:rPr>
      </w:pPr>
      <w:r w:rsidRPr="0082042A">
        <w:rPr>
          <w:rFonts w:ascii="Arial" w:hAnsi="Arial" w:cs="Arial"/>
        </w:rPr>
        <w:t>Il Fornitore assume l’obbligo</w:t>
      </w:r>
      <w:r w:rsidR="00A72B49">
        <w:rPr>
          <w:rFonts w:ascii="Arial" w:hAnsi="Arial" w:cs="Arial"/>
        </w:rPr>
        <w:t xml:space="preserve"> </w:t>
      </w:r>
      <w:r w:rsidRPr="0082042A">
        <w:rPr>
          <w:rFonts w:ascii="Arial" w:hAnsi="Arial" w:cs="Arial"/>
        </w:rPr>
        <w:t>di non dare esecuzione all’</w:t>
      </w:r>
      <w:r w:rsidR="00130113">
        <w:rPr>
          <w:rFonts w:ascii="Arial" w:hAnsi="Arial" w:cs="Arial"/>
        </w:rPr>
        <w:t>Ordinativo di Fornitura</w:t>
      </w:r>
      <w:r w:rsidRPr="0082042A">
        <w:rPr>
          <w:rFonts w:ascii="Arial" w:hAnsi="Arial" w:cs="Arial"/>
        </w:rPr>
        <w:t xml:space="preserve"> dell’Amministrazione, nell’ipotesi in cui l’Ordine</w:t>
      </w:r>
      <w:r w:rsidR="00A72B49">
        <w:rPr>
          <w:rFonts w:ascii="Arial" w:hAnsi="Arial" w:cs="Arial"/>
        </w:rPr>
        <w:t xml:space="preserve"> </w:t>
      </w:r>
      <w:r w:rsidR="0043036E" w:rsidRPr="0082042A">
        <w:rPr>
          <w:rFonts w:ascii="Arial" w:hAnsi="Arial" w:cs="Arial"/>
        </w:rPr>
        <w:t>riguardi</w:t>
      </w:r>
      <w:r w:rsidRPr="0082042A">
        <w:rPr>
          <w:rFonts w:ascii="Arial" w:hAnsi="Arial" w:cs="Arial"/>
        </w:rPr>
        <w:t xml:space="preserve"> ambiti merceologici</w:t>
      </w:r>
      <w:r w:rsidR="0043036E" w:rsidRPr="0082042A">
        <w:rPr>
          <w:rFonts w:ascii="Arial" w:hAnsi="Arial" w:cs="Arial"/>
        </w:rPr>
        <w:t xml:space="preserve"> e/o prestazioni</w:t>
      </w:r>
      <w:r w:rsidRPr="0082042A">
        <w:rPr>
          <w:rFonts w:ascii="Arial" w:hAnsi="Arial" w:cs="Arial"/>
        </w:rPr>
        <w:t xml:space="preserve"> diversi o non corrispondenti rispetto a quelli oggetto dell’Accordo Quadro</w:t>
      </w:r>
      <w:r w:rsidR="000A1524" w:rsidRPr="0082042A">
        <w:rPr>
          <w:rFonts w:ascii="Arial" w:hAnsi="Arial" w:cs="Arial"/>
          <w:strike/>
        </w:rPr>
        <w:t xml:space="preserve"> </w:t>
      </w:r>
      <w:r w:rsidRPr="0082042A">
        <w:rPr>
          <w:rFonts w:ascii="Arial" w:hAnsi="Arial" w:cs="Arial"/>
        </w:rPr>
        <w:t>stipulato tra Consip e Fornitore.</w:t>
      </w:r>
    </w:p>
    <w:p w14:paraId="3BAFDB71" w14:textId="74C9E6EA" w:rsidR="00927798" w:rsidRDefault="00927798" w:rsidP="00A72B49">
      <w:pPr>
        <w:pStyle w:val="art-testo"/>
        <w:numPr>
          <w:ilvl w:val="0"/>
          <w:numId w:val="15"/>
        </w:numPr>
        <w:spacing w:line="300" w:lineRule="exact"/>
        <w:rPr>
          <w:rFonts w:ascii="Arial" w:hAnsi="Arial" w:cs="Arial"/>
        </w:rPr>
      </w:pPr>
      <w:r w:rsidRPr="0082042A">
        <w:rPr>
          <w:rFonts w:ascii="Arial" w:hAnsi="Arial" w:cs="Arial"/>
        </w:rPr>
        <w:t xml:space="preserve">In tale caso, il Fornitore ha l’obbligo di comunicare a Consip, entro e non oltre il termine </w:t>
      </w:r>
      <w:r w:rsidR="00245D7A" w:rsidRPr="0082042A">
        <w:rPr>
          <w:rFonts w:ascii="Arial" w:hAnsi="Arial" w:cs="Arial"/>
        </w:rPr>
        <w:t>di quattro giorni lavorativi dal ricevimento dell’ordine stesso</w:t>
      </w:r>
      <w:r w:rsidR="00611B85" w:rsidRPr="0082042A">
        <w:rPr>
          <w:rFonts w:ascii="Arial" w:hAnsi="Arial" w:cs="Arial"/>
        </w:rPr>
        <w:t xml:space="preserve"> </w:t>
      </w:r>
      <w:r w:rsidRPr="0082042A">
        <w:rPr>
          <w:rFonts w:ascii="Arial" w:hAnsi="Arial" w:cs="Arial"/>
        </w:rPr>
        <w:t>il verificarsi della circostanza ostativa circostanziandone i motivi, al fine di consentire a Consip di compiere le opportune verifiche ed assumere le eventuali iniziative del caso, tra cui la segnalazione alle Autorità competenti.</w:t>
      </w:r>
    </w:p>
    <w:p w14:paraId="6948F4AF" w14:textId="77777777" w:rsidR="00977912" w:rsidRPr="00977912" w:rsidRDefault="00977912" w:rsidP="00977912">
      <w:pPr>
        <w:pStyle w:val="art-testo"/>
        <w:numPr>
          <w:ilvl w:val="0"/>
          <w:numId w:val="15"/>
        </w:numPr>
        <w:spacing w:line="300" w:lineRule="exact"/>
        <w:rPr>
          <w:rFonts w:ascii="Arial" w:hAnsi="Arial" w:cs="Arial"/>
        </w:rPr>
      </w:pPr>
      <w:r w:rsidRPr="00977912">
        <w:rPr>
          <w:rFonts w:ascii="Arial" w:hAnsi="Arial" w:cs="Arial"/>
        </w:rPr>
        <w:t>Fermo quanto sopra, Consip si riserva espressamente di compiere controlli “a campione” in relazione agli Appalti Specifici da affidare o affidati/aggiudicati, al fine di accertare l’utilizzo corretto dello strumento dell’Accordo Quadro, anche in relazione alla pertinenza dell’oggetto di detti Appalti Specifici rispetto all’Accordo Quadro.</w:t>
      </w:r>
    </w:p>
    <w:p w14:paraId="2EDFBB3C" w14:textId="77777777" w:rsidR="00977912" w:rsidRPr="00977912" w:rsidRDefault="00977912" w:rsidP="00977912">
      <w:pPr>
        <w:pStyle w:val="art-testo"/>
        <w:numPr>
          <w:ilvl w:val="0"/>
          <w:numId w:val="15"/>
        </w:numPr>
        <w:spacing w:line="300" w:lineRule="exact"/>
        <w:rPr>
          <w:rFonts w:ascii="Arial" w:hAnsi="Arial" w:cs="Arial"/>
        </w:rPr>
      </w:pPr>
      <w:r w:rsidRPr="00977912">
        <w:rPr>
          <w:rFonts w:ascii="Arial" w:hAnsi="Arial" w:cs="Arial"/>
        </w:rPr>
        <w:t xml:space="preserve">Qualora dall’espletamento di tali controlli a campione, emerga una situazione di </w:t>
      </w:r>
      <w:proofErr w:type="spellStart"/>
      <w:r w:rsidRPr="00977912">
        <w:rPr>
          <w:rFonts w:ascii="Arial" w:hAnsi="Arial" w:cs="Arial"/>
        </w:rPr>
        <w:t>possibile</w:t>
      </w:r>
      <w:proofErr w:type="spellEnd"/>
      <w:r w:rsidRPr="00977912">
        <w:rPr>
          <w:rFonts w:ascii="Arial" w:hAnsi="Arial" w:cs="Arial"/>
        </w:rPr>
        <w:t xml:space="preserve"> uso distorto dello strumento (ad esempio in termini di affidamento di Appalti Specifici non corrispondenti all’oggetto dell’Accordo Quadro) Consip procederà a richiedere chiarimenti all’Amministrazione e nel caso in cui quest’ultima non offra chiarimenti e spiegazioni idonee o sufficienti a superare le criticità, assumerà le opportune iniziative, tra cui eventualmente la segnalazione alle Autorità competenti.</w:t>
      </w:r>
    </w:p>
    <w:p w14:paraId="7E9B54F9" w14:textId="791B70C9" w:rsidR="00927798" w:rsidRPr="0082042A" w:rsidRDefault="00927798" w:rsidP="00B911C6">
      <w:pPr>
        <w:pStyle w:val="art-testo"/>
        <w:numPr>
          <w:ilvl w:val="0"/>
          <w:numId w:val="15"/>
        </w:numPr>
        <w:spacing w:line="300" w:lineRule="exact"/>
        <w:rPr>
          <w:rFonts w:ascii="Arial" w:hAnsi="Arial" w:cs="Arial"/>
        </w:rPr>
      </w:pPr>
      <w:r w:rsidRPr="0082042A">
        <w:rPr>
          <w:rFonts w:ascii="Arial" w:hAnsi="Arial" w:cs="Arial"/>
        </w:rPr>
        <w:t>In ogni caso, ove venga accertata la violazione da parte del Fornitore di uno o entrambi gli obblighi di cui al presente comma, primo e secondo periodo (astenersi dall’esecuzione dell’</w:t>
      </w:r>
      <w:r w:rsidR="00130113">
        <w:rPr>
          <w:rFonts w:ascii="Arial" w:hAnsi="Arial" w:cs="Arial"/>
        </w:rPr>
        <w:t>Ordinativo di Fornitura</w:t>
      </w:r>
      <w:r w:rsidRPr="0082042A">
        <w:rPr>
          <w:rFonts w:ascii="Arial" w:hAnsi="Arial" w:cs="Arial"/>
        </w:rPr>
        <w:t xml:space="preserve"> e/o effettuare la tempestiva com</w:t>
      </w:r>
      <w:r w:rsidR="0043036E" w:rsidRPr="0082042A">
        <w:rPr>
          <w:rFonts w:ascii="Arial" w:hAnsi="Arial" w:cs="Arial"/>
        </w:rPr>
        <w:t xml:space="preserve">unicazione a Consip), troverà applicazione la penale </w:t>
      </w:r>
      <w:r w:rsidRPr="0082042A">
        <w:rPr>
          <w:rFonts w:ascii="Arial" w:hAnsi="Arial" w:cs="Arial"/>
        </w:rPr>
        <w:t>d</w:t>
      </w:r>
      <w:r w:rsidR="000A009C" w:rsidRPr="0082042A">
        <w:rPr>
          <w:rFonts w:ascii="Arial" w:hAnsi="Arial" w:cs="Arial"/>
        </w:rPr>
        <w:t xml:space="preserve">i cui al successivo </w:t>
      </w:r>
      <w:r w:rsidR="000A009C" w:rsidRPr="009257A7">
        <w:rPr>
          <w:rFonts w:ascii="Arial" w:hAnsi="Arial" w:cs="Arial"/>
        </w:rPr>
        <w:t>articolo 1</w:t>
      </w:r>
      <w:r w:rsidR="009257A7" w:rsidRPr="009257A7">
        <w:rPr>
          <w:rFonts w:ascii="Arial" w:hAnsi="Arial" w:cs="Arial"/>
        </w:rPr>
        <w:t>3</w:t>
      </w:r>
      <w:r w:rsidR="00133CB1" w:rsidRPr="009257A7">
        <w:rPr>
          <w:rFonts w:ascii="Arial" w:hAnsi="Arial" w:cs="Arial"/>
        </w:rPr>
        <w:t>.</w:t>
      </w:r>
    </w:p>
    <w:p w14:paraId="112341BF" w14:textId="77777777" w:rsidR="0076722F" w:rsidRPr="0082042A" w:rsidRDefault="0076722F" w:rsidP="009B05FE">
      <w:pPr>
        <w:pStyle w:val="StileTitolo1Sinistro0cmInterlineaesatta15pt"/>
        <w:jc w:val="center"/>
        <w:rPr>
          <w:rFonts w:ascii="Arial" w:hAnsi="Arial" w:cs="Arial"/>
        </w:rPr>
      </w:pPr>
      <w:r w:rsidRPr="0082042A">
        <w:rPr>
          <w:rFonts w:ascii="Arial" w:hAnsi="Arial" w:cs="Arial"/>
        </w:rPr>
        <w:t xml:space="preserve">Articolo 8 - Obbligazioni specifiche del Fornitore </w:t>
      </w:r>
    </w:p>
    <w:p w14:paraId="109DF868" w14:textId="77777777" w:rsidR="0076722F" w:rsidRPr="0082042A" w:rsidRDefault="0076722F" w:rsidP="00A60689">
      <w:pPr>
        <w:pStyle w:val="art-testo"/>
        <w:numPr>
          <w:ilvl w:val="0"/>
          <w:numId w:val="16"/>
        </w:numPr>
        <w:spacing w:line="300" w:lineRule="exact"/>
        <w:ind w:left="284" w:hanging="284"/>
        <w:rPr>
          <w:rFonts w:ascii="Arial" w:hAnsi="Arial" w:cs="Arial"/>
        </w:rPr>
      </w:pPr>
      <w:r w:rsidRPr="0082042A">
        <w:rPr>
          <w:rFonts w:ascii="Arial" w:hAnsi="Arial" w:cs="Arial"/>
        </w:rPr>
        <w:t xml:space="preserve">Il Fornitore dell’Accordo Quadro ha l’obbligo di tenere costantemente aggiornata, per tutta la durata del presente Accordo Quadro, la documentazione amministrativa richiesta e presentata a </w:t>
      </w:r>
      <w:r w:rsidR="00857F89" w:rsidRPr="0082042A">
        <w:rPr>
          <w:rFonts w:ascii="Arial" w:hAnsi="Arial" w:cs="Arial"/>
        </w:rPr>
        <w:t>Consip</w:t>
      </w:r>
      <w:r w:rsidRPr="0082042A">
        <w:rPr>
          <w:rFonts w:ascii="Arial" w:hAnsi="Arial" w:cs="Arial"/>
        </w:rPr>
        <w:t xml:space="preserve"> per la stipula del presente Accordo Quadro.</w:t>
      </w:r>
      <w:r w:rsidR="00D035D5" w:rsidRPr="0082042A">
        <w:rPr>
          <w:rFonts w:ascii="Arial" w:hAnsi="Arial" w:cs="Arial"/>
        </w:rPr>
        <w:t xml:space="preserve"> In particolare</w:t>
      </w:r>
      <w:r w:rsidRPr="0082042A">
        <w:rPr>
          <w:rFonts w:ascii="Arial" w:hAnsi="Arial" w:cs="Arial"/>
        </w:rPr>
        <w:t>, ciascun Fornitore ha l’obbligo di:</w:t>
      </w:r>
    </w:p>
    <w:p w14:paraId="174F7437" w14:textId="34EC96A2" w:rsidR="0076722F" w:rsidRPr="0082042A" w:rsidRDefault="0076722F" w:rsidP="00A60689">
      <w:pPr>
        <w:pStyle w:val="Paragrafoelenco"/>
        <w:widowControl w:val="0"/>
        <w:numPr>
          <w:ilvl w:val="0"/>
          <w:numId w:val="17"/>
        </w:numPr>
        <w:spacing w:line="300" w:lineRule="exact"/>
        <w:jc w:val="both"/>
        <w:rPr>
          <w:rFonts w:ascii="Arial" w:hAnsi="Arial" w:cs="Arial"/>
        </w:rPr>
      </w:pPr>
      <w:r w:rsidRPr="0082042A">
        <w:rPr>
          <w:rFonts w:ascii="Arial" w:hAnsi="Arial" w:cs="Arial"/>
        </w:rPr>
        <w:t xml:space="preserve">comunicare, entro 15 (quindici) giorni dall’intervenuta modifica e/o integrazione, ogni modificazione e/o integrazione relativa al possesso dei requisiti di </w:t>
      </w:r>
      <w:r w:rsidR="0007203A">
        <w:rPr>
          <w:rFonts w:ascii="Arial" w:hAnsi="Arial" w:cs="Arial"/>
        </w:rPr>
        <w:t>ordine generale</w:t>
      </w:r>
      <w:r w:rsidRPr="0082042A">
        <w:rPr>
          <w:rFonts w:ascii="Arial" w:hAnsi="Arial" w:cs="Arial"/>
        </w:rPr>
        <w:t xml:space="preserve">; </w:t>
      </w:r>
    </w:p>
    <w:p w14:paraId="5E2A31ED" w14:textId="77777777" w:rsidR="0076722F" w:rsidRPr="0082042A" w:rsidRDefault="0076722F" w:rsidP="00A60689">
      <w:pPr>
        <w:pStyle w:val="Paragrafoelenco"/>
        <w:widowControl w:val="0"/>
        <w:numPr>
          <w:ilvl w:val="0"/>
          <w:numId w:val="17"/>
        </w:numPr>
        <w:spacing w:line="300" w:lineRule="exact"/>
        <w:jc w:val="both"/>
        <w:rPr>
          <w:rFonts w:ascii="Arial" w:hAnsi="Arial" w:cs="Arial"/>
        </w:rPr>
      </w:pPr>
      <w:r w:rsidRPr="0082042A">
        <w:rPr>
          <w:rFonts w:ascii="Arial" w:hAnsi="Arial" w:cs="Arial"/>
        </w:rPr>
        <w:t xml:space="preserve">comunicare, entro 15 (quindici) giorni dalle intervenute modifiche, le modifiche soggettive di cui all’art. </w:t>
      </w:r>
      <w:r w:rsidR="009B05FE" w:rsidRPr="0082042A">
        <w:rPr>
          <w:rFonts w:ascii="Arial" w:hAnsi="Arial" w:cs="Arial"/>
        </w:rPr>
        <w:t>1</w:t>
      </w:r>
      <w:r w:rsidR="00BF109D" w:rsidRPr="0082042A">
        <w:rPr>
          <w:rFonts w:ascii="Arial" w:hAnsi="Arial" w:cs="Arial"/>
        </w:rPr>
        <w:t>20</w:t>
      </w:r>
      <w:r w:rsidRPr="0082042A">
        <w:rPr>
          <w:rFonts w:ascii="Arial" w:hAnsi="Arial" w:cs="Arial"/>
        </w:rPr>
        <w:t xml:space="preserve"> del </w:t>
      </w:r>
      <w:r w:rsidR="00BF109D" w:rsidRPr="0082042A">
        <w:rPr>
          <w:rFonts w:ascii="Arial" w:hAnsi="Arial" w:cs="Arial"/>
        </w:rPr>
        <w:t>Codice;</w:t>
      </w:r>
    </w:p>
    <w:p w14:paraId="4FA23A64" w14:textId="430C2228" w:rsidR="0076722F" w:rsidRPr="0082042A" w:rsidRDefault="0007203A" w:rsidP="0007203A">
      <w:pPr>
        <w:pStyle w:val="StileTitolo1Sinistro0cmInterlineaesatta15pt"/>
        <w:numPr>
          <w:ilvl w:val="0"/>
          <w:numId w:val="16"/>
        </w:numPr>
        <w:tabs>
          <w:tab w:val="clear" w:pos="502"/>
          <w:tab w:val="num" w:pos="284"/>
        </w:tabs>
        <w:ind w:left="284" w:hanging="284"/>
        <w:rPr>
          <w:rFonts w:ascii="Arial" w:hAnsi="Arial" w:cs="Arial"/>
          <w:b w:val="0"/>
          <w:bCs w:val="0"/>
          <w:i/>
          <w:color w:val="0000E3"/>
        </w:rPr>
      </w:pPr>
      <w:r w:rsidRPr="0007203A">
        <w:rPr>
          <w:rFonts w:ascii="Arial" w:hAnsi="Arial" w:cs="Arial"/>
          <w:b w:val="0"/>
          <w:bCs w:val="0"/>
          <w:caps w:val="0"/>
          <w:kern w:val="0"/>
          <w:lang w:eastAsia="it-IT"/>
        </w:rPr>
        <w:lastRenderedPageBreak/>
        <w:t>Consip di riserva la facoltà di verificare, durante la vigenza contrattuale, la persistenza della validità dell’accordo/contratto per la rivendita dei prodotti oggetto della fornitura.</w:t>
      </w:r>
      <w:r w:rsidRPr="0007203A">
        <w:rPr>
          <w:rFonts w:ascii="Arial" w:hAnsi="Arial" w:cs="Arial"/>
          <w:i/>
          <w:caps w:val="0"/>
          <w:color w:val="0000E3"/>
          <w:kern w:val="0"/>
          <w:lang w:eastAsia="it-IT"/>
        </w:rPr>
        <w:t xml:space="preserve"> </w:t>
      </w:r>
    </w:p>
    <w:p w14:paraId="1DA6FD01" w14:textId="0AF0CD19" w:rsidR="0076722F" w:rsidRPr="0082042A" w:rsidRDefault="0076722F" w:rsidP="009B05FE">
      <w:pPr>
        <w:pStyle w:val="StileTitolo1Sinistro0cmInterlineaesatta15pt"/>
        <w:jc w:val="center"/>
        <w:rPr>
          <w:rFonts w:ascii="Arial" w:hAnsi="Arial" w:cs="Arial"/>
        </w:rPr>
      </w:pPr>
      <w:r w:rsidRPr="0082042A">
        <w:rPr>
          <w:rFonts w:ascii="Arial" w:hAnsi="Arial" w:cs="Arial"/>
        </w:rPr>
        <w:t xml:space="preserve">Articolo </w:t>
      </w:r>
      <w:r w:rsidR="00E41B7F">
        <w:rPr>
          <w:rFonts w:ascii="Arial" w:hAnsi="Arial" w:cs="Arial"/>
        </w:rPr>
        <w:t>9</w:t>
      </w:r>
      <w:r w:rsidRPr="0082042A">
        <w:rPr>
          <w:rFonts w:ascii="Arial" w:hAnsi="Arial" w:cs="Arial"/>
        </w:rPr>
        <w:t xml:space="preserve"> - Verifica di conformità</w:t>
      </w:r>
    </w:p>
    <w:p w14:paraId="2A44BE58" w14:textId="77777777" w:rsidR="0076722F" w:rsidRPr="0082042A" w:rsidRDefault="0076722F" w:rsidP="009B05FE">
      <w:pPr>
        <w:pStyle w:val="art-testo"/>
        <w:spacing w:line="300" w:lineRule="exact"/>
        <w:ind w:left="284" w:hanging="284"/>
        <w:rPr>
          <w:rFonts w:ascii="Arial" w:hAnsi="Arial" w:cs="Arial"/>
        </w:rPr>
      </w:pPr>
      <w:r w:rsidRPr="0082042A">
        <w:rPr>
          <w:rFonts w:ascii="Arial" w:hAnsi="Arial" w:cs="Arial"/>
        </w:rPr>
        <w:t>1.</w:t>
      </w:r>
      <w:r w:rsidRPr="0082042A">
        <w:rPr>
          <w:rFonts w:ascii="Arial" w:hAnsi="Arial" w:cs="Arial"/>
        </w:rPr>
        <w:tab/>
        <w:t>Con riferimento al singolo Contratto di Fornitura, ciascuna Amministrazione Contraente procederà ad effettuare la verifica di conformità delle forniture oggetto dell’Appalto Specifico per la verifica della corretta esecuzione delle prestazioni contrattuali; tale verifica, che potrà essere eseguita anche a campione, verrà effettuata, su richiesta di ciascuna Amministrazione secondo le modalità e le specifiche stabilite nel</w:t>
      </w:r>
      <w:r w:rsidR="00541046" w:rsidRPr="0082042A">
        <w:rPr>
          <w:rFonts w:ascii="Arial" w:hAnsi="Arial" w:cs="Arial"/>
        </w:rPr>
        <w:t xml:space="preserve"> presente </w:t>
      </w:r>
      <w:r w:rsidRPr="0082042A">
        <w:rPr>
          <w:rFonts w:ascii="Arial" w:hAnsi="Arial" w:cs="Arial"/>
        </w:rPr>
        <w:t>’Accordo Quadro e nel Capitolato Tecnico.</w:t>
      </w:r>
    </w:p>
    <w:p w14:paraId="2A470B8A" w14:textId="77777777" w:rsidR="0076722F" w:rsidRPr="0082042A" w:rsidRDefault="0076722F" w:rsidP="00CD0204">
      <w:pPr>
        <w:pStyle w:val="art-testo"/>
        <w:numPr>
          <w:ilvl w:val="0"/>
          <w:numId w:val="59"/>
        </w:numPr>
        <w:tabs>
          <w:tab w:val="clear" w:pos="360"/>
        </w:tabs>
        <w:spacing w:line="300" w:lineRule="exact"/>
        <w:ind w:left="284" w:hanging="284"/>
        <w:rPr>
          <w:rFonts w:ascii="Arial" w:hAnsi="Arial" w:cs="Arial"/>
        </w:rPr>
      </w:pPr>
      <w:r w:rsidRPr="0082042A">
        <w:rPr>
          <w:rFonts w:ascii="Arial" w:hAnsi="Arial" w:cs="Arial"/>
        </w:rPr>
        <w:t>La verifica di conformità sarà svolta dalle Amministrazioni nel rispetto di quanto stabilito da</w:t>
      </w:r>
      <w:r w:rsidR="007857BF" w:rsidRPr="0082042A">
        <w:rPr>
          <w:rFonts w:ascii="Arial" w:hAnsi="Arial" w:cs="Arial"/>
        </w:rPr>
        <w:t xml:space="preserve">ll’art. 116, comma 2 e dagli artt. 36 e seguenti dell’Allegato II.14 </w:t>
      </w:r>
      <w:r w:rsidR="00236777" w:rsidRPr="0082042A">
        <w:rPr>
          <w:rFonts w:ascii="Arial" w:hAnsi="Arial" w:cs="Arial"/>
        </w:rPr>
        <w:t xml:space="preserve">del Codice </w:t>
      </w:r>
      <w:r w:rsidR="007857BF" w:rsidRPr="0082042A">
        <w:rPr>
          <w:rFonts w:ascii="Arial" w:hAnsi="Arial" w:cs="Arial"/>
        </w:rPr>
        <w:t>e dei provvedimenti attuativi ivi richiamati.</w:t>
      </w:r>
      <w:r w:rsidR="00EE02C4" w:rsidRPr="0082042A">
        <w:rPr>
          <w:rFonts w:ascii="Arial" w:hAnsi="Arial" w:cs="Arial"/>
        </w:rPr>
        <w:t xml:space="preserve"> </w:t>
      </w:r>
    </w:p>
    <w:p w14:paraId="0292713F" w14:textId="77777777" w:rsidR="0076722F" w:rsidRPr="0082042A" w:rsidRDefault="0076722F" w:rsidP="00CD0204">
      <w:pPr>
        <w:pStyle w:val="art-testo"/>
        <w:numPr>
          <w:ilvl w:val="0"/>
          <w:numId w:val="59"/>
        </w:numPr>
        <w:tabs>
          <w:tab w:val="num" w:pos="502"/>
        </w:tabs>
        <w:spacing w:line="300" w:lineRule="exact"/>
        <w:ind w:left="284" w:hanging="284"/>
        <w:rPr>
          <w:rFonts w:ascii="Arial" w:hAnsi="Arial" w:cs="Arial"/>
        </w:rPr>
      </w:pPr>
      <w:r w:rsidRPr="0082042A">
        <w:rPr>
          <w:rFonts w:ascii="Arial" w:hAnsi="Arial" w:cs="Arial"/>
        </w:rPr>
        <w:t>Le verifiche di conformità di cui ai precedenti commi si intendono positivamente superate solo se le verifiche abbiano dato esito positivo ed i beni/servizi siano risultati conformi alle prescrizioni dell’Accordo Quadro, del Capitolato Tecnico e dell’offerta tecnica, ove migliorativa; tutti gli oneri e le spese delle verifiche di conformità sono a carico del Fornitore.</w:t>
      </w:r>
    </w:p>
    <w:p w14:paraId="470F35A2" w14:textId="6FC52C3A" w:rsidR="0076722F" w:rsidRPr="0082042A" w:rsidRDefault="0076722F" w:rsidP="00CD0204">
      <w:pPr>
        <w:pStyle w:val="art-testo"/>
        <w:numPr>
          <w:ilvl w:val="0"/>
          <w:numId w:val="59"/>
        </w:numPr>
        <w:tabs>
          <w:tab w:val="num" w:pos="502"/>
        </w:tabs>
        <w:spacing w:line="300" w:lineRule="exact"/>
        <w:ind w:left="284" w:hanging="284"/>
        <w:rPr>
          <w:rFonts w:ascii="Arial" w:hAnsi="Arial" w:cs="Arial"/>
        </w:rPr>
      </w:pPr>
      <w:r w:rsidRPr="0082042A">
        <w:rPr>
          <w:rFonts w:ascii="Arial" w:hAnsi="Arial" w:cs="Arial"/>
        </w:rPr>
        <w:t xml:space="preserve">Nel caso di esito positivo della verifica di conformità relativamente alle </w:t>
      </w:r>
      <w:r w:rsidR="00D74F95" w:rsidRPr="00D74F95">
        <w:rPr>
          <w:rFonts w:ascii="Arial" w:hAnsi="Arial" w:cs="Arial"/>
          <w:bCs/>
          <w:iCs/>
        </w:rPr>
        <w:t>funzionalità BI SaaS IBM</w:t>
      </w:r>
      <w:r w:rsidRPr="00D74F95">
        <w:rPr>
          <w:rFonts w:ascii="Arial" w:hAnsi="Arial" w:cs="Arial"/>
          <w:iCs/>
        </w:rPr>
        <w:t>,</w:t>
      </w:r>
      <w:r w:rsidRPr="0082042A">
        <w:rPr>
          <w:rFonts w:ascii="Arial" w:hAnsi="Arial" w:cs="Arial"/>
          <w:i/>
          <w:color w:val="5B9BD5" w:themeColor="accent1"/>
        </w:rPr>
        <w:t xml:space="preserve"> </w:t>
      </w:r>
      <w:r w:rsidRPr="0082042A">
        <w:rPr>
          <w:rFonts w:ascii="Arial" w:hAnsi="Arial" w:cs="Arial"/>
        </w:rPr>
        <w:t xml:space="preserve">la data del relativo verbale verrà considerata quale “Data di accettazione </w:t>
      </w:r>
      <w:r w:rsidRPr="00D74F95">
        <w:rPr>
          <w:rFonts w:ascii="Arial" w:hAnsi="Arial" w:cs="Arial"/>
          <w:bCs/>
          <w:iCs/>
        </w:rPr>
        <w:t>della fornitura</w:t>
      </w:r>
      <w:r w:rsidR="00D74F95">
        <w:rPr>
          <w:rFonts w:ascii="Arial" w:hAnsi="Arial" w:cs="Arial"/>
        </w:rPr>
        <w:t>”</w:t>
      </w:r>
      <w:r w:rsidRPr="0082042A">
        <w:rPr>
          <w:rFonts w:ascii="Arial" w:hAnsi="Arial" w:cs="Arial"/>
        </w:rPr>
        <w:t xml:space="preserve">, salvo diverso accordo tra l’Amministrazione contraente ed il Fornitore sulla data di inizio dell’erogazione. </w:t>
      </w:r>
    </w:p>
    <w:p w14:paraId="0B44A2AB" w14:textId="77777777" w:rsidR="0076722F" w:rsidRPr="0082042A" w:rsidRDefault="0076722F" w:rsidP="00CD0204">
      <w:pPr>
        <w:pStyle w:val="art-testo"/>
        <w:numPr>
          <w:ilvl w:val="0"/>
          <w:numId w:val="59"/>
        </w:numPr>
        <w:tabs>
          <w:tab w:val="num" w:pos="502"/>
        </w:tabs>
        <w:spacing w:line="300" w:lineRule="exact"/>
        <w:ind w:left="284" w:hanging="284"/>
        <w:rPr>
          <w:rFonts w:ascii="Arial" w:hAnsi="Arial" w:cs="Arial"/>
        </w:rPr>
      </w:pPr>
      <w:r w:rsidRPr="0082042A">
        <w:rPr>
          <w:rFonts w:ascii="Arial" w:hAnsi="Arial" w:cs="Arial"/>
        </w:rPr>
        <w:t>Nel caso di esito negativo della verifica di conformità e/o di esito negativo delle verifiche di funzionalità effettuate in corso d’opera a norma del successivo comma, il Fornitore dovrà sostituire i beni non perfettamente funzionanti e/o svolgere ogni attività necessaria affinché la verifica sia ripetuta e positivamente superata, salvo in ogni caso l’applicazione delle penali di cui oltre.</w:t>
      </w:r>
    </w:p>
    <w:p w14:paraId="63212E45" w14:textId="77777777" w:rsidR="0076722F" w:rsidRPr="0082042A" w:rsidRDefault="0076722F" w:rsidP="00CD0204">
      <w:pPr>
        <w:pStyle w:val="art-testo"/>
        <w:numPr>
          <w:ilvl w:val="0"/>
          <w:numId w:val="59"/>
        </w:numPr>
        <w:tabs>
          <w:tab w:val="num" w:pos="502"/>
        </w:tabs>
        <w:spacing w:line="300" w:lineRule="exact"/>
        <w:ind w:left="284" w:hanging="284"/>
        <w:rPr>
          <w:rFonts w:ascii="Arial" w:hAnsi="Arial" w:cs="Arial"/>
        </w:rPr>
      </w:pPr>
      <w:r w:rsidRPr="0082042A">
        <w:rPr>
          <w:rFonts w:ascii="Arial" w:hAnsi="Arial" w:cs="Arial"/>
        </w:rPr>
        <w:t>Conclusa positivamente la verifica di conformità, e comunque entro un termine non superiore a sette giorni dalla conclusione della stessa, l’Amministrazione Contraente rilascia il certificato di pagamento o altro documento equivalente ai fini dell’emissione della fattura da parte dell’appaltatore.</w:t>
      </w:r>
    </w:p>
    <w:p w14:paraId="0AF8F718" w14:textId="792CF6B1" w:rsidR="0076722F" w:rsidRPr="0082042A" w:rsidRDefault="0076722F" w:rsidP="00CD0204">
      <w:pPr>
        <w:pStyle w:val="art-testo"/>
        <w:numPr>
          <w:ilvl w:val="0"/>
          <w:numId w:val="59"/>
        </w:numPr>
        <w:tabs>
          <w:tab w:val="num" w:pos="502"/>
        </w:tabs>
        <w:spacing w:line="300" w:lineRule="exact"/>
        <w:ind w:left="284" w:hanging="284"/>
        <w:rPr>
          <w:rFonts w:ascii="Arial" w:hAnsi="Arial" w:cs="Arial"/>
        </w:rPr>
      </w:pPr>
      <w:r w:rsidRPr="0082042A">
        <w:rPr>
          <w:rFonts w:ascii="Arial" w:hAnsi="Arial" w:cs="Arial"/>
        </w:rPr>
        <w:t xml:space="preserve">Le Amministrazioni Contraenti e la </w:t>
      </w:r>
      <w:r w:rsidR="00857F89" w:rsidRPr="0082042A">
        <w:rPr>
          <w:rFonts w:ascii="Arial" w:hAnsi="Arial" w:cs="Arial"/>
        </w:rPr>
        <w:t>Consip</w:t>
      </w:r>
      <w:r w:rsidRPr="0082042A">
        <w:rPr>
          <w:rFonts w:ascii="Arial" w:hAnsi="Arial" w:cs="Arial"/>
        </w:rPr>
        <w:t>, per quanto di propria competenza, potranno effettuare unilaterali verifiche, anche in corso d’opera, per l’accertamento della conformità delle forniture rese disponibili.</w:t>
      </w:r>
    </w:p>
    <w:p w14:paraId="103C796B" w14:textId="173C2390" w:rsidR="0076722F" w:rsidRPr="0082042A" w:rsidRDefault="0076722F" w:rsidP="00CD0204">
      <w:pPr>
        <w:pStyle w:val="art-testo"/>
        <w:numPr>
          <w:ilvl w:val="0"/>
          <w:numId w:val="59"/>
        </w:numPr>
        <w:tabs>
          <w:tab w:val="num" w:pos="502"/>
        </w:tabs>
        <w:spacing w:line="300" w:lineRule="exact"/>
        <w:ind w:left="284" w:hanging="284"/>
        <w:rPr>
          <w:rFonts w:ascii="Arial" w:hAnsi="Arial" w:cs="Arial"/>
        </w:rPr>
      </w:pPr>
      <w:r w:rsidRPr="0082042A">
        <w:rPr>
          <w:rFonts w:ascii="Arial" w:hAnsi="Arial" w:cs="Arial"/>
        </w:rPr>
        <w:t xml:space="preserve">In caso di mancata attestazione di regolare esecuzione, la singola Amministrazione potrà risolvere il contratto di fornitura e provvederà a dare comunicazione a </w:t>
      </w:r>
      <w:r w:rsidR="00857F89" w:rsidRPr="0082042A">
        <w:rPr>
          <w:rFonts w:ascii="Arial" w:hAnsi="Arial" w:cs="Arial"/>
        </w:rPr>
        <w:t>Consip</w:t>
      </w:r>
      <w:r w:rsidRPr="0082042A">
        <w:rPr>
          <w:rFonts w:ascii="Arial" w:hAnsi="Arial" w:cs="Arial"/>
        </w:rPr>
        <w:t xml:space="preserve"> la quale potrà risolvere il presente Accordo Quadro.</w:t>
      </w:r>
    </w:p>
    <w:p w14:paraId="3F548DA7" w14:textId="37450F6F" w:rsidR="006F60D6" w:rsidRPr="0082042A" w:rsidRDefault="006F60D6" w:rsidP="006F60D6">
      <w:pPr>
        <w:pStyle w:val="StileTitolo1Sinistro0cmInterlineaesatta15pt"/>
        <w:jc w:val="center"/>
        <w:rPr>
          <w:rFonts w:ascii="Arial" w:hAnsi="Arial" w:cs="Arial"/>
        </w:rPr>
      </w:pPr>
      <w:r w:rsidRPr="0082042A">
        <w:rPr>
          <w:rFonts w:ascii="Arial" w:hAnsi="Arial" w:cs="Arial"/>
        </w:rPr>
        <w:t>Articolo 1</w:t>
      </w:r>
      <w:r w:rsidR="00257B72">
        <w:rPr>
          <w:rFonts w:ascii="Arial" w:hAnsi="Arial" w:cs="Arial"/>
        </w:rPr>
        <w:t>0</w:t>
      </w:r>
      <w:r w:rsidRPr="0082042A">
        <w:rPr>
          <w:rFonts w:ascii="Arial" w:hAnsi="Arial" w:cs="Arial"/>
        </w:rPr>
        <w:t xml:space="preserve"> - CORRISPETTIVI e fatturazione</w:t>
      </w:r>
    </w:p>
    <w:p w14:paraId="07B187E7" w14:textId="77777777" w:rsidR="00257B72" w:rsidRPr="00257B72" w:rsidRDefault="00257B72" w:rsidP="00CD0204">
      <w:pPr>
        <w:pStyle w:val="art-testo"/>
        <w:numPr>
          <w:ilvl w:val="0"/>
          <w:numId w:val="51"/>
        </w:numPr>
        <w:tabs>
          <w:tab w:val="num" w:pos="284"/>
        </w:tabs>
        <w:spacing w:line="300" w:lineRule="exact"/>
        <w:ind w:left="284" w:hanging="284"/>
        <w:rPr>
          <w:rFonts w:ascii="Arial" w:hAnsi="Arial" w:cs="Arial"/>
        </w:rPr>
      </w:pPr>
      <w:bookmarkStart w:id="8" w:name="_Hlk179278660"/>
      <w:r w:rsidRPr="00257B72">
        <w:rPr>
          <w:rFonts w:ascii="Arial" w:hAnsi="Arial" w:cs="Arial"/>
        </w:rPr>
        <w:t>Il corrispettivo massimo complessivo, relativo all’erogazione dei servizi di cui all’art. 3, comma 1, è pari a € _______ = (______/00).</w:t>
      </w:r>
      <w:bookmarkEnd w:id="8"/>
    </w:p>
    <w:p w14:paraId="29CB1623" w14:textId="67858F8A" w:rsidR="009743DC"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I corrispettivi, indicati nell’Accordo Quadro, si riferiscono ai servizi e/o forniture prestati a perfetta regola d’arte e nel</w:t>
      </w:r>
      <w:r w:rsidR="009743DC" w:rsidRPr="0082042A">
        <w:rPr>
          <w:rFonts w:ascii="Arial" w:hAnsi="Arial" w:cs="Arial"/>
        </w:rPr>
        <w:t xml:space="preserve"> </w:t>
      </w:r>
      <w:r w:rsidRPr="0082042A">
        <w:rPr>
          <w:rFonts w:ascii="Arial" w:hAnsi="Arial" w:cs="Arial"/>
        </w:rPr>
        <w:t>pieno adempimento delle modalità e delle prescrizioni contrattuali.</w:t>
      </w:r>
    </w:p>
    <w:p w14:paraId="6F1D07B7" w14:textId="1BC810E7" w:rsidR="00997DDD"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I corrispettivi dovuti al Fornitore dalle singole Amministrazioni Contraenti per le prestazioni oggetto di ciascun Appalto Specifico sono indicati nell’Offerta Economica, di cui all’allegato ___ del presente Accordo Quadro</w:t>
      </w:r>
      <w:r w:rsidR="00CE7DF6" w:rsidRPr="0082042A">
        <w:rPr>
          <w:rFonts w:ascii="Arial" w:hAnsi="Arial" w:cs="Arial"/>
          <w:bCs/>
          <w:i/>
          <w:color w:val="0000E3"/>
        </w:rPr>
        <w:t>.</w:t>
      </w:r>
    </w:p>
    <w:p w14:paraId="5CCE3203" w14:textId="77777777" w:rsidR="009743DC"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Tutti gli obblighi ed oneri derivanti al Fornitore dall’esecuzione dell’Accordo Quadro e dei singoli Appalti Specifici, dall’osservanza di leggi e regolamenti, nonché dalle disposizioni emanate o che venissero emanate dalle competenti Autorità, sono compresi nel corrispettivo contrattuale.</w:t>
      </w:r>
    </w:p>
    <w:p w14:paraId="6D619439" w14:textId="12681545" w:rsidR="009743DC"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 xml:space="preserve">I corrispettivi contrattuali sono stati determinati a proprio rischio dal Fornitore in base ai propri calcoli, alle proprie indagini, alle proprie stime, e sono, pertanto, fissi ed invariabili indipendentemente da qualsiasi imprevisto o eventualità, facendosi carico il Fornitore medesimo di ogni relativo rischio e/o alea. Il Fornitore </w:t>
      </w:r>
      <w:r w:rsidRPr="0082042A">
        <w:rPr>
          <w:rFonts w:ascii="Arial" w:hAnsi="Arial" w:cs="Arial"/>
        </w:rPr>
        <w:lastRenderedPageBreak/>
        <w:t xml:space="preserve">non potrà vantare diritto ad altri compensi, ovvero </w:t>
      </w:r>
      <w:proofErr w:type="gramStart"/>
      <w:r w:rsidRPr="0082042A">
        <w:rPr>
          <w:rFonts w:ascii="Arial" w:hAnsi="Arial" w:cs="Arial"/>
        </w:rPr>
        <w:t>ad</w:t>
      </w:r>
      <w:proofErr w:type="gramEnd"/>
      <w:r w:rsidRPr="0082042A">
        <w:rPr>
          <w:rFonts w:ascii="Arial" w:hAnsi="Arial" w:cs="Arial"/>
        </w:rPr>
        <w:t xml:space="preserve"> adeguamenti, revisioni o aumenti dei corrispettivi come sopra indicati ad eccezione di quanto previsto </w:t>
      </w:r>
      <w:r w:rsidR="00801808" w:rsidRPr="00801808">
        <w:rPr>
          <w:rFonts w:ascii="Arial" w:hAnsi="Arial" w:cs="Arial"/>
        </w:rPr>
        <w:t>nel capitolato tecnico al paragrafo 9</w:t>
      </w:r>
      <w:r w:rsidRPr="0082042A">
        <w:rPr>
          <w:rFonts w:ascii="Arial" w:hAnsi="Arial" w:cs="Arial"/>
        </w:rPr>
        <w:t xml:space="preserve">. </w:t>
      </w:r>
    </w:p>
    <w:p w14:paraId="53804791" w14:textId="77777777" w:rsidR="009743DC"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Ciascuna fattura dovrà contenere, oltre alle indicazioni che verranno fornite dall’Amministrazione, il riferimento all’Accordo Quadro, al singolo Ordine cui si riferisce e dovrà essere intestata e trasmessa alla Amministrazione. Il CIG (Codice Identificativo Gara) “derivato” rispetto a quello dell’Accordo Quadro o il CUP (Codice Unico di Progetto) ove obbligatorio ai sensi dell’art. 11 della Legge 16 gennaio 2003, comunicato dalle Amministrazioni sarà inserito, a cura del Fornitore, nelle fatture e dovrà essere indicato dalle Amministrazioni nei rispettivi pagamenti ai fini dell’ottemperanza agli obblighi scaturenti dalla normativa in tema di tracciabilità dei flussi finanziari.</w:t>
      </w:r>
    </w:p>
    <w:p w14:paraId="7B465F10" w14:textId="44C91474" w:rsidR="009743DC"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bCs/>
          <w:i/>
          <w:color w:val="0000E3"/>
        </w:rPr>
        <w:t>&lt;eventuale, nel caso in cui aggiudicatario sia un RTI:</w:t>
      </w:r>
      <w:r w:rsidRPr="0082042A">
        <w:rPr>
          <w:rFonts w:ascii="Arial" w:hAnsi="Arial" w:cs="Arial"/>
        </w:rPr>
        <w:t xml:space="preserve"> Nel caso in cui l’aggiudicatario sia un R.T.I., gli obblighi di cui sopra dovranno essere tutti puntualmente assolti sia nelle fatture emesse dalla mandataria, sia dalle mandanti, nel rispetto delle condizioni e delle modalità tutte disciplinate dal successivo comma del presente articolo</w:t>
      </w:r>
      <w:r w:rsidRPr="0082042A">
        <w:rPr>
          <w:rFonts w:ascii="Arial" w:hAnsi="Arial" w:cs="Arial"/>
          <w:bCs/>
          <w:i/>
          <w:color w:val="0000E3"/>
        </w:rPr>
        <w:t>.</w:t>
      </w:r>
      <w:r w:rsidRPr="0082042A">
        <w:rPr>
          <w:rFonts w:ascii="Arial" w:hAnsi="Arial" w:cs="Arial"/>
        </w:rPr>
        <w:t xml:space="preserve"> </w:t>
      </w:r>
    </w:p>
    <w:p w14:paraId="566F842B" w14:textId="77777777" w:rsidR="00891DCE"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Ciascuna fattura dovrà essere inviata in forma elettronica in osservanza delle modalità previste dal D.Lgs. 20 febbraio 2004 n. 52, dal D.Lgs.</w:t>
      </w:r>
      <w:r w:rsidR="00D5546B" w:rsidRPr="0082042A">
        <w:rPr>
          <w:rFonts w:ascii="Arial" w:hAnsi="Arial" w:cs="Arial"/>
        </w:rPr>
        <w:t xml:space="preserve"> </w:t>
      </w:r>
      <w:r w:rsidRPr="0082042A">
        <w:rPr>
          <w:rFonts w:ascii="Arial" w:hAnsi="Arial" w:cs="Arial"/>
        </w:rPr>
        <w:t>7 marzo 2005 n. 82 e dai successivi decreti attuativi. Il Fornitore si impegna, inoltre, ad inserire nelle fatture elettroniche i dati e le informazioni che la singola Amministrazione Contraente riterrà di richiedere, nei limiti delle disposizioni normative vigenti.</w:t>
      </w:r>
    </w:p>
    <w:p w14:paraId="4197DECB" w14:textId="77777777" w:rsidR="00654A39" w:rsidRPr="00654A39" w:rsidRDefault="00654A39" w:rsidP="00CD0204">
      <w:pPr>
        <w:pStyle w:val="art-testo"/>
        <w:numPr>
          <w:ilvl w:val="0"/>
          <w:numId w:val="51"/>
        </w:numPr>
        <w:tabs>
          <w:tab w:val="num" w:pos="284"/>
        </w:tabs>
        <w:spacing w:line="300" w:lineRule="exact"/>
        <w:ind w:left="284" w:hanging="284"/>
        <w:rPr>
          <w:rFonts w:ascii="Arial" w:hAnsi="Arial" w:cs="Arial"/>
        </w:rPr>
      </w:pPr>
      <w:r w:rsidRPr="00654A39">
        <w:rPr>
          <w:rFonts w:ascii="Arial" w:hAnsi="Arial" w:cs="Arial"/>
        </w:rPr>
        <w:t>Ai fini del pagamento del corrispettivo contrattuale derivante dall’Ordinativo e dalla tipologia del servizio, il Fornitore potrà emettere fattura in rate trimestrali posticipate.</w:t>
      </w:r>
    </w:p>
    <w:p w14:paraId="7A4AEAE8" w14:textId="77777777" w:rsidR="00654A39" w:rsidRPr="00654A39" w:rsidRDefault="00654A39" w:rsidP="00CD0204">
      <w:pPr>
        <w:pStyle w:val="art-testo"/>
        <w:numPr>
          <w:ilvl w:val="0"/>
          <w:numId w:val="51"/>
        </w:numPr>
        <w:tabs>
          <w:tab w:val="num" w:pos="284"/>
        </w:tabs>
        <w:spacing w:line="300" w:lineRule="exact"/>
        <w:ind w:left="284" w:hanging="284"/>
        <w:rPr>
          <w:rFonts w:ascii="Arial" w:hAnsi="Arial" w:cs="Arial"/>
        </w:rPr>
      </w:pPr>
      <w:bookmarkStart w:id="9" w:name="_Hlk179281726"/>
      <w:r w:rsidRPr="00654A39">
        <w:rPr>
          <w:rFonts w:ascii="Arial" w:hAnsi="Arial" w:cs="Arial"/>
        </w:rPr>
        <w:t>Resta inteso che i “Crediti di Servizio” maturati a fronte della procedura di cui al paragrafo 3 (Crediti di Servizi) e al paragrafo 6.2 (Livelli di servizio) del Capitolato Tecnico, potranno essere dedotti come uno sconto in compensazione nella prima fattura utile, salvo quanto previsto nell’articolo penali e nel capitolato tecnico.</w:t>
      </w:r>
    </w:p>
    <w:bookmarkEnd w:id="9"/>
    <w:p w14:paraId="0F2E57F7" w14:textId="77777777" w:rsidR="009743DC"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Ai fini del pagamento di corrispettivi di importo superiore ad euro 5.000,00, l’Amministrazione Contraente procederà in ottemperanza alle disposizioni previste dall’art. 48-bis del D.P.R. 602 del 29 settembre 1973, con le modalità di cui al Decreto del Ministero dell’Economia e delle Finanze del 18 gennaio 2008 n. 40.</w:t>
      </w:r>
    </w:p>
    <w:p w14:paraId="7FF1593F" w14:textId="77777777" w:rsidR="009743DC"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Rimane inteso che l’Amministrazione prima di procedere al pagamento del corrispettivo acquisirà di ufficio il documento unico di regolarità contributiva (D.U.R.C.) - attestante la regolarità del Fornitore in ordine al versamento dei contributi previdenziali e dei contributi assicurativi obbligatori per gli infortuni sul lavoro e le malattie professionali dei dipendenti.</w:t>
      </w:r>
    </w:p>
    <w:p w14:paraId="68F9C0C4" w14:textId="77777777" w:rsidR="009743DC" w:rsidRPr="0082042A" w:rsidRDefault="000306EB"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A</w:t>
      </w:r>
      <w:r w:rsidR="00DF1ED9" w:rsidRPr="0082042A">
        <w:rPr>
          <w:rFonts w:ascii="Arial" w:hAnsi="Arial" w:cs="Arial"/>
        </w:rPr>
        <w:t>i sensi dell’art</w:t>
      </w:r>
      <w:r w:rsidRPr="0082042A">
        <w:rPr>
          <w:rFonts w:ascii="Arial" w:hAnsi="Arial" w:cs="Arial"/>
        </w:rPr>
        <w:t>.</w:t>
      </w:r>
      <w:r w:rsidR="00DF1ED9" w:rsidRPr="0082042A">
        <w:rPr>
          <w:rFonts w:ascii="Arial" w:hAnsi="Arial" w:cs="Arial"/>
        </w:rPr>
        <w:t xml:space="preserve"> 1, comma 412, della legge 31 dicembre 2009, n. 196 nonché</w:t>
      </w:r>
      <w:r w:rsidRPr="0082042A">
        <w:rPr>
          <w:rFonts w:ascii="Arial" w:hAnsi="Arial" w:cs="Arial"/>
        </w:rPr>
        <w:t>,</w:t>
      </w:r>
      <w:r w:rsidR="00DF1ED9" w:rsidRPr="0082042A">
        <w:rPr>
          <w:rFonts w:ascii="Arial" w:hAnsi="Arial" w:cs="Arial"/>
        </w:rPr>
        <w:t xml:space="preserve"> dall’art</w:t>
      </w:r>
      <w:r w:rsidRPr="0082042A">
        <w:rPr>
          <w:rFonts w:ascii="Arial" w:hAnsi="Arial" w:cs="Arial"/>
        </w:rPr>
        <w:t>.</w:t>
      </w:r>
      <w:r w:rsidR="00DF1ED9" w:rsidRPr="0082042A">
        <w:rPr>
          <w:rFonts w:ascii="Arial" w:hAnsi="Arial" w:cs="Arial"/>
        </w:rPr>
        <w:t xml:space="preserve"> 3 del Decreto del Ministro dell’’Economia e delle Finanze</w:t>
      </w:r>
      <w:r w:rsidR="00EE02C4" w:rsidRPr="0082042A">
        <w:rPr>
          <w:rFonts w:ascii="Arial" w:hAnsi="Arial" w:cs="Arial"/>
        </w:rPr>
        <w:t xml:space="preserve"> </w:t>
      </w:r>
      <w:r w:rsidR="000B26EE" w:rsidRPr="0082042A">
        <w:rPr>
          <w:rFonts w:ascii="Arial" w:hAnsi="Arial" w:cs="Arial"/>
        </w:rPr>
        <w:t xml:space="preserve">del </w:t>
      </w:r>
      <w:r w:rsidR="00DF1ED9" w:rsidRPr="0082042A">
        <w:rPr>
          <w:rFonts w:ascii="Arial" w:hAnsi="Arial" w:cs="Arial"/>
        </w:rPr>
        <w:t xml:space="preserve">7 dicembre 2018, così come modificato dal Decreto del Ministero dell'Economia e delle Finanze 27 dicembre 2019, e in conformità alle “Linee Guida per l’emissione della trasmissione degli ordini elettronici adottate dal Ministero dell’Economia e delle Finanze” </w:t>
      </w:r>
      <w:r w:rsidRPr="0082042A">
        <w:rPr>
          <w:rFonts w:ascii="Arial" w:hAnsi="Arial" w:cs="Arial"/>
        </w:rPr>
        <w:t>del</w:t>
      </w:r>
      <w:r w:rsidR="002F0826" w:rsidRPr="0082042A">
        <w:rPr>
          <w:rFonts w:ascii="Arial" w:hAnsi="Arial" w:cs="Arial"/>
        </w:rPr>
        <w:t xml:space="preserve"> </w:t>
      </w:r>
      <w:r w:rsidR="000B26EE" w:rsidRPr="0082042A">
        <w:rPr>
          <w:rFonts w:ascii="Arial" w:hAnsi="Arial" w:cs="Arial"/>
        </w:rPr>
        <w:t>15 febbraio 2023</w:t>
      </w:r>
      <w:r w:rsidR="00DF1ED9" w:rsidRPr="0082042A">
        <w:rPr>
          <w:rFonts w:ascii="Arial" w:hAnsi="Arial" w:cs="Arial"/>
        </w:rPr>
        <w:t>, l’Amministrazione Contraente rientrante nell’ambito applicativo della normativa sopra richiamata, dovrà, fatta eccezione per le esclusioni previste dal par. 3.1.2 delle richiamate Linee guida,</w:t>
      </w:r>
      <w:r w:rsidR="00EE02C4" w:rsidRPr="0082042A">
        <w:rPr>
          <w:rFonts w:ascii="Arial" w:hAnsi="Arial" w:cs="Arial"/>
        </w:rPr>
        <w:t xml:space="preserve"> </w:t>
      </w:r>
      <w:r w:rsidR="00DF1ED9" w:rsidRPr="0082042A">
        <w:rPr>
          <w:rFonts w:ascii="Arial" w:hAnsi="Arial" w:cs="Arial"/>
        </w:rPr>
        <w:t xml:space="preserve">trasmettere al Nodo di Smistamento degli Ordini di acquisto (NSO), il documento informatico attestante l’Ordinativo di Fornitura stesso (di seguito “Ordine NSO”). A tal fine, l’Amministrazione Contraente utilizza la funzione di trasmissione automatica al NSO, disponibile sul Sistema di e-procurement di </w:t>
      </w:r>
      <w:r w:rsidR="00857F89" w:rsidRPr="0082042A">
        <w:rPr>
          <w:rFonts w:ascii="Arial" w:hAnsi="Arial" w:cs="Arial"/>
        </w:rPr>
        <w:t>Consip</w:t>
      </w:r>
      <w:r w:rsidR="00DF1ED9" w:rsidRPr="0082042A">
        <w:rPr>
          <w:rFonts w:ascii="Arial" w:hAnsi="Arial" w:cs="Arial"/>
        </w:rPr>
        <w:t xml:space="preserve">, o, in alternativa, trasmette, l’Ordine NSO attraverso altre piattaforme. </w:t>
      </w:r>
    </w:p>
    <w:p w14:paraId="50651B35" w14:textId="3FA1E9A6" w:rsidR="009743DC"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 xml:space="preserve">Ciascuna fattura relativa agli acquisti, da e per conto degli enti del Servizio sanitario nazionale, di cui all’articolo 19, comma 2, lettere b) e c), del D.Lgs. 23 giugno 2011, n. 118, dovrà riportare gli estremi dei </w:t>
      </w:r>
      <w:r w:rsidRPr="0082042A">
        <w:rPr>
          <w:rFonts w:ascii="Arial" w:hAnsi="Arial" w:cs="Arial"/>
        </w:rPr>
        <w:lastRenderedPageBreak/>
        <w:t xml:space="preserve">documenti informatici attestanti l’ordinazione e l’esecuzione dell’acquisto, trasmessi per mezzo del NSO. Qualora la fattura non indichi gli estremi dell’Ordine NSO da cui promana, a causa del mancato invio dell’Ordine NSO da parte dell’Ente, quest’ultimo è tenuto a provvedere al mancato invio con la trasmissione di un Ordine di convalida, secondo le modalità indicate nelle Linee Guida sopra richiamate. La mancanza dell’Ordine NSO non fa venir meno la validità della fattura regolarmente emessa dal Fornitore; conseguentemente, in caso di ritardato pagamento dovuto al tardivo invio dell’Ordine NSO, verranno riconosciuti al Fornitore gli interessi di cui al </w:t>
      </w:r>
      <w:r w:rsidRPr="0051613E">
        <w:rPr>
          <w:rFonts w:ascii="Arial" w:hAnsi="Arial" w:cs="Arial"/>
        </w:rPr>
        <w:t>successivo comma 1</w:t>
      </w:r>
      <w:r w:rsidR="0051613E" w:rsidRPr="0051613E">
        <w:rPr>
          <w:rFonts w:ascii="Arial" w:hAnsi="Arial" w:cs="Arial"/>
        </w:rPr>
        <w:t>8</w:t>
      </w:r>
      <w:r w:rsidRPr="0082042A">
        <w:rPr>
          <w:rFonts w:ascii="Arial" w:hAnsi="Arial" w:cs="Arial"/>
        </w:rPr>
        <w:t xml:space="preserve"> oltre quanto previsto dai successivi commi in merito alla possibilità di sospensione delle prestazioni contrattuali.</w:t>
      </w:r>
    </w:p>
    <w:p w14:paraId="51D1B1B2" w14:textId="77777777" w:rsidR="009743DC"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Le Amministrazioni contraenti opereranno sull’importo netto progressivo delle prestazioni una ritenuta dello 0,5 % che verrà liquidata dalle stesse solo al termine del Contratto di Fornitura; le ritenute possono essere svincolare solo in sede di liquidazione finale, in seguito all’approvazione del certificato di verifica di conformità e previa acquisizione del documento unico di regolarità contributiva.</w:t>
      </w:r>
    </w:p>
    <w:p w14:paraId="749AD3A6" w14:textId="77777777" w:rsidR="009743DC" w:rsidRPr="0082042A" w:rsidRDefault="008247A2"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 xml:space="preserve">I </w:t>
      </w:r>
      <w:r w:rsidR="00DF1ED9" w:rsidRPr="0082042A">
        <w:rPr>
          <w:rFonts w:ascii="Arial" w:hAnsi="Arial" w:cs="Arial"/>
        </w:rPr>
        <w:t>termini di pagamento delle predette fatture saranno definiti secondo le modalità di cui alla normativa vigente e, in particolare, dell’art. 125 del Codice e del D.Lgs. n. 231/2002</w:t>
      </w:r>
      <w:r w:rsidR="008E2377" w:rsidRPr="0082042A">
        <w:rPr>
          <w:rFonts w:ascii="Arial" w:hAnsi="Arial" w:cs="Arial"/>
        </w:rPr>
        <w:t>.</w:t>
      </w:r>
      <w:r w:rsidR="0015429D" w:rsidRPr="0082042A">
        <w:rPr>
          <w:rFonts w:ascii="Arial" w:hAnsi="Arial" w:cs="Arial"/>
        </w:rPr>
        <w:t xml:space="preserve"> </w:t>
      </w:r>
      <w:r w:rsidR="00DF1ED9" w:rsidRPr="0082042A">
        <w:rPr>
          <w:rFonts w:ascii="Arial" w:hAnsi="Arial" w:cs="Arial"/>
        </w:rPr>
        <w:t>I corrispettivi saranno accreditati, a spese dell’Amministrazione Contraente o del Fornitore ove sia previsto da norme di legge o regolamentari, sul conto corrente n. _____, intestato al Fornitore presso _____________, Codice IBAN ___________________________. Il Fornitore dichiara che il predetto conto opera nel rispetto de</w:t>
      </w:r>
      <w:r w:rsidR="00DB40B6" w:rsidRPr="0082042A">
        <w:rPr>
          <w:rFonts w:ascii="Arial" w:hAnsi="Arial" w:cs="Arial"/>
        </w:rPr>
        <w:t xml:space="preserve">lla Legge 13 agosto 2010 n. 136. </w:t>
      </w:r>
      <w:r w:rsidR="00207F89" w:rsidRPr="0082042A">
        <w:rPr>
          <w:rFonts w:ascii="Arial" w:hAnsi="Arial" w:cs="Arial"/>
          <w:bCs/>
          <w:i/>
          <w:color w:val="0000E3"/>
        </w:rPr>
        <w:t>&lt;N</w:t>
      </w:r>
      <w:r w:rsidR="00DF1ED9" w:rsidRPr="0082042A">
        <w:rPr>
          <w:rFonts w:ascii="Arial" w:hAnsi="Arial" w:cs="Arial"/>
          <w:bCs/>
          <w:i/>
          <w:color w:val="0000E3"/>
        </w:rPr>
        <w:t>el caso in cui il Fornitore sia un RTI senza mandato all’incasso alla mandataria personalizzare indicando le singole imprese e i rispettivi codici IBAN da “intestato a ______”&gt;</w:t>
      </w:r>
      <w:r w:rsidR="00DF1ED9" w:rsidRPr="0082042A">
        <w:rPr>
          <w:rFonts w:ascii="Arial" w:hAnsi="Arial" w:cs="Arial"/>
        </w:rPr>
        <w:t xml:space="preserve">. </w:t>
      </w:r>
    </w:p>
    <w:p w14:paraId="72B68D46" w14:textId="224F13F3" w:rsidR="00891DCE"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bCs/>
          <w:i/>
          <w:color w:val="0000E3"/>
        </w:rPr>
        <w:t xml:space="preserve">&lt;eventuale, tale clausola sarà inserita soltanto se il Fornitore abbia autorizzato la pubblicazione: </w:t>
      </w:r>
      <w:r w:rsidRPr="0082042A">
        <w:rPr>
          <w:rFonts w:ascii="Arial" w:hAnsi="Arial" w:cs="Arial"/>
        </w:rPr>
        <w:t>Le generalità e il codice fiscale del/i soggetto/i delegato/i ad operare sul/sui predetto/i conto/i sono contenute in apposita e separata autorizzazione rilasciata alla Consip la quale ancorché non materialmente allegata, costituisce parte integrante e sostanziale dell’Accordo Quadro</w:t>
      </w:r>
      <w:r w:rsidRPr="0082042A">
        <w:rPr>
          <w:rFonts w:ascii="Arial" w:hAnsi="Arial" w:cs="Arial"/>
          <w:bCs/>
          <w:i/>
          <w:color w:val="0000E3"/>
        </w:rPr>
        <w:t>.</w:t>
      </w:r>
      <w:r w:rsidR="000B26EE" w:rsidRPr="0082042A">
        <w:rPr>
          <w:rFonts w:ascii="Arial" w:hAnsi="Arial" w:cs="Arial"/>
          <w:bCs/>
          <w:i/>
          <w:color w:val="0000E3"/>
        </w:rPr>
        <w:t>&gt;</w:t>
      </w:r>
      <w:r w:rsidR="009827B4" w:rsidRPr="0082042A">
        <w:rPr>
          <w:rFonts w:ascii="Arial" w:hAnsi="Arial" w:cs="Arial"/>
          <w:bCs/>
          <w:i/>
          <w:color w:val="0000E3"/>
        </w:rPr>
        <w:t xml:space="preserve"> </w:t>
      </w:r>
      <w:r w:rsidRPr="0082042A">
        <w:rPr>
          <w:rFonts w:ascii="Arial" w:hAnsi="Arial" w:cs="Arial"/>
          <w:bCs/>
          <w:i/>
          <w:color w:val="0000E3"/>
        </w:rPr>
        <w:t>&lt;eventuale, tale clausola sarà inserita soltanto se il Fornitore non abbia dato autorizzazione alla pubblicazione</w:t>
      </w:r>
      <w:r w:rsidR="009827B4" w:rsidRPr="0082042A">
        <w:rPr>
          <w:rFonts w:ascii="Arial" w:hAnsi="Arial" w:cs="Arial"/>
          <w:bCs/>
          <w:i/>
          <w:color w:val="0000E3"/>
        </w:rPr>
        <w:t>:</w:t>
      </w:r>
      <w:r w:rsidRPr="0082042A">
        <w:rPr>
          <w:rFonts w:ascii="Arial" w:hAnsi="Arial" w:cs="Arial"/>
          <w:bCs/>
          <w:i/>
          <w:color w:val="0000E3"/>
        </w:rPr>
        <w:t xml:space="preserve"> </w:t>
      </w:r>
      <w:r w:rsidRPr="0082042A">
        <w:rPr>
          <w:rFonts w:ascii="Arial" w:hAnsi="Arial" w:cs="Arial"/>
        </w:rPr>
        <w:t>Il Fornitore si obbliga a comunicare le generalità e il codice fiscale del/i delegato/i ad operare sul/i predetto/i conto/i alle Amministrazioni all’atto dell’accettazione dell’</w:t>
      </w:r>
      <w:r w:rsidR="00130113">
        <w:rPr>
          <w:rFonts w:ascii="Arial" w:hAnsi="Arial" w:cs="Arial"/>
        </w:rPr>
        <w:t>Ordinativo di Fornitura</w:t>
      </w:r>
      <w:r w:rsidRPr="0082042A">
        <w:rPr>
          <w:rFonts w:ascii="Arial" w:hAnsi="Arial" w:cs="Arial"/>
        </w:rPr>
        <w:t xml:space="preserve"> secondo le modalità indicate all’art. </w:t>
      </w:r>
      <w:r w:rsidR="009827B4" w:rsidRPr="0082042A">
        <w:rPr>
          <w:rFonts w:ascii="Arial" w:hAnsi="Arial" w:cs="Arial"/>
        </w:rPr>
        <w:t>____</w:t>
      </w:r>
      <w:r w:rsidR="009827B4" w:rsidRPr="0082042A">
        <w:rPr>
          <w:rFonts w:ascii="Arial" w:hAnsi="Arial" w:cs="Arial"/>
          <w:bCs/>
          <w:i/>
          <w:color w:val="0000E3"/>
        </w:rPr>
        <w:t>&gt;</w:t>
      </w:r>
      <w:r w:rsidR="009827B4" w:rsidRPr="0082042A">
        <w:rPr>
          <w:rFonts w:ascii="Arial" w:hAnsi="Arial" w:cs="Arial"/>
        </w:rPr>
        <w:t>.</w:t>
      </w:r>
    </w:p>
    <w:p w14:paraId="6056ADF0" w14:textId="77777777" w:rsidR="00B30400"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In caso di ritardo nei pagamenti, il tasso di mora viene stabilito in una misura pari al tasso BCE stabilito semestralmente e pubblicato con comunicazione del Ministero dell’Economia e delle Finanze sulla G.U.R.I., maggiorato di 8 punti, secondo quanto previsto nell’art. 5 del D.Lgs. 9 ottobre 2002, n. 231.</w:t>
      </w:r>
    </w:p>
    <w:p w14:paraId="785BC599" w14:textId="77777777" w:rsidR="00B30400"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 xml:space="preserve">Il Fornitore, sotto la propria esclusiva responsabilità, renderà tempestivamente noto alle Amministrazioni e alla </w:t>
      </w:r>
      <w:r w:rsidR="00857F89" w:rsidRPr="0082042A">
        <w:rPr>
          <w:rFonts w:ascii="Arial" w:hAnsi="Arial" w:cs="Arial"/>
        </w:rPr>
        <w:t>Consip</w:t>
      </w:r>
      <w:r w:rsidRPr="0082042A">
        <w:rPr>
          <w:rFonts w:ascii="Arial" w:hAnsi="Arial" w:cs="Arial"/>
        </w:rPr>
        <w:t>, per quanto di propria competenza, le variazioni che si verificassero circa le modalità di accredito indicate nell’Accordo Quadro e nei singoli Appalti Specifici; in difetto di tale comunicazione, anche se le variazioni venissero pubblicate nei modi di legge, il Fornitore non potrà sollevare eccezioni in ordine ad eventuali ritardi dei pagamenti, né in ordine ai pagamenti già effettuati.</w:t>
      </w:r>
    </w:p>
    <w:p w14:paraId="73B8709F" w14:textId="77777777" w:rsidR="00B30400"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bCs/>
          <w:i/>
          <w:color w:val="0000E3"/>
        </w:rPr>
        <w:t xml:space="preserve">&lt;eventuale, in caso di aggiudicazione ad un RTI: </w:t>
      </w:r>
      <w:r w:rsidRPr="0082042A">
        <w:rPr>
          <w:rFonts w:ascii="Arial" w:hAnsi="Arial" w:cs="Arial"/>
        </w:rPr>
        <w:t>Nel caso in cui risulti aggiudicatario dell’Accordo Quadro un R.T.I., le singole imprese costituenti il Raggruppamento, salva ed impregiudicata la responsabilità solidale delle società raggruppate nei confronti dell’Amministrazione Contraente, dovranno provvedere, ciascuna per la propria quota di partecipazione al RTI e secondo le dichiarazioni rese in gara, alla fatturazione delle sole attività effettivamente svolte, Ogni singola fattura dovrà contenere la descrizione di ciascuno dei servizi e/o forniture cui si riferisce.</w:t>
      </w:r>
      <w:r w:rsidR="000B26EE" w:rsidRPr="0082042A">
        <w:rPr>
          <w:rFonts w:ascii="Arial" w:hAnsi="Arial" w:cs="Arial"/>
          <w:bCs/>
          <w:i/>
          <w:color w:val="0000E3"/>
        </w:rPr>
        <w:t>&gt;</w:t>
      </w:r>
    </w:p>
    <w:p w14:paraId="05C56F4A" w14:textId="77777777" w:rsidR="00B30400"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 xml:space="preserve">Il RTI avrà facoltà di scegliere se: </w:t>
      </w:r>
      <w:r w:rsidRPr="0082042A">
        <w:rPr>
          <w:rFonts w:ascii="Arial" w:hAnsi="Arial" w:cs="Arial"/>
          <w:i/>
        </w:rPr>
        <w:t>i)</w:t>
      </w:r>
      <w:r w:rsidRPr="0082042A">
        <w:rPr>
          <w:rFonts w:ascii="Arial" w:hAnsi="Arial" w:cs="Arial"/>
        </w:rPr>
        <w:t xml:space="preserve"> il pagamento da parte delle Amministrazioni Contraenti dovrà essere effettuato nei confronti della sola mandataria che provvederà poi alla redistribuzione dei corrispettivi a favore </w:t>
      </w:r>
      <w:r w:rsidRPr="0082042A">
        <w:rPr>
          <w:rFonts w:ascii="Arial" w:hAnsi="Arial" w:cs="Arial"/>
        </w:rPr>
        <w:lastRenderedPageBreak/>
        <w:t xml:space="preserve">di ciascuna mandante in ragione </w:t>
      </w:r>
      <w:proofErr w:type="gramStart"/>
      <w:r w:rsidRPr="0082042A">
        <w:rPr>
          <w:rFonts w:ascii="Arial" w:hAnsi="Arial" w:cs="Arial"/>
        </w:rPr>
        <w:t>d</w:t>
      </w:r>
      <w:r w:rsidR="00CD1370" w:rsidRPr="0082042A">
        <w:rPr>
          <w:rFonts w:ascii="Arial" w:hAnsi="Arial" w:cs="Arial"/>
        </w:rPr>
        <w:t xml:space="preserve">i </w:t>
      </w:r>
      <w:r w:rsidRPr="0082042A">
        <w:rPr>
          <w:rFonts w:ascii="Arial" w:hAnsi="Arial" w:cs="Arial"/>
        </w:rPr>
        <w:t>i</w:t>
      </w:r>
      <w:proofErr w:type="gramEnd"/>
      <w:r w:rsidRPr="0082042A">
        <w:rPr>
          <w:rFonts w:ascii="Arial" w:hAnsi="Arial" w:cs="Arial"/>
        </w:rPr>
        <w:t xml:space="preserve"> quanto di spettanza o </w:t>
      </w:r>
      <w:r w:rsidRPr="0082042A">
        <w:rPr>
          <w:rFonts w:ascii="Arial" w:hAnsi="Arial" w:cs="Arial"/>
          <w:i/>
        </w:rPr>
        <w:t>ii)</w:t>
      </w:r>
      <w:r w:rsidRPr="0082042A">
        <w:rPr>
          <w:rFonts w:ascii="Arial" w:hAnsi="Arial" w:cs="Arial"/>
        </w:rPr>
        <w:t xml:space="preserve"> se, in alternativa, il pagamento dovrà essere effettuato dalle Amministrazioni Contraenti direttamente a favore di ciascun membro del RTI. La predetta scelta dovrà risultare dall’atto costitutivo del RTI medesimo. In ogni caso, è obbligo della</w:t>
      </w:r>
      <w:r w:rsidR="00EE02C4" w:rsidRPr="0082042A">
        <w:rPr>
          <w:rFonts w:ascii="Arial" w:hAnsi="Arial" w:cs="Arial"/>
        </w:rPr>
        <w:t xml:space="preserve"> </w:t>
      </w:r>
      <w:r w:rsidRPr="0082042A">
        <w:rPr>
          <w:rFonts w:ascii="Arial" w:hAnsi="Arial" w:cs="Arial"/>
        </w:rPr>
        <w:t>mandataria del Raggruppamento trasmettere apposito prospetto riepilogativo delle attività e delle competenze maturate dalle singole imprese membri del RTI e, comunque, le fatture emesse da ciascuna delle imprese raggruppate e prospetto riepilogativo delle attività e delle competenze maturate da ciascuna. Resta in ogni caso fermo quanto previsto dall’art. 68, comma 6, del Codice.</w:t>
      </w:r>
    </w:p>
    <w:p w14:paraId="024B102D" w14:textId="16709790" w:rsidR="00B30400"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 xml:space="preserve">Resta tuttavia espressamente inteso che in nessun caso il Fornitore potrà sospendere </w:t>
      </w:r>
      <w:r w:rsidRPr="0051613E">
        <w:rPr>
          <w:rFonts w:ascii="Arial" w:hAnsi="Arial" w:cs="Arial"/>
        </w:rPr>
        <w:t>la prestazione dei servizi</w:t>
      </w:r>
      <w:r w:rsidRPr="0082042A">
        <w:rPr>
          <w:rFonts w:ascii="Arial" w:hAnsi="Arial" w:cs="Arial"/>
        </w:rPr>
        <w:t xml:space="preserve"> e, comunque, delle attività previste nell’Accordo Quadro e nei singoli Appalti Specifici, salvo quanto diversamente previsto nell’Accordo Quadro medesimo.</w:t>
      </w:r>
    </w:p>
    <w:p w14:paraId="14B83ADC" w14:textId="77777777" w:rsidR="00B30400"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 xml:space="preserve">Qualora il Fornitore si rendesse inadempiente a tale obbligo, i singoli Contratti di Fornitura e/o l’Accordo Quadro si potranno risolvere di diritto mediante semplice ed unilaterale dichiarazione da comunicarsi tramite </w:t>
      </w:r>
      <w:r w:rsidR="0024327C" w:rsidRPr="0082042A">
        <w:rPr>
          <w:rFonts w:ascii="Arial" w:hAnsi="Arial" w:cs="Arial"/>
        </w:rPr>
        <w:t>PEC</w:t>
      </w:r>
      <w:r w:rsidRPr="0082042A">
        <w:rPr>
          <w:rFonts w:ascii="Arial" w:hAnsi="Arial" w:cs="Arial"/>
        </w:rPr>
        <w:t xml:space="preserve"> o con lettera raccomandata A/R, rispettivamente dalle Amministrazioni Contraenti e dalla </w:t>
      </w:r>
      <w:r w:rsidR="00857F89" w:rsidRPr="0082042A">
        <w:rPr>
          <w:rFonts w:ascii="Arial" w:hAnsi="Arial" w:cs="Arial"/>
        </w:rPr>
        <w:t>Consip</w:t>
      </w:r>
      <w:r w:rsidRPr="0082042A">
        <w:rPr>
          <w:rFonts w:ascii="Arial" w:hAnsi="Arial" w:cs="Arial"/>
        </w:rPr>
        <w:t>, ciascuno per quanto di propria competenza.</w:t>
      </w:r>
    </w:p>
    <w:p w14:paraId="7AB6B95A" w14:textId="77777777" w:rsidR="00B30400" w:rsidRPr="0082042A" w:rsidRDefault="00B742FA"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È</w:t>
      </w:r>
      <w:r w:rsidR="00DF1ED9" w:rsidRPr="0082042A">
        <w:rPr>
          <w:rFonts w:ascii="Arial" w:hAnsi="Arial" w:cs="Arial"/>
        </w:rPr>
        <w:t xml:space="preserve"> ammessa la cessione dei crediti maturati dal Fornitore nei confronti dell’Amministrazione a seguito della regolare e corretta esecuzione delle prestazioni oggetto del contratto di fornitura, ai sensi dell’art. 120, comma 12 del </w:t>
      </w:r>
      <w:proofErr w:type="gramStart"/>
      <w:r w:rsidR="00DF1ED9" w:rsidRPr="0082042A">
        <w:rPr>
          <w:rFonts w:ascii="Arial" w:hAnsi="Arial" w:cs="Arial"/>
        </w:rPr>
        <w:t>Codice</w:t>
      </w:r>
      <w:proofErr w:type="gramEnd"/>
      <w:r w:rsidR="00BA000E" w:rsidRPr="0082042A">
        <w:rPr>
          <w:rFonts w:ascii="Arial" w:hAnsi="Arial" w:cs="Arial"/>
        </w:rPr>
        <w:t xml:space="preserve"> </w:t>
      </w:r>
      <w:r w:rsidR="00DF1ED9" w:rsidRPr="0082042A">
        <w:rPr>
          <w:rFonts w:ascii="Arial" w:hAnsi="Arial" w:cs="Arial"/>
        </w:rPr>
        <w:t>In ogni caso, è fatta salva ed impregiudicata la possibilità per l’Amministrazione Contraente di opporre al cessionario tutte le medesime eccezioni opponibili al Fornitore cedente. Si applicano all’opposizione le disposizioni dell’Allegato II.14</w:t>
      </w:r>
      <w:r w:rsidR="00BA000E" w:rsidRPr="0082042A">
        <w:rPr>
          <w:rFonts w:ascii="Arial" w:hAnsi="Arial" w:cs="Arial"/>
        </w:rPr>
        <w:t xml:space="preserve"> del Codice.</w:t>
      </w:r>
      <w:r w:rsidR="00DF1ED9" w:rsidRPr="0082042A">
        <w:rPr>
          <w:rFonts w:ascii="Arial" w:hAnsi="Arial" w:cs="Arial"/>
        </w:rPr>
        <w:t xml:space="preserve"> Le cessioni dei crediti </w:t>
      </w:r>
      <w:r w:rsidRPr="0082042A">
        <w:rPr>
          <w:rFonts w:ascii="Arial" w:hAnsi="Arial" w:cs="Arial"/>
        </w:rPr>
        <w:t>devono essere stipulate</w:t>
      </w:r>
      <w:r w:rsidR="00DF1ED9" w:rsidRPr="0082042A">
        <w:rPr>
          <w:rFonts w:ascii="Arial" w:hAnsi="Arial" w:cs="Arial"/>
        </w:rPr>
        <w:t xml:space="preserve"> mediante atto pubblico o scrittura privata autenticata e devono essere notificate alla Amministrazione Contraente.</w:t>
      </w:r>
      <w:r w:rsidR="0024327C" w:rsidRPr="0082042A">
        <w:rPr>
          <w:rFonts w:ascii="Arial" w:hAnsi="Arial" w:cs="Arial"/>
        </w:rPr>
        <w:t xml:space="preserve"> </w:t>
      </w:r>
      <w:r w:rsidR="00DF1ED9" w:rsidRPr="0082042A">
        <w:rPr>
          <w:rFonts w:ascii="Arial" w:hAnsi="Arial" w:cs="Arial"/>
        </w:rPr>
        <w:t>Si applicano altresì le disposizioni di cui alla Legge n. 52/1991</w:t>
      </w:r>
      <w:r w:rsidR="00BA000E" w:rsidRPr="0082042A">
        <w:rPr>
          <w:rFonts w:ascii="Arial" w:hAnsi="Arial" w:cs="Arial"/>
        </w:rPr>
        <w:t xml:space="preserve">. </w:t>
      </w:r>
      <w:r w:rsidR="00DF1ED9" w:rsidRPr="0082042A">
        <w:rPr>
          <w:rFonts w:ascii="Arial" w:hAnsi="Arial" w:cs="Arial"/>
        </w:rPr>
        <w:t xml:space="preserve">Resta fermo quanto previsto in tema di tracciabilità dei flussi finanziari di cui al successivo articolo 28. </w:t>
      </w:r>
    </w:p>
    <w:p w14:paraId="4EF1A1B6" w14:textId="77777777" w:rsidR="00B30400"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 xml:space="preserve">Ai fini del versamento dell’IVA per cessione di beni e prestazioni di servizi a favore delle Pubbliche Amministrazioni, si applica quanto previsto dall’art. 17-ter del d.P.R. n. 633 del 1972 (“split payment”), introdotto dall’art. 1, comma 629, della legge n. 190 del 2014, come modificato dal D.L. 24 aprile 2017, n. 50, convertito dalla legge 21 giugno 2017, n. 96, e le relative disposizioni di attuazione tra le quali il DM 23 gennaio 2015 come modificato dal DM 27 giugno 2017. </w:t>
      </w:r>
    </w:p>
    <w:p w14:paraId="6F238FF2" w14:textId="5B1FD6AC" w:rsidR="00B30400"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In caso di pericolo di insolvenza di Organismi di diritto pubblico, di cui all’art</w:t>
      </w:r>
      <w:r w:rsidR="0024327C" w:rsidRPr="0082042A">
        <w:rPr>
          <w:rFonts w:ascii="Arial" w:hAnsi="Arial" w:cs="Arial"/>
        </w:rPr>
        <w:t>.</w:t>
      </w:r>
      <w:r w:rsidRPr="0082042A">
        <w:rPr>
          <w:rFonts w:ascii="Arial" w:hAnsi="Arial" w:cs="Arial"/>
        </w:rPr>
        <w:t xml:space="preserve"> 1</w:t>
      </w:r>
      <w:r w:rsidR="005841FC" w:rsidRPr="0082042A">
        <w:rPr>
          <w:rFonts w:ascii="Arial" w:hAnsi="Arial" w:cs="Arial"/>
        </w:rPr>
        <w:t>,</w:t>
      </w:r>
      <w:r w:rsidRPr="0082042A">
        <w:rPr>
          <w:rFonts w:ascii="Arial" w:hAnsi="Arial" w:cs="Arial"/>
        </w:rPr>
        <w:t xml:space="preserve"> lett. e) dell’Allegato I.1 del Codice, diversi dalle società pubbliche inserite nel conto economico consolidato della pubblica amministrazione, come individuate dall'Istituto nazionale di statistica (ISTAT) ai sensi dell'articolo 1 della legge 31 dicembre 2009, n. 196, a totale partecipazione pubblica diretta o indiretta, è facoltà del Fornitore non inadempiente richiedere di prestare idonea garanzia per l’adempimento dell’obbliga</w:t>
      </w:r>
      <w:r w:rsidR="005066BD" w:rsidRPr="0082042A">
        <w:rPr>
          <w:rFonts w:ascii="Arial" w:hAnsi="Arial" w:cs="Arial"/>
        </w:rPr>
        <w:t>zione di pagamento relativa al C</w:t>
      </w:r>
      <w:r w:rsidRPr="0082042A">
        <w:rPr>
          <w:rFonts w:ascii="Arial" w:hAnsi="Arial" w:cs="Arial"/>
        </w:rPr>
        <w:t>ontratto</w:t>
      </w:r>
      <w:r w:rsidR="005066BD" w:rsidRPr="0082042A">
        <w:rPr>
          <w:rFonts w:ascii="Arial" w:hAnsi="Arial" w:cs="Arial"/>
        </w:rPr>
        <w:t xml:space="preserve"> di Fornitura</w:t>
      </w:r>
      <w:r w:rsidRPr="0082042A">
        <w:rPr>
          <w:rFonts w:ascii="Arial" w:hAnsi="Arial" w:cs="Arial"/>
        </w:rPr>
        <w:t>; tale garanzia dovrà essere rilasciata per un importo pari al 20% del valore dell’</w:t>
      </w:r>
      <w:r w:rsidR="00130113">
        <w:rPr>
          <w:rFonts w:ascii="Arial" w:hAnsi="Arial" w:cs="Arial"/>
        </w:rPr>
        <w:t>Ordinativo di Fornitura</w:t>
      </w:r>
      <w:r w:rsidRPr="0082042A">
        <w:rPr>
          <w:rFonts w:ascii="Arial" w:hAnsi="Arial" w:cs="Arial"/>
        </w:rPr>
        <w:t xml:space="preserve">. La garanzia dovrà essere richiesta dal Fornitore entro il termine di 4 giorni lavorativi dalla ricezione dell’ordine e l’Amministrazione dovrà rilasciarla entro </w:t>
      </w:r>
      <w:r w:rsidR="001411A6">
        <w:rPr>
          <w:rFonts w:ascii="Arial" w:hAnsi="Arial" w:cs="Arial"/>
        </w:rPr>
        <w:t>30</w:t>
      </w:r>
      <w:r w:rsidRPr="0082042A">
        <w:rPr>
          <w:rFonts w:ascii="Arial" w:hAnsi="Arial" w:cs="Arial"/>
          <w:bCs/>
          <w:i/>
        </w:rPr>
        <w:t xml:space="preserve"> </w:t>
      </w:r>
      <w:r w:rsidRPr="0082042A">
        <w:rPr>
          <w:rFonts w:ascii="Arial" w:hAnsi="Arial" w:cs="Arial"/>
        </w:rPr>
        <w:t xml:space="preserve">giorni dalla ricezione della richiesta. Il Fornitore non inadempiente è legittimato a sospendere l’esecuzione della fornitura fino ad avvenuta ricezione della garanzia richiesta. Decorso inutilmente il termine per il rilascio della garanzia e ferma restando la facoltà di sospensione dell’esecuzione, è facoltà del Fornitore, ai sensi dell’art. 1454 c.c., diffidare per iscritto l’Amministrazione </w:t>
      </w:r>
      <w:proofErr w:type="gramStart"/>
      <w:r w:rsidRPr="0082042A">
        <w:rPr>
          <w:rFonts w:ascii="Arial" w:hAnsi="Arial" w:cs="Arial"/>
        </w:rPr>
        <w:t>ad</w:t>
      </w:r>
      <w:proofErr w:type="gramEnd"/>
      <w:r w:rsidRPr="0082042A">
        <w:rPr>
          <w:rFonts w:ascii="Arial" w:hAnsi="Arial" w:cs="Arial"/>
        </w:rPr>
        <w:t xml:space="preserve"> adempiere entro 15 giorni, decorsi inutilmente i quali il contratto s’intenderà risolto di diritto. Resta salva la facoltà dell’Amministrazione di recedere dal contratto di fornitura in caso di sospensione.</w:t>
      </w:r>
    </w:p>
    <w:p w14:paraId="42562330" w14:textId="77777777" w:rsidR="00AA0811"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In caso di Ordinativi effettuati da Organismi di diritto pubblico, di cui all’art</w:t>
      </w:r>
      <w:r w:rsidR="009827B4" w:rsidRPr="0082042A">
        <w:rPr>
          <w:rFonts w:ascii="Arial" w:hAnsi="Arial" w:cs="Arial"/>
        </w:rPr>
        <w:t>.</w:t>
      </w:r>
      <w:r w:rsidRPr="0082042A">
        <w:rPr>
          <w:rFonts w:ascii="Arial" w:hAnsi="Arial" w:cs="Arial"/>
        </w:rPr>
        <w:t xml:space="preserve"> 1 lett. e) dell’Allegato I.1 del </w:t>
      </w:r>
      <w:r w:rsidRPr="0082042A">
        <w:rPr>
          <w:rFonts w:ascii="Arial" w:hAnsi="Arial" w:cs="Arial"/>
        </w:rPr>
        <w:lastRenderedPageBreak/>
        <w:t>Codice, verso i quali il Fornitore vanta un credito certo, liquido, esigibile e non più contestabile, maturato del presente A</w:t>
      </w:r>
      <w:r w:rsidR="0015429D" w:rsidRPr="0082042A">
        <w:rPr>
          <w:rFonts w:ascii="Arial" w:hAnsi="Arial" w:cs="Arial"/>
        </w:rPr>
        <w:t xml:space="preserve">ccordo </w:t>
      </w:r>
      <w:r w:rsidRPr="0082042A">
        <w:rPr>
          <w:rFonts w:ascii="Arial" w:hAnsi="Arial" w:cs="Arial"/>
        </w:rPr>
        <w:t>Q</w:t>
      </w:r>
      <w:r w:rsidR="0015429D" w:rsidRPr="0082042A">
        <w:rPr>
          <w:rFonts w:ascii="Arial" w:hAnsi="Arial" w:cs="Arial"/>
        </w:rPr>
        <w:t>uadro</w:t>
      </w:r>
      <w:r w:rsidRPr="0082042A">
        <w:rPr>
          <w:rFonts w:ascii="Arial" w:hAnsi="Arial" w:cs="Arial"/>
        </w:rPr>
        <w:t xml:space="preserve"> o in precedenti rapporti contrattuali, il Fornitore è legittimato a sospendere l’esecuzione del contratto di fornitura fino ad avvenuta ricezione della comprova del pagamento per l’adempimento del debito pregresso. A tal fine il Fornitore dovrà fornire adeguata documentazione del credito vantato, ivi inclusa la specificazione delle fatture non pagate. Resta salva la facoltà dei sud</w:t>
      </w:r>
      <w:r w:rsidR="005066BD" w:rsidRPr="0082042A">
        <w:rPr>
          <w:rFonts w:ascii="Arial" w:hAnsi="Arial" w:cs="Arial"/>
        </w:rPr>
        <w:t>detti soggetti di recedere dal C</w:t>
      </w:r>
      <w:r w:rsidRPr="0082042A">
        <w:rPr>
          <w:rFonts w:ascii="Arial" w:hAnsi="Arial" w:cs="Arial"/>
        </w:rPr>
        <w:t>ontratto</w:t>
      </w:r>
      <w:r w:rsidR="005066BD" w:rsidRPr="0082042A">
        <w:rPr>
          <w:rFonts w:ascii="Arial" w:hAnsi="Arial" w:cs="Arial"/>
        </w:rPr>
        <w:t xml:space="preserve"> di Fornitura</w:t>
      </w:r>
      <w:r w:rsidRPr="0082042A">
        <w:rPr>
          <w:rFonts w:ascii="Arial" w:hAnsi="Arial" w:cs="Arial"/>
        </w:rPr>
        <w:t xml:space="preserve"> in caso di sospensione.</w:t>
      </w:r>
    </w:p>
    <w:p w14:paraId="7D90AE0B" w14:textId="77777777" w:rsidR="00AA0811" w:rsidRPr="0082042A" w:rsidRDefault="00DF1ED9" w:rsidP="00AA0811">
      <w:pPr>
        <w:pStyle w:val="art-testo"/>
        <w:spacing w:line="300" w:lineRule="exact"/>
        <w:ind w:left="284"/>
        <w:rPr>
          <w:rFonts w:ascii="Arial" w:hAnsi="Arial" w:cs="Arial"/>
        </w:rPr>
      </w:pPr>
      <w:r w:rsidRPr="0082042A">
        <w:rPr>
          <w:rFonts w:ascii="Arial" w:hAnsi="Arial" w:cs="Arial"/>
        </w:rPr>
        <w:t>Fermo restando quanto stabilito al precedente comma, in caso di ordinativi effettuati da Amministrazioni verso le quali il Fornitore vanta un credito certo, liquido, esigibile e non più contestabile, maturato nel presente Accordo Quadro ovvero in precedenti rapporti contrattuali relativi alla fornitura di beni o servizi ricompresi nell’oggetto dell’Accordo Quadro, il Fornitore è legittimato a sospendere l’esecuzione del contratto di fornitura fino ad avvenuta ricezione della comprova del pagamento/stanziamento di fondi per l’adempimento del debito pregresso. A tal fine il Fornitore dovrà fornire adeguata documentazione all’Amministrazione del credito vantato, ivi inclusa la specificazione delle fatture non pagate. Resta salva la facoltà dell’A</w:t>
      </w:r>
      <w:r w:rsidR="005066BD" w:rsidRPr="0082042A">
        <w:rPr>
          <w:rFonts w:ascii="Arial" w:hAnsi="Arial" w:cs="Arial"/>
        </w:rPr>
        <w:t>mministrazione di recedere dal C</w:t>
      </w:r>
      <w:r w:rsidRPr="0082042A">
        <w:rPr>
          <w:rFonts w:ascii="Arial" w:hAnsi="Arial" w:cs="Arial"/>
        </w:rPr>
        <w:t>ontratto</w:t>
      </w:r>
      <w:r w:rsidR="005066BD" w:rsidRPr="0082042A">
        <w:rPr>
          <w:rFonts w:ascii="Arial" w:hAnsi="Arial" w:cs="Arial"/>
        </w:rPr>
        <w:t xml:space="preserve"> di Fornitura</w:t>
      </w:r>
      <w:r w:rsidRPr="0082042A">
        <w:rPr>
          <w:rFonts w:ascii="Arial" w:hAnsi="Arial" w:cs="Arial"/>
        </w:rPr>
        <w:t xml:space="preserve"> in caso di sospensione.</w:t>
      </w:r>
    </w:p>
    <w:p w14:paraId="3271D262" w14:textId="6C3FF7EA" w:rsidR="00AA0811" w:rsidRPr="0082042A" w:rsidRDefault="00DF1ED9"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rPr>
        <w:t xml:space="preserve">Nel caso in cui l’Amministrazione si renda inadempiente nel pagamento del corrispettivo, ai sensi dell’art. 1454 c.c., è facoltà del Fornitore diffidare per iscritto l’Amministrazione </w:t>
      </w:r>
      <w:proofErr w:type="gramStart"/>
      <w:r w:rsidRPr="0082042A">
        <w:rPr>
          <w:rFonts w:ascii="Arial" w:hAnsi="Arial" w:cs="Arial"/>
        </w:rPr>
        <w:t>ad</w:t>
      </w:r>
      <w:proofErr w:type="gramEnd"/>
      <w:r w:rsidRPr="0082042A">
        <w:rPr>
          <w:rFonts w:ascii="Arial" w:hAnsi="Arial" w:cs="Arial"/>
        </w:rPr>
        <w:t xml:space="preserve"> adempiere entro 15 giorni ovvero nel maggior termine e secondo le modalità previsti dalla normativa speciale, decorsi inutilmente i quali il contratto di fornitura s’intenderà risolto di diritto.</w:t>
      </w:r>
    </w:p>
    <w:p w14:paraId="53A0D324" w14:textId="207079AF" w:rsidR="00AA0811" w:rsidRPr="00EB2241" w:rsidRDefault="00374E04" w:rsidP="00CD0204">
      <w:pPr>
        <w:pStyle w:val="art-testo"/>
        <w:numPr>
          <w:ilvl w:val="0"/>
          <w:numId w:val="51"/>
        </w:numPr>
        <w:tabs>
          <w:tab w:val="num" w:pos="284"/>
        </w:tabs>
        <w:spacing w:line="300" w:lineRule="exact"/>
        <w:ind w:left="284" w:hanging="284"/>
        <w:rPr>
          <w:rFonts w:ascii="Arial" w:hAnsi="Arial" w:cs="Arial"/>
        </w:rPr>
      </w:pPr>
      <w:r w:rsidRPr="0082042A">
        <w:rPr>
          <w:rFonts w:ascii="Arial" w:hAnsi="Arial" w:cs="Arial"/>
          <w:bCs/>
          <w:i/>
          <w:color w:val="0000E3"/>
        </w:rPr>
        <w:t>&lt;qualora non costituisca elemento dell’offerta indicare lo sconto ove offerto dall'aggiudicatario in sede di documenti per la stipula&gt;</w:t>
      </w:r>
      <w:r w:rsidRPr="0082042A">
        <w:rPr>
          <w:rFonts w:ascii="Arial" w:hAnsi="Arial" w:cs="Arial"/>
        </w:rPr>
        <w:t xml:space="preserve">. </w:t>
      </w:r>
      <w:r w:rsidR="00E208E8" w:rsidRPr="0082042A">
        <w:rPr>
          <w:rFonts w:ascii="Arial" w:hAnsi="Arial" w:cs="Arial"/>
        </w:rPr>
        <w:t xml:space="preserve">Alle Amministrazioni Contraenti che effettueranno il pagamento dell'importo indicato in fattura in un termine inferiore rispetto a quello indicato al comma </w:t>
      </w:r>
      <w:r w:rsidR="001411A6">
        <w:rPr>
          <w:rFonts w:ascii="Arial" w:hAnsi="Arial" w:cs="Arial"/>
        </w:rPr>
        <w:t>16</w:t>
      </w:r>
      <w:r w:rsidR="00E208E8" w:rsidRPr="0082042A">
        <w:rPr>
          <w:rFonts w:ascii="Arial" w:hAnsi="Arial" w:cs="Arial"/>
        </w:rPr>
        <w:t xml:space="preserve"> verrà riconosciuto uno sconto pari a </w:t>
      </w:r>
      <w:r w:rsidR="00E208E8" w:rsidRPr="0082042A">
        <w:rPr>
          <w:rFonts w:ascii="Arial" w:hAnsi="Arial" w:cs="Arial"/>
          <w:bCs/>
          <w:i/>
          <w:color w:val="0000E3"/>
        </w:rPr>
        <w:t>_______</w:t>
      </w:r>
      <w:r w:rsidRPr="0082042A">
        <w:rPr>
          <w:rFonts w:ascii="Arial" w:hAnsi="Arial" w:cs="Arial"/>
          <w:bCs/>
          <w:i/>
          <w:color w:val="0000E3"/>
        </w:rPr>
        <w:t>.</w:t>
      </w:r>
    </w:p>
    <w:p w14:paraId="79FA6BCC" w14:textId="77777777" w:rsidR="00EB2241" w:rsidRPr="00EB2241" w:rsidRDefault="00EB2241" w:rsidP="00CD0204">
      <w:pPr>
        <w:pStyle w:val="art-testo"/>
        <w:numPr>
          <w:ilvl w:val="0"/>
          <w:numId w:val="51"/>
        </w:numPr>
        <w:tabs>
          <w:tab w:val="num" w:pos="284"/>
        </w:tabs>
        <w:spacing w:line="300" w:lineRule="exact"/>
        <w:ind w:left="284" w:hanging="284"/>
        <w:rPr>
          <w:rFonts w:ascii="Arial" w:hAnsi="Arial" w:cs="Arial"/>
        </w:rPr>
      </w:pPr>
      <w:r w:rsidRPr="00EB2241">
        <w:rPr>
          <w:rFonts w:ascii="Arial" w:hAnsi="Arial" w:cs="Arial"/>
        </w:rPr>
        <w:t>Lo sconto verrà riconosciuto, fatto salvo diverso accordo tra le parti, nella fattura relativa all’ultimo trimestre contrattuale, previa verifica del Fornitore dei pagamenti effettuati in anticipo rispetto ai termini di cui al comma 16.</w:t>
      </w:r>
    </w:p>
    <w:p w14:paraId="6932C08A" w14:textId="17067C8E" w:rsidR="00EB2241" w:rsidRPr="00EB2241" w:rsidRDefault="00EB2241" w:rsidP="00CD0204">
      <w:pPr>
        <w:pStyle w:val="art-testo"/>
        <w:numPr>
          <w:ilvl w:val="0"/>
          <w:numId w:val="51"/>
        </w:numPr>
        <w:tabs>
          <w:tab w:val="num" w:pos="284"/>
        </w:tabs>
        <w:spacing w:line="300" w:lineRule="exact"/>
        <w:ind w:left="284" w:hanging="284"/>
        <w:rPr>
          <w:rFonts w:ascii="Arial" w:hAnsi="Arial" w:cs="Arial"/>
        </w:rPr>
      </w:pPr>
      <w:r w:rsidRPr="00EB2241">
        <w:rPr>
          <w:rFonts w:ascii="Arial" w:hAnsi="Arial" w:cs="Arial"/>
          <w:i/>
          <w:iCs/>
          <w:color w:val="0000FF"/>
          <w:shd w:val="clear" w:color="auto" w:fill="FFFFFF"/>
          <w:lang w:eastAsia="ar-SA"/>
        </w:rPr>
        <w:t>&lt;qualora non costituisca elemento dell’offerta, indicare lo sconto ove offerto dall'aggiudicatario in sede di documenti per la stipula&gt;</w:t>
      </w:r>
      <w:r w:rsidRPr="00EB2241">
        <w:rPr>
          <w:rFonts w:ascii="Arial" w:hAnsi="Arial" w:cs="Arial"/>
        </w:rPr>
        <w:t>. Alle Amministrazioni Contraenti che all'atto dell'invio dell'Ordinativo di fornitura si impegnano a corrispondere l'importo indicato in fattura mediante addebito SEPA Direct Debit (SDD), verrà riconosciuto uno sconto pari a _________</w:t>
      </w:r>
    </w:p>
    <w:p w14:paraId="7D95DA4D" w14:textId="6BBE0ACA" w:rsidR="004C3C53" w:rsidRPr="0082042A" w:rsidRDefault="00DF1ED9" w:rsidP="00CD0204">
      <w:pPr>
        <w:pStyle w:val="art-testo"/>
        <w:numPr>
          <w:ilvl w:val="0"/>
          <w:numId w:val="51"/>
        </w:numPr>
        <w:tabs>
          <w:tab w:val="num" w:pos="284"/>
        </w:tabs>
        <w:spacing w:line="300" w:lineRule="exact"/>
        <w:ind w:left="284" w:hanging="284"/>
        <w:rPr>
          <w:rFonts w:ascii="Arial" w:hAnsi="Arial" w:cs="Arial"/>
          <w:i/>
          <w:iCs/>
          <w:color w:val="0000FF"/>
          <w:shd w:val="clear" w:color="auto" w:fill="FFFFFF"/>
          <w:lang w:eastAsia="ar-SA"/>
        </w:rPr>
      </w:pPr>
      <w:r w:rsidRPr="0082042A">
        <w:rPr>
          <w:rFonts w:ascii="Arial" w:hAnsi="Arial" w:cs="Arial"/>
          <w:i/>
          <w:iCs/>
          <w:color w:val="0000FF"/>
          <w:shd w:val="clear" w:color="auto" w:fill="FFFFFF"/>
          <w:lang w:eastAsia="ar-SA"/>
        </w:rPr>
        <w:t>&lt;clausola eventuale da inserire soltanto se il Fornitore, all’atto della stipula dell</w:t>
      </w:r>
      <w:r w:rsidR="007357DF" w:rsidRPr="0082042A">
        <w:rPr>
          <w:rFonts w:ascii="Arial" w:hAnsi="Arial" w:cs="Arial"/>
          <w:i/>
          <w:iCs/>
          <w:color w:val="0000FF"/>
          <w:shd w:val="clear" w:color="auto" w:fill="FFFFFF"/>
          <w:lang w:eastAsia="ar-SA"/>
        </w:rPr>
        <w:t>’AQ</w:t>
      </w:r>
      <w:r w:rsidRPr="0082042A">
        <w:rPr>
          <w:rFonts w:ascii="Arial" w:hAnsi="Arial" w:cs="Arial"/>
          <w:i/>
          <w:iCs/>
          <w:color w:val="0000FF"/>
          <w:shd w:val="clear" w:color="auto" w:fill="FFFFFF"/>
          <w:lang w:eastAsia="ar-SA"/>
        </w:rPr>
        <w:t>, offrirà lo sconto facoltativo oggetto del presente comma:</w:t>
      </w:r>
      <w:r w:rsidRPr="0082042A">
        <w:rPr>
          <w:rFonts w:ascii="Arial" w:hAnsi="Arial" w:cs="Arial"/>
        </w:rPr>
        <w:t xml:space="preserve"> Alle Amministrazioni Contraenti diverse da quelle di cui al precedente comma 27 che, all’atto dell’invio dell’Ordinativo di Fornitura avranno preventivamente riconosciuto – ai sensi dell’art. 120, comma 12, de</w:t>
      </w:r>
      <w:r w:rsidR="002B014C" w:rsidRPr="0082042A">
        <w:rPr>
          <w:rFonts w:ascii="Arial" w:hAnsi="Arial" w:cs="Arial"/>
        </w:rPr>
        <w:t>l</w:t>
      </w:r>
      <w:r w:rsidRPr="0082042A">
        <w:rPr>
          <w:rFonts w:ascii="Arial" w:hAnsi="Arial" w:cs="Arial"/>
        </w:rPr>
        <w:t xml:space="preserve"> Codice al Fornitore la facoltà di cedere in tutto o in parte i crediti derivanti dalla regolare esecuzione del contratto di fornitura, nelle modalità e nei termini di cui ai successivi commi, il Fornitore applicherà uno sconto pari a _____________, fatto salvo quanto stabilito dal medesimo art. 120 e dall’Allegato II.14 del Codice. Qualora, l’Amministrazione Contraente riconosca successivamente la possibilità di cessione, il Fornitore avrà facoltà di applicare il medesimo sconto</w:t>
      </w:r>
      <w:r w:rsidR="001411A6">
        <w:rPr>
          <w:rFonts w:ascii="Arial" w:hAnsi="Arial" w:cs="Arial"/>
        </w:rPr>
        <w:t>.</w:t>
      </w:r>
      <w:r w:rsidR="004C3C53" w:rsidRPr="0082042A">
        <w:rPr>
          <w:rFonts w:ascii="Arial" w:hAnsi="Arial" w:cs="Arial"/>
          <w:i/>
          <w:iCs/>
          <w:color w:val="0000FF"/>
          <w:shd w:val="clear" w:color="auto" w:fill="FFFFFF"/>
          <w:lang w:eastAsia="ar-SA"/>
        </w:rPr>
        <w:t xml:space="preserve"> </w:t>
      </w:r>
    </w:p>
    <w:p w14:paraId="7FFD55D1" w14:textId="0F49D60E" w:rsidR="009B684E" w:rsidRPr="001411A6" w:rsidRDefault="00B742FA" w:rsidP="00CD0204">
      <w:pPr>
        <w:pStyle w:val="Numeroelenco20"/>
        <w:numPr>
          <w:ilvl w:val="0"/>
          <w:numId w:val="51"/>
        </w:numPr>
        <w:suppressAutoHyphens/>
        <w:autoSpaceDN/>
        <w:adjustRightInd/>
        <w:spacing w:line="300" w:lineRule="exact"/>
        <w:ind w:left="360" w:hanging="284"/>
        <w:jc w:val="both"/>
        <w:rPr>
          <w:rFonts w:ascii="Arial" w:hAnsi="Arial" w:cs="Arial"/>
          <w:iCs/>
          <w:color w:val="000000" w:themeColor="text1"/>
          <w:sz w:val="20"/>
          <w:szCs w:val="20"/>
        </w:rPr>
      </w:pPr>
      <w:r w:rsidRPr="001411A6">
        <w:rPr>
          <w:rFonts w:ascii="Arial" w:hAnsi="Arial" w:cs="Arial"/>
          <w:sz w:val="20"/>
          <w:szCs w:val="20"/>
        </w:rPr>
        <w:t>Gli Ordinativi di Fornitura non rientrano nell’ambito di applicazione dell’art. 125, comma 1, del Codice e, pertanto, non si darà luogo all’anticipazione del prezzo</w:t>
      </w:r>
      <w:r w:rsidR="001411A6">
        <w:rPr>
          <w:rFonts w:ascii="Arial" w:hAnsi="Arial" w:cs="Arial"/>
          <w:sz w:val="20"/>
          <w:szCs w:val="20"/>
        </w:rPr>
        <w:t>.</w:t>
      </w:r>
    </w:p>
    <w:p w14:paraId="1C1B7C7A" w14:textId="77777777" w:rsidR="00AA0811" w:rsidRPr="0082042A" w:rsidRDefault="00DF1ED9" w:rsidP="00CD0204">
      <w:pPr>
        <w:pStyle w:val="NormaleWeb"/>
        <w:numPr>
          <w:ilvl w:val="0"/>
          <w:numId w:val="51"/>
        </w:numPr>
        <w:shd w:val="clear" w:color="auto" w:fill="FFFFFF"/>
        <w:spacing w:before="0" w:beforeAutospacing="0" w:after="0" w:afterAutospacing="0" w:line="300" w:lineRule="exact"/>
        <w:ind w:left="284" w:hanging="284"/>
        <w:jc w:val="both"/>
        <w:rPr>
          <w:rFonts w:ascii="Arial" w:hAnsi="Arial" w:cs="Arial"/>
          <w:iCs/>
          <w:sz w:val="20"/>
          <w:szCs w:val="20"/>
          <w:shd w:val="clear" w:color="auto" w:fill="FFFFFF"/>
          <w:lang w:eastAsia="ar-SA"/>
        </w:rPr>
      </w:pPr>
      <w:r w:rsidRPr="0082042A">
        <w:rPr>
          <w:rFonts w:ascii="Arial" w:hAnsi="Arial" w:cs="Arial"/>
          <w:sz w:val="20"/>
          <w:szCs w:val="20"/>
        </w:rPr>
        <w:t>L</w:t>
      </w:r>
      <w:r w:rsidR="005066BD" w:rsidRPr="0082042A">
        <w:rPr>
          <w:rFonts w:ascii="Arial" w:hAnsi="Arial" w:cs="Arial"/>
          <w:sz w:val="20"/>
          <w:szCs w:val="20"/>
        </w:rPr>
        <w:t>addove in relazione al singolo C</w:t>
      </w:r>
      <w:r w:rsidRPr="0082042A">
        <w:rPr>
          <w:rFonts w:ascii="Arial" w:hAnsi="Arial" w:cs="Arial"/>
          <w:sz w:val="20"/>
          <w:szCs w:val="20"/>
        </w:rPr>
        <w:t>ontratto</w:t>
      </w:r>
      <w:r w:rsidR="005066BD" w:rsidRPr="0082042A">
        <w:rPr>
          <w:rFonts w:ascii="Arial" w:hAnsi="Arial" w:cs="Arial"/>
          <w:sz w:val="20"/>
          <w:szCs w:val="20"/>
        </w:rPr>
        <w:t xml:space="preserve"> di Fornitura </w:t>
      </w:r>
      <w:r w:rsidRPr="0082042A">
        <w:rPr>
          <w:rFonts w:ascii="Arial" w:hAnsi="Arial" w:cs="Arial"/>
          <w:sz w:val="20"/>
          <w:szCs w:val="20"/>
        </w:rPr>
        <w:t xml:space="preserve">ricorrano i presupposti soggettivi </w:t>
      </w:r>
      <w:proofErr w:type="spellStart"/>
      <w:r w:rsidRPr="0082042A">
        <w:rPr>
          <w:rFonts w:ascii="Arial" w:hAnsi="Arial" w:cs="Arial"/>
          <w:sz w:val="20"/>
          <w:szCs w:val="20"/>
        </w:rPr>
        <w:t>ed</w:t>
      </w:r>
      <w:proofErr w:type="spellEnd"/>
      <w:r w:rsidRPr="0082042A">
        <w:rPr>
          <w:rFonts w:ascii="Arial" w:hAnsi="Arial" w:cs="Arial"/>
          <w:sz w:val="20"/>
          <w:szCs w:val="20"/>
        </w:rPr>
        <w:t xml:space="preserve"> oggettivi, le Amministrazioni Contraenti e il Fornitore sono tenuti all’applicazione delle disposizioni di cui all’art. 17-bis del D.lgs. 241/1997 in materia di ritenute e compensazioni in appalti e subappalti. </w:t>
      </w:r>
    </w:p>
    <w:p w14:paraId="5FE35F0A" w14:textId="77777777" w:rsidR="007D743C" w:rsidRPr="0082042A" w:rsidRDefault="007D743C" w:rsidP="00AA0811">
      <w:pPr>
        <w:pStyle w:val="NormaleWeb"/>
        <w:shd w:val="clear" w:color="auto" w:fill="FFFFFF"/>
        <w:spacing w:before="0" w:beforeAutospacing="0" w:after="0" w:afterAutospacing="0" w:line="300" w:lineRule="exact"/>
        <w:ind w:left="284"/>
        <w:jc w:val="center"/>
        <w:rPr>
          <w:rFonts w:ascii="Arial" w:hAnsi="Arial" w:cs="Arial"/>
          <w:b/>
          <w:bCs/>
          <w:caps/>
          <w:kern w:val="1"/>
          <w:sz w:val="20"/>
          <w:szCs w:val="20"/>
          <w:highlight w:val="cyan"/>
          <w:lang w:eastAsia="ar-SA"/>
        </w:rPr>
      </w:pPr>
      <w:bookmarkStart w:id="10" w:name="_Hlk189123003"/>
      <w:bookmarkStart w:id="11" w:name="_Hlk187869510"/>
    </w:p>
    <w:p w14:paraId="72BFE163" w14:textId="451F3949" w:rsidR="00AA0811" w:rsidRPr="0082042A" w:rsidRDefault="00AA0811" w:rsidP="00AA0811">
      <w:pPr>
        <w:pStyle w:val="NormaleWeb"/>
        <w:shd w:val="clear" w:color="auto" w:fill="FFFFFF"/>
        <w:spacing w:before="0" w:beforeAutospacing="0" w:after="0" w:afterAutospacing="0" w:line="300" w:lineRule="exact"/>
        <w:ind w:left="284"/>
        <w:jc w:val="center"/>
        <w:rPr>
          <w:rFonts w:ascii="Arial" w:hAnsi="Arial" w:cs="Arial"/>
          <w:iCs/>
          <w:sz w:val="20"/>
          <w:szCs w:val="20"/>
          <w:highlight w:val="cyan"/>
          <w:shd w:val="clear" w:color="auto" w:fill="FFFFFF"/>
          <w:lang w:eastAsia="ar-SA"/>
        </w:rPr>
      </w:pPr>
      <w:r w:rsidRPr="0082042A">
        <w:rPr>
          <w:rFonts w:ascii="Arial" w:hAnsi="Arial" w:cs="Arial"/>
          <w:b/>
          <w:bCs/>
          <w:caps/>
          <w:kern w:val="1"/>
          <w:sz w:val="20"/>
          <w:szCs w:val="20"/>
          <w:lang w:eastAsia="ar-SA"/>
        </w:rPr>
        <w:t>ARTICOLO 11 REVISIONE PREZZI</w:t>
      </w:r>
    </w:p>
    <w:p w14:paraId="17DC52EE" w14:textId="2F4F291E" w:rsidR="00045BD0" w:rsidRPr="00045BD0" w:rsidRDefault="00045BD0" w:rsidP="00CD0204">
      <w:pPr>
        <w:pStyle w:val="NormaleWeb"/>
        <w:numPr>
          <w:ilvl w:val="0"/>
          <w:numId w:val="55"/>
        </w:numPr>
        <w:shd w:val="clear" w:color="auto" w:fill="FFFFFF"/>
        <w:tabs>
          <w:tab w:val="clear" w:pos="502"/>
        </w:tabs>
        <w:spacing w:before="0" w:beforeAutospacing="0" w:after="0" w:afterAutospacing="0" w:line="300" w:lineRule="exact"/>
        <w:ind w:left="284"/>
        <w:jc w:val="both"/>
        <w:rPr>
          <w:rFonts w:ascii="Arial" w:hAnsi="Arial" w:cs="Arial"/>
          <w:b/>
          <w:bCs/>
          <w:i/>
          <w:color w:val="0000E3"/>
          <w:sz w:val="20"/>
          <w:szCs w:val="20"/>
        </w:rPr>
      </w:pPr>
      <w:r w:rsidRPr="00045BD0">
        <w:rPr>
          <w:rFonts w:ascii="Arial" w:hAnsi="Arial" w:cs="Arial"/>
          <w:sz w:val="20"/>
          <w:szCs w:val="20"/>
        </w:rPr>
        <w:t>A partire dalla data di attivazione dell’Accordo Quadro, alla scadenza di ciascun mese</w:t>
      </w:r>
      <w:r w:rsidRPr="00045BD0">
        <w:rPr>
          <w:rFonts w:ascii="Arial" w:hAnsi="Arial" w:cs="Arial"/>
          <w:bCs/>
          <w:sz w:val="20"/>
          <w:szCs w:val="20"/>
        </w:rPr>
        <w:t xml:space="preserve">, il listino riportato nell’Appendice, </w:t>
      </w:r>
      <w:r w:rsidRPr="00045BD0">
        <w:rPr>
          <w:rFonts w:ascii="Arial" w:hAnsi="Arial" w:cs="Arial"/>
          <w:sz w:val="20"/>
          <w:szCs w:val="20"/>
        </w:rPr>
        <w:t>relativo ai servizi BI SaaS</w:t>
      </w:r>
      <w:r>
        <w:rPr>
          <w:rFonts w:ascii="Arial" w:hAnsi="Arial" w:cs="Arial"/>
          <w:sz w:val="20"/>
          <w:szCs w:val="20"/>
        </w:rPr>
        <w:t xml:space="preserve"> IBM</w:t>
      </w:r>
      <w:r w:rsidRPr="00045BD0">
        <w:rPr>
          <w:rFonts w:ascii="Arial" w:hAnsi="Arial" w:cs="Arial"/>
          <w:sz w:val="20"/>
          <w:szCs w:val="20"/>
        </w:rPr>
        <w:t xml:space="preserve">, potrà essere oggetto di aggiornamento secondo quanto previsto dal paragrafo 9 del Capitolato Tecnico. </w:t>
      </w:r>
    </w:p>
    <w:p w14:paraId="1F20C74E" w14:textId="2FB8E849" w:rsidR="00B837BC" w:rsidRPr="0082042A" w:rsidRDefault="00B837BC" w:rsidP="00CD0204">
      <w:pPr>
        <w:pStyle w:val="NormaleWeb"/>
        <w:numPr>
          <w:ilvl w:val="0"/>
          <w:numId w:val="55"/>
        </w:numPr>
        <w:shd w:val="clear" w:color="auto" w:fill="FFFFFF"/>
        <w:tabs>
          <w:tab w:val="clear" w:pos="502"/>
        </w:tabs>
        <w:spacing w:before="0" w:beforeAutospacing="0" w:after="0" w:afterAutospacing="0" w:line="300" w:lineRule="exact"/>
        <w:ind w:left="284"/>
        <w:jc w:val="both"/>
        <w:rPr>
          <w:rFonts w:ascii="Arial" w:hAnsi="Arial" w:cs="Arial"/>
          <w:iCs/>
          <w:sz w:val="20"/>
          <w:szCs w:val="20"/>
          <w:shd w:val="clear" w:color="auto" w:fill="FFFFFF"/>
          <w:lang w:eastAsia="ar-SA"/>
        </w:rPr>
      </w:pPr>
      <w:bookmarkStart w:id="12" w:name="_Hlk189043354"/>
      <w:r w:rsidRPr="0082042A">
        <w:rPr>
          <w:rFonts w:ascii="Arial" w:hAnsi="Arial" w:cs="Arial"/>
          <w:sz w:val="20"/>
          <w:szCs w:val="20"/>
        </w:rPr>
        <w:t xml:space="preserve">Nel periodo che va dalla stipula dell’Accordo Quadro, </w:t>
      </w:r>
      <w:r w:rsidRPr="0082042A">
        <w:rPr>
          <w:rFonts w:ascii="Arial" w:hAnsi="Arial" w:cs="Arial"/>
          <w:sz w:val="20"/>
          <w:szCs w:val="20"/>
          <w:u w:val="single"/>
        </w:rPr>
        <w:t>fino alla scadenza dello stesso</w:t>
      </w:r>
      <w:r w:rsidRPr="0082042A">
        <w:rPr>
          <w:rFonts w:ascii="Arial" w:hAnsi="Arial" w:cs="Arial"/>
          <w:sz w:val="20"/>
          <w:szCs w:val="20"/>
        </w:rPr>
        <w:t xml:space="preserve"> Consip procederà a pubblicare sul sito www.acquistinretepa.it i Prezzi Revisionati ai fini della revisione dei corrispettivi dovuti al Fornitore.</w:t>
      </w:r>
    </w:p>
    <w:bookmarkEnd w:id="12"/>
    <w:p w14:paraId="1BFF35E6" w14:textId="77777777" w:rsidR="00C12AAF" w:rsidRPr="00C12AAF" w:rsidRDefault="00C12AAF" w:rsidP="00CD0204">
      <w:pPr>
        <w:pStyle w:val="NormaleWeb"/>
        <w:numPr>
          <w:ilvl w:val="0"/>
          <w:numId w:val="55"/>
        </w:numPr>
        <w:shd w:val="clear" w:color="auto" w:fill="FFFFFF"/>
        <w:tabs>
          <w:tab w:val="clear" w:pos="502"/>
        </w:tabs>
        <w:spacing w:before="0" w:beforeAutospacing="0" w:after="0" w:afterAutospacing="0" w:line="300" w:lineRule="exact"/>
        <w:ind w:left="284"/>
        <w:jc w:val="both"/>
        <w:rPr>
          <w:rFonts w:ascii="Arial" w:hAnsi="Arial" w:cs="Arial"/>
          <w:iCs/>
          <w:sz w:val="20"/>
          <w:szCs w:val="20"/>
          <w:shd w:val="clear" w:color="auto" w:fill="FFFFFF"/>
          <w:lang w:eastAsia="ar-SA"/>
        </w:rPr>
      </w:pPr>
      <w:r w:rsidRPr="00C12AAF">
        <w:rPr>
          <w:rFonts w:ascii="Arial" w:hAnsi="Arial" w:cs="Arial"/>
          <w:sz w:val="20"/>
          <w:szCs w:val="20"/>
        </w:rPr>
        <w:t>I Prezzi del nuovo listino pubblicati da Consip saranno disponibili alle Amministrazioni Contraenti in relazione agli Appalti Specifici emessi successivamente alla suddetta pubblicazione.</w:t>
      </w:r>
    </w:p>
    <w:p w14:paraId="6F1A9AA8" w14:textId="6E8C2CAF" w:rsidR="00B837BC" w:rsidRPr="00C12AAF" w:rsidRDefault="00C12AAF" w:rsidP="00CD0204">
      <w:pPr>
        <w:pStyle w:val="NormaleWeb"/>
        <w:numPr>
          <w:ilvl w:val="0"/>
          <w:numId w:val="55"/>
        </w:numPr>
        <w:shd w:val="clear" w:color="auto" w:fill="FFFFFF"/>
        <w:tabs>
          <w:tab w:val="clear" w:pos="502"/>
        </w:tabs>
        <w:spacing w:before="0" w:beforeAutospacing="0" w:after="0" w:afterAutospacing="0" w:line="300" w:lineRule="exact"/>
        <w:ind w:left="284"/>
        <w:jc w:val="both"/>
        <w:rPr>
          <w:rFonts w:ascii="Arial" w:hAnsi="Arial" w:cs="Arial"/>
          <w:iCs/>
          <w:sz w:val="20"/>
          <w:szCs w:val="20"/>
          <w:shd w:val="clear" w:color="auto" w:fill="FFFFFF"/>
          <w:lang w:eastAsia="ar-SA"/>
        </w:rPr>
      </w:pPr>
      <w:r w:rsidRPr="00C12AAF">
        <w:rPr>
          <w:rFonts w:ascii="Arial" w:hAnsi="Arial" w:cs="Arial"/>
          <w:sz w:val="20"/>
          <w:szCs w:val="20"/>
        </w:rPr>
        <w:t>I Prezzi aggiornati pubblicati da Consip saranno applicati alle Amministrazioni Contraenti in relazione agli Appalti Specifici emessi successivamente alla suddetta pubblicazione</w:t>
      </w:r>
      <w:r>
        <w:rPr>
          <w:rFonts w:ascii="Arial" w:hAnsi="Arial" w:cs="Arial"/>
          <w:sz w:val="20"/>
          <w:szCs w:val="20"/>
        </w:rPr>
        <w:t>.</w:t>
      </w:r>
    </w:p>
    <w:bookmarkEnd w:id="10"/>
    <w:p w14:paraId="1D5A4621" w14:textId="77777777" w:rsidR="0076722F" w:rsidRDefault="0076722F" w:rsidP="009B05FE">
      <w:pPr>
        <w:pStyle w:val="art-testo"/>
        <w:spacing w:line="300" w:lineRule="exact"/>
        <w:ind w:left="357" w:hanging="357"/>
        <w:rPr>
          <w:rFonts w:ascii="Arial" w:hAnsi="Arial" w:cs="Arial"/>
        </w:rPr>
      </w:pPr>
    </w:p>
    <w:p w14:paraId="13BFDC13" w14:textId="77777777" w:rsidR="008608A9" w:rsidRPr="0082042A" w:rsidRDefault="008608A9" w:rsidP="009B05FE">
      <w:pPr>
        <w:pStyle w:val="art-testo"/>
        <w:spacing w:line="300" w:lineRule="exact"/>
        <w:ind w:left="357" w:hanging="357"/>
        <w:rPr>
          <w:rFonts w:ascii="Arial" w:hAnsi="Arial" w:cs="Arial"/>
        </w:rPr>
      </w:pPr>
    </w:p>
    <w:bookmarkEnd w:id="11"/>
    <w:p w14:paraId="7F09BA8E" w14:textId="129B261F" w:rsidR="0076722F" w:rsidRPr="0082042A" w:rsidRDefault="0076722F" w:rsidP="00C12AAF">
      <w:pPr>
        <w:pStyle w:val="StileTitolo1Sinistro0cmInterlineaesatta15pt"/>
        <w:jc w:val="center"/>
        <w:rPr>
          <w:rFonts w:ascii="Arial" w:hAnsi="Arial" w:cs="Arial"/>
        </w:rPr>
      </w:pPr>
      <w:r w:rsidRPr="0082042A">
        <w:rPr>
          <w:rFonts w:ascii="Arial" w:hAnsi="Arial" w:cs="Arial"/>
        </w:rPr>
        <w:t>Articolo 12 - Costi della sicurezza</w:t>
      </w:r>
    </w:p>
    <w:p w14:paraId="3346E6E7" w14:textId="5B8A8E4F" w:rsidR="0076722F" w:rsidRPr="0082042A" w:rsidRDefault="0076722F" w:rsidP="00A60689">
      <w:pPr>
        <w:pStyle w:val="art-testo"/>
        <w:numPr>
          <w:ilvl w:val="0"/>
          <w:numId w:val="19"/>
        </w:numPr>
        <w:spacing w:line="300" w:lineRule="exact"/>
        <w:ind w:left="284" w:hanging="284"/>
        <w:rPr>
          <w:rFonts w:ascii="Arial" w:hAnsi="Arial" w:cs="Arial"/>
        </w:rPr>
      </w:pPr>
      <w:r w:rsidRPr="0082042A">
        <w:rPr>
          <w:rFonts w:ascii="Arial" w:hAnsi="Arial" w:cs="Arial"/>
        </w:rPr>
        <w:t xml:space="preserve">Le Amministrazioni, ai sensi dell’art. 26 del </w:t>
      </w:r>
      <w:r w:rsidR="00623F72" w:rsidRPr="0082042A">
        <w:rPr>
          <w:rFonts w:ascii="Arial" w:hAnsi="Arial" w:cs="Arial"/>
        </w:rPr>
        <w:t>D.lgs.</w:t>
      </w:r>
      <w:r w:rsidR="00D35BA4" w:rsidRPr="0082042A">
        <w:rPr>
          <w:rFonts w:ascii="Arial" w:hAnsi="Arial" w:cs="Arial"/>
        </w:rPr>
        <w:t xml:space="preserve"> n.</w:t>
      </w:r>
      <w:r w:rsidRPr="0082042A">
        <w:rPr>
          <w:rFonts w:ascii="Arial" w:hAnsi="Arial" w:cs="Arial"/>
        </w:rPr>
        <w:t xml:space="preserve"> 81/2008, provvederanno, prima dell’emissione dell’</w:t>
      </w:r>
      <w:r w:rsidR="00130113">
        <w:rPr>
          <w:rFonts w:ascii="Arial" w:hAnsi="Arial" w:cs="Arial"/>
        </w:rPr>
        <w:t>Ordinativo di Fornitura</w:t>
      </w:r>
      <w:r w:rsidRPr="0082042A">
        <w:rPr>
          <w:rFonts w:ascii="Arial" w:hAnsi="Arial" w:cs="Arial"/>
        </w:rPr>
        <w:t>, ad integrare il “Documento di valutazione dei rischi standard da interferenze” allegato ai documenti di gara, riferendolo ai rischi specifici da interferenza presenti nei luoghi in cui verrà espletato l’appalto. In tale sede le Amministrazioni indicheranno i costi relativi alla sicurezza (anche nel caso in cui essi siano pari a zero).</w:t>
      </w:r>
    </w:p>
    <w:p w14:paraId="4214F593" w14:textId="77777777" w:rsidR="0076722F" w:rsidRPr="0082042A" w:rsidRDefault="0076722F" w:rsidP="00A60689">
      <w:pPr>
        <w:pStyle w:val="art-testo"/>
        <w:numPr>
          <w:ilvl w:val="0"/>
          <w:numId w:val="19"/>
        </w:numPr>
        <w:spacing w:line="300" w:lineRule="exact"/>
        <w:ind w:left="284" w:hanging="284"/>
        <w:rPr>
          <w:rFonts w:ascii="Arial" w:hAnsi="Arial" w:cs="Arial"/>
        </w:rPr>
      </w:pPr>
      <w:r w:rsidRPr="0082042A">
        <w:rPr>
          <w:rFonts w:ascii="Arial" w:hAnsi="Arial" w:cs="Arial"/>
        </w:rPr>
        <w:t>Il Fornitore dovrà sottoscrivere per accettazione l’integrazione di cui al precedente comma. La predetta integrazione costituisce parte integrante e sostanziale dei documenti contrattuali.</w:t>
      </w:r>
    </w:p>
    <w:p w14:paraId="391DD115" w14:textId="0ED15354" w:rsidR="0076722F" w:rsidRPr="0082042A" w:rsidRDefault="0076722F" w:rsidP="00A60689">
      <w:pPr>
        <w:pStyle w:val="art-testo"/>
        <w:numPr>
          <w:ilvl w:val="0"/>
          <w:numId w:val="19"/>
        </w:numPr>
        <w:spacing w:line="300" w:lineRule="exact"/>
        <w:ind w:left="284" w:hanging="284"/>
        <w:rPr>
          <w:rFonts w:ascii="Arial" w:hAnsi="Arial" w:cs="Arial"/>
        </w:rPr>
      </w:pPr>
      <w:bookmarkStart w:id="13" w:name="_Hlk189044807"/>
      <w:r w:rsidRPr="0082042A">
        <w:rPr>
          <w:rFonts w:ascii="Arial" w:hAnsi="Arial" w:cs="Arial"/>
        </w:rPr>
        <w:t>Stante la natura delle prestazioni oggetto di Accordo Quadro non è prevista la redazione del “Documento di valutazione dei rischi standard da interferenze”</w:t>
      </w:r>
      <w:r w:rsidR="00C60105" w:rsidRPr="0082042A">
        <w:rPr>
          <w:rFonts w:ascii="Arial" w:hAnsi="Arial" w:cs="Arial"/>
        </w:rPr>
        <w:t>.</w:t>
      </w:r>
    </w:p>
    <w:p w14:paraId="0C60E3DA" w14:textId="77777777" w:rsidR="00BA7472" w:rsidRPr="0082042A" w:rsidRDefault="00BA7472" w:rsidP="009B05FE">
      <w:pPr>
        <w:pStyle w:val="StileTitolo1Sinistro0cmInterlineaesatta15pt"/>
        <w:jc w:val="center"/>
        <w:rPr>
          <w:rFonts w:ascii="Arial" w:hAnsi="Arial" w:cs="Arial"/>
        </w:rPr>
      </w:pPr>
      <w:bookmarkStart w:id="14" w:name="_Hlk188530586"/>
      <w:bookmarkEnd w:id="13"/>
    </w:p>
    <w:p w14:paraId="1B983C98" w14:textId="0367FDB7" w:rsidR="0076722F" w:rsidRPr="0082042A" w:rsidRDefault="0076722F" w:rsidP="009B05FE">
      <w:pPr>
        <w:pStyle w:val="StileTitolo1Sinistro0cmInterlineaesatta15pt"/>
        <w:jc w:val="center"/>
        <w:rPr>
          <w:rFonts w:ascii="Arial" w:hAnsi="Arial" w:cs="Arial"/>
        </w:rPr>
      </w:pPr>
      <w:r w:rsidRPr="0082042A">
        <w:rPr>
          <w:rFonts w:ascii="Arial" w:hAnsi="Arial" w:cs="Arial"/>
        </w:rPr>
        <w:t xml:space="preserve">Articolo 13 </w:t>
      </w:r>
      <w:r w:rsidR="00373F79" w:rsidRPr="0082042A">
        <w:rPr>
          <w:rFonts w:ascii="Arial" w:hAnsi="Arial" w:cs="Arial"/>
        </w:rPr>
        <w:t>–</w:t>
      </w:r>
      <w:r w:rsidRPr="0082042A">
        <w:rPr>
          <w:rFonts w:ascii="Arial" w:hAnsi="Arial" w:cs="Arial"/>
        </w:rPr>
        <w:t xml:space="preserve"> Penali</w:t>
      </w:r>
      <w:r w:rsidR="00373F79" w:rsidRPr="0082042A">
        <w:rPr>
          <w:rFonts w:ascii="Arial" w:hAnsi="Arial" w:cs="Arial"/>
        </w:rPr>
        <w:t xml:space="preserve"> </w:t>
      </w:r>
    </w:p>
    <w:p w14:paraId="5F620A7E" w14:textId="77777777" w:rsidR="00F40156" w:rsidRPr="00F40156" w:rsidRDefault="00F40156" w:rsidP="00CD0204">
      <w:pPr>
        <w:pStyle w:val="art-testo"/>
        <w:numPr>
          <w:ilvl w:val="0"/>
          <w:numId w:val="35"/>
        </w:numPr>
        <w:tabs>
          <w:tab w:val="clear" w:pos="360"/>
          <w:tab w:val="num" w:pos="6173"/>
        </w:tabs>
        <w:spacing w:line="300" w:lineRule="exact"/>
        <w:ind w:left="284" w:hanging="284"/>
        <w:rPr>
          <w:rFonts w:ascii="Arial" w:hAnsi="Arial" w:cs="Arial"/>
        </w:rPr>
      </w:pPr>
      <w:r w:rsidRPr="00F40156">
        <w:rPr>
          <w:rStyle w:val="Grassettocorsivo"/>
          <w:rFonts w:ascii="Arial" w:hAnsi="Arial" w:cs="Arial"/>
          <w:b w:val="0"/>
          <w:i w:val="0"/>
        </w:rPr>
        <w:t>In caso di invio della reportistica di cui al precedente articolo 7 comma 15 e quanto specificamente indicato nel paragrafo 13 del Capitolato Tecnico</w:t>
      </w:r>
      <w:r w:rsidRPr="00F40156">
        <w:rPr>
          <w:rFonts w:ascii="Arial" w:hAnsi="Arial" w:cs="Arial"/>
        </w:rPr>
        <w:t>,</w:t>
      </w:r>
      <w:r w:rsidRPr="00F40156">
        <w:rPr>
          <w:rStyle w:val="Grassettocorsivo"/>
          <w:rFonts w:ascii="Arial" w:hAnsi="Arial" w:cs="Arial"/>
          <w:b w:val="0"/>
          <w:i w:val="0"/>
        </w:rPr>
        <w:t xml:space="preserve"> in ritardo, per cause non imputabili a Consip ovvero a forza maggiore o caso fortuito rispetto al termine ivi previsto, si procederà all’applicazione di una penale pari a </w:t>
      </w:r>
      <w:r w:rsidRPr="00F40156">
        <w:rPr>
          <w:rStyle w:val="Grassettocorsivo"/>
          <w:rFonts w:ascii="Arial" w:hAnsi="Arial" w:cs="Arial"/>
          <w:bCs/>
          <w:i w:val="0"/>
        </w:rPr>
        <w:t>2.000,00</w:t>
      </w:r>
      <w:r w:rsidRPr="00F40156">
        <w:rPr>
          <w:rStyle w:val="Grassettocorsivo"/>
          <w:rFonts w:ascii="Arial" w:hAnsi="Arial" w:cs="Arial"/>
          <w:b w:val="0"/>
          <w:i w:val="0"/>
        </w:rPr>
        <w:t xml:space="preserve"> </w:t>
      </w:r>
      <w:r w:rsidRPr="00F40156">
        <w:rPr>
          <w:rStyle w:val="Grassettocorsivo"/>
          <w:rFonts w:ascii="Arial" w:hAnsi="Arial" w:cs="Arial"/>
          <w:bCs/>
          <w:i w:val="0"/>
        </w:rPr>
        <w:t>euro</w:t>
      </w:r>
      <w:r w:rsidRPr="00F40156">
        <w:rPr>
          <w:rStyle w:val="Grassettocorsivo"/>
          <w:rFonts w:ascii="Arial" w:hAnsi="Arial" w:cs="Arial"/>
          <w:b w:val="0"/>
          <w:i w:val="0"/>
        </w:rPr>
        <w:t xml:space="preserve">, fatto salvo il risarcimento del maggior danno subito. </w:t>
      </w:r>
      <w:r w:rsidRPr="00F40156">
        <w:rPr>
          <w:rFonts w:ascii="Arial" w:hAnsi="Arial" w:cs="Arial"/>
          <w:shd w:val="clear" w:color="auto" w:fill="FFFFFF"/>
        </w:rPr>
        <w:t xml:space="preserve">Anche in caso di applicazione della penale, resta fermo l’obbligo di adempiere all’invio delle informazioni richieste, entro l’ultimo giorno del mese successivo a quello di applicazione della sanzione, pena l’applicazione di ulteriori penali del medesimo importo, </w:t>
      </w:r>
      <w:r w:rsidRPr="00F40156">
        <w:rPr>
          <w:rFonts w:ascii="Arial" w:hAnsi="Arial" w:cs="Arial"/>
        </w:rPr>
        <w:t>fino all’avvenuto adempimento.</w:t>
      </w:r>
    </w:p>
    <w:p w14:paraId="4F396FBF" w14:textId="77777777" w:rsidR="00F40156" w:rsidRPr="00F40156" w:rsidRDefault="00F40156" w:rsidP="00F40156">
      <w:pPr>
        <w:spacing w:line="300" w:lineRule="exact"/>
        <w:ind w:left="284"/>
        <w:jc w:val="both"/>
        <w:rPr>
          <w:rStyle w:val="Grassettocorsivo"/>
          <w:rFonts w:ascii="Arial" w:hAnsi="Arial" w:cs="Arial"/>
          <w:b w:val="0"/>
          <w:i w:val="0"/>
          <w:strike/>
        </w:rPr>
      </w:pPr>
      <w:r w:rsidRPr="00F40156">
        <w:rPr>
          <w:rStyle w:val="Grassettocorsivo"/>
          <w:rFonts w:ascii="Arial" w:hAnsi="Arial" w:cs="Arial"/>
          <w:b w:val="0"/>
          <w:i w:val="0"/>
        </w:rPr>
        <w:t xml:space="preserve">Solo con riferimento alla reportistica relativa </w:t>
      </w:r>
      <w:r w:rsidRPr="00F40156">
        <w:rPr>
          <w:rFonts w:ascii="Arial" w:hAnsi="Arial" w:cs="Arial"/>
        </w:rPr>
        <w:t>alle penali eventualmente applicate dalle Amministrazioni contraenti,</w:t>
      </w:r>
      <w:r w:rsidRPr="00F40156">
        <w:rPr>
          <w:rStyle w:val="Grassettocorsivo"/>
          <w:rFonts w:ascii="Arial" w:hAnsi="Arial" w:cs="Arial"/>
          <w:b w:val="0"/>
          <w:i w:val="0"/>
        </w:rPr>
        <w:t xml:space="preserve"> di cui al precedente articolo 7 comma 15 e quanto specificamente indicato nel paragrafo 14 del Capitolato Tecnico, il ritardo, per cause non imputabili a Consip ovvero per forza maggiore o caso fortuito rispetto al termine ivi previsto, comporta l’applicazione di una penale pari a </w:t>
      </w:r>
      <w:r w:rsidRPr="00F40156">
        <w:rPr>
          <w:rStyle w:val="Grassettocorsivo"/>
          <w:rFonts w:ascii="Arial" w:hAnsi="Arial" w:cs="Arial"/>
          <w:bCs/>
          <w:i w:val="0"/>
        </w:rPr>
        <w:t>2.000,00</w:t>
      </w:r>
      <w:r w:rsidRPr="00F40156">
        <w:rPr>
          <w:rStyle w:val="Grassettocorsivo"/>
          <w:rFonts w:ascii="Arial" w:hAnsi="Arial" w:cs="Arial"/>
          <w:b w:val="0"/>
          <w:i w:val="0"/>
        </w:rPr>
        <w:t xml:space="preserve"> </w:t>
      </w:r>
      <w:r w:rsidRPr="00F40156">
        <w:rPr>
          <w:rStyle w:val="Grassettocorsivo"/>
          <w:rFonts w:ascii="Arial" w:hAnsi="Arial" w:cs="Arial"/>
          <w:bCs/>
          <w:i w:val="0"/>
        </w:rPr>
        <w:t>euro</w:t>
      </w:r>
      <w:r w:rsidRPr="00F40156">
        <w:rPr>
          <w:rStyle w:val="Grassettocorsivo"/>
          <w:rFonts w:ascii="Arial" w:hAnsi="Arial" w:cs="Arial"/>
          <w:b w:val="0"/>
          <w:i w:val="0"/>
        </w:rPr>
        <w:t xml:space="preserve">, fatto salvo il risarcimento del maggior danno subito. </w:t>
      </w:r>
    </w:p>
    <w:p w14:paraId="6980C268" w14:textId="4AFA6405" w:rsidR="00F40156" w:rsidRPr="00F40156" w:rsidRDefault="00F40156" w:rsidP="00CD0204">
      <w:pPr>
        <w:pStyle w:val="art-testo"/>
        <w:numPr>
          <w:ilvl w:val="0"/>
          <w:numId w:val="35"/>
        </w:numPr>
        <w:tabs>
          <w:tab w:val="clear" w:pos="360"/>
          <w:tab w:val="num" w:pos="6173"/>
        </w:tabs>
        <w:spacing w:line="300" w:lineRule="exact"/>
        <w:ind w:left="284" w:hanging="284"/>
        <w:rPr>
          <w:rFonts w:ascii="Arial" w:hAnsi="Arial" w:cs="Arial"/>
          <w:lang w:val="x-none"/>
        </w:rPr>
      </w:pPr>
      <w:r w:rsidRPr="00F40156">
        <w:rPr>
          <w:rFonts w:ascii="Arial" w:hAnsi="Arial" w:cs="Arial"/>
          <w:shd w:val="clear" w:color="auto" w:fill="FFFFFF"/>
        </w:rPr>
        <w:t xml:space="preserve">In caso di invio delle informazioni dal </w:t>
      </w:r>
      <w:r w:rsidRPr="003A35C5">
        <w:rPr>
          <w:rFonts w:ascii="Arial" w:hAnsi="Arial" w:cs="Arial"/>
          <w:shd w:val="clear" w:color="auto" w:fill="FFFFFF"/>
        </w:rPr>
        <w:t xml:space="preserve">successivo articolo </w:t>
      </w:r>
      <w:r w:rsidR="00C81255" w:rsidRPr="003A35C5">
        <w:rPr>
          <w:rFonts w:ascii="Arial" w:hAnsi="Arial" w:cs="Arial"/>
          <w:shd w:val="clear" w:color="auto" w:fill="FFFFFF"/>
        </w:rPr>
        <w:t>31</w:t>
      </w:r>
      <w:r w:rsidRPr="003A35C5">
        <w:rPr>
          <w:rFonts w:ascii="Arial" w:hAnsi="Arial" w:cs="Arial"/>
          <w:shd w:val="clear" w:color="auto" w:fill="FFFFFF"/>
        </w:rPr>
        <w:t xml:space="preserve"> oltre</w:t>
      </w:r>
      <w:r w:rsidRPr="00F40156">
        <w:rPr>
          <w:rFonts w:ascii="Arial" w:hAnsi="Arial" w:cs="Arial"/>
          <w:shd w:val="clear" w:color="auto" w:fill="FFFFFF"/>
        </w:rPr>
        <w:t xml:space="preserve"> l’ultimo giorno del mese successivo a quello di pertinenza, il Fornitore sarà tenuto a corrispondere a Consip una penale pari a </w:t>
      </w:r>
      <w:r w:rsidRPr="00F40156">
        <w:rPr>
          <w:rFonts w:ascii="Arial" w:hAnsi="Arial" w:cs="Arial"/>
          <w:b/>
          <w:bCs/>
          <w:shd w:val="clear" w:color="auto" w:fill="FFFFFF"/>
        </w:rPr>
        <w:t>5.000,00</w:t>
      </w:r>
      <w:r w:rsidRPr="00F40156">
        <w:rPr>
          <w:rFonts w:ascii="Arial" w:hAnsi="Arial" w:cs="Arial"/>
          <w:shd w:val="clear" w:color="auto" w:fill="FFFFFF"/>
        </w:rPr>
        <w:t xml:space="preserve"> </w:t>
      </w:r>
      <w:r w:rsidRPr="00F40156">
        <w:rPr>
          <w:rFonts w:ascii="Arial" w:hAnsi="Arial" w:cs="Arial"/>
          <w:b/>
          <w:bCs/>
          <w:shd w:val="clear" w:color="auto" w:fill="FFFFFF"/>
        </w:rPr>
        <w:t>euro</w:t>
      </w:r>
      <w:r w:rsidRPr="00F40156">
        <w:rPr>
          <w:rFonts w:ascii="Arial" w:hAnsi="Arial" w:cs="Arial"/>
          <w:shd w:val="clear" w:color="auto" w:fill="FFFFFF"/>
        </w:rPr>
        <w:t xml:space="preserve"> per ogni mese di ritardo, fatto salvo il risarcimento del maggior danno. Anche in caso di applicazione delle penali, resta fermo l’obbligo di adempiere all’invio delle informazioni richieste, entro l’ultimo giorno del mese </w:t>
      </w:r>
      <w:r w:rsidRPr="00F40156">
        <w:rPr>
          <w:rFonts w:ascii="Arial" w:hAnsi="Arial" w:cs="Arial"/>
          <w:shd w:val="clear" w:color="auto" w:fill="FFFFFF"/>
        </w:rPr>
        <w:lastRenderedPageBreak/>
        <w:t xml:space="preserve">successivo a quello di applicazione della sanzione, pena l’applicazione di ulteriori penali del medesimo importo, </w:t>
      </w:r>
      <w:r w:rsidRPr="00F40156">
        <w:rPr>
          <w:rFonts w:ascii="Arial" w:hAnsi="Arial" w:cs="Arial"/>
        </w:rPr>
        <w:t>fino all’avvenuto adempimento.</w:t>
      </w:r>
    </w:p>
    <w:p w14:paraId="0BAF0FB0" w14:textId="4DA393CF" w:rsidR="00F40156" w:rsidRPr="00F40156" w:rsidRDefault="00F40156" w:rsidP="00F40156">
      <w:pPr>
        <w:tabs>
          <w:tab w:val="num" w:pos="142"/>
        </w:tabs>
        <w:spacing w:line="300" w:lineRule="exact"/>
        <w:ind w:left="284"/>
        <w:jc w:val="both"/>
        <w:rPr>
          <w:rFonts w:ascii="Arial" w:hAnsi="Arial" w:cs="Arial"/>
          <w:shd w:val="clear" w:color="auto" w:fill="FFFFFF"/>
        </w:rPr>
      </w:pPr>
      <w:r w:rsidRPr="00F40156">
        <w:rPr>
          <w:rFonts w:ascii="Arial" w:hAnsi="Arial" w:cs="Arial"/>
          <w:shd w:val="clear" w:color="auto" w:fill="FFFFFF"/>
        </w:rPr>
        <w:t xml:space="preserve">Resta inteso che l’errata compilazione dei </w:t>
      </w:r>
      <w:r w:rsidRPr="00F40156">
        <w:rPr>
          <w:rFonts w:ascii="Arial" w:hAnsi="Arial" w:cs="Arial"/>
          <w:i/>
          <w:shd w:val="clear" w:color="auto" w:fill="FFFFFF"/>
        </w:rPr>
        <w:t>report</w:t>
      </w:r>
      <w:r w:rsidRPr="00F40156">
        <w:rPr>
          <w:rFonts w:ascii="Arial" w:hAnsi="Arial" w:cs="Arial"/>
          <w:shd w:val="clear" w:color="auto" w:fill="FFFFFF"/>
        </w:rPr>
        <w:t xml:space="preserve"> </w:t>
      </w:r>
      <w:r w:rsidRPr="003A35C5">
        <w:rPr>
          <w:rFonts w:ascii="Arial" w:hAnsi="Arial" w:cs="Arial"/>
          <w:shd w:val="clear" w:color="auto" w:fill="FFFFFF"/>
        </w:rPr>
        <w:t xml:space="preserve">previsti dal successivo articolo </w:t>
      </w:r>
      <w:r w:rsidR="00C81255" w:rsidRPr="003A35C5">
        <w:rPr>
          <w:rFonts w:ascii="Arial" w:hAnsi="Arial" w:cs="Arial"/>
          <w:shd w:val="clear" w:color="auto" w:fill="FFFFFF"/>
        </w:rPr>
        <w:t>31</w:t>
      </w:r>
      <w:r w:rsidRPr="003A35C5">
        <w:rPr>
          <w:rFonts w:ascii="Arial" w:hAnsi="Arial" w:cs="Arial"/>
          <w:shd w:val="clear" w:color="auto" w:fill="FFFFFF"/>
        </w:rPr>
        <w:t xml:space="preserve">, comma 2 deve intendersi, ai fini dell’applicazione delle penali di cui sopra, come mancato invio. In caso di invio delle informazioni richieste dal successivo art. </w:t>
      </w:r>
      <w:r w:rsidR="00C81255" w:rsidRPr="003A35C5">
        <w:rPr>
          <w:rFonts w:ascii="Arial" w:hAnsi="Arial" w:cs="Arial"/>
          <w:shd w:val="clear" w:color="auto" w:fill="FFFFFF"/>
        </w:rPr>
        <w:t>31</w:t>
      </w:r>
      <w:r w:rsidRPr="003A35C5">
        <w:rPr>
          <w:rFonts w:ascii="Arial" w:hAnsi="Arial" w:cs="Arial"/>
          <w:shd w:val="clear" w:color="auto" w:fill="FFFFFF"/>
        </w:rPr>
        <w:t xml:space="preserve">, comma 4, </w:t>
      </w:r>
      <w:r w:rsidRPr="003A35C5">
        <w:rPr>
          <w:rFonts w:ascii="Arial" w:hAnsi="Arial" w:cs="Arial"/>
          <w:b/>
          <w:bCs/>
          <w:shd w:val="clear" w:color="auto" w:fill="FFFFFF"/>
        </w:rPr>
        <w:t>oltre il giorno</w:t>
      </w:r>
      <w:r w:rsidRPr="00F40156">
        <w:rPr>
          <w:rFonts w:ascii="Arial" w:hAnsi="Arial" w:cs="Arial"/>
          <w:b/>
          <w:bCs/>
          <w:shd w:val="clear" w:color="auto" w:fill="FFFFFF"/>
        </w:rPr>
        <w:t xml:space="preserve"> 15 del mese successivo</w:t>
      </w:r>
      <w:r w:rsidRPr="00F40156">
        <w:rPr>
          <w:rFonts w:ascii="Arial" w:hAnsi="Arial" w:cs="Arial"/>
          <w:shd w:val="clear" w:color="auto" w:fill="FFFFFF"/>
        </w:rPr>
        <w:t xml:space="preserve"> a quello di pertinenza, il Fornitore sarà tenuto a corrispondere a Consip una penale pari a </w:t>
      </w:r>
      <w:r w:rsidRPr="00F40156">
        <w:rPr>
          <w:rFonts w:ascii="Arial" w:hAnsi="Arial" w:cs="Arial"/>
          <w:b/>
          <w:bCs/>
          <w:shd w:val="clear" w:color="auto" w:fill="FFFFFF"/>
        </w:rPr>
        <w:t>1.000,00 euro</w:t>
      </w:r>
      <w:r w:rsidRPr="00F40156">
        <w:rPr>
          <w:rFonts w:ascii="Arial" w:hAnsi="Arial" w:cs="Arial"/>
          <w:shd w:val="clear" w:color="auto" w:fill="FFFFFF"/>
        </w:rPr>
        <w:t xml:space="preserve">, fatto salvo il risarcimento </w:t>
      </w:r>
      <w:r w:rsidRPr="003A35C5">
        <w:rPr>
          <w:rFonts w:ascii="Arial" w:hAnsi="Arial" w:cs="Arial"/>
          <w:shd w:val="clear" w:color="auto" w:fill="FFFFFF"/>
        </w:rPr>
        <w:t xml:space="preserve">del maggior danno. Resta inteso che, l’errata compilazione dei report previsti dal richiamato comma 4 del seguente articolo </w:t>
      </w:r>
      <w:r w:rsidR="003A35C5" w:rsidRPr="003A35C5">
        <w:rPr>
          <w:rFonts w:ascii="Arial" w:hAnsi="Arial" w:cs="Arial"/>
          <w:shd w:val="clear" w:color="auto" w:fill="FFFFFF"/>
        </w:rPr>
        <w:t>31</w:t>
      </w:r>
      <w:r w:rsidRPr="00F40156">
        <w:rPr>
          <w:rFonts w:ascii="Arial" w:hAnsi="Arial" w:cs="Arial"/>
          <w:shd w:val="clear" w:color="auto" w:fill="FFFFFF"/>
        </w:rPr>
        <w:t xml:space="preserve"> deve intendersi, ai fini dell’applicazione delle penali di cui sopra, come mancato invio.</w:t>
      </w:r>
    </w:p>
    <w:p w14:paraId="55F988BC" w14:textId="77777777" w:rsidR="00F40156" w:rsidRPr="00EF40FF" w:rsidRDefault="00F40156" w:rsidP="00CD0204">
      <w:pPr>
        <w:pStyle w:val="art-testo"/>
        <w:numPr>
          <w:ilvl w:val="0"/>
          <w:numId w:val="35"/>
        </w:numPr>
        <w:tabs>
          <w:tab w:val="clear" w:pos="360"/>
          <w:tab w:val="num" w:pos="6173"/>
        </w:tabs>
        <w:spacing w:line="300" w:lineRule="exact"/>
        <w:ind w:left="284" w:hanging="284"/>
        <w:rPr>
          <w:rFonts w:ascii="Arial" w:hAnsi="Arial" w:cs="Arial"/>
        </w:rPr>
      </w:pPr>
      <w:r w:rsidRPr="00F40156">
        <w:rPr>
          <w:rFonts w:ascii="Arial" w:hAnsi="Arial" w:cs="Arial"/>
        </w:rPr>
        <w:t xml:space="preserve">Per ogni giorno di ritardo non imputabile all’Amministrazione, ovvero per causa di forza maggiore o per caso fortuito, rispetto ai </w:t>
      </w:r>
      <w:r w:rsidRPr="00F40156">
        <w:rPr>
          <w:rFonts w:ascii="Arial" w:hAnsi="Arial" w:cs="Arial"/>
          <w:b/>
          <w:bCs/>
        </w:rPr>
        <w:t>previsti tempi di attivazione dei servizi</w:t>
      </w:r>
      <w:r w:rsidRPr="00F40156">
        <w:rPr>
          <w:rFonts w:ascii="Arial" w:hAnsi="Arial" w:cs="Arial"/>
        </w:rPr>
        <w:t xml:space="preserve">, come meglio specificato nel paragrafo 5 del </w:t>
      </w:r>
      <w:r w:rsidRPr="00EF40FF">
        <w:rPr>
          <w:rFonts w:ascii="Arial" w:hAnsi="Arial" w:cs="Arial"/>
        </w:rPr>
        <w:t>Capitolato Tecnico, ovvero i diversi tempi concordati tra le parti, l’Amministrazione potrà applicare al Fornitore una penale pari all’1 per mille del valore del contratto di fornitura oggetto di inadempimento, fatto salvo il risarcimento del maggior danno.</w:t>
      </w:r>
    </w:p>
    <w:p w14:paraId="60FF7E2B" w14:textId="28E25B9F" w:rsidR="00F40156" w:rsidRPr="00EF40FF" w:rsidRDefault="00F40156" w:rsidP="00CD0204">
      <w:pPr>
        <w:pStyle w:val="art-testo"/>
        <w:numPr>
          <w:ilvl w:val="0"/>
          <w:numId w:val="35"/>
        </w:numPr>
        <w:tabs>
          <w:tab w:val="clear" w:pos="360"/>
          <w:tab w:val="num" w:pos="6173"/>
        </w:tabs>
        <w:spacing w:line="300" w:lineRule="exact"/>
        <w:ind w:left="284" w:hanging="284"/>
        <w:rPr>
          <w:rFonts w:ascii="Arial" w:hAnsi="Arial" w:cs="Arial"/>
        </w:rPr>
      </w:pPr>
      <w:r w:rsidRPr="00EF40FF">
        <w:rPr>
          <w:rFonts w:ascii="Arial" w:hAnsi="Arial" w:cs="Arial"/>
        </w:rPr>
        <w:t xml:space="preserve">Per ogni giorno di ritardo non imputabile all’Amministrazione, ovvero per causa di forza maggiore o per caso fortuito, rispetto ai </w:t>
      </w:r>
      <w:r w:rsidRPr="00EF40FF">
        <w:rPr>
          <w:rFonts w:ascii="Arial" w:hAnsi="Arial" w:cs="Arial"/>
          <w:b/>
          <w:bCs/>
        </w:rPr>
        <w:t xml:space="preserve">previsti tempi di invio della comunicazione </w:t>
      </w:r>
      <w:r w:rsidR="00B525CB" w:rsidRPr="00EF40FF">
        <w:rPr>
          <w:rFonts w:ascii="Arial" w:hAnsi="Arial" w:cs="Arial"/>
          <w:b/>
          <w:bCs/>
        </w:rPr>
        <w:t>di cui all’art. 19, co. 9 del Regolamento ACN</w:t>
      </w:r>
      <w:r w:rsidRPr="00EF40FF">
        <w:rPr>
          <w:rFonts w:ascii="Arial" w:hAnsi="Arial" w:cs="Arial"/>
          <w:b/>
          <w:bCs/>
        </w:rPr>
        <w:t xml:space="preserve"> </w:t>
      </w:r>
      <w:r w:rsidR="00ED7341" w:rsidRPr="00EF40FF">
        <w:rPr>
          <w:rFonts w:ascii="Arial" w:hAnsi="Arial" w:cs="Arial"/>
        </w:rPr>
        <w:t xml:space="preserve">come </w:t>
      </w:r>
      <w:r w:rsidR="00B525CB" w:rsidRPr="00EF40FF">
        <w:rPr>
          <w:rFonts w:ascii="Arial" w:hAnsi="Arial" w:cs="Arial"/>
        </w:rPr>
        <w:t xml:space="preserve">disciplinato al successivo art. 33, comma </w:t>
      </w:r>
      <w:r w:rsidR="00ED7341" w:rsidRPr="00EF40FF">
        <w:rPr>
          <w:rFonts w:ascii="Arial" w:hAnsi="Arial" w:cs="Arial"/>
        </w:rPr>
        <w:t>3 del presente Accordo Quadro</w:t>
      </w:r>
      <w:r w:rsidR="00B525CB" w:rsidRPr="00EF40FF">
        <w:rPr>
          <w:rFonts w:ascii="Arial" w:hAnsi="Arial" w:cs="Arial"/>
        </w:rPr>
        <w:t>,</w:t>
      </w:r>
      <w:r w:rsidRPr="00EF40FF">
        <w:rPr>
          <w:rFonts w:ascii="Arial" w:hAnsi="Arial" w:cs="Arial"/>
        </w:rPr>
        <w:t xml:space="preserve"> l’Amministrazione potrà applicare al Fornitore una penale pari all’1 per mille del valore del contratto di fornitura oggetto di inadempimento, fatto salvo il risarcimento del maggior danno</w:t>
      </w:r>
      <w:r w:rsidR="00EF40FF" w:rsidRPr="00EF40FF">
        <w:rPr>
          <w:rFonts w:ascii="Arial" w:hAnsi="Arial" w:cs="Arial"/>
        </w:rPr>
        <w:t>.</w:t>
      </w:r>
      <w:r w:rsidR="00B525CB" w:rsidRPr="00EF40FF">
        <w:rPr>
          <w:rFonts w:ascii="Arial" w:hAnsi="Arial" w:cs="Arial"/>
        </w:rPr>
        <w:t xml:space="preserve"> Per ogni giorno di ritardo non imputabile all’Amministrazione, ovvero per causa di forza maggiore o per caso fortuito, rispetto ai </w:t>
      </w:r>
      <w:r w:rsidR="00B525CB" w:rsidRPr="00EF40FF">
        <w:rPr>
          <w:rFonts w:ascii="Arial" w:hAnsi="Arial" w:cs="Arial"/>
          <w:b/>
          <w:bCs/>
        </w:rPr>
        <w:t xml:space="preserve">previsti tempi di invio della comunicazione </w:t>
      </w:r>
      <w:r w:rsidR="00B525CB" w:rsidRPr="00EF40FF">
        <w:rPr>
          <w:rFonts w:ascii="Arial" w:hAnsi="Arial" w:cs="Arial"/>
        </w:rPr>
        <w:t>di cui all’art. 33, comma 4</w:t>
      </w:r>
      <w:r w:rsidR="00ED7341" w:rsidRPr="00EF40FF">
        <w:rPr>
          <w:rFonts w:ascii="Arial" w:hAnsi="Arial" w:cs="Arial"/>
        </w:rPr>
        <w:t xml:space="preserve"> (di cui all’art. 20 del Regolamento ACN)</w:t>
      </w:r>
      <w:r w:rsidR="00B525CB" w:rsidRPr="00EF40FF">
        <w:rPr>
          <w:rFonts w:ascii="Arial" w:hAnsi="Arial" w:cs="Arial"/>
        </w:rPr>
        <w:t>, l’Amministrazione potrà applicare al Fornitore una penale pari all’1 per mille del valore del contratto di fornitura oggetto di inadempimento, fatto salvo il risarcimento del maggior danno</w:t>
      </w:r>
      <w:r w:rsidR="00B525CB" w:rsidRPr="00EF40FF">
        <w:rPr>
          <w:rFonts w:ascii="Arial" w:hAnsi="Arial" w:cs="Arial"/>
          <w:b/>
          <w:bCs/>
          <w:shd w:val="clear" w:color="auto" w:fill="FFFFFF"/>
        </w:rPr>
        <w:t xml:space="preserve">. </w:t>
      </w:r>
      <w:r w:rsidR="00B525CB" w:rsidRPr="00EF40FF">
        <w:rPr>
          <w:rFonts w:ascii="Arial" w:hAnsi="Arial" w:cs="Arial"/>
        </w:rPr>
        <w:t xml:space="preserve">Per ogni giorno di ritardo non imputabile all’Amministrazione, ovvero per causa di forza maggiore o per caso fortuito, rispetto ai </w:t>
      </w:r>
      <w:r w:rsidR="00B525CB" w:rsidRPr="00EF40FF">
        <w:rPr>
          <w:rFonts w:ascii="Arial" w:hAnsi="Arial" w:cs="Arial"/>
          <w:b/>
          <w:bCs/>
        </w:rPr>
        <w:t>previsti tempi di invio della comunicazione</w:t>
      </w:r>
      <w:r w:rsidR="00150485" w:rsidRPr="00EF40FF">
        <w:rPr>
          <w:rFonts w:ascii="Arial" w:hAnsi="Arial" w:cs="Arial"/>
          <w:b/>
          <w:bCs/>
        </w:rPr>
        <w:t xml:space="preserve"> di revoca di cui all’art. 21 del Regolamento ACN, </w:t>
      </w:r>
      <w:r w:rsidR="00150485" w:rsidRPr="00EF40FF">
        <w:rPr>
          <w:rFonts w:ascii="Arial" w:hAnsi="Arial" w:cs="Arial"/>
        </w:rPr>
        <w:t>come disciplinato</w:t>
      </w:r>
      <w:r w:rsidR="00B525CB" w:rsidRPr="00EF40FF">
        <w:rPr>
          <w:rFonts w:ascii="Arial" w:hAnsi="Arial" w:cs="Arial"/>
        </w:rPr>
        <w:t xml:space="preserve"> all’art. 33, comma 6, l’Amministrazione potrà applicare al Fornitore una penale pari all’1 per mille del valore del contratto di fornitura oggetto di inadempimento, fatto salvo il risarcimento del maggior danno</w:t>
      </w:r>
      <w:r w:rsidR="00CD0204" w:rsidRPr="00EF40FF">
        <w:rPr>
          <w:rFonts w:ascii="Arial" w:hAnsi="Arial" w:cs="Arial"/>
        </w:rPr>
        <w:t>.</w:t>
      </w:r>
    </w:p>
    <w:p w14:paraId="44982AB6" w14:textId="4EEAF7A0" w:rsidR="00F40156" w:rsidRPr="00F40156" w:rsidRDefault="00F40156" w:rsidP="00CD0204">
      <w:pPr>
        <w:pStyle w:val="art-testo"/>
        <w:numPr>
          <w:ilvl w:val="0"/>
          <w:numId w:val="35"/>
        </w:numPr>
        <w:tabs>
          <w:tab w:val="clear" w:pos="360"/>
          <w:tab w:val="num" w:pos="6173"/>
        </w:tabs>
        <w:spacing w:line="300" w:lineRule="exact"/>
        <w:ind w:left="284" w:hanging="284"/>
        <w:rPr>
          <w:rFonts w:ascii="Arial" w:hAnsi="Arial" w:cs="Arial"/>
        </w:rPr>
      </w:pPr>
      <w:r w:rsidRPr="00EF40FF">
        <w:rPr>
          <w:rFonts w:ascii="Arial" w:hAnsi="Arial" w:cs="Arial"/>
        </w:rPr>
        <w:t xml:space="preserve">Per ogni giorno di ritardo non imputabile a Consip, ovvero per causa di forza maggiore o per caso fortuito, rispetto ai previsti tempi di aggiornamento del catalogo nella Piattaforma, come meglio specificato nel paragrafo 9 del Capitolato Tecnico, ovvero i diversi tempi concordati tra le parti, Consip potrà applicare al Fornitore una penale pari </w:t>
      </w:r>
      <w:r w:rsidR="00F32021" w:rsidRPr="00EF40FF">
        <w:rPr>
          <w:rFonts w:ascii="Arial" w:hAnsi="Arial" w:cs="Arial"/>
        </w:rPr>
        <w:t xml:space="preserve">a </w:t>
      </w:r>
      <w:r w:rsidR="00CD0204" w:rsidRPr="00EF40FF">
        <w:rPr>
          <w:rFonts w:ascii="Arial" w:hAnsi="Arial" w:cs="Arial"/>
          <w:b/>
          <w:bCs/>
          <w:shd w:val="clear" w:color="auto" w:fill="FFFFFF"/>
        </w:rPr>
        <w:t>200,00 euro</w:t>
      </w:r>
      <w:r w:rsidRPr="00EF40FF">
        <w:rPr>
          <w:rFonts w:ascii="Arial" w:hAnsi="Arial" w:cs="Arial"/>
        </w:rPr>
        <w:t>, fatto</w:t>
      </w:r>
      <w:r w:rsidRPr="00F40156">
        <w:rPr>
          <w:rFonts w:ascii="Arial" w:hAnsi="Arial" w:cs="Arial"/>
        </w:rPr>
        <w:t xml:space="preserve"> salvo il risarcimento del maggior danno.</w:t>
      </w:r>
    </w:p>
    <w:p w14:paraId="1CAB61F5" w14:textId="77777777" w:rsidR="00F40156" w:rsidRPr="00F40156" w:rsidRDefault="00F40156" w:rsidP="00CD0204">
      <w:pPr>
        <w:pStyle w:val="art-testo"/>
        <w:numPr>
          <w:ilvl w:val="0"/>
          <w:numId w:val="35"/>
        </w:numPr>
        <w:tabs>
          <w:tab w:val="clear" w:pos="360"/>
          <w:tab w:val="num" w:pos="6173"/>
        </w:tabs>
        <w:spacing w:line="300" w:lineRule="exact"/>
        <w:ind w:left="284" w:hanging="284"/>
        <w:rPr>
          <w:rFonts w:ascii="Arial" w:hAnsi="Arial" w:cs="Arial"/>
        </w:rPr>
      </w:pPr>
      <w:r w:rsidRPr="00F40156">
        <w:rPr>
          <w:rFonts w:ascii="Arial" w:hAnsi="Arial" w:cs="Arial"/>
        </w:rPr>
        <w:t xml:space="preserve">Per ogni giorno lavorativo di ritardo, non imputabile all’Amministrazione, ovvero a forza maggiore o caso fortuito, rispetto alla eliminazione dei vizi riscontrati durante la verifica di conformità di cui all’articolo 10 del Capitolato Tecnico, </w:t>
      </w:r>
      <w:bookmarkStart w:id="15" w:name="_Hlk177113054"/>
      <w:r w:rsidRPr="00F40156">
        <w:rPr>
          <w:rFonts w:ascii="Arial" w:hAnsi="Arial" w:cs="Arial"/>
        </w:rPr>
        <w:t>l’Amministrazione potrà applicare al Fornitore una penale pari allo 0,6 per mille dell’importo relativo al servizio ordinato di cui si è riscontrata la difformità</w:t>
      </w:r>
      <w:r w:rsidRPr="00F40156">
        <w:rPr>
          <w:rFonts w:ascii="Arial" w:hAnsi="Arial" w:cs="Arial"/>
          <w:i/>
          <w:color w:val="0000E3"/>
        </w:rPr>
        <w:t>,</w:t>
      </w:r>
      <w:r w:rsidRPr="00F40156">
        <w:rPr>
          <w:rFonts w:ascii="Arial" w:hAnsi="Arial" w:cs="Arial"/>
        </w:rPr>
        <w:t xml:space="preserve"> fatto salvo il risarcimento del maggior danno.</w:t>
      </w:r>
    </w:p>
    <w:bookmarkEnd w:id="15"/>
    <w:p w14:paraId="75D9C5AC" w14:textId="77777777" w:rsidR="00F40156" w:rsidRDefault="00F40156" w:rsidP="00CD0204">
      <w:pPr>
        <w:pStyle w:val="art-testo"/>
        <w:numPr>
          <w:ilvl w:val="0"/>
          <w:numId w:val="35"/>
        </w:numPr>
        <w:tabs>
          <w:tab w:val="clear" w:pos="360"/>
          <w:tab w:val="num" w:pos="6173"/>
        </w:tabs>
        <w:spacing w:line="300" w:lineRule="exact"/>
        <w:ind w:left="284" w:hanging="284"/>
        <w:rPr>
          <w:rFonts w:ascii="Arial" w:hAnsi="Arial" w:cs="Arial"/>
        </w:rPr>
      </w:pPr>
      <w:r w:rsidRPr="00F40156">
        <w:rPr>
          <w:rFonts w:ascii="Arial" w:hAnsi="Arial" w:cs="Arial"/>
        </w:rPr>
        <w:t xml:space="preserve">Per ogni giorno lavorativo di ritardo, non imputabile all’Amministrazione, ovvero a forza maggiore o caso fortuito, </w:t>
      </w:r>
      <w:r w:rsidRPr="00F40156">
        <w:rPr>
          <w:rFonts w:ascii="Arial" w:hAnsi="Arial" w:cs="Arial"/>
          <w:b/>
          <w:bCs/>
        </w:rPr>
        <w:t>rispetto all’invio della comunicazione di cui al paragrafo 12.1 del Capitolato Tecnico</w:t>
      </w:r>
      <w:r w:rsidRPr="00F40156">
        <w:rPr>
          <w:rFonts w:ascii="Arial" w:hAnsi="Arial" w:cs="Arial"/>
        </w:rPr>
        <w:t xml:space="preserve">, l’Amministrazione potrà applicare al Fornitore una penale pari ad </w:t>
      </w:r>
      <w:r w:rsidRPr="00F40156">
        <w:rPr>
          <w:rFonts w:ascii="Arial" w:hAnsi="Arial" w:cs="Arial"/>
          <w:b/>
          <w:bCs/>
        </w:rPr>
        <w:t>250,00 Euro</w:t>
      </w:r>
      <w:r w:rsidRPr="00F40156">
        <w:rPr>
          <w:rFonts w:ascii="Arial" w:hAnsi="Arial" w:cs="Arial"/>
        </w:rPr>
        <w:t>.</w:t>
      </w:r>
    </w:p>
    <w:p w14:paraId="69036C2F" w14:textId="435A233C" w:rsidR="009234CB" w:rsidRPr="00F40156" w:rsidRDefault="009234CB" w:rsidP="00CD0204">
      <w:pPr>
        <w:pStyle w:val="art-testo"/>
        <w:numPr>
          <w:ilvl w:val="0"/>
          <w:numId w:val="35"/>
        </w:numPr>
        <w:tabs>
          <w:tab w:val="clear" w:pos="360"/>
          <w:tab w:val="num" w:pos="6173"/>
        </w:tabs>
        <w:spacing w:line="300" w:lineRule="exact"/>
        <w:ind w:left="284" w:hanging="284"/>
        <w:rPr>
          <w:rFonts w:ascii="Arial" w:hAnsi="Arial" w:cs="Arial"/>
        </w:rPr>
      </w:pPr>
      <w:r w:rsidRPr="0082042A">
        <w:rPr>
          <w:rFonts w:ascii="Arial" w:hAnsi="Arial" w:cs="Arial"/>
        </w:rPr>
        <w:t>In caso di mancato adempimento anche ad uno solo degli obblighi di cui al precedente art. 7, comma 24, primo e secondo periodo, il Fornitore sarà tenuto a corrispondere a Consip una penale pari a € 500,00, fermo restando in capo a Consip il diritto di tutelare i propri interessi in ogni altro modo e sede.</w:t>
      </w:r>
    </w:p>
    <w:p w14:paraId="3E81573D" w14:textId="77777777" w:rsidR="00F40156" w:rsidRPr="00F40156" w:rsidRDefault="00F40156" w:rsidP="00CD0204">
      <w:pPr>
        <w:pStyle w:val="art-testo"/>
        <w:numPr>
          <w:ilvl w:val="0"/>
          <w:numId w:val="35"/>
        </w:numPr>
        <w:tabs>
          <w:tab w:val="clear" w:pos="360"/>
          <w:tab w:val="num" w:pos="6173"/>
        </w:tabs>
        <w:spacing w:line="300" w:lineRule="exact"/>
        <w:ind w:left="284" w:hanging="284"/>
        <w:rPr>
          <w:rFonts w:ascii="Arial" w:hAnsi="Arial" w:cs="Arial"/>
        </w:rPr>
      </w:pPr>
      <w:r w:rsidRPr="00F40156">
        <w:rPr>
          <w:rFonts w:ascii="Arial" w:hAnsi="Arial" w:cs="Arial"/>
        </w:rPr>
        <w:lastRenderedPageBreak/>
        <w:t xml:space="preserve">Per ogni giorno di ritardo, non imputabile all’Amministrazione, ovvero a forza maggiore o caso fortuito, </w:t>
      </w:r>
      <w:r w:rsidRPr="00F40156">
        <w:rPr>
          <w:rFonts w:ascii="Arial" w:hAnsi="Arial" w:cs="Arial"/>
          <w:b/>
          <w:bCs/>
        </w:rPr>
        <w:t>rispetto alla reperibilità telefonica o via posta elettronica del Responsabile generale del contratto</w:t>
      </w:r>
      <w:r w:rsidRPr="00F40156">
        <w:rPr>
          <w:rFonts w:ascii="Arial" w:hAnsi="Arial" w:cs="Arial"/>
        </w:rPr>
        <w:t>, di cui al paragrafo 12.1 del Capitolato Tecnico, l’Amministrazione potrà applicare al Fornitore una penale pari ad Euro 500,00.</w:t>
      </w:r>
    </w:p>
    <w:p w14:paraId="02FC8D77" w14:textId="77777777" w:rsidR="00F40156" w:rsidRPr="00F40156" w:rsidRDefault="00F40156" w:rsidP="00CD0204">
      <w:pPr>
        <w:pStyle w:val="art-testo"/>
        <w:numPr>
          <w:ilvl w:val="0"/>
          <w:numId w:val="35"/>
        </w:numPr>
        <w:tabs>
          <w:tab w:val="clear" w:pos="360"/>
          <w:tab w:val="num" w:pos="6173"/>
        </w:tabs>
        <w:spacing w:line="300" w:lineRule="exact"/>
        <w:ind w:left="284" w:hanging="284"/>
        <w:rPr>
          <w:rFonts w:ascii="Arial" w:hAnsi="Arial" w:cs="Arial"/>
        </w:rPr>
      </w:pPr>
      <w:r w:rsidRPr="00F40156">
        <w:rPr>
          <w:rFonts w:ascii="Arial" w:hAnsi="Arial" w:cs="Arial"/>
        </w:rPr>
        <w:t>Nel caso in cui il credito di servizio non possa essere dedotto in compensazione nella prima fattura utile, l’Amministrazione potrà applicare al Fornitore una penale pari all’1 per mille dell’importo relativo al servizio ordinato in cui si è riscontrato il disservizio.</w:t>
      </w:r>
    </w:p>
    <w:p w14:paraId="2DCBBA97" w14:textId="77777777" w:rsidR="00F40156" w:rsidRPr="00F40156" w:rsidRDefault="00F40156" w:rsidP="00CD0204">
      <w:pPr>
        <w:pStyle w:val="art-testo"/>
        <w:numPr>
          <w:ilvl w:val="0"/>
          <w:numId w:val="35"/>
        </w:numPr>
        <w:tabs>
          <w:tab w:val="clear" w:pos="360"/>
          <w:tab w:val="num" w:pos="6173"/>
        </w:tabs>
        <w:spacing w:line="300" w:lineRule="exact"/>
        <w:ind w:left="284" w:hanging="284"/>
        <w:rPr>
          <w:rFonts w:ascii="Arial" w:hAnsi="Arial" w:cs="Arial"/>
        </w:rPr>
      </w:pPr>
      <w:r w:rsidRPr="00F40156">
        <w:rPr>
          <w:rFonts w:ascii="Arial" w:hAnsi="Arial" w:cs="Arial"/>
        </w:rPr>
        <w:t>Nel caso in cui, come previsto nell’Atto di Nomina a Responsabile del Trattamento (allegato “16” all’Accordo Quadro), all’esito delle verifiche, ispezioni e audit e assessment compiuti dall’Amministrazione o da terzi autorizzati, le misure di sicurezza adottate dal Responsabile primario/Sub responsabile del trattamento dovessero risultare inadeguate rispetto al rischio del trattamento o, comunque, inidonee ad assicurare l’applicazione delle “Norme in materia di protezione dei dati personali”, l’Amministrazione contraente potrà applicare al Fornitore - Responsabile primario/Sub responsabile del trattamento una penale pari all’1‰ (uno per mille) del valore del contratto per ogni giorno necessario per il Fornitore per l’adozione di misure di sicurezza idonee ad assicurare l’applicazione delle “Norme in materia di protezione dei dati personali”, salvo il maggior danno.</w:t>
      </w:r>
    </w:p>
    <w:p w14:paraId="7BC1FAB6" w14:textId="77777777" w:rsidR="00F40156" w:rsidRPr="00F40156" w:rsidRDefault="00F40156" w:rsidP="00CD0204">
      <w:pPr>
        <w:pStyle w:val="art-testo"/>
        <w:numPr>
          <w:ilvl w:val="0"/>
          <w:numId w:val="35"/>
        </w:numPr>
        <w:tabs>
          <w:tab w:val="clear" w:pos="360"/>
          <w:tab w:val="num" w:pos="6173"/>
        </w:tabs>
        <w:spacing w:line="300" w:lineRule="exact"/>
        <w:ind w:left="284" w:hanging="284"/>
        <w:rPr>
          <w:rFonts w:ascii="Arial" w:hAnsi="Arial" w:cs="Arial"/>
        </w:rPr>
      </w:pPr>
      <w:r w:rsidRPr="00F40156">
        <w:rPr>
          <w:rFonts w:ascii="Arial" w:hAnsi="Arial" w:cs="Arial"/>
        </w:rPr>
        <w:t>Nel caso in cui, come previsto nell’Atto di Nomina a Responsabile del Trattamento (allegato “16” all’Accordo Quadro), all’esito delle verifiche, ispezioni e audit e assessment compiute dall’Amministrazione o da terzi autorizzati, le misure di sicurezza adottate dal Sub-Responsabile/terzo autorizzato al trattamento dovessero risultare inadeguate rispetto al rischio del trattamento o, comunque, inidonee ad assicurare l’applicazione delle “Norme in materia di protezione dei dati personali”, l’Amministrazione applicherà al Fornitore - Responsabile primario del trattamento/Sub Responsabile una penale pari all’1‰ (uno per mille) del valore del contratto per ogni giorno necessario per l’adozione di misure di sicurezza idonee ad assicurare l’applicazione delle “Norme in materia di protezione dei dati personali”, salvo il maggior danno.</w:t>
      </w:r>
    </w:p>
    <w:p w14:paraId="0FE7260E" w14:textId="39036F6D" w:rsidR="008E7333" w:rsidRPr="0012734E" w:rsidRDefault="00A24C5C" w:rsidP="00CD0204">
      <w:pPr>
        <w:pStyle w:val="art-testo"/>
        <w:numPr>
          <w:ilvl w:val="0"/>
          <w:numId w:val="35"/>
        </w:numPr>
        <w:spacing w:line="300" w:lineRule="exact"/>
        <w:ind w:left="284" w:hanging="284"/>
        <w:rPr>
          <w:rFonts w:ascii="Arial" w:hAnsi="Arial" w:cs="Arial"/>
          <w:i/>
          <w:color w:val="0000FF"/>
        </w:rPr>
      </w:pPr>
      <w:r w:rsidRPr="0082042A">
        <w:rPr>
          <w:rFonts w:ascii="Arial" w:hAnsi="Arial" w:cs="Arial"/>
        </w:rPr>
        <w:t>I</w:t>
      </w:r>
      <w:r w:rsidR="008E7333" w:rsidRPr="0082042A">
        <w:rPr>
          <w:rFonts w:ascii="Arial" w:hAnsi="Arial" w:cs="Arial"/>
        </w:rPr>
        <w:t>n caso di mancato</w:t>
      </w:r>
      <w:r w:rsidR="00E63330" w:rsidRPr="0082042A">
        <w:rPr>
          <w:rFonts w:ascii="Arial" w:hAnsi="Arial" w:cs="Arial"/>
        </w:rPr>
        <w:t xml:space="preserve"> o parziale</w:t>
      </w:r>
      <w:r w:rsidR="008E7333" w:rsidRPr="0082042A">
        <w:rPr>
          <w:rFonts w:ascii="Arial" w:hAnsi="Arial" w:cs="Arial"/>
        </w:rPr>
        <w:t xml:space="preserve"> </w:t>
      </w:r>
      <w:r w:rsidR="00975E3C" w:rsidRPr="0082042A">
        <w:rPr>
          <w:rFonts w:ascii="Arial" w:hAnsi="Arial" w:cs="Arial"/>
        </w:rPr>
        <w:t xml:space="preserve">invio della documentazione richiesta al </w:t>
      </w:r>
      <w:r w:rsidR="008E7333" w:rsidRPr="0082042A">
        <w:rPr>
          <w:rFonts w:ascii="Arial" w:hAnsi="Arial" w:cs="Arial"/>
        </w:rPr>
        <w:t xml:space="preserve">precedente art. </w:t>
      </w:r>
      <w:r w:rsidR="009B05FE" w:rsidRPr="0082042A">
        <w:rPr>
          <w:rFonts w:ascii="Arial" w:hAnsi="Arial" w:cs="Arial"/>
        </w:rPr>
        <w:t>7</w:t>
      </w:r>
      <w:r w:rsidR="008E7333" w:rsidRPr="0082042A">
        <w:rPr>
          <w:rFonts w:ascii="Arial" w:hAnsi="Arial" w:cs="Arial"/>
        </w:rPr>
        <w:t xml:space="preserve">, comma </w:t>
      </w:r>
      <w:r w:rsidR="00502F04" w:rsidRPr="0082042A">
        <w:rPr>
          <w:rFonts w:ascii="Arial" w:hAnsi="Arial" w:cs="Arial"/>
        </w:rPr>
        <w:t>1</w:t>
      </w:r>
      <w:r w:rsidR="00F40156">
        <w:rPr>
          <w:rFonts w:ascii="Arial" w:hAnsi="Arial" w:cs="Arial"/>
        </w:rPr>
        <w:t>7</w:t>
      </w:r>
      <w:r w:rsidR="00DE0E44">
        <w:rPr>
          <w:rFonts w:ascii="Arial" w:hAnsi="Arial" w:cs="Arial"/>
        </w:rPr>
        <w:t>,</w:t>
      </w:r>
      <w:r w:rsidR="008E7333" w:rsidRPr="0082042A">
        <w:rPr>
          <w:rFonts w:ascii="Arial" w:hAnsi="Arial" w:cs="Arial"/>
        </w:rPr>
        <w:t xml:space="preserve"> il Fornitore sarà tenuto a corrispondere, </w:t>
      </w:r>
      <w:r w:rsidR="0081025D" w:rsidRPr="0082042A">
        <w:rPr>
          <w:rFonts w:ascii="Arial" w:hAnsi="Arial" w:cs="Arial"/>
        </w:rPr>
        <w:t xml:space="preserve">ai sensi dell’art. 47, comma 6, </w:t>
      </w:r>
      <w:r w:rsidR="0081025D" w:rsidRPr="0082042A">
        <w:rPr>
          <w:rFonts w:ascii="Arial" w:hAnsi="Arial" w:cs="Arial"/>
          <w:lang w:eastAsia="en-US"/>
        </w:rPr>
        <w:t>del D.L. n. 77/2021</w:t>
      </w:r>
      <w:r w:rsidR="008E7333" w:rsidRPr="0082042A">
        <w:rPr>
          <w:rFonts w:ascii="Arial" w:hAnsi="Arial" w:cs="Arial"/>
        </w:rPr>
        <w:t>, convertito con modificazioni in L. 108/2021, una penale pari a euro</w:t>
      </w:r>
      <w:r w:rsidR="006E5460" w:rsidRPr="0082042A">
        <w:rPr>
          <w:rFonts w:ascii="Arial" w:hAnsi="Arial" w:cs="Arial"/>
        </w:rPr>
        <w:t xml:space="preserve"> 10.000 €</w:t>
      </w:r>
      <w:r w:rsidR="0012734E">
        <w:rPr>
          <w:rFonts w:ascii="Arial" w:hAnsi="Arial" w:cs="Arial"/>
        </w:rPr>
        <w:t xml:space="preserve">. </w:t>
      </w:r>
      <w:r w:rsidR="000F6F85" w:rsidRPr="0082042A">
        <w:rPr>
          <w:rFonts w:ascii="Arial" w:hAnsi="Arial" w:cs="Arial"/>
        </w:rPr>
        <w:t xml:space="preserve">Il mancato adempimento dell’invio della documentazione richiesta </w:t>
      </w:r>
      <w:r w:rsidR="00975E3C" w:rsidRPr="0082042A">
        <w:rPr>
          <w:rFonts w:ascii="Arial" w:hAnsi="Arial" w:cs="Arial"/>
        </w:rPr>
        <w:t xml:space="preserve">entro 30 giorni dall’applicazione della penale comporta l’applicazione di una ulteriore penale del medesimo importo </w:t>
      </w:r>
      <w:r w:rsidR="00E63330" w:rsidRPr="0082042A">
        <w:rPr>
          <w:rFonts w:ascii="Arial" w:hAnsi="Arial" w:cs="Arial"/>
        </w:rPr>
        <w:t xml:space="preserve">ogni trenta giorni di ritardo </w:t>
      </w:r>
      <w:r w:rsidR="00975E3C" w:rsidRPr="0082042A">
        <w:rPr>
          <w:rFonts w:ascii="Arial" w:hAnsi="Arial" w:cs="Arial"/>
        </w:rPr>
        <w:t xml:space="preserve">fino ad avvenuto </w:t>
      </w:r>
      <w:r w:rsidR="00975E3C" w:rsidRPr="0012734E">
        <w:rPr>
          <w:rFonts w:ascii="Arial" w:hAnsi="Arial" w:cs="Arial"/>
        </w:rPr>
        <w:t xml:space="preserve">adempimento </w:t>
      </w:r>
      <w:bookmarkStart w:id="16" w:name="_Hlk189059951"/>
      <w:r w:rsidR="00B247B7" w:rsidRPr="0012734E">
        <w:rPr>
          <w:rFonts w:ascii="Arial" w:hAnsi="Arial" w:cs="Arial"/>
        </w:rPr>
        <w:t xml:space="preserve">e comunque, a parziale deroga di quanto previsto dal successivo comma </w:t>
      </w:r>
      <w:r w:rsidR="00F40156">
        <w:rPr>
          <w:rFonts w:ascii="Arial" w:hAnsi="Arial" w:cs="Arial"/>
        </w:rPr>
        <w:t>1</w:t>
      </w:r>
      <w:r w:rsidR="00DB4D31">
        <w:rPr>
          <w:rFonts w:ascii="Arial" w:hAnsi="Arial" w:cs="Arial"/>
        </w:rPr>
        <w:t>4</w:t>
      </w:r>
      <w:r w:rsidR="00B247B7" w:rsidRPr="0012734E">
        <w:rPr>
          <w:rFonts w:ascii="Arial" w:hAnsi="Arial" w:cs="Arial"/>
        </w:rPr>
        <w:t>, per un importo complessivo non superiore al 20% del valore dell’Accordo Quadro</w:t>
      </w:r>
      <w:bookmarkEnd w:id="16"/>
      <w:r w:rsidR="004347AE" w:rsidRPr="0012734E">
        <w:rPr>
          <w:rFonts w:ascii="Arial" w:hAnsi="Arial" w:cs="Arial"/>
        </w:rPr>
        <w:t>.</w:t>
      </w:r>
    </w:p>
    <w:p w14:paraId="31ABAB46" w14:textId="63D5FCB5" w:rsidR="004347AE" w:rsidRPr="0012734E" w:rsidRDefault="00A24C5C" w:rsidP="00CD0204">
      <w:pPr>
        <w:pStyle w:val="art-testo"/>
        <w:numPr>
          <w:ilvl w:val="0"/>
          <w:numId w:val="35"/>
        </w:numPr>
        <w:spacing w:line="300" w:lineRule="exact"/>
        <w:ind w:left="284" w:hanging="284"/>
        <w:rPr>
          <w:rFonts w:ascii="Arial" w:hAnsi="Arial" w:cs="Arial"/>
          <w:i/>
          <w:color w:val="0000FF"/>
        </w:rPr>
      </w:pPr>
      <w:r w:rsidRPr="0082042A">
        <w:rPr>
          <w:rFonts w:ascii="Arial" w:hAnsi="Arial" w:cs="Arial"/>
        </w:rPr>
        <w:t>I</w:t>
      </w:r>
      <w:r w:rsidR="008E7333" w:rsidRPr="0082042A">
        <w:rPr>
          <w:rFonts w:ascii="Arial" w:hAnsi="Arial" w:cs="Arial"/>
        </w:rPr>
        <w:t>n caso di mancato</w:t>
      </w:r>
      <w:r w:rsidR="00E63330" w:rsidRPr="0082042A">
        <w:rPr>
          <w:rFonts w:ascii="Arial" w:hAnsi="Arial" w:cs="Arial"/>
        </w:rPr>
        <w:t xml:space="preserve"> o parziale</w:t>
      </w:r>
      <w:r w:rsidR="004347AE" w:rsidRPr="0082042A">
        <w:rPr>
          <w:rFonts w:ascii="Arial" w:hAnsi="Arial" w:cs="Arial"/>
        </w:rPr>
        <w:t xml:space="preserve"> invio della documentazione richiesta</w:t>
      </w:r>
      <w:r w:rsidR="008E7333" w:rsidRPr="0082042A">
        <w:rPr>
          <w:rFonts w:ascii="Arial" w:hAnsi="Arial" w:cs="Arial"/>
        </w:rPr>
        <w:t xml:space="preserve"> al precedente art. </w:t>
      </w:r>
      <w:r w:rsidR="009B05FE" w:rsidRPr="0082042A">
        <w:rPr>
          <w:rFonts w:ascii="Arial" w:hAnsi="Arial" w:cs="Arial"/>
        </w:rPr>
        <w:t xml:space="preserve">7, comma </w:t>
      </w:r>
      <w:r w:rsidR="00F40156">
        <w:rPr>
          <w:rFonts w:ascii="Arial" w:hAnsi="Arial" w:cs="Arial"/>
        </w:rPr>
        <w:t>18</w:t>
      </w:r>
      <w:r w:rsidR="00DE0E44">
        <w:rPr>
          <w:rFonts w:ascii="Arial" w:hAnsi="Arial" w:cs="Arial"/>
        </w:rPr>
        <w:t>,</w:t>
      </w:r>
      <w:r w:rsidR="008E7333" w:rsidRPr="0082042A">
        <w:rPr>
          <w:rFonts w:ascii="Arial" w:hAnsi="Arial" w:cs="Arial"/>
          <w:b/>
          <w:i/>
          <w:color w:val="0000FF"/>
        </w:rPr>
        <w:t xml:space="preserve"> </w:t>
      </w:r>
      <w:r w:rsidR="004347AE" w:rsidRPr="0082042A">
        <w:rPr>
          <w:rFonts w:ascii="Arial" w:hAnsi="Arial" w:cs="Arial"/>
        </w:rPr>
        <w:t xml:space="preserve">il Fornitore sarà tenuto a corrispondere, </w:t>
      </w:r>
      <w:r w:rsidR="0081025D" w:rsidRPr="0082042A">
        <w:rPr>
          <w:rFonts w:ascii="Arial" w:hAnsi="Arial" w:cs="Arial"/>
        </w:rPr>
        <w:t xml:space="preserve">ai sensi dell’art. 47, comma 6, </w:t>
      </w:r>
      <w:r w:rsidR="0081025D" w:rsidRPr="0082042A">
        <w:rPr>
          <w:rFonts w:ascii="Arial" w:hAnsi="Arial" w:cs="Arial"/>
          <w:lang w:eastAsia="en-US"/>
        </w:rPr>
        <w:t>del D.L. n. 77/2021,</w:t>
      </w:r>
      <w:r w:rsidR="004347AE" w:rsidRPr="0082042A">
        <w:rPr>
          <w:rFonts w:ascii="Arial" w:hAnsi="Arial" w:cs="Arial"/>
        </w:rPr>
        <w:t xml:space="preserve"> convertito con modificazioni in L. 108/2021, una penale pari a euro 10.000 €</w:t>
      </w:r>
      <w:r w:rsidR="0012734E">
        <w:rPr>
          <w:rFonts w:ascii="Arial" w:hAnsi="Arial" w:cs="Arial"/>
          <w:i/>
          <w:color w:val="0000FF"/>
        </w:rPr>
        <w:t>.</w:t>
      </w:r>
      <w:r w:rsidR="00EE02C4" w:rsidRPr="0082042A">
        <w:rPr>
          <w:rFonts w:ascii="Arial" w:hAnsi="Arial" w:cs="Arial"/>
        </w:rPr>
        <w:t xml:space="preserve"> </w:t>
      </w:r>
      <w:r w:rsidR="004347AE" w:rsidRPr="0082042A">
        <w:rPr>
          <w:rFonts w:ascii="Arial" w:hAnsi="Arial" w:cs="Arial"/>
        </w:rPr>
        <w:t>Il mancato adempimento dell’invio della documentazione richiesta entro 30 giorni dall’applicazione della penale comporta l’applicazione di una ulteriore penale del medesimo importo</w:t>
      </w:r>
      <w:r w:rsidR="00E63330" w:rsidRPr="0082042A">
        <w:rPr>
          <w:rFonts w:ascii="Arial" w:hAnsi="Arial" w:cs="Arial"/>
        </w:rPr>
        <w:t xml:space="preserve"> ogni trenta giorni di ritardo</w:t>
      </w:r>
      <w:r w:rsidR="004347AE" w:rsidRPr="0082042A">
        <w:rPr>
          <w:rFonts w:ascii="Arial" w:hAnsi="Arial" w:cs="Arial"/>
        </w:rPr>
        <w:t xml:space="preserve"> fino ad avvenuto </w:t>
      </w:r>
      <w:r w:rsidR="004347AE" w:rsidRPr="0012734E">
        <w:rPr>
          <w:rFonts w:ascii="Arial" w:hAnsi="Arial" w:cs="Arial"/>
        </w:rPr>
        <w:t xml:space="preserve">adempimento </w:t>
      </w:r>
      <w:r w:rsidR="00B247B7" w:rsidRPr="0012734E">
        <w:rPr>
          <w:rFonts w:ascii="Arial" w:hAnsi="Arial" w:cs="Arial"/>
        </w:rPr>
        <w:t xml:space="preserve">e comunque, a parziale deroga di quanto previsto dal successivo comma </w:t>
      </w:r>
      <w:r w:rsidR="00F40156">
        <w:rPr>
          <w:rFonts w:ascii="Arial" w:hAnsi="Arial" w:cs="Arial"/>
        </w:rPr>
        <w:t>1</w:t>
      </w:r>
      <w:r w:rsidR="00DB4D31">
        <w:rPr>
          <w:rFonts w:ascii="Arial" w:hAnsi="Arial" w:cs="Arial"/>
        </w:rPr>
        <w:t>4</w:t>
      </w:r>
      <w:r w:rsidR="00B247B7" w:rsidRPr="0012734E">
        <w:rPr>
          <w:rFonts w:ascii="Arial" w:hAnsi="Arial" w:cs="Arial"/>
        </w:rPr>
        <w:t>, per un importo complessivo non superiore al 20% del valore dell’Accordo Quadro</w:t>
      </w:r>
      <w:r w:rsidR="004347AE" w:rsidRPr="0012734E">
        <w:rPr>
          <w:rFonts w:ascii="Arial" w:hAnsi="Arial" w:cs="Arial"/>
        </w:rPr>
        <w:t>.</w:t>
      </w:r>
    </w:p>
    <w:p w14:paraId="1C5DED13" w14:textId="77777777" w:rsidR="0076722F" w:rsidRPr="0082042A" w:rsidRDefault="0076722F" w:rsidP="00CD0204">
      <w:pPr>
        <w:pStyle w:val="art-testo"/>
        <w:numPr>
          <w:ilvl w:val="0"/>
          <w:numId w:val="35"/>
        </w:numPr>
        <w:spacing w:line="300" w:lineRule="exact"/>
        <w:ind w:left="284" w:hanging="284"/>
        <w:rPr>
          <w:rFonts w:ascii="Arial" w:hAnsi="Arial" w:cs="Arial"/>
        </w:rPr>
      </w:pPr>
      <w:r w:rsidRPr="0082042A">
        <w:rPr>
          <w:rFonts w:ascii="Arial" w:hAnsi="Arial" w:cs="Arial"/>
        </w:rPr>
        <w:t xml:space="preserve">Gli eventuali inadempimenti contrattuali che daranno luogo all’applicazione delle penali sopra stabilite, dovranno essere contestati al Fornitore per iscritto da </w:t>
      </w:r>
      <w:r w:rsidR="00857F89" w:rsidRPr="0082042A">
        <w:rPr>
          <w:rFonts w:ascii="Arial" w:hAnsi="Arial" w:cs="Arial"/>
        </w:rPr>
        <w:t>Consip</w:t>
      </w:r>
      <w:r w:rsidRPr="0082042A">
        <w:rPr>
          <w:rFonts w:ascii="Arial" w:hAnsi="Arial" w:cs="Arial"/>
        </w:rPr>
        <w:t xml:space="preserve"> e/o dalla singola Amministrazione, per quanto di rispettiva competenza; in quest’ultimo caso, gli eventuali inadempimenti dovranno essere comunicati dalle Amministrazioni per conoscenza a Consip</w:t>
      </w:r>
      <w:r w:rsidR="004E05DB" w:rsidRPr="0082042A">
        <w:rPr>
          <w:rFonts w:ascii="Arial" w:hAnsi="Arial" w:cs="Arial"/>
        </w:rPr>
        <w:t>.</w:t>
      </w:r>
    </w:p>
    <w:p w14:paraId="5A5CA5E7" w14:textId="77777777" w:rsidR="0076722F" w:rsidRPr="0082042A" w:rsidRDefault="0076722F" w:rsidP="00CD0204">
      <w:pPr>
        <w:pStyle w:val="art-testo"/>
        <w:numPr>
          <w:ilvl w:val="0"/>
          <w:numId w:val="35"/>
        </w:numPr>
        <w:spacing w:line="300" w:lineRule="exact"/>
        <w:ind w:left="284" w:hanging="284"/>
        <w:rPr>
          <w:rFonts w:ascii="Arial" w:hAnsi="Arial" w:cs="Arial"/>
        </w:rPr>
      </w:pPr>
      <w:r w:rsidRPr="0082042A">
        <w:rPr>
          <w:rFonts w:ascii="Arial" w:hAnsi="Arial" w:cs="Arial"/>
        </w:rPr>
        <w:lastRenderedPageBreak/>
        <w:t xml:space="preserve">In caso di contestazione dell’inadempimento da parte di </w:t>
      </w:r>
      <w:r w:rsidR="00857F89" w:rsidRPr="0082042A">
        <w:rPr>
          <w:rFonts w:ascii="Arial" w:hAnsi="Arial" w:cs="Arial"/>
        </w:rPr>
        <w:t>Consip</w:t>
      </w:r>
      <w:r w:rsidRPr="0082042A">
        <w:rPr>
          <w:rFonts w:ascii="Arial" w:hAnsi="Arial" w:cs="Arial"/>
        </w:rPr>
        <w:t xml:space="preserve"> e/o della singola Amministrazione, per quanto di rispettiva competenza, il Fornitore dovrà comunicare, in ogni caso, per iscritto, le proprie deduzioni, supportate da una chiara ed esauriente documentazione, nel termine massimo di n. 5 (cinque) giorni lavorativi dalla ricezione della contestazione stessa. Qualora le predette deduzioni non pervengano a </w:t>
      </w:r>
      <w:r w:rsidR="00857F89" w:rsidRPr="0082042A">
        <w:rPr>
          <w:rFonts w:ascii="Arial" w:hAnsi="Arial" w:cs="Arial"/>
        </w:rPr>
        <w:t>Consip</w:t>
      </w:r>
      <w:r w:rsidRPr="0082042A">
        <w:rPr>
          <w:rFonts w:ascii="Arial" w:hAnsi="Arial" w:cs="Arial"/>
        </w:rPr>
        <w:t xml:space="preserve"> e/o all’Amministrazione nel termine indicato, ovvero, pur essendo pervenute tempestivamente, non siano idonee, a giudizio di </w:t>
      </w:r>
      <w:r w:rsidR="00857F89" w:rsidRPr="0082042A">
        <w:rPr>
          <w:rFonts w:ascii="Arial" w:hAnsi="Arial" w:cs="Arial"/>
        </w:rPr>
        <w:t>Consip</w:t>
      </w:r>
      <w:r w:rsidRPr="0082042A">
        <w:rPr>
          <w:rFonts w:ascii="Arial" w:hAnsi="Arial" w:cs="Arial"/>
        </w:rPr>
        <w:t xml:space="preserve"> e/o dall’Amministrazione, a giustificare l’inadempienza, potranno essere applicate al Fornitore le penali stabilite nell’Accordo Quadro a decorrere dall’inizio dell’inadempimento.</w:t>
      </w:r>
    </w:p>
    <w:p w14:paraId="2F556B02" w14:textId="147E3CAE" w:rsidR="0076722F" w:rsidRPr="0082042A" w:rsidRDefault="00857F89" w:rsidP="00CD0204">
      <w:pPr>
        <w:pStyle w:val="art-testo"/>
        <w:numPr>
          <w:ilvl w:val="0"/>
          <w:numId w:val="35"/>
        </w:numPr>
        <w:spacing w:line="300" w:lineRule="exact"/>
        <w:ind w:left="284" w:hanging="284"/>
        <w:rPr>
          <w:rFonts w:ascii="Arial" w:hAnsi="Arial" w:cs="Arial"/>
        </w:rPr>
      </w:pPr>
      <w:r w:rsidRPr="0082042A">
        <w:rPr>
          <w:rFonts w:ascii="Arial" w:hAnsi="Arial" w:cs="Arial"/>
        </w:rPr>
        <w:t>Consip</w:t>
      </w:r>
      <w:r w:rsidR="0076722F" w:rsidRPr="0082042A">
        <w:rPr>
          <w:rFonts w:ascii="Arial" w:hAnsi="Arial" w:cs="Arial"/>
        </w:rPr>
        <w:t xml:space="preserve"> potrà per l’applicazione delle penali dell’Accordo Quadro avvalersi della garanzia disciplinata nell’Accordo Quadro, senza bisogno di diffida, ulteriore accertamento o procedimento giudiziario. Le singole Amministrazioni potranno compensare i crediti derivanti dall’applicazione delle penali di cui all’Accordo Quadro con quanto dovuto al Fornitore a qualsiasi titolo, quindi anche con i corrispettivi maturati, ovvero avvalersi della garanzia disciplinata nell’Accordo Quadro, senza bisogno di diffida, ulteriore accertamento o procedimento giudiziario.</w:t>
      </w:r>
    </w:p>
    <w:p w14:paraId="6D396FE9" w14:textId="477D19E4" w:rsidR="0076722F" w:rsidRPr="0082042A" w:rsidRDefault="00857F89" w:rsidP="00CD0204">
      <w:pPr>
        <w:pStyle w:val="art-testo"/>
        <w:numPr>
          <w:ilvl w:val="0"/>
          <w:numId w:val="35"/>
        </w:numPr>
        <w:spacing w:line="300" w:lineRule="exact"/>
        <w:rPr>
          <w:rFonts w:ascii="Arial" w:hAnsi="Arial" w:cs="Arial"/>
        </w:rPr>
      </w:pPr>
      <w:r w:rsidRPr="0082042A">
        <w:rPr>
          <w:rFonts w:ascii="Arial" w:hAnsi="Arial" w:cs="Arial"/>
        </w:rPr>
        <w:t>Consip</w:t>
      </w:r>
      <w:r w:rsidR="0076722F" w:rsidRPr="0082042A">
        <w:rPr>
          <w:rFonts w:ascii="Arial" w:hAnsi="Arial" w:cs="Arial"/>
        </w:rPr>
        <w:t>, per le parti di sua competenza, potrà applicare al Fornitore penali sino a concorrenza della misura massima pari al 10% (dieci per cento) del valore dell’Accordo Quadro, fermo il risarcimento degli eventuali maggiori danni, nonché la risoluzione contrattuale per inadempimenti che comportino l’applicazione di penali oltre la predetta misura massima.</w:t>
      </w:r>
    </w:p>
    <w:p w14:paraId="4F873D8C" w14:textId="77777777" w:rsidR="007D090E" w:rsidRPr="0082042A" w:rsidRDefault="0076722F" w:rsidP="00CD0204">
      <w:pPr>
        <w:pStyle w:val="art-testo"/>
        <w:numPr>
          <w:ilvl w:val="0"/>
          <w:numId w:val="35"/>
        </w:numPr>
        <w:spacing w:line="300" w:lineRule="exact"/>
        <w:rPr>
          <w:rFonts w:ascii="Arial" w:hAnsi="Arial" w:cs="Arial"/>
        </w:rPr>
      </w:pPr>
      <w:r w:rsidRPr="0082042A">
        <w:rPr>
          <w:rFonts w:ascii="Arial" w:hAnsi="Arial" w:cs="Arial"/>
        </w:rPr>
        <w:t>Le Amministrazioni, per le parti di loro competenza, potranno applicare al Fornitore penali sino a concorrenza della misura massima</w:t>
      </w:r>
      <w:r w:rsidR="007D090E" w:rsidRPr="0082042A">
        <w:rPr>
          <w:rFonts w:ascii="Arial" w:hAnsi="Arial" w:cs="Arial"/>
        </w:rPr>
        <w:t>:</w:t>
      </w:r>
    </w:p>
    <w:p w14:paraId="12510019" w14:textId="0347C95D" w:rsidR="007D090E" w:rsidRPr="0082042A" w:rsidRDefault="0076722F" w:rsidP="00CD0204">
      <w:pPr>
        <w:pStyle w:val="art-testo"/>
        <w:numPr>
          <w:ilvl w:val="0"/>
          <w:numId w:val="44"/>
        </w:numPr>
        <w:spacing w:line="300" w:lineRule="exact"/>
        <w:rPr>
          <w:rFonts w:ascii="Arial" w:hAnsi="Arial" w:cs="Arial"/>
        </w:rPr>
      </w:pPr>
      <w:r w:rsidRPr="0082042A">
        <w:rPr>
          <w:rFonts w:ascii="Arial" w:hAnsi="Arial" w:cs="Arial"/>
        </w:rPr>
        <w:t xml:space="preserve">pari al </w:t>
      </w:r>
      <w:r w:rsidR="007D090E" w:rsidRPr="0082042A">
        <w:rPr>
          <w:rFonts w:ascii="Arial" w:hAnsi="Arial" w:cs="Arial"/>
        </w:rPr>
        <w:t>20</w:t>
      </w:r>
      <w:r w:rsidR="00B30589" w:rsidRPr="0082042A">
        <w:rPr>
          <w:rFonts w:ascii="Arial" w:hAnsi="Arial" w:cs="Arial"/>
        </w:rPr>
        <w:t>% (venti per cento)</w:t>
      </w:r>
      <w:r w:rsidR="007D090E" w:rsidRPr="0082042A">
        <w:rPr>
          <w:rFonts w:ascii="Arial" w:hAnsi="Arial" w:cs="Arial"/>
        </w:rPr>
        <w:t>, per i</w:t>
      </w:r>
      <w:r w:rsidR="00B30589" w:rsidRPr="0082042A">
        <w:rPr>
          <w:rFonts w:ascii="Arial" w:hAnsi="Arial" w:cs="Arial"/>
        </w:rPr>
        <w:t xml:space="preserve"> contratti finanziati in tutto o in parte con i fondi del PNRR e del PNC</w:t>
      </w:r>
      <w:r w:rsidR="007D090E" w:rsidRPr="0082042A">
        <w:rPr>
          <w:rFonts w:ascii="Arial" w:hAnsi="Arial" w:cs="Arial"/>
        </w:rPr>
        <w:t>,</w:t>
      </w:r>
    </w:p>
    <w:p w14:paraId="487D8990" w14:textId="1ADECF68" w:rsidR="007D090E" w:rsidRPr="0082042A" w:rsidRDefault="007D090E" w:rsidP="004E05DB">
      <w:pPr>
        <w:pStyle w:val="art-testo"/>
        <w:tabs>
          <w:tab w:val="left" w:pos="1004"/>
        </w:tabs>
        <w:spacing w:line="300" w:lineRule="exact"/>
        <w:ind w:left="1004"/>
        <w:rPr>
          <w:rFonts w:ascii="Arial" w:hAnsi="Arial" w:cs="Arial"/>
        </w:rPr>
      </w:pPr>
      <w:r w:rsidRPr="0082042A">
        <w:rPr>
          <w:rFonts w:ascii="Arial" w:hAnsi="Arial" w:cs="Arial"/>
        </w:rPr>
        <w:t>ovvero</w:t>
      </w:r>
      <w:r w:rsidR="00016790" w:rsidRPr="0082042A">
        <w:rPr>
          <w:rFonts w:ascii="Arial" w:hAnsi="Arial" w:cs="Arial"/>
        </w:rPr>
        <w:t>&gt;</w:t>
      </w:r>
    </w:p>
    <w:p w14:paraId="131321EC" w14:textId="77777777" w:rsidR="007D090E" w:rsidRPr="0082042A" w:rsidRDefault="007D090E" w:rsidP="00CD0204">
      <w:pPr>
        <w:pStyle w:val="art-testo"/>
        <w:numPr>
          <w:ilvl w:val="0"/>
          <w:numId w:val="44"/>
        </w:numPr>
        <w:spacing w:line="300" w:lineRule="exact"/>
        <w:rPr>
          <w:rFonts w:ascii="Arial" w:hAnsi="Arial" w:cs="Arial"/>
        </w:rPr>
      </w:pPr>
      <w:r w:rsidRPr="0082042A">
        <w:rPr>
          <w:rFonts w:ascii="Arial" w:hAnsi="Arial" w:cs="Arial"/>
        </w:rPr>
        <w:t xml:space="preserve">pari al </w:t>
      </w:r>
      <w:r w:rsidR="0076722F" w:rsidRPr="0082042A">
        <w:rPr>
          <w:rFonts w:ascii="Arial" w:hAnsi="Arial" w:cs="Arial"/>
        </w:rPr>
        <w:t>10% (dieci per cento)</w:t>
      </w:r>
      <w:r w:rsidRPr="0082042A">
        <w:rPr>
          <w:rFonts w:ascii="Arial" w:hAnsi="Arial" w:cs="Arial"/>
        </w:rPr>
        <w:t>,</w:t>
      </w:r>
      <w:r w:rsidR="0076722F" w:rsidRPr="0082042A">
        <w:rPr>
          <w:rFonts w:ascii="Arial" w:hAnsi="Arial" w:cs="Arial"/>
        </w:rPr>
        <w:t xml:space="preserve"> </w:t>
      </w:r>
      <w:r w:rsidRPr="0082042A">
        <w:rPr>
          <w:rFonts w:ascii="Arial" w:hAnsi="Arial" w:cs="Arial"/>
        </w:rPr>
        <w:t>per i contratti non finanziati con i fondi del PNRR o del PNC;</w:t>
      </w:r>
    </w:p>
    <w:p w14:paraId="60090E95" w14:textId="3486E4C9" w:rsidR="0076722F" w:rsidRPr="0082042A" w:rsidRDefault="0076722F" w:rsidP="009B05FE">
      <w:pPr>
        <w:pStyle w:val="art-testo"/>
        <w:spacing w:line="300" w:lineRule="exact"/>
        <w:ind w:left="284"/>
        <w:rPr>
          <w:rFonts w:ascii="Arial" w:hAnsi="Arial" w:cs="Arial"/>
        </w:rPr>
      </w:pPr>
      <w:r w:rsidRPr="0082042A">
        <w:rPr>
          <w:rFonts w:ascii="Arial" w:hAnsi="Arial" w:cs="Arial"/>
        </w:rPr>
        <w:t>del Contratto di Fornitura, fermo il risarcimento degli eventuali maggiori danni, nonché la risoluzione contrattuale per inadempimenti che comportino l’applicazione di penali oltre la predetta misura massima</w:t>
      </w:r>
      <w:r w:rsidR="000D0F51">
        <w:rPr>
          <w:rFonts w:ascii="Arial" w:hAnsi="Arial" w:cs="Arial"/>
        </w:rPr>
        <w:t>.</w:t>
      </w:r>
    </w:p>
    <w:p w14:paraId="56815EA4" w14:textId="77777777" w:rsidR="0076722F" w:rsidRPr="0082042A" w:rsidRDefault="0076722F" w:rsidP="00CD0204">
      <w:pPr>
        <w:pStyle w:val="art-testo"/>
        <w:numPr>
          <w:ilvl w:val="0"/>
          <w:numId w:val="35"/>
        </w:numPr>
        <w:spacing w:line="300" w:lineRule="exact"/>
        <w:rPr>
          <w:rFonts w:ascii="Arial" w:hAnsi="Arial" w:cs="Arial"/>
        </w:rPr>
      </w:pPr>
      <w:r w:rsidRPr="0082042A">
        <w:rPr>
          <w:rFonts w:ascii="Arial" w:hAnsi="Arial" w:cs="Arial"/>
        </w:rPr>
        <w:t>La richiesta e/o il pagamento delle penali non esonera in nessun caso il Fornitore dall’adempimento dell’obbligazione per la quale si è reso inadempiente e che ha fatto sorgere l’obbligo di pagamento della medesima penale.</w:t>
      </w:r>
    </w:p>
    <w:p w14:paraId="066EA5D6" w14:textId="25571373" w:rsidR="00427A79" w:rsidRPr="0082042A" w:rsidRDefault="00E63330" w:rsidP="00CD0204">
      <w:pPr>
        <w:pStyle w:val="art-testo"/>
        <w:numPr>
          <w:ilvl w:val="0"/>
          <w:numId w:val="35"/>
        </w:numPr>
        <w:spacing w:line="300" w:lineRule="exact"/>
        <w:rPr>
          <w:rFonts w:ascii="Arial" w:hAnsi="Arial" w:cs="Arial"/>
        </w:rPr>
      </w:pPr>
      <w:r w:rsidRPr="0082042A">
        <w:rPr>
          <w:rFonts w:ascii="Arial" w:hAnsi="Arial" w:cs="Arial"/>
        </w:rPr>
        <w:t>Relativamente a tutte le penali previste dall’Accordo Quadro, dagli Ordinativi di Fornitura e dal Capitolato Tecnico è fatto salvo il diritto di Consip e delle Amministrazioni Contraenti al risarcimento del maggior danno.</w:t>
      </w:r>
    </w:p>
    <w:bookmarkEnd w:id="14"/>
    <w:p w14:paraId="3F54D7A1" w14:textId="77777777" w:rsidR="0076722F" w:rsidRPr="0082042A" w:rsidRDefault="0076722F" w:rsidP="009B05FE">
      <w:pPr>
        <w:pStyle w:val="StileTitolo1Sinistro0cmInterlineaesatta15pt"/>
        <w:jc w:val="center"/>
        <w:rPr>
          <w:rFonts w:ascii="Arial" w:hAnsi="Arial" w:cs="Arial"/>
        </w:rPr>
      </w:pPr>
      <w:r w:rsidRPr="0082042A">
        <w:rPr>
          <w:rFonts w:ascii="Arial" w:hAnsi="Arial" w:cs="Arial"/>
        </w:rPr>
        <w:t>Articolo 14 - Garanzie</w:t>
      </w:r>
    </w:p>
    <w:p w14:paraId="6F9D9ADA" w14:textId="77777777" w:rsidR="0076722F" w:rsidRPr="0082042A" w:rsidRDefault="0076722F" w:rsidP="00CD0204">
      <w:pPr>
        <w:pStyle w:val="art-testo"/>
        <w:numPr>
          <w:ilvl w:val="0"/>
          <w:numId w:val="32"/>
        </w:numPr>
        <w:tabs>
          <w:tab w:val="clear" w:pos="720"/>
          <w:tab w:val="num" w:pos="284"/>
        </w:tabs>
        <w:autoSpaceDE w:val="0"/>
        <w:autoSpaceDN w:val="0"/>
        <w:adjustRightInd w:val="0"/>
        <w:spacing w:line="300" w:lineRule="exact"/>
        <w:ind w:left="284" w:hanging="284"/>
        <w:rPr>
          <w:rFonts w:ascii="Arial" w:hAnsi="Arial" w:cs="Arial"/>
        </w:rPr>
      </w:pPr>
      <w:r w:rsidRPr="0082042A">
        <w:rPr>
          <w:rFonts w:ascii="Arial" w:hAnsi="Arial" w:cs="Arial"/>
          <w:shd w:val="clear" w:color="auto" w:fill="FFFFFF"/>
        </w:rPr>
        <w:t xml:space="preserve">A garanzia </w:t>
      </w:r>
      <w:r w:rsidRPr="0082042A">
        <w:rPr>
          <w:rFonts w:ascii="Arial" w:hAnsi="Arial" w:cs="Arial"/>
        </w:rPr>
        <w:t>delle</w:t>
      </w:r>
      <w:r w:rsidRPr="0082042A">
        <w:rPr>
          <w:rFonts w:ascii="Arial" w:hAnsi="Arial" w:cs="Arial"/>
          <w:shd w:val="clear" w:color="auto" w:fill="FFFFFF"/>
        </w:rPr>
        <w:t xml:space="preserve"> obbligazioni contrattuali assunte nei confronti della </w:t>
      </w:r>
      <w:r w:rsidR="00857F89" w:rsidRPr="0082042A">
        <w:rPr>
          <w:rFonts w:ascii="Arial" w:hAnsi="Arial" w:cs="Arial"/>
          <w:shd w:val="clear" w:color="auto" w:fill="FFFFFF"/>
        </w:rPr>
        <w:t>Consip</w:t>
      </w:r>
      <w:r w:rsidRPr="0082042A">
        <w:rPr>
          <w:rFonts w:ascii="Arial" w:hAnsi="Arial" w:cs="Arial"/>
          <w:shd w:val="clear" w:color="auto" w:fill="FFFFFF"/>
        </w:rPr>
        <w:t xml:space="preserve"> dal Fornitore con la stipula della Accordo Quadro, il Fornitore medesimo ha prestato garanzia definitiva rilasciata in data _____ dalla _____ avente n. _____ di importo pari ad Euro _________ = (_________/00). </w:t>
      </w:r>
    </w:p>
    <w:p w14:paraId="0C4A886C" w14:textId="321C0478" w:rsidR="0076722F" w:rsidRPr="0082042A" w:rsidRDefault="0076722F" w:rsidP="00CD0204">
      <w:pPr>
        <w:pStyle w:val="art-testo"/>
        <w:numPr>
          <w:ilvl w:val="0"/>
          <w:numId w:val="32"/>
        </w:numPr>
        <w:spacing w:line="300" w:lineRule="exact"/>
        <w:ind w:left="284" w:hanging="284"/>
        <w:rPr>
          <w:rFonts w:ascii="Arial" w:hAnsi="Arial" w:cs="Arial"/>
        </w:rPr>
      </w:pPr>
      <w:r w:rsidRPr="0082042A">
        <w:rPr>
          <w:rFonts w:ascii="Arial" w:hAnsi="Arial" w:cs="Arial"/>
        </w:rPr>
        <w:t>La garanzia rilasciata copre tutte le obbligazioni e gli impegni assunti dal Fornitore con l’Accordo Quadro ed i suoi allegati, ivi compreso il Patto di integrità</w:t>
      </w:r>
      <w:r w:rsidR="008370CF" w:rsidRPr="0082042A">
        <w:rPr>
          <w:rFonts w:ascii="Arial" w:hAnsi="Arial" w:cs="Arial"/>
        </w:rPr>
        <w:t xml:space="preserve">, </w:t>
      </w:r>
      <w:r w:rsidRPr="0082042A">
        <w:rPr>
          <w:rFonts w:ascii="Arial" w:hAnsi="Arial" w:cs="Arial"/>
        </w:rPr>
        <w:t>nei confronti della Consip, anche quelli a fronte dei quali è prevista l’applicazione di penali</w:t>
      </w:r>
      <w:r w:rsidR="008370CF" w:rsidRPr="0082042A">
        <w:rPr>
          <w:rFonts w:ascii="Arial" w:hAnsi="Arial" w:cs="Arial"/>
        </w:rPr>
        <w:t xml:space="preserve">, </w:t>
      </w:r>
      <w:r w:rsidRPr="0082042A">
        <w:rPr>
          <w:rFonts w:ascii="Arial" w:hAnsi="Arial" w:cs="Arial"/>
        </w:rPr>
        <w:t xml:space="preserve">e, pertanto, resta espressamente inteso che la Consip S.p.A ha diritto di rivalersi direttamente sulla garanzia </w:t>
      </w:r>
      <w:r w:rsidR="008370CF" w:rsidRPr="0082042A">
        <w:rPr>
          <w:rFonts w:ascii="Arial" w:hAnsi="Arial" w:cs="Arial"/>
        </w:rPr>
        <w:t>per l’applicazione delle penali</w:t>
      </w:r>
      <w:r w:rsidR="00270C17">
        <w:rPr>
          <w:rFonts w:ascii="Arial" w:hAnsi="Arial" w:cs="Arial"/>
        </w:rPr>
        <w:t>.</w:t>
      </w:r>
    </w:p>
    <w:p w14:paraId="22604804" w14:textId="77777777" w:rsidR="0076722F" w:rsidRPr="0082042A" w:rsidRDefault="0076722F" w:rsidP="00CD0204">
      <w:pPr>
        <w:pStyle w:val="art-testo"/>
        <w:numPr>
          <w:ilvl w:val="0"/>
          <w:numId w:val="32"/>
        </w:numPr>
        <w:tabs>
          <w:tab w:val="clear" w:pos="720"/>
          <w:tab w:val="num" w:pos="426"/>
        </w:tabs>
        <w:autoSpaceDE w:val="0"/>
        <w:autoSpaceDN w:val="0"/>
        <w:adjustRightInd w:val="0"/>
        <w:spacing w:line="300" w:lineRule="exact"/>
        <w:ind w:left="284" w:hanging="284"/>
        <w:rPr>
          <w:rFonts w:ascii="Arial" w:hAnsi="Arial" w:cs="Arial"/>
        </w:rPr>
      </w:pPr>
      <w:r w:rsidRPr="0082042A">
        <w:rPr>
          <w:rFonts w:ascii="Arial" w:hAnsi="Arial" w:cs="Arial"/>
        </w:rPr>
        <w:t xml:space="preserve">La garanzia prestata in favore della </w:t>
      </w:r>
      <w:r w:rsidR="00857F89" w:rsidRPr="0082042A">
        <w:rPr>
          <w:rFonts w:ascii="Arial" w:hAnsi="Arial" w:cs="Arial"/>
        </w:rPr>
        <w:t>Consip</w:t>
      </w:r>
      <w:r w:rsidRPr="0082042A">
        <w:rPr>
          <w:rFonts w:ascii="Arial" w:hAnsi="Arial" w:cs="Arial"/>
        </w:rPr>
        <w:t xml:space="preserve"> opera a far data dalla sottoscrizione dell’Accordo Qua</w:t>
      </w:r>
      <w:r w:rsidR="003D4533" w:rsidRPr="0082042A">
        <w:rPr>
          <w:rFonts w:ascii="Arial" w:hAnsi="Arial" w:cs="Arial"/>
        </w:rPr>
        <w:t>dro e per tutta la durata dell’</w:t>
      </w:r>
      <w:r w:rsidRPr="0082042A">
        <w:rPr>
          <w:rFonts w:ascii="Arial" w:hAnsi="Arial" w:cs="Arial"/>
        </w:rPr>
        <w:t xml:space="preserve">Accordo Quadro e dei contratti di fornitura, e, comunque, sino alla completa ed esatta esecuzione delle obbligazioni nascenti </w:t>
      </w:r>
      <w:r w:rsidR="00556B81" w:rsidRPr="0082042A">
        <w:rPr>
          <w:rFonts w:ascii="Arial" w:hAnsi="Arial" w:cs="Arial"/>
        </w:rPr>
        <w:t xml:space="preserve">dall’Accordo Quadro e </w:t>
      </w:r>
      <w:r w:rsidRPr="0082042A">
        <w:rPr>
          <w:rFonts w:ascii="Arial" w:hAnsi="Arial" w:cs="Arial"/>
        </w:rPr>
        <w:t xml:space="preserve">dai predetti contratti di fornitura. </w:t>
      </w:r>
    </w:p>
    <w:p w14:paraId="62B77E71" w14:textId="77E4502C" w:rsidR="00D55E06" w:rsidRPr="0082042A" w:rsidRDefault="0076722F" w:rsidP="00CD0204">
      <w:pPr>
        <w:pStyle w:val="art-testo"/>
        <w:numPr>
          <w:ilvl w:val="0"/>
          <w:numId w:val="32"/>
        </w:numPr>
        <w:tabs>
          <w:tab w:val="clear" w:pos="720"/>
          <w:tab w:val="num" w:pos="426"/>
        </w:tabs>
        <w:autoSpaceDE w:val="0"/>
        <w:autoSpaceDN w:val="0"/>
        <w:adjustRightInd w:val="0"/>
        <w:spacing w:line="300" w:lineRule="exact"/>
        <w:ind w:left="284" w:hanging="284"/>
        <w:rPr>
          <w:rFonts w:ascii="Arial" w:hAnsi="Arial" w:cs="Arial"/>
        </w:rPr>
      </w:pPr>
      <w:r w:rsidRPr="0082042A">
        <w:rPr>
          <w:rFonts w:ascii="Arial" w:hAnsi="Arial" w:cs="Arial"/>
        </w:rPr>
        <w:lastRenderedPageBreak/>
        <w:t xml:space="preserve">A garanzia delle obbligazioni contrattuali assunte dal Fornitore con la stipula dell’Accordo Quadro e dei relativi contratti di fornitura, il Fornitore medesimo ha prestato garanzia definitiva rilasciata in data ________ dalla _________ avente n. _______ di importo pari ad Euro ____________= (_________/00) in favore delle Amministrazioni Contraenti. </w:t>
      </w:r>
    </w:p>
    <w:p w14:paraId="347AAFB6" w14:textId="2171A56B" w:rsidR="0076722F" w:rsidRPr="0082042A" w:rsidRDefault="0076722F" w:rsidP="00CD0204">
      <w:pPr>
        <w:pStyle w:val="art-testo"/>
        <w:numPr>
          <w:ilvl w:val="0"/>
          <w:numId w:val="32"/>
        </w:numPr>
        <w:tabs>
          <w:tab w:val="clear" w:pos="720"/>
          <w:tab w:val="num" w:pos="426"/>
        </w:tabs>
        <w:autoSpaceDE w:val="0"/>
        <w:autoSpaceDN w:val="0"/>
        <w:adjustRightInd w:val="0"/>
        <w:spacing w:line="300" w:lineRule="exact"/>
        <w:ind w:left="284" w:hanging="284"/>
        <w:rPr>
          <w:rFonts w:ascii="Arial" w:hAnsi="Arial" w:cs="Arial"/>
        </w:rPr>
      </w:pPr>
      <w:r w:rsidRPr="0082042A">
        <w:rPr>
          <w:rFonts w:ascii="Arial" w:hAnsi="Arial" w:cs="Arial"/>
        </w:rPr>
        <w:t>La garanzia copre tutti gli obblighi specifi</w:t>
      </w:r>
      <w:r w:rsidR="00EA58E6" w:rsidRPr="0082042A">
        <w:rPr>
          <w:rFonts w:ascii="Arial" w:hAnsi="Arial" w:cs="Arial"/>
        </w:rPr>
        <w:t>ci assunti dal Fornitore con i Contratti di F</w:t>
      </w:r>
      <w:r w:rsidRPr="0082042A">
        <w:rPr>
          <w:rFonts w:ascii="Arial" w:hAnsi="Arial" w:cs="Arial"/>
        </w:rPr>
        <w:t xml:space="preserve">ornitura nei confronti delle Amministrazioni, anche quelli a fronte dei quali è prevista l’applicazione di penali da parte delle stesse e, pertanto, resta espressamente inteso che le Amministrazioni hanno diritto di rivalersi direttamente sulla garanzia </w:t>
      </w:r>
      <w:r w:rsidR="00F1372D" w:rsidRPr="0082042A">
        <w:rPr>
          <w:rFonts w:ascii="Arial" w:hAnsi="Arial" w:cs="Arial"/>
        </w:rPr>
        <w:t>per l’applicazion</w:t>
      </w:r>
      <w:r w:rsidR="00283AF4" w:rsidRPr="0082042A">
        <w:rPr>
          <w:rFonts w:ascii="Arial" w:hAnsi="Arial" w:cs="Arial"/>
        </w:rPr>
        <w:t>e</w:t>
      </w:r>
      <w:r w:rsidR="00F1372D" w:rsidRPr="0082042A">
        <w:rPr>
          <w:rFonts w:ascii="Arial" w:hAnsi="Arial" w:cs="Arial"/>
        </w:rPr>
        <w:t xml:space="preserve"> </w:t>
      </w:r>
      <w:r w:rsidR="006D7D77" w:rsidRPr="0082042A">
        <w:rPr>
          <w:rFonts w:ascii="Arial" w:hAnsi="Arial" w:cs="Arial"/>
        </w:rPr>
        <w:t>delle penali</w:t>
      </w:r>
      <w:r w:rsidRPr="0082042A">
        <w:rPr>
          <w:rFonts w:ascii="Arial" w:hAnsi="Arial" w:cs="Arial"/>
        </w:rPr>
        <w:t xml:space="preserve">. La garanzia copre il risarcimento dei danni derivanti dall'eventuale inadempimento delle obbligazioni stesse, nonché il rimborso delle somme pagate in più all'esecutore rispetto alle risultanze della liquidazione finale, salva comunque la risarcibilità del maggior danno verso l'appaltatore, nonché il rispetto degli impegni assunti con il Patto di integrità, l'eventuale maggiore spesa sostenuta per il completamento delle prestazioni nel caso di risoluzione dei </w:t>
      </w:r>
      <w:r w:rsidR="00857F89" w:rsidRPr="0082042A">
        <w:rPr>
          <w:rFonts w:ascii="Arial" w:hAnsi="Arial" w:cs="Arial"/>
        </w:rPr>
        <w:t>Contratti di Fornitura</w:t>
      </w:r>
      <w:r w:rsidRPr="0082042A">
        <w:rPr>
          <w:rFonts w:ascii="Arial" w:hAnsi="Arial" w:cs="Arial"/>
        </w:rPr>
        <w:t xml:space="preserve"> disposta in danno dell'esecutore, il pagamento di quanto dovuto dall'esecutore per le inadempienze derivanti dalla inosservanza di norme e prescrizioni dei contratti collettivi, delle leggi e dei regolamenti sulla tutela, protezione, assicurazione, assistenza e sicurezza fisica dei lavoratori.</w:t>
      </w:r>
      <w:r w:rsidR="00D55E06" w:rsidRPr="0082042A">
        <w:rPr>
          <w:rFonts w:ascii="Arial" w:hAnsi="Arial" w:cs="Arial"/>
        </w:rPr>
        <w:t xml:space="preserve"> Tale garanzia copre, altresì, l’eventuale aumento delle prestazioni, fino a concorrenza del quinto dell’importo del Contratto di Fornitura, secondo le modalità di cui all’art. 120, comma 9 del Codice. A tal fine, la Consip S.p.A., al raggiungimento dell’80% del massimale</w:t>
      </w:r>
      <w:r w:rsidR="00E365B4" w:rsidRPr="0082042A">
        <w:rPr>
          <w:rFonts w:ascii="Arial" w:hAnsi="Arial" w:cs="Arial"/>
        </w:rPr>
        <w:t xml:space="preserve"> eroso</w:t>
      </w:r>
      <w:r w:rsidR="00D55E06" w:rsidRPr="0082042A">
        <w:rPr>
          <w:rFonts w:ascii="Arial" w:hAnsi="Arial" w:cs="Arial"/>
        </w:rPr>
        <w:t xml:space="preserve"> </w:t>
      </w:r>
      <w:r w:rsidR="00E365B4" w:rsidRPr="0082042A">
        <w:rPr>
          <w:rFonts w:ascii="Arial" w:hAnsi="Arial" w:cs="Arial"/>
        </w:rPr>
        <w:t xml:space="preserve">dell’Accordo Quadro, provvederà, solo nel caso in cui si ravveda la necessità </w:t>
      </w:r>
      <w:r w:rsidR="00D55E06" w:rsidRPr="0082042A">
        <w:rPr>
          <w:rFonts w:ascii="Arial" w:hAnsi="Arial" w:cs="Arial"/>
        </w:rPr>
        <w:t>– con apposita comunicazione – a richiedere l’estensione della garanzia definitiva di cui sopra.</w:t>
      </w:r>
    </w:p>
    <w:p w14:paraId="61B399DA" w14:textId="51E281E5" w:rsidR="00BC236E" w:rsidRPr="0082042A" w:rsidRDefault="004443B5" w:rsidP="00CD0204">
      <w:pPr>
        <w:pStyle w:val="Corpotesto"/>
        <w:widowControl w:val="0"/>
        <w:numPr>
          <w:ilvl w:val="0"/>
          <w:numId w:val="32"/>
        </w:numPr>
        <w:shd w:val="clear" w:color="auto" w:fill="FFFFFF"/>
        <w:tabs>
          <w:tab w:val="clear" w:pos="720"/>
          <w:tab w:val="num" w:pos="426"/>
        </w:tabs>
        <w:suppressAutoHyphens/>
        <w:spacing w:after="0" w:line="300" w:lineRule="exact"/>
        <w:ind w:left="284" w:hanging="284"/>
        <w:jc w:val="both"/>
        <w:rPr>
          <w:rFonts w:ascii="Arial" w:hAnsi="Arial" w:cs="Arial"/>
        </w:rPr>
      </w:pPr>
      <w:r w:rsidRPr="0082042A">
        <w:rPr>
          <w:rFonts w:ascii="Arial" w:hAnsi="Arial" w:cs="Arial"/>
        </w:rPr>
        <w:t xml:space="preserve">La garanzia prestata nei confronti dell’Amministrazione Contraente opera a far data dalla formalizzazione del singolo Contratto di fornitura, </w:t>
      </w:r>
      <w:r w:rsidR="00EB07A3" w:rsidRPr="0082042A">
        <w:rPr>
          <w:rFonts w:ascii="Arial" w:hAnsi="Arial" w:cs="Arial"/>
        </w:rPr>
        <w:t>per tale</w:t>
      </w:r>
      <w:r w:rsidRPr="0082042A">
        <w:rPr>
          <w:rFonts w:ascii="Arial" w:hAnsi="Arial" w:cs="Arial"/>
        </w:rPr>
        <w:t xml:space="preserve"> intendendosi la sua stipula e cessa alla data di emissione del certificato di verifica di conformità o dell'attestazione di regolare esecuzione delle prestazioni emesso alla conclusione dell’esecuzione del Contratto di fornitura e, comunque, decorsi 12 mesi dalla data di ultimazione delle prestazioni, risultante dal suddetto certificato</w:t>
      </w:r>
      <w:r w:rsidR="00023E71" w:rsidRPr="0082042A">
        <w:rPr>
          <w:rFonts w:ascii="Arial" w:hAnsi="Arial" w:cs="Arial"/>
        </w:rPr>
        <w:t>.</w:t>
      </w:r>
      <w:r w:rsidRPr="0082042A">
        <w:rPr>
          <w:rFonts w:ascii="Arial" w:hAnsi="Arial" w:cs="Arial"/>
        </w:rPr>
        <w:t xml:space="preserve"> </w:t>
      </w:r>
      <w:r w:rsidR="0076722F" w:rsidRPr="0082042A">
        <w:rPr>
          <w:rFonts w:ascii="Arial" w:hAnsi="Arial" w:cs="Arial"/>
        </w:rPr>
        <w:t>Resta fermo quanto previsto</w:t>
      </w:r>
      <w:r w:rsidR="0044241C" w:rsidRPr="0082042A">
        <w:rPr>
          <w:rFonts w:ascii="Arial" w:hAnsi="Arial" w:cs="Arial"/>
        </w:rPr>
        <w:t xml:space="preserve"> dallo</w:t>
      </w:r>
      <w:r w:rsidR="0076722F" w:rsidRPr="0082042A">
        <w:rPr>
          <w:rFonts w:ascii="Arial" w:hAnsi="Arial" w:cs="Arial"/>
        </w:rPr>
        <w:t xml:space="preserve"> </w:t>
      </w:r>
      <w:r w:rsidR="0044241C" w:rsidRPr="0082042A">
        <w:rPr>
          <w:rFonts w:ascii="Arial" w:hAnsi="Arial" w:cs="Arial"/>
        </w:rPr>
        <w:t>schema tipo approvato con decreto del Ministro delle imprese e del made in Italy di concerto con il Ministro delle infrastrutture e dei trasporti e con il Ministro dell’economia e delle finanze,</w:t>
      </w:r>
      <w:r w:rsidR="0044241C" w:rsidRPr="0082042A" w:rsidDel="0044241C">
        <w:rPr>
          <w:rFonts w:ascii="Arial" w:hAnsi="Arial" w:cs="Arial"/>
        </w:rPr>
        <w:t xml:space="preserve"> </w:t>
      </w:r>
      <w:r w:rsidR="0076722F" w:rsidRPr="0082042A">
        <w:rPr>
          <w:rFonts w:ascii="Arial" w:hAnsi="Arial" w:cs="Arial"/>
        </w:rPr>
        <w:t>come derogato dal Capitolato d’Oneri.</w:t>
      </w:r>
    </w:p>
    <w:p w14:paraId="42223E00" w14:textId="77777777" w:rsidR="00BC236E" w:rsidRPr="0082042A" w:rsidRDefault="0076722F" w:rsidP="00CD0204">
      <w:pPr>
        <w:pStyle w:val="Corpotesto"/>
        <w:widowControl w:val="0"/>
        <w:numPr>
          <w:ilvl w:val="0"/>
          <w:numId w:val="32"/>
        </w:numPr>
        <w:shd w:val="clear" w:color="auto" w:fill="FFFFFF"/>
        <w:tabs>
          <w:tab w:val="clear" w:pos="720"/>
          <w:tab w:val="num" w:pos="426"/>
        </w:tabs>
        <w:suppressAutoHyphens/>
        <w:spacing w:after="0" w:line="300" w:lineRule="exact"/>
        <w:ind w:left="284" w:hanging="284"/>
        <w:jc w:val="both"/>
        <w:rPr>
          <w:rFonts w:ascii="Arial" w:hAnsi="Arial" w:cs="Arial"/>
        </w:rPr>
      </w:pPr>
      <w:r w:rsidRPr="0082042A">
        <w:rPr>
          <w:rFonts w:ascii="Arial" w:hAnsi="Arial" w:cs="Arial"/>
        </w:rPr>
        <w:t xml:space="preserve">Le garanzie di cui ai precedenti commi prevedono espressamente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 rispettivo beneficiario. </w:t>
      </w:r>
    </w:p>
    <w:p w14:paraId="36B15EDE" w14:textId="77777777" w:rsidR="00BC236E" w:rsidRPr="0082042A" w:rsidRDefault="004443B5" w:rsidP="00CD0204">
      <w:pPr>
        <w:pStyle w:val="Corpotesto"/>
        <w:widowControl w:val="0"/>
        <w:numPr>
          <w:ilvl w:val="0"/>
          <w:numId w:val="32"/>
        </w:numPr>
        <w:shd w:val="clear" w:color="auto" w:fill="FFFFFF"/>
        <w:tabs>
          <w:tab w:val="clear" w:pos="720"/>
          <w:tab w:val="num" w:pos="426"/>
        </w:tabs>
        <w:suppressAutoHyphens/>
        <w:spacing w:after="0" w:line="300" w:lineRule="exact"/>
        <w:ind w:left="284" w:hanging="284"/>
        <w:jc w:val="both"/>
        <w:rPr>
          <w:rFonts w:ascii="Arial" w:hAnsi="Arial" w:cs="Arial"/>
        </w:rPr>
      </w:pPr>
      <w:r w:rsidRPr="0082042A">
        <w:rPr>
          <w:rFonts w:ascii="Arial" w:hAnsi="Arial" w:cs="Arial"/>
        </w:rPr>
        <w:t>È</w:t>
      </w:r>
      <w:r w:rsidR="00EB2300" w:rsidRPr="0082042A">
        <w:rPr>
          <w:rFonts w:ascii="Arial" w:hAnsi="Arial" w:cs="Arial"/>
        </w:rPr>
        <w:t xml:space="preserve"> </w:t>
      </w:r>
      <w:r w:rsidR="0076722F" w:rsidRPr="0082042A">
        <w:rPr>
          <w:rFonts w:ascii="Arial" w:hAnsi="Arial" w:cs="Arial"/>
        </w:rPr>
        <w:t xml:space="preserve">onere della singola Amministrazione comunicare a </w:t>
      </w:r>
      <w:r w:rsidR="00857F89" w:rsidRPr="0082042A">
        <w:rPr>
          <w:rFonts w:ascii="Arial" w:hAnsi="Arial" w:cs="Arial"/>
        </w:rPr>
        <w:t>Consip</w:t>
      </w:r>
      <w:r w:rsidR="0076722F" w:rsidRPr="0082042A">
        <w:rPr>
          <w:rFonts w:ascii="Arial" w:hAnsi="Arial" w:cs="Arial"/>
        </w:rPr>
        <w:t xml:space="preserve"> l’importo delle somme percepite dal Garante.</w:t>
      </w:r>
    </w:p>
    <w:p w14:paraId="4D912E75" w14:textId="21B9A2AF" w:rsidR="00BC236E" w:rsidRPr="0082042A" w:rsidRDefault="0076722F" w:rsidP="00CD0204">
      <w:pPr>
        <w:pStyle w:val="Corpotesto"/>
        <w:widowControl w:val="0"/>
        <w:numPr>
          <w:ilvl w:val="0"/>
          <w:numId w:val="32"/>
        </w:numPr>
        <w:shd w:val="clear" w:color="auto" w:fill="FFFFFF"/>
        <w:tabs>
          <w:tab w:val="clear" w:pos="720"/>
          <w:tab w:val="num" w:pos="426"/>
        </w:tabs>
        <w:suppressAutoHyphens/>
        <w:spacing w:after="0" w:line="300" w:lineRule="exact"/>
        <w:ind w:left="284" w:hanging="284"/>
        <w:jc w:val="both"/>
        <w:rPr>
          <w:rFonts w:ascii="Arial" w:hAnsi="Arial" w:cs="Arial"/>
        </w:rPr>
      </w:pPr>
      <w:r w:rsidRPr="0082042A">
        <w:rPr>
          <w:rFonts w:ascii="Arial" w:hAnsi="Arial" w:cs="Arial"/>
        </w:rPr>
        <w:t xml:space="preserve">Le garanzie di cui ai commi precedenti sono progressivamente svincolate in ragione e a misura dell'avanzamento dell'esecuzione, nel limite massimo dell’80 per cento dell'iniziale importo garantito secondo quanto stabilito all’art. </w:t>
      </w:r>
      <w:r w:rsidR="003750D2" w:rsidRPr="0082042A">
        <w:rPr>
          <w:rFonts w:ascii="Arial" w:hAnsi="Arial" w:cs="Arial"/>
        </w:rPr>
        <w:t>117, comma 8</w:t>
      </w:r>
      <w:r w:rsidRPr="0082042A">
        <w:rPr>
          <w:rFonts w:ascii="Arial" w:hAnsi="Arial" w:cs="Arial"/>
        </w:rPr>
        <w:t xml:space="preserve">, </w:t>
      </w:r>
      <w:r w:rsidR="003750D2" w:rsidRPr="0082042A">
        <w:rPr>
          <w:rFonts w:ascii="Arial" w:hAnsi="Arial" w:cs="Arial"/>
        </w:rPr>
        <w:t>del Codice</w:t>
      </w:r>
      <w:r w:rsidRPr="0082042A">
        <w:rPr>
          <w:rFonts w:ascii="Arial" w:hAnsi="Arial" w:cs="Arial"/>
        </w:rPr>
        <w:t xml:space="preserve">. Lo svincolo avviene subordinatamente alla preventiva consegna al Garante ed alla Consip S.p.A da parte del Fornitore, in relazione ai contratti stipulati nell’arco temporale di riferimento, di: </w:t>
      </w:r>
      <w:r w:rsidRPr="0082042A">
        <w:rPr>
          <w:rFonts w:ascii="Arial" w:hAnsi="Arial" w:cs="Arial"/>
          <w:i/>
        </w:rPr>
        <w:t xml:space="preserve">(i) </w:t>
      </w:r>
      <w:r w:rsidRPr="0082042A">
        <w:rPr>
          <w:rFonts w:ascii="Arial" w:hAnsi="Arial" w:cs="Arial"/>
        </w:rPr>
        <w:t>documenti delle Amministrazioni, in originale o in copia autentica, attestanti la corretta esecuzione delle pre</w:t>
      </w:r>
      <w:r w:rsidR="00BC236E" w:rsidRPr="0082042A">
        <w:rPr>
          <w:rFonts w:ascii="Arial" w:hAnsi="Arial" w:cs="Arial"/>
        </w:rPr>
        <w:t>stazioni, ai sensi dell’art.</w:t>
      </w:r>
      <w:r w:rsidRPr="0082042A">
        <w:rPr>
          <w:rFonts w:ascii="Arial" w:hAnsi="Arial" w:cs="Arial"/>
        </w:rPr>
        <w:t>1</w:t>
      </w:r>
      <w:r w:rsidR="00B0690D" w:rsidRPr="0082042A">
        <w:rPr>
          <w:rFonts w:ascii="Arial" w:hAnsi="Arial" w:cs="Arial"/>
        </w:rPr>
        <w:t xml:space="preserve">16 </w:t>
      </w:r>
      <w:r w:rsidRPr="0082042A">
        <w:rPr>
          <w:rFonts w:ascii="Arial" w:hAnsi="Arial" w:cs="Arial"/>
        </w:rPr>
        <w:t>del</w:t>
      </w:r>
      <w:r w:rsidR="00BC236E" w:rsidRPr="0082042A">
        <w:rPr>
          <w:rFonts w:ascii="Arial" w:hAnsi="Arial" w:cs="Arial"/>
        </w:rPr>
        <w:t xml:space="preserve"> Codice e dell’a</w:t>
      </w:r>
      <w:r w:rsidR="00B0690D" w:rsidRPr="0082042A">
        <w:rPr>
          <w:rFonts w:ascii="Arial" w:hAnsi="Arial" w:cs="Arial"/>
        </w:rPr>
        <w:t>rt. 36 dell’Allegato II.14</w:t>
      </w:r>
      <w:r w:rsidR="00BC236E" w:rsidRPr="0082042A">
        <w:rPr>
          <w:rFonts w:ascii="Arial" w:hAnsi="Arial" w:cs="Arial"/>
        </w:rPr>
        <w:t xml:space="preserve"> del Codice</w:t>
      </w:r>
      <w:r w:rsidRPr="0082042A">
        <w:rPr>
          <w:rFonts w:ascii="Arial" w:hAnsi="Arial" w:cs="Arial"/>
        </w:rPr>
        <w:t xml:space="preserve">; e/o </w:t>
      </w:r>
      <w:r w:rsidRPr="0082042A">
        <w:rPr>
          <w:rFonts w:ascii="Arial" w:hAnsi="Arial" w:cs="Arial"/>
          <w:i/>
        </w:rPr>
        <w:t>(ii)</w:t>
      </w:r>
      <w:r w:rsidRPr="0082042A">
        <w:rPr>
          <w:rFonts w:ascii="Arial" w:hAnsi="Arial" w:cs="Arial"/>
        </w:rPr>
        <w:t xml:space="preserve"> documentazione comprovante l’avvenuta ricezione del rimborso della ritenuta di legge dello 0,5%, di </w:t>
      </w:r>
      <w:r w:rsidRPr="000C2C97">
        <w:rPr>
          <w:rFonts w:ascii="Arial" w:hAnsi="Arial" w:cs="Arial"/>
        </w:rPr>
        <w:t>cui</w:t>
      </w:r>
      <w:r w:rsidRPr="000C2C97">
        <w:rPr>
          <w:rFonts w:ascii="Arial" w:hAnsi="Arial" w:cs="Arial"/>
          <w:lang w:eastAsia="ar-SA"/>
        </w:rPr>
        <w:t xml:space="preserve"> al</w:t>
      </w:r>
      <w:r w:rsidR="00B0690D" w:rsidRPr="000C2C97">
        <w:rPr>
          <w:rFonts w:ascii="Arial" w:hAnsi="Arial" w:cs="Arial"/>
          <w:lang w:eastAsia="ar-SA"/>
        </w:rPr>
        <w:t>l’</w:t>
      </w:r>
      <w:r w:rsidR="00BC236E" w:rsidRPr="000C2C97">
        <w:rPr>
          <w:rFonts w:ascii="Arial" w:hAnsi="Arial" w:cs="Arial"/>
          <w:lang w:eastAsia="ar-SA"/>
        </w:rPr>
        <w:t>art.</w:t>
      </w:r>
      <w:r w:rsidRPr="000C2C97">
        <w:rPr>
          <w:rFonts w:ascii="Arial" w:hAnsi="Arial" w:cs="Arial"/>
          <w:lang w:eastAsia="ar-SA"/>
        </w:rPr>
        <w:t xml:space="preserve"> 1</w:t>
      </w:r>
      <w:r w:rsidR="000C2C97" w:rsidRPr="000C2C97">
        <w:rPr>
          <w:rFonts w:ascii="Arial" w:hAnsi="Arial" w:cs="Arial"/>
          <w:lang w:eastAsia="ar-SA"/>
        </w:rPr>
        <w:t>0</w:t>
      </w:r>
      <w:r w:rsidRPr="000C2C97">
        <w:rPr>
          <w:rFonts w:ascii="Arial" w:hAnsi="Arial" w:cs="Arial"/>
          <w:lang w:eastAsia="ar-SA"/>
        </w:rPr>
        <w:t xml:space="preserve">, comma </w:t>
      </w:r>
      <w:r w:rsidR="000C2C97" w:rsidRPr="000C2C97">
        <w:rPr>
          <w:rFonts w:ascii="Arial" w:hAnsi="Arial" w:cs="Arial"/>
          <w:lang w:eastAsia="ar-SA"/>
        </w:rPr>
        <w:t>13</w:t>
      </w:r>
      <w:r w:rsidR="00270C17" w:rsidRPr="000C2C97">
        <w:rPr>
          <w:rFonts w:ascii="Arial" w:hAnsi="Arial" w:cs="Arial"/>
          <w:lang w:eastAsia="ar-SA"/>
        </w:rPr>
        <w:t xml:space="preserve">. </w:t>
      </w:r>
      <w:r w:rsidRPr="000C2C97">
        <w:rPr>
          <w:rFonts w:ascii="Arial" w:hAnsi="Arial" w:cs="Arial"/>
        </w:rPr>
        <w:t>Il Garante</w:t>
      </w:r>
      <w:r w:rsidRPr="0082042A">
        <w:rPr>
          <w:rFonts w:ascii="Arial" w:hAnsi="Arial" w:cs="Arial"/>
        </w:rPr>
        <w:t xml:space="preserve"> dovrà comunicare alla Consip il valore dello svincolo. </w:t>
      </w:r>
      <w:r w:rsidR="00857F89" w:rsidRPr="0082042A">
        <w:rPr>
          <w:rFonts w:ascii="Arial" w:hAnsi="Arial" w:cs="Arial"/>
        </w:rPr>
        <w:t>Consip</w:t>
      </w:r>
      <w:r w:rsidRPr="0082042A">
        <w:rPr>
          <w:rFonts w:ascii="Arial" w:hAnsi="Arial" w:cs="Arial"/>
        </w:rPr>
        <w:t xml:space="preserve"> si riserva di verificare la correttezza degli importi svincolati e di chiedere al Fornitore ed al Garante in caso di errore un’integrazione. </w:t>
      </w:r>
    </w:p>
    <w:p w14:paraId="55B0271A" w14:textId="77777777" w:rsidR="00BC236E" w:rsidRPr="0082042A" w:rsidRDefault="0076722F" w:rsidP="00CD0204">
      <w:pPr>
        <w:pStyle w:val="Corpotesto"/>
        <w:widowControl w:val="0"/>
        <w:numPr>
          <w:ilvl w:val="0"/>
          <w:numId w:val="32"/>
        </w:numPr>
        <w:shd w:val="clear" w:color="auto" w:fill="FFFFFF"/>
        <w:tabs>
          <w:tab w:val="clear" w:pos="720"/>
          <w:tab w:val="num" w:pos="426"/>
        </w:tabs>
        <w:suppressAutoHyphens/>
        <w:spacing w:after="0" w:line="300" w:lineRule="exact"/>
        <w:ind w:left="284" w:hanging="284"/>
        <w:jc w:val="both"/>
        <w:rPr>
          <w:rFonts w:ascii="Arial" w:hAnsi="Arial" w:cs="Arial"/>
        </w:rPr>
      </w:pPr>
      <w:r w:rsidRPr="0082042A">
        <w:rPr>
          <w:rFonts w:ascii="Arial" w:hAnsi="Arial" w:cs="Arial"/>
          <w:shd w:val="clear" w:color="auto" w:fill="FFFFFF"/>
        </w:rPr>
        <w:t xml:space="preserve">In alternativa a quanto sopra, il Fornitore potrà consegnare a </w:t>
      </w:r>
      <w:r w:rsidR="00857F89" w:rsidRPr="0082042A">
        <w:rPr>
          <w:rFonts w:ascii="Arial" w:hAnsi="Arial" w:cs="Arial"/>
          <w:shd w:val="clear" w:color="auto" w:fill="FFFFFF"/>
        </w:rPr>
        <w:t>Consip</w:t>
      </w:r>
      <w:r w:rsidRPr="0082042A">
        <w:rPr>
          <w:rFonts w:ascii="Arial" w:hAnsi="Arial" w:cs="Arial"/>
          <w:shd w:val="clear" w:color="auto" w:fill="FFFFFF"/>
        </w:rPr>
        <w:t xml:space="preserve"> un prospetto contenente l’elenco delle </w:t>
      </w:r>
      <w:r w:rsidRPr="0082042A">
        <w:rPr>
          <w:rFonts w:ascii="Arial" w:hAnsi="Arial" w:cs="Arial"/>
          <w:shd w:val="clear" w:color="auto" w:fill="FFFFFF"/>
        </w:rPr>
        <w:lastRenderedPageBreak/>
        <w:t xml:space="preserve">Amministrazioni Contraenti con l’ammontare delle fatture emesse nel relativo arco temporale e regolarmente saldate, unitamente al dettaglio </w:t>
      </w:r>
      <w:r w:rsidRPr="0082042A">
        <w:rPr>
          <w:rFonts w:ascii="Arial" w:hAnsi="Arial" w:cs="Arial"/>
        </w:rPr>
        <w:t>specifico</w:t>
      </w:r>
      <w:r w:rsidRPr="0082042A">
        <w:rPr>
          <w:rFonts w:ascii="Arial" w:hAnsi="Arial" w:cs="Arial"/>
          <w:shd w:val="clear" w:color="auto" w:fill="FFFFFF"/>
        </w:rPr>
        <w:t xml:space="preserve"> della posizione di ciascuna singola Amministrazione Contraente (numero fattura, numero contratto, mensilità di riferimento, data emissione, data pagamento, importo corrisposto), accompagnato da dichiarazione resa dal legale rappresentante del Fornitore o procuratore speciale munito dei necessari poteri, ai sensi del D.P.R. n. 445/2000, attestante la veridicità di tutte le informazioni contenute nel prospetto stesso e l’assenza di ogni contestazione sulle prestazioni eseguite e in esso consuntivate. </w:t>
      </w:r>
      <w:r w:rsidR="00857F89" w:rsidRPr="0082042A">
        <w:rPr>
          <w:rFonts w:ascii="Arial" w:hAnsi="Arial" w:cs="Arial"/>
          <w:shd w:val="clear" w:color="auto" w:fill="FFFFFF"/>
        </w:rPr>
        <w:t>Consip</w:t>
      </w:r>
      <w:r w:rsidRPr="0082042A">
        <w:rPr>
          <w:rFonts w:ascii="Arial" w:hAnsi="Arial" w:cs="Arial"/>
          <w:shd w:val="clear" w:color="auto" w:fill="FFFFFF"/>
        </w:rPr>
        <w:t xml:space="preserve"> procederà ad autorizzare lo svincolo comunicandolo al Garante e al Fornitore.</w:t>
      </w:r>
    </w:p>
    <w:p w14:paraId="61D90029" w14:textId="71F01006" w:rsidR="00BC236E" w:rsidRPr="0082042A" w:rsidRDefault="0076722F" w:rsidP="00CD0204">
      <w:pPr>
        <w:pStyle w:val="Corpotesto"/>
        <w:widowControl w:val="0"/>
        <w:numPr>
          <w:ilvl w:val="0"/>
          <w:numId w:val="32"/>
        </w:numPr>
        <w:shd w:val="clear" w:color="auto" w:fill="FFFFFF"/>
        <w:tabs>
          <w:tab w:val="clear" w:pos="720"/>
          <w:tab w:val="num" w:pos="426"/>
        </w:tabs>
        <w:suppressAutoHyphens/>
        <w:spacing w:after="0" w:line="300" w:lineRule="exact"/>
        <w:ind w:left="284" w:hanging="284"/>
        <w:jc w:val="both"/>
        <w:rPr>
          <w:rFonts w:ascii="Arial" w:hAnsi="Arial" w:cs="Arial"/>
        </w:rPr>
      </w:pPr>
      <w:r w:rsidRPr="0082042A">
        <w:rPr>
          <w:rFonts w:ascii="Arial" w:hAnsi="Arial" w:cs="Arial"/>
        </w:rPr>
        <w:t xml:space="preserve">Ai fini dello svincolo dell’ammontare residuo delle garanzie (20%), il Fornitore dovrà produrre, in relazione ai rimanenti </w:t>
      </w:r>
      <w:r w:rsidR="00857F89" w:rsidRPr="0082042A">
        <w:rPr>
          <w:rFonts w:ascii="Arial" w:hAnsi="Arial" w:cs="Arial"/>
        </w:rPr>
        <w:t>Contratti di Fornitura</w:t>
      </w:r>
      <w:r w:rsidRPr="0082042A">
        <w:rPr>
          <w:rFonts w:ascii="Arial" w:hAnsi="Arial" w:cs="Arial"/>
        </w:rPr>
        <w:t xml:space="preserve">: </w:t>
      </w:r>
      <w:r w:rsidRPr="0082042A">
        <w:rPr>
          <w:rFonts w:ascii="Arial" w:hAnsi="Arial" w:cs="Arial"/>
          <w:i/>
        </w:rPr>
        <w:t>(i)</w:t>
      </w:r>
      <w:r w:rsidRPr="0082042A">
        <w:rPr>
          <w:rFonts w:ascii="Arial" w:hAnsi="Arial" w:cs="Arial"/>
        </w:rPr>
        <w:t xml:space="preserve"> i certificati di verifica di conformità o le attestazioni di regolare esecuzione delle prestazioni emessi alla conclusione dell’esecuzione dei </w:t>
      </w:r>
      <w:r w:rsidR="00857F89" w:rsidRPr="0082042A">
        <w:rPr>
          <w:rFonts w:ascii="Arial" w:hAnsi="Arial" w:cs="Arial"/>
        </w:rPr>
        <w:t>Contratti di Fornitura</w:t>
      </w:r>
      <w:r w:rsidRPr="0082042A">
        <w:rPr>
          <w:rFonts w:ascii="Arial" w:hAnsi="Arial" w:cs="Arial"/>
        </w:rPr>
        <w:t xml:space="preserve">; e/o </w:t>
      </w:r>
      <w:r w:rsidRPr="0082042A">
        <w:rPr>
          <w:rFonts w:ascii="Arial" w:hAnsi="Arial" w:cs="Arial"/>
          <w:i/>
        </w:rPr>
        <w:t xml:space="preserve">(ii) </w:t>
      </w:r>
      <w:r w:rsidRPr="0082042A">
        <w:rPr>
          <w:rFonts w:ascii="Arial" w:hAnsi="Arial" w:cs="Arial"/>
        </w:rPr>
        <w:t xml:space="preserve">documentazione comprovante il rimborso della ritenuta di legge dello 0,5%, di cui al precedente </w:t>
      </w:r>
      <w:r w:rsidRPr="0082042A">
        <w:rPr>
          <w:rFonts w:ascii="Arial" w:hAnsi="Arial" w:cs="Arial"/>
          <w:lang w:eastAsia="ar-SA"/>
        </w:rPr>
        <w:t>articolo 1</w:t>
      </w:r>
      <w:r w:rsidR="002D369B">
        <w:rPr>
          <w:rFonts w:ascii="Arial" w:hAnsi="Arial" w:cs="Arial"/>
          <w:lang w:eastAsia="ar-SA"/>
        </w:rPr>
        <w:t>0</w:t>
      </w:r>
      <w:r w:rsidRPr="0082042A">
        <w:rPr>
          <w:rFonts w:ascii="Arial" w:hAnsi="Arial" w:cs="Arial"/>
          <w:lang w:eastAsia="ar-SA"/>
        </w:rPr>
        <w:t xml:space="preserve">, comma </w:t>
      </w:r>
      <w:r w:rsidR="002D369B">
        <w:rPr>
          <w:rFonts w:ascii="Arial" w:hAnsi="Arial" w:cs="Arial"/>
          <w:lang w:eastAsia="ar-SA"/>
        </w:rPr>
        <w:t>15</w:t>
      </w:r>
      <w:r w:rsidRPr="0082042A">
        <w:rPr>
          <w:rFonts w:ascii="Arial" w:hAnsi="Arial" w:cs="Arial"/>
        </w:rPr>
        <w:t>.</w:t>
      </w:r>
    </w:p>
    <w:p w14:paraId="5CE81E6D" w14:textId="586F0DFA" w:rsidR="00BC236E" w:rsidRPr="0082042A" w:rsidRDefault="002137C4" w:rsidP="00CD0204">
      <w:pPr>
        <w:pStyle w:val="Corpotesto"/>
        <w:widowControl w:val="0"/>
        <w:numPr>
          <w:ilvl w:val="0"/>
          <w:numId w:val="32"/>
        </w:numPr>
        <w:shd w:val="clear" w:color="auto" w:fill="FFFFFF"/>
        <w:tabs>
          <w:tab w:val="clear" w:pos="720"/>
          <w:tab w:val="num" w:pos="426"/>
        </w:tabs>
        <w:suppressAutoHyphens/>
        <w:spacing w:after="0" w:line="300" w:lineRule="exact"/>
        <w:ind w:left="284" w:hanging="284"/>
        <w:jc w:val="both"/>
        <w:rPr>
          <w:rFonts w:ascii="Arial" w:hAnsi="Arial" w:cs="Arial"/>
        </w:rPr>
      </w:pPr>
      <w:r w:rsidRPr="0082042A">
        <w:rPr>
          <w:rFonts w:ascii="Arial" w:hAnsi="Arial" w:cs="Arial"/>
        </w:rPr>
        <w:t>In alternativa a quanto sopra, il Fornitore potrà produrre il prospetto e la dichiarazione, rilasciati nei modi e nelle forme di cui al precedente comma 1</w:t>
      </w:r>
      <w:r w:rsidR="00A25649">
        <w:rPr>
          <w:rFonts w:ascii="Arial" w:hAnsi="Arial" w:cs="Arial"/>
        </w:rPr>
        <w:t>1</w:t>
      </w:r>
      <w:r w:rsidRPr="0082042A">
        <w:rPr>
          <w:rFonts w:ascii="Arial" w:hAnsi="Arial" w:cs="Arial"/>
        </w:rPr>
        <w:t>, accompagnati da copia dell’ultima fat</w:t>
      </w:r>
      <w:r w:rsidR="00A17FE3" w:rsidRPr="0082042A">
        <w:rPr>
          <w:rFonts w:ascii="Arial" w:hAnsi="Arial" w:cs="Arial"/>
        </w:rPr>
        <w:t>tura di ogni C</w:t>
      </w:r>
      <w:r w:rsidRPr="0082042A">
        <w:rPr>
          <w:rFonts w:ascii="Arial" w:hAnsi="Arial" w:cs="Arial"/>
        </w:rPr>
        <w:t xml:space="preserve">ontratto </w:t>
      </w:r>
      <w:r w:rsidR="00A17FE3" w:rsidRPr="0082042A">
        <w:rPr>
          <w:rFonts w:ascii="Arial" w:hAnsi="Arial" w:cs="Arial"/>
        </w:rPr>
        <w:t>di Fornitura</w:t>
      </w:r>
      <w:r w:rsidRPr="0082042A">
        <w:rPr>
          <w:rFonts w:ascii="Arial" w:hAnsi="Arial" w:cs="Arial"/>
        </w:rPr>
        <w:t xml:space="preserve"> vigente nel relativo arco temporale di riferimento, e dalla documentazione attestante l’avvenuto pagamento da parte delle Amministrazioni dell’ul</w:t>
      </w:r>
      <w:r w:rsidR="00A17FE3" w:rsidRPr="0082042A">
        <w:rPr>
          <w:rFonts w:ascii="Arial" w:hAnsi="Arial" w:cs="Arial"/>
        </w:rPr>
        <w:t>tima fattura di ogni contratto di Fornitura</w:t>
      </w:r>
      <w:r w:rsidRPr="0082042A">
        <w:rPr>
          <w:rFonts w:ascii="Arial" w:hAnsi="Arial" w:cs="Arial"/>
        </w:rPr>
        <w:t xml:space="preserve">. In questo caso la garanzia sarà svincolata decorso il termine di 12 mesi dal pagamento dell’ultima fattura dell’ultimo contratto </w:t>
      </w:r>
      <w:r w:rsidR="00A17FE3" w:rsidRPr="0082042A">
        <w:rPr>
          <w:rFonts w:ascii="Arial" w:hAnsi="Arial" w:cs="Arial"/>
        </w:rPr>
        <w:t>di Fornitura</w:t>
      </w:r>
      <w:r w:rsidRPr="0082042A">
        <w:rPr>
          <w:rFonts w:ascii="Arial" w:hAnsi="Arial" w:cs="Arial"/>
        </w:rPr>
        <w:t xml:space="preserve">. </w:t>
      </w:r>
      <w:r w:rsidR="00857F89" w:rsidRPr="0082042A">
        <w:rPr>
          <w:rFonts w:ascii="Arial" w:hAnsi="Arial" w:cs="Arial"/>
        </w:rPr>
        <w:t>Consip</w:t>
      </w:r>
      <w:r w:rsidRPr="0082042A">
        <w:rPr>
          <w:rFonts w:ascii="Arial" w:hAnsi="Arial" w:cs="Arial"/>
        </w:rPr>
        <w:t xml:space="preserve"> si riserva la possibilità di un controllo a campione sulla veridicità della dichiarazione di cui sopra.</w:t>
      </w:r>
    </w:p>
    <w:p w14:paraId="4FE42D43" w14:textId="77777777" w:rsidR="00BC236E" w:rsidRPr="0082042A" w:rsidRDefault="0076722F" w:rsidP="00CD0204">
      <w:pPr>
        <w:pStyle w:val="Corpotesto"/>
        <w:widowControl w:val="0"/>
        <w:numPr>
          <w:ilvl w:val="0"/>
          <w:numId w:val="32"/>
        </w:numPr>
        <w:shd w:val="clear" w:color="auto" w:fill="FFFFFF"/>
        <w:tabs>
          <w:tab w:val="clear" w:pos="720"/>
          <w:tab w:val="num" w:pos="426"/>
        </w:tabs>
        <w:suppressAutoHyphens/>
        <w:spacing w:after="0" w:line="300" w:lineRule="exact"/>
        <w:ind w:left="284" w:hanging="284"/>
        <w:jc w:val="both"/>
        <w:rPr>
          <w:rFonts w:ascii="Arial" w:hAnsi="Arial" w:cs="Arial"/>
        </w:rPr>
      </w:pPr>
      <w:r w:rsidRPr="0082042A">
        <w:rPr>
          <w:rFonts w:ascii="Arial" w:hAnsi="Arial" w:cs="Arial"/>
        </w:rPr>
        <w:t xml:space="preserve">Qualora l’ammontare delle garanzie prestate dovesse ridursi per effetto dell’applicazione di penali, o per qualsiasi altra causa, il Fornitore dovrà provvedere al reintegro entro il termine di 10 (dieci) giorni lavorativi dal ricevimento della relativa richiesta effettuata da </w:t>
      </w:r>
      <w:r w:rsidR="00857F89" w:rsidRPr="0082042A">
        <w:rPr>
          <w:rFonts w:ascii="Arial" w:hAnsi="Arial" w:cs="Arial"/>
        </w:rPr>
        <w:t>Consip</w:t>
      </w:r>
      <w:r w:rsidRPr="0082042A">
        <w:rPr>
          <w:rFonts w:ascii="Arial" w:hAnsi="Arial" w:cs="Arial"/>
        </w:rPr>
        <w:t>, pena la risoluzione della Accordo Quadro e/o dei singoli contratti di fornitura.</w:t>
      </w:r>
    </w:p>
    <w:p w14:paraId="7FA9523B" w14:textId="77777777" w:rsidR="003B0ABC" w:rsidRPr="0082042A" w:rsidRDefault="0076722F" w:rsidP="00CD0204">
      <w:pPr>
        <w:pStyle w:val="Corpotesto"/>
        <w:widowControl w:val="0"/>
        <w:numPr>
          <w:ilvl w:val="0"/>
          <w:numId w:val="32"/>
        </w:numPr>
        <w:shd w:val="clear" w:color="auto" w:fill="FFFFFF"/>
        <w:tabs>
          <w:tab w:val="clear" w:pos="720"/>
          <w:tab w:val="num" w:pos="426"/>
        </w:tabs>
        <w:suppressAutoHyphens/>
        <w:spacing w:after="0" w:line="300" w:lineRule="exact"/>
        <w:ind w:left="284" w:hanging="284"/>
        <w:jc w:val="both"/>
        <w:rPr>
          <w:rFonts w:ascii="Arial" w:hAnsi="Arial" w:cs="Arial"/>
        </w:rPr>
      </w:pPr>
      <w:r w:rsidRPr="0082042A">
        <w:rPr>
          <w:rFonts w:ascii="Arial" w:hAnsi="Arial" w:cs="Arial"/>
        </w:rPr>
        <w:t>In caso di inadempimento alle obbligazioni previste nel presente articolo</w:t>
      </w:r>
      <w:r w:rsidR="00EE02C4" w:rsidRPr="0082042A">
        <w:rPr>
          <w:rFonts w:ascii="Arial" w:hAnsi="Arial" w:cs="Arial"/>
        </w:rPr>
        <w:t xml:space="preserve"> </w:t>
      </w:r>
      <w:r w:rsidR="00857F89" w:rsidRPr="0082042A">
        <w:rPr>
          <w:rFonts w:ascii="Arial" w:hAnsi="Arial" w:cs="Arial"/>
        </w:rPr>
        <w:t>Consip</w:t>
      </w:r>
      <w:r w:rsidRPr="0082042A">
        <w:rPr>
          <w:rFonts w:ascii="Arial" w:hAnsi="Arial" w:cs="Arial"/>
        </w:rPr>
        <w:t xml:space="preserve"> ha facoltà di dichiarare risolta l’Accordo Quadro e, del pari, le singole Amministrazioni Contraenti hanno facoltà di dichiarare risolto il contratto di fornitura, fermo res</w:t>
      </w:r>
      <w:r w:rsidR="003B0ABC" w:rsidRPr="0082042A">
        <w:rPr>
          <w:rFonts w:ascii="Arial" w:hAnsi="Arial" w:cs="Arial"/>
        </w:rPr>
        <w:t>tando il risarcimento del danno.</w:t>
      </w:r>
    </w:p>
    <w:p w14:paraId="1DC49B0B" w14:textId="77777777" w:rsidR="0076722F" w:rsidRPr="0082042A" w:rsidRDefault="0076722F" w:rsidP="00CD0204">
      <w:pPr>
        <w:pStyle w:val="Corpotesto"/>
        <w:widowControl w:val="0"/>
        <w:numPr>
          <w:ilvl w:val="0"/>
          <w:numId w:val="32"/>
        </w:numPr>
        <w:shd w:val="clear" w:color="auto" w:fill="FFFFFF"/>
        <w:tabs>
          <w:tab w:val="clear" w:pos="720"/>
          <w:tab w:val="num" w:pos="426"/>
        </w:tabs>
        <w:suppressAutoHyphens/>
        <w:spacing w:after="0" w:line="300" w:lineRule="exact"/>
        <w:ind w:left="284" w:hanging="284"/>
        <w:jc w:val="both"/>
        <w:rPr>
          <w:rFonts w:ascii="Arial" w:hAnsi="Arial" w:cs="Arial"/>
        </w:rPr>
      </w:pPr>
      <w:r w:rsidRPr="0082042A">
        <w:rPr>
          <w:rFonts w:ascii="Arial" w:hAnsi="Arial" w:cs="Arial"/>
        </w:rPr>
        <w:t xml:space="preserve">In ogni caso il garante sarà liberato dalle garanzie prestate di cui ai commi precedenti solo previo consenso espresso in forma scritta da </w:t>
      </w:r>
      <w:r w:rsidR="00857F89" w:rsidRPr="0082042A">
        <w:rPr>
          <w:rFonts w:ascii="Arial" w:hAnsi="Arial" w:cs="Arial"/>
        </w:rPr>
        <w:t>Consip</w:t>
      </w:r>
      <w:r w:rsidRPr="0082042A">
        <w:rPr>
          <w:rFonts w:ascii="Arial" w:hAnsi="Arial" w:cs="Arial"/>
        </w:rPr>
        <w:t>.</w:t>
      </w:r>
    </w:p>
    <w:p w14:paraId="3F64A40B" w14:textId="77777777" w:rsidR="00EB07A3" w:rsidRPr="0082042A" w:rsidRDefault="00EB07A3" w:rsidP="00EB07A3">
      <w:pPr>
        <w:pStyle w:val="Corpotesto"/>
        <w:widowControl w:val="0"/>
        <w:shd w:val="clear" w:color="auto" w:fill="FFFFFF"/>
        <w:suppressAutoHyphens/>
        <w:spacing w:after="0" w:line="300" w:lineRule="exact"/>
        <w:ind w:left="284"/>
        <w:jc w:val="both"/>
        <w:rPr>
          <w:rFonts w:ascii="Arial" w:hAnsi="Arial" w:cs="Arial"/>
        </w:rPr>
      </w:pPr>
    </w:p>
    <w:p w14:paraId="3FF84659" w14:textId="76CC0205" w:rsidR="009F458D" w:rsidRPr="0082042A" w:rsidRDefault="009F458D" w:rsidP="00BD27E3">
      <w:pPr>
        <w:pStyle w:val="StileTitolo1Sinistro0cmInterlineaesatta15pt"/>
        <w:jc w:val="center"/>
        <w:rPr>
          <w:rFonts w:ascii="Arial" w:hAnsi="Arial" w:cs="Arial"/>
        </w:rPr>
      </w:pPr>
      <w:r w:rsidRPr="0082042A">
        <w:rPr>
          <w:rFonts w:ascii="Arial" w:hAnsi="Arial" w:cs="Arial"/>
        </w:rPr>
        <w:t xml:space="preserve">Articolo 15 - Risoluzione </w:t>
      </w:r>
    </w:p>
    <w:p w14:paraId="32AF93D5" w14:textId="546EAFC2" w:rsidR="009F458D" w:rsidRPr="0082042A" w:rsidRDefault="009F458D" w:rsidP="00CD0204">
      <w:pPr>
        <w:pStyle w:val="Numeroelenco"/>
        <w:numPr>
          <w:ilvl w:val="0"/>
          <w:numId w:val="26"/>
        </w:numPr>
        <w:tabs>
          <w:tab w:val="clear" w:pos="360"/>
          <w:tab w:val="num" w:pos="284"/>
        </w:tabs>
        <w:autoSpaceDE w:val="0"/>
        <w:autoSpaceDN w:val="0"/>
        <w:adjustRightInd w:val="0"/>
        <w:spacing w:line="300" w:lineRule="exact"/>
        <w:ind w:left="284" w:hanging="284"/>
        <w:contextualSpacing w:val="0"/>
        <w:jc w:val="both"/>
        <w:rPr>
          <w:rFonts w:ascii="Arial" w:hAnsi="Arial" w:cs="Arial"/>
        </w:rPr>
      </w:pPr>
      <w:r w:rsidRPr="0082042A">
        <w:rPr>
          <w:rFonts w:ascii="Arial" w:hAnsi="Arial" w:cs="Arial"/>
        </w:rPr>
        <w:t>Consip e/o le Amministrazioni, per quanto di rispettiva competenza, senza bisogno di assegnare alcun termine per l’adempimento, potranno risolvere l’Accordo Quadro</w:t>
      </w:r>
      <w:r w:rsidRPr="0082042A">
        <w:rPr>
          <w:rFonts w:ascii="Arial" w:hAnsi="Arial" w:cs="Arial"/>
          <w:b/>
          <w:i/>
          <w:color w:val="0000E3"/>
        </w:rPr>
        <w:t xml:space="preserve"> </w:t>
      </w:r>
      <w:r w:rsidRPr="0082042A">
        <w:rPr>
          <w:rFonts w:ascii="Arial" w:hAnsi="Arial" w:cs="Arial"/>
        </w:rPr>
        <w:t>e il singolo Contratto di Fornitura</w:t>
      </w:r>
      <w:r w:rsidRPr="0082042A">
        <w:rPr>
          <w:rFonts w:ascii="Arial" w:hAnsi="Arial" w:cs="Arial"/>
          <w:b/>
          <w:i/>
          <w:color w:val="0000E3"/>
        </w:rPr>
        <w:t xml:space="preserve"> </w:t>
      </w:r>
      <w:r w:rsidRPr="0082042A">
        <w:rPr>
          <w:rFonts w:ascii="Arial" w:hAnsi="Arial" w:cs="Arial"/>
        </w:rPr>
        <w:t>ai sensi dell’art. 1456 cod. civ., nonché ai sensi dell’art.1360 cod. civ., previa dichiarazione da comunicarsi all’Impresa tramite pec, nei seguenti casi:</w:t>
      </w:r>
    </w:p>
    <w:p w14:paraId="14C72182" w14:textId="19F10813" w:rsidR="009F458D" w:rsidRPr="0082042A" w:rsidRDefault="009F458D" w:rsidP="00CD0204">
      <w:pPr>
        <w:pStyle w:val="Testocommento"/>
        <w:widowControl w:val="0"/>
        <w:numPr>
          <w:ilvl w:val="0"/>
          <w:numId w:val="27"/>
        </w:numPr>
        <w:tabs>
          <w:tab w:val="left" w:pos="360"/>
        </w:tabs>
        <w:autoSpaceDE w:val="0"/>
        <w:autoSpaceDN w:val="0"/>
        <w:adjustRightInd w:val="0"/>
        <w:spacing w:line="300" w:lineRule="exact"/>
        <w:ind w:left="993" w:hanging="284"/>
        <w:jc w:val="both"/>
        <w:rPr>
          <w:rFonts w:ascii="Arial" w:hAnsi="Arial" w:cs="Arial"/>
        </w:rPr>
      </w:pPr>
      <w:r w:rsidRPr="0082042A">
        <w:rPr>
          <w:rFonts w:ascii="Arial" w:hAnsi="Arial" w:cs="Arial"/>
        </w:rPr>
        <w:t xml:space="preserve">il Fornitore si è trovato, al momento dell'aggiudicazione dell’Accordo Quadro in una delle situazioni di cui all’art. 94, comma 1 del Codice, e avrebbe dovuto pertanto essere escluso dalla gara; </w:t>
      </w:r>
    </w:p>
    <w:p w14:paraId="365D2483" w14:textId="77777777" w:rsidR="009F458D" w:rsidRPr="0082042A" w:rsidRDefault="009F458D" w:rsidP="00CD0204">
      <w:pPr>
        <w:pStyle w:val="Testocommento"/>
        <w:widowControl w:val="0"/>
        <w:numPr>
          <w:ilvl w:val="0"/>
          <w:numId w:val="27"/>
        </w:numPr>
        <w:tabs>
          <w:tab w:val="left" w:pos="360"/>
        </w:tabs>
        <w:autoSpaceDE w:val="0"/>
        <w:autoSpaceDN w:val="0"/>
        <w:adjustRightInd w:val="0"/>
        <w:spacing w:line="300" w:lineRule="exact"/>
        <w:ind w:left="993" w:hanging="284"/>
        <w:jc w:val="both"/>
        <w:rPr>
          <w:rFonts w:ascii="Arial" w:hAnsi="Arial" w:cs="Arial"/>
        </w:rPr>
      </w:pPr>
      <w:r w:rsidRPr="0082042A">
        <w:rPr>
          <w:rFonts w:ascii="Arial" w:hAnsi="Arial" w:cs="Arial"/>
        </w:rPr>
        <w:t xml:space="preserve">il Fornitore ha commesso, nella procedura di aggiudicazione del presente Accordo Quadro e/o dei successivi Appalti Specifici, un illecito antitrust accertato con provvedimento esecutivo dell’AGCM, ai sensi dell’articolo 98, comma </w:t>
      </w:r>
      <w:r w:rsidR="00887CE6" w:rsidRPr="0082042A">
        <w:rPr>
          <w:rFonts w:ascii="Arial" w:hAnsi="Arial" w:cs="Arial"/>
        </w:rPr>
        <w:t>3</w:t>
      </w:r>
      <w:r w:rsidRPr="0082042A">
        <w:rPr>
          <w:rFonts w:ascii="Arial" w:hAnsi="Arial" w:cs="Arial"/>
        </w:rPr>
        <w:t xml:space="preserve">, lett. a) del Codice; </w:t>
      </w:r>
    </w:p>
    <w:p w14:paraId="2E4E767B" w14:textId="77777777" w:rsidR="009F458D" w:rsidRPr="0082042A" w:rsidRDefault="009F458D" w:rsidP="00CD0204">
      <w:pPr>
        <w:pStyle w:val="Testocommento"/>
        <w:widowControl w:val="0"/>
        <w:numPr>
          <w:ilvl w:val="0"/>
          <w:numId w:val="27"/>
        </w:numPr>
        <w:tabs>
          <w:tab w:val="left" w:pos="360"/>
        </w:tabs>
        <w:autoSpaceDE w:val="0"/>
        <w:autoSpaceDN w:val="0"/>
        <w:adjustRightInd w:val="0"/>
        <w:spacing w:line="300" w:lineRule="exact"/>
        <w:ind w:left="993" w:hanging="284"/>
        <w:jc w:val="both"/>
        <w:rPr>
          <w:rFonts w:ascii="Arial" w:hAnsi="Arial" w:cs="Arial"/>
        </w:rPr>
      </w:pPr>
      <w:r w:rsidRPr="0082042A">
        <w:rPr>
          <w:rFonts w:ascii="Arial" w:hAnsi="Arial" w:cs="Arial"/>
        </w:rPr>
        <w:t>l’Accordo Quadro non avrebbe dovuto essere aggiudicato al Fornitore in considerazione di una grave violazione degli obblighi derivanti dai Trattati, come riconosciuto dalla Corte di giustizia dell'Unione europea in un procedimento ai sensi dell'</w:t>
      </w:r>
      <w:hyperlink r:id="rId8" w:tgtFrame="_blank" w:history="1">
        <w:r w:rsidRPr="0082042A">
          <w:rPr>
            <w:rFonts w:ascii="Arial" w:hAnsi="Arial" w:cs="Arial"/>
          </w:rPr>
          <w:t>articolo 258 TFUE</w:t>
        </w:r>
      </w:hyperlink>
      <w:r w:rsidRPr="0082042A">
        <w:rPr>
          <w:rFonts w:ascii="Arial" w:hAnsi="Arial" w:cs="Arial"/>
        </w:rPr>
        <w:t xml:space="preserve">; </w:t>
      </w:r>
    </w:p>
    <w:p w14:paraId="13240BB4" w14:textId="77777777" w:rsidR="009F458D" w:rsidRPr="0082042A" w:rsidRDefault="009F458D" w:rsidP="00CD0204">
      <w:pPr>
        <w:pStyle w:val="Testocommento"/>
        <w:widowControl w:val="0"/>
        <w:numPr>
          <w:ilvl w:val="0"/>
          <w:numId w:val="27"/>
        </w:numPr>
        <w:tabs>
          <w:tab w:val="left" w:pos="360"/>
        </w:tabs>
        <w:autoSpaceDE w:val="0"/>
        <w:autoSpaceDN w:val="0"/>
        <w:adjustRightInd w:val="0"/>
        <w:spacing w:line="300" w:lineRule="exact"/>
        <w:ind w:left="993" w:hanging="284"/>
        <w:jc w:val="both"/>
        <w:rPr>
          <w:rFonts w:ascii="Arial" w:hAnsi="Arial" w:cs="Arial"/>
        </w:rPr>
      </w:pPr>
      <w:r w:rsidRPr="0082042A">
        <w:rPr>
          <w:rFonts w:ascii="Arial" w:hAnsi="Arial" w:cs="Arial"/>
        </w:rPr>
        <w:lastRenderedPageBreak/>
        <w:t>qualora fosse accertata la non sussistenza ovvero il venir meno di uno dei requisiti minimi richiesti per la partecipazione alla gara, nonché per la stipula dell’Accordo Quadro e per lo svolgimento delle attività ivi previste;</w:t>
      </w:r>
    </w:p>
    <w:p w14:paraId="68E1A2A6" w14:textId="29491272" w:rsidR="009F458D" w:rsidRPr="0082042A" w:rsidRDefault="009F458D" w:rsidP="00CD0204">
      <w:pPr>
        <w:pStyle w:val="Testocommento"/>
        <w:widowControl w:val="0"/>
        <w:numPr>
          <w:ilvl w:val="0"/>
          <w:numId w:val="27"/>
        </w:numPr>
        <w:tabs>
          <w:tab w:val="left" w:pos="360"/>
        </w:tabs>
        <w:autoSpaceDE w:val="0"/>
        <w:autoSpaceDN w:val="0"/>
        <w:adjustRightInd w:val="0"/>
        <w:spacing w:line="300" w:lineRule="exact"/>
        <w:ind w:left="993" w:hanging="284"/>
        <w:jc w:val="both"/>
        <w:rPr>
          <w:rFonts w:ascii="Arial" w:hAnsi="Arial" w:cs="Arial"/>
        </w:rPr>
      </w:pPr>
      <w:r w:rsidRPr="0082042A">
        <w:rPr>
          <w:rFonts w:ascii="Arial" w:hAnsi="Arial" w:cs="Arial"/>
        </w:rPr>
        <w:t xml:space="preserve">qualora il Fornitore ponga in essere comportamenti tesi a eludere </w:t>
      </w:r>
      <w:r w:rsidR="00023E71" w:rsidRPr="0082042A">
        <w:rPr>
          <w:rFonts w:ascii="Arial" w:hAnsi="Arial" w:cs="Arial"/>
        </w:rPr>
        <w:t>l’affidamento</w:t>
      </w:r>
      <w:r w:rsidRPr="0082042A">
        <w:rPr>
          <w:rFonts w:ascii="Arial" w:hAnsi="Arial" w:cs="Arial"/>
        </w:rPr>
        <w:t xml:space="preserve"> degli </w:t>
      </w:r>
      <w:r w:rsidR="00A25649">
        <w:rPr>
          <w:rFonts w:ascii="Arial" w:hAnsi="Arial" w:cs="Arial"/>
        </w:rPr>
        <w:t>Ordinativi di Fornitura</w:t>
      </w:r>
      <w:r w:rsidRPr="0082042A">
        <w:rPr>
          <w:rFonts w:ascii="Arial" w:hAnsi="Arial" w:cs="Arial"/>
        </w:rPr>
        <w:t>;</w:t>
      </w:r>
    </w:p>
    <w:p w14:paraId="3329A53A" w14:textId="2DE92904" w:rsidR="009F458D" w:rsidRPr="0082042A" w:rsidRDefault="009F458D" w:rsidP="00CD0204">
      <w:pPr>
        <w:pStyle w:val="Testocommento"/>
        <w:widowControl w:val="0"/>
        <w:numPr>
          <w:ilvl w:val="0"/>
          <w:numId w:val="27"/>
        </w:numPr>
        <w:tabs>
          <w:tab w:val="left" w:pos="360"/>
        </w:tabs>
        <w:autoSpaceDE w:val="0"/>
        <w:autoSpaceDN w:val="0"/>
        <w:adjustRightInd w:val="0"/>
        <w:spacing w:line="300" w:lineRule="exact"/>
        <w:ind w:left="993" w:hanging="284"/>
        <w:jc w:val="both"/>
        <w:rPr>
          <w:rFonts w:ascii="Arial" w:hAnsi="Arial" w:cs="Arial"/>
        </w:rPr>
      </w:pPr>
      <w:r w:rsidRPr="0082042A">
        <w:rPr>
          <w:rFonts w:ascii="Arial" w:hAnsi="Arial" w:cs="Arial"/>
        </w:rPr>
        <w:t>mancata copertura dei rischi durante tutta la vigenza dell’Accordo Quadro e dei contratti di fornitura;</w:t>
      </w:r>
    </w:p>
    <w:p w14:paraId="5FB483A0" w14:textId="77777777" w:rsidR="009F458D" w:rsidRPr="0082042A" w:rsidRDefault="009F458D" w:rsidP="00CD0204">
      <w:pPr>
        <w:pStyle w:val="Testocommento"/>
        <w:widowControl w:val="0"/>
        <w:numPr>
          <w:ilvl w:val="0"/>
          <w:numId w:val="27"/>
        </w:numPr>
        <w:tabs>
          <w:tab w:val="left" w:pos="360"/>
        </w:tabs>
        <w:autoSpaceDE w:val="0"/>
        <w:autoSpaceDN w:val="0"/>
        <w:adjustRightInd w:val="0"/>
        <w:spacing w:line="300" w:lineRule="exact"/>
        <w:ind w:left="993" w:hanging="284"/>
        <w:jc w:val="both"/>
        <w:rPr>
          <w:rFonts w:ascii="Arial" w:hAnsi="Arial" w:cs="Arial"/>
        </w:rPr>
      </w:pPr>
      <w:r w:rsidRPr="0082042A">
        <w:rPr>
          <w:rFonts w:ascii="Arial" w:hAnsi="Arial" w:cs="Arial"/>
        </w:rPr>
        <w:t xml:space="preserve">qualora il Fornitore, in esecuzione di un Appalto Specifico, offra o fornisca prodotti, ovvero la prestazione di servizi, che non abbiano i requisiti di conformità e/o le caratteristiche tecniche minime stabilite dalle normative vigenti, nonché nel Capitolato Tecnico, ovvero quelle migliorative eventualmente offerte in sede di aggiudicazione dell’Accordo Quadro; </w:t>
      </w:r>
    </w:p>
    <w:p w14:paraId="2B2A7DFF" w14:textId="0FA35AC1" w:rsidR="009F458D" w:rsidRPr="0082042A" w:rsidRDefault="009F458D" w:rsidP="00CD0204">
      <w:pPr>
        <w:pStyle w:val="Testocommento"/>
        <w:widowControl w:val="0"/>
        <w:numPr>
          <w:ilvl w:val="0"/>
          <w:numId w:val="27"/>
        </w:numPr>
        <w:tabs>
          <w:tab w:val="left" w:pos="360"/>
        </w:tabs>
        <w:autoSpaceDE w:val="0"/>
        <w:autoSpaceDN w:val="0"/>
        <w:adjustRightInd w:val="0"/>
        <w:spacing w:line="300" w:lineRule="exact"/>
        <w:ind w:left="993" w:hanging="284"/>
        <w:jc w:val="both"/>
        <w:rPr>
          <w:rFonts w:ascii="Arial" w:hAnsi="Arial" w:cs="Arial"/>
        </w:rPr>
      </w:pPr>
      <w:r w:rsidRPr="0082042A">
        <w:rPr>
          <w:rFonts w:ascii="Arial" w:hAnsi="Arial" w:cs="Arial"/>
        </w:rPr>
        <w:t xml:space="preserve">mancata reintegrazione della garanzia di cui all’art. </w:t>
      </w:r>
      <w:r w:rsidR="00A25649">
        <w:rPr>
          <w:rFonts w:ascii="Arial" w:hAnsi="Arial" w:cs="Arial"/>
        </w:rPr>
        <w:t>14</w:t>
      </w:r>
      <w:r w:rsidRPr="0082042A">
        <w:rPr>
          <w:rFonts w:ascii="Arial" w:hAnsi="Arial" w:cs="Arial"/>
        </w:rPr>
        <w:t xml:space="preserve"> eventualmente escussa entro il termine di 10 (dieci) giorni lavorativi dal ricevimento della relativa richiesta da parte d</w:t>
      </w:r>
      <w:r w:rsidR="004443B5" w:rsidRPr="0082042A">
        <w:rPr>
          <w:rFonts w:ascii="Arial" w:hAnsi="Arial" w:cs="Arial"/>
        </w:rPr>
        <w:t>i</w:t>
      </w:r>
      <w:r w:rsidRPr="0082042A">
        <w:rPr>
          <w:rFonts w:ascii="Arial" w:hAnsi="Arial" w:cs="Arial"/>
        </w:rPr>
        <w:t xml:space="preserve"> </w:t>
      </w:r>
      <w:r w:rsidR="00857F89" w:rsidRPr="0082042A">
        <w:rPr>
          <w:rFonts w:ascii="Arial" w:hAnsi="Arial" w:cs="Arial"/>
        </w:rPr>
        <w:t>Consip</w:t>
      </w:r>
      <w:r w:rsidRPr="0082042A">
        <w:rPr>
          <w:rFonts w:ascii="Arial" w:hAnsi="Arial" w:cs="Arial"/>
        </w:rPr>
        <w:t>;</w:t>
      </w:r>
    </w:p>
    <w:p w14:paraId="1640F40A" w14:textId="2A2D9E87" w:rsidR="009F458D" w:rsidRPr="003A35C5" w:rsidRDefault="009F458D" w:rsidP="00CD0204">
      <w:pPr>
        <w:pStyle w:val="Testocommento"/>
        <w:numPr>
          <w:ilvl w:val="0"/>
          <w:numId w:val="27"/>
        </w:numPr>
        <w:tabs>
          <w:tab w:val="left" w:pos="360"/>
        </w:tabs>
        <w:autoSpaceDE w:val="0"/>
        <w:autoSpaceDN w:val="0"/>
        <w:adjustRightInd w:val="0"/>
        <w:spacing w:line="300" w:lineRule="exact"/>
        <w:ind w:left="993" w:hanging="284"/>
        <w:jc w:val="both"/>
        <w:rPr>
          <w:rFonts w:ascii="Arial" w:hAnsi="Arial" w:cs="Arial"/>
          <w:bCs/>
        </w:rPr>
      </w:pPr>
      <w:r w:rsidRPr="0082042A">
        <w:rPr>
          <w:rFonts w:ascii="Arial" w:hAnsi="Arial" w:cs="Arial"/>
        </w:rPr>
        <w:t xml:space="preserve">nei casi di cui agli articoli </w:t>
      </w:r>
      <w:r w:rsidR="005D0744">
        <w:rPr>
          <w:rFonts w:ascii="Arial" w:hAnsi="Arial" w:cs="Arial"/>
        </w:rPr>
        <w:t>9</w:t>
      </w:r>
      <w:r w:rsidRPr="0082042A">
        <w:rPr>
          <w:rFonts w:ascii="Arial" w:hAnsi="Arial" w:cs="Arial"/>
        </w:rPr>
        <w:t xml:space="preserve"> (Verifiche di conformità); 1</w:t>
      </w:r>
      <w:r w:rsidR="005D0744">
        <w:rPr>
          <w:rFonts w:ascii="Arial" w:hAnsi="Arial" w:cs="Arial"/>
        </w:rPr>
        <w:t>0</w:t>
      </w:r>
      <w:r w:rsidRPr="0082042A">
        <w:rPr>
          <w:rFonts w:ascii="Arial" w:hAnsi="Arial" w:cs="Arial"/>
        </w:rPr>
        <w:t xml:space="preserve"> (</w:t>
      </w:r>
      <w:r w:rsidR="005D0744">
        <w:rPr>
          <w:rFonts w:ascii="Arial" w:hAnsi="Arial" w:cs="Arial"/>
        </w:rPr>
        <w:t>Corrispettivi</w:t>
      </w:r>
      <w:r w:rsidRPr="0082042A">
        <w:rPr>
          <w:rFonts w:ascii="Arial" w:hAnsi="Arial" w:cs="Arial"/>
        </w:rPr>
        <w:t xml:space="preserve"> </w:t>
      </w:r>
      <w:r w:rsidRPr="003A35C5">
        <w:rPr>
          <w:rFonts w:ascii="Arial" w:hAnsi="Arial" w:cs="Arial"/>
        </w:rPr>
        <w:t>e Fatturazione), 18 (Trasparenza), 19 (Riservatezza), 21 (Divieto di cessione del contratto), 2</w:t>
      </w:r>
      <w:r w:rsidR="003A35C5" w:rsidRPr="003A35C5">
        <w:rPr>
          <w:rFonts w:ascii="Arial" w:hAnsi="Arial" w:cs="Arial"/>
        </w:rPr>
        <w:t>5</w:t>
      </w:r>
      <w:r w:rsidRPr="003A35C5">
        <w:rPr>
          <w:rFonts w:ascii="Arial" w:hAnsi="Arial" w:cs="Arial"/>
        </w:rPr>
        <w:t xml:space="preserve"> (Codice Etico - Modello di organizzazione e gestione ex D.Lgs. n. 231/2001 - </w:t>
      </w:r>
      <w:r w:rsidRPr="003A35C5">
        <w:rPr>
          <w:rFonts w:ascii="Arial" w:hAnsi="Arial" w:cs="Arial"/>
          <w:bCs/>
        </w:rPr>
        <w:t>Piano Triennale per la prevenzione della corruzione e della trasparenza</w:t>
      </w:r>
      <w:r w:rsidRPr="003A35C5">
        <w:rPr>
          <w:rFonts w:ascii="Arial" w:hAnsi="Arial" w:cs="Arial"/>
        </w:rPr>
        <w:t>) e 2</w:t>
      </w:r>
      <w:r w:rsidR="003A35C5" w:rsidRPr="003A35C5">
        <w:rPr>
          <w:rFonts w:ascii="Arial" w:hAnsi="Arial" w:cs="Arial"/>
        </w:rPr>
        <w:t>6</w:t>
      </w:r>
      <w:r w:rsidRPr="003A35C5">
        <w:rPr>
          <w:rFonts w:ascii="Arial" w:hAnsi="Arial" w:cs="Arial"/>
        </w:rPr>
        <w:t xml:space="preserve"> (Tracciabilità dei flussi finanziari), 2</w:t>
      </w:r>
      <w:r w:rsidR="003A35C5" w:rsidRPr="003A35C5">
        <w:rPr>
          <w:rFonts w:ascii="Arial" w:hAnsi="Arial" w:cs="Arial"/>
        </w:rPr>
        <w:t>7</w:t>
      </w:r>
      <w:r w:rsidRPr="003A35C5">
        <w:rPr>
          <w:rFonts w:ascii="Arial" w:hAnsi="Arial" w:cs="Arial"/>
        </w:rPr>
        <w:t xml:space="preserve"> (Subappalto), 29 (Danni, responsabilità civile); </w:t>
      </w:r>
    </w:p>
    <w:p w14:paraId="54DEDDED" w14:textId="10315213" w:rsidR="009F458D" w:rsidRPr="0082042A" w:rsidRDefault="009F458D" w:rsidP="00CD0204">
      <w:pPr>
        <w:pStyle w:val="Testocommento"/>
        <w:widowControl w:val="0"/>
        <w:numPr>
          <w:ilvl w:val="0"/>
          <w:numId w:val="27"/>
        </w:numPr>
        <w:tabs>
          <w:tab w:val="left" w:pos="360"/>
        </w:tabs>
        <w:autoSpaceDE w:val="0"/>
        <w:autoSpaceDN w:val="0"/>
        <w:adjustRightInd w:val="0"/>
        <w:spacing w:line="300" w:lineRule="exact"/>
        <w:ind w:left="993" w:hanging="284"/>
        <w:jc w:val="both"/>
        <w:rPr>
          <w:rFonts w:ascii="Arial" w:hAnsi="Arial" w:cs="Arial"/>
        </w:rPr>
      </w:pPr>
      <w:r w:rsidRPr="0082042A">
        <w:rPr>
          <w:rFonts w:ascii="Arial" w:hAnsi="Arial" w:cs="Arial"/>
        </w:rPr>
        <w:t>applicazione di penali oltre la misura massima stabilita all’articolo 13, commi 1</w:t>
      </w:r>
      <w:r w:rsidR="00CF531F">
        <w:rPr>
          <w:rFonts w:ascii="Arial" w:hAnsi="Arial" w:cs="Arial"/>
        </w:rPr>
        <w:t>7</w:t>
      </w:r>
      <w:r w:rsidRPr="0082042A">
        <w:rPr>
          <w:rFonts w:ascii="Arial" w:hAnsi="Arial" w:cs="Arial"/>
        </w:rPr>
        <w:t xml:space="preserve"> e 1</w:t>
      </w:r>
      <w:r w:rsidR="00CF531F">
        <w:rPr>
          <w:rFonts w:ascii="Arial" w:hAnsi="Arial" w:cs="Arial"/>
        </w:rPr>
        <w:t>8</w:t>
      </w:r>
      <w:r w:rsidRPr="0082042A">
        <w:rPr>
          <w:rFonts w:ascii="Arial" w:hAnsi="Arial" w:cs="Arial"/>
        </w:rPr>
        <w:t>;</w:t>
      </w:r>
    </w:p>
    <w:p w14:paraId="04F4B314" w14:textId="77777777" w:rsidR="009F458D" w:rsidRPr="0082042A" w:rsidRDefault="009F458D" w:rsidP="00CD0204">
      <w:pPr>
        <w:pStyle w:val="Testocommento"/>
        <w:widowControl w:val="0"/>
        <w:numPr>
          <w:ilvl w:val="0"/>
          <w:numId w:val="27"/>
        </w:numPr>
        <w:tabs>
          <w:tab w:val="left" w:pos="360"/>
        </w:tabs>
        <w:autoSpaceDE w:val="0"/>
        <w:autoSpaceDN w:val="0"/>
        <w:adjustRightInd w:val="0"/>
        <w:spacing w:line="300" w:lineRule="exact"/>
        <w:ind w:left="993" w:hanging="284"/>
        <w:jc w:val="both"/>
        <w:rPr>
          <w:rFonts w:ascii="Arial" w:hAnsi="Arial" w:cs="Arial"/>
        </w:rPr>
      </w:pPr>
      <w:r w:rsidRPr="0082042A">
        <w:rPr>
          <w:rFonts w:ascii="Arial" w:hAnsi="Arial" w:cs="Arial"/>
        </w:rPr>
        <w:t>nell’ipotesi di non veridicità delle dichiarazioni res</w:t>
      </w:r>
      <w:r w:rsidR="00623F72" w:rsidRPr="0082042A">
        <w:rPr>
          <w:rFonts w:ascii="Arial" w:hAnsi="Arial" w:cs="Arial"/>
        </w:rPr>
        <w:t>e dal Fornitore ai sensi del D.P.R</w:t>
      </w:r>
      <w:r w:rsidRPr="0082042A">
        <w:rPr>
          <w:rFonts w:ascii="Arial" w:hAnsi="Arial" w:cs="Arial"/>
        </w:rPr>
        <w:t xml:space="preserve">. n. 445/00, fatto salvo quanto previsto dall’art. 71, del medesimo D.P.R. 445/2000; </w:t>
      </w:r>
    </w:p>
    <w:p w14:paraId="3A86C1E9" w14:textId="77777777" w:rsidR="009F458D" w:rsidRPr="0082042A" w:rsidRDefault="009F458D" w:rsidP="00CD0204">
      <w:pPr>
        <w:pStyle w:val="Testocommento"/>
        <w:widowControl w:val="0"/>
        <w:numPr>
          <w:ilvl w:val="0"/>
          <w:numId w:val="27"/>
        </w:numPr>
        <w:tabs>
          <w:tab w:val="left" w:pos="360"/>
        </w:tabs>
        <w:suppressAutoHyphens/>
        <w:autoSpaceDE w:val="0"/>
        <w:adjustRightInd w:val="0"/>
        <w:spacing w:line="300" w:lineRule="exact"/>
        <w:ind w:left="993" w:hanging="284"/>
        <w:jc w:val="both"/>
        <w:rPr>
          <w:rFonts w:ascii="Arial" w:hAnsi="Arial" w:cs="Arial"/>
        </w:rPr>
      </w:pPr>
      <w:r w:rsidRPr="0082042A">
        <w:rPr>
          <w:rFonts w:ascii="Arial" w:hAnsi="Arial" w:cs="Arial"/>
        </w:rPr>
        <w:t xml:space="preserve">nell’ipotesi di irrogazione di sanzioni interdittive o misure cautelari di cui al </w:t>
      </w:r>
      <w:r w:rsidR="00623F72" w:rsidRPr="0082042A">
        <w:rPr>
          <w:rFonts w:ascii="Arial" w:hAnsi="Arial" w:cs="Arial"/>
        </w:rPr>
        <w:t>D.lgs.</w:t>
      </w:r>
      <w:r w:rsidRPr="0082042A">
        <w:rPr>
          <w:rFonts w:ascii="Arial" w:hAnsi="Arial" w:cs="Arial"/>
        </w:rPr>
        <w:t xml:space="preserve"> n. 231/01, che impediscano all’Impresa di contrattare con le Pubbliche Amministrazioni; </w:t>
      </w:r>
    </w:p>
    <w:p w14:paraId="5EC9D199" w14:textId="77777777" w:rsidR="009F458D" w:rsidRPr="0082042A" w:rsidRDefault="009F458D" w:rsidP="00CD0204">
      <w:pPr>
        <w:pStyle w:val="Testocommento"/>
        <w:widowControl w:val="0"/>
        <w:numPr>
          <w:ilvl w:val="0"/>
          <w:numId w:val="27"/>
        </w:numPr>
        <w:tabs>
          <w:tab w:val="left" w:pos="360"/>
        </w:tabs>
        <w:autoSpaceDE w:val="0"/>
        <w:autoSpaceDN w:val="0"/>
        <w:adjustRightInd w:val="0"/>
        <w:spacing w:line="300" w:lineRule="exact"/>
        <w:ind w:left="993" w:hanging="284"/>
        <w:jc w:val="both"/>
        <w:rPr>
          <w:rFonts w:ascii="Arial" w:hAnsi="Arial" w:cs="Arial"/>
        </w:rPr>
      </w:pPr>
      <w:r w:rsidRPr="0082042A">
        <w:rPr>
          <w:rFonts w:ascii="Arial" w:hAnsi="Arial" w:cs="Arial"/>
        </w:rPr>
        <w:t>nei casi di cui all’articolo 3 e 5 del Patto di integrità;</w:t>
      </w:r>
    </w:p>
    <w:p w14:paraId="2303726A" w14:textId="10F6AE52" w:rsidR="009F458D" w:rsidRPr="0082042A" w:rsidRDefault="009F458D" w:rsidP="00CD0204">
      <w:pPr>
        <w:pStyle w:val="Testocommento"/>
        <w:widowControl w:val="0"/>
        <w:numPr>
          <w:ilvl w:val="0"/>
          <w:numId w:val="27"/>
        </w:numPr>
        <w:tabs>
          <w:tab w:val="left" w:pos="360"/>
        </w:tabs>
        <w:autoSpaceDE w:val="0"/>
        <w:autoSpaceDN w:val="0"/>
        <w:adjustRightInd w:val="0"/>
        <w:spacing w:line="300" w:lineRule="exact"/>
        <w:ind w:left="993" w:hanging="284"/>
        <w:jc w:val="both"/>
        <w:rPr>
          <w:rFonts w:ascii="Arial" w:hAnsi="Arial" w:cs="Arial"/>
        </w:rPr>
      </w:pPr>
      <w:r w:rsidRPr="0082042A">
        <w:rPr>
          <w:rFonts w:ascii="Arial" w:hAnsi="Arial" w:cs="Arial"/>
        </w:rPr>
        <w:t xml:space="preserve">l’impossibilità </w:t>
      </w:r>
      <w:r w:rsidRPr="003A35C5">
        <w:rPr>
          <w:rFonts w:ascii="Arial" w:hAnsi="Arial" w:cs="Arial"/>
        </w:rPr>
        <w:t>sopravvenuta della prestazione prevista nei casi di cui all’art. 3</w:t>
      </w:r>
      <w:r w:rsidR="003A35C5" w:rsidRPr="003A35C5">
        <w:rPr>
          <w:rFonts w:ascii="Arial" w:hAnsi="Arial" w:cs="Arial"/>
        </w:rPr>
        <w:t>2</w:t>
      </w:r>
      <w:r w:rsidR="00D35BA4" w:rsidRPr="003A35C5">
        <w:rPr>
          <w:rFonts w:ascii="Arial" w:hAnsi="Arial" w:cs="Arial"/>
          <w:i/>
          <w:color w:val="3366FF"/>
        </w:rPr>
        <w:t>.</w:t>
      </w:r>
      <w:r w:rsidR="00D35BA4" w:rsidRPr="003A35C5">
        <w:rPr>
          <w:rFonts w:ascii="Arial" w:hAnsi="Arial" w:cs="Arial"/>
        </w:rPr>
        <w:t xml:space="preserve"> </w:t>
      </w:r>
      <w:r w:rsidRPr="003A35C5">
        <w:rPr>
          <w:rFonts w:ascii="Arial" w:hAnsi="Arial" w:cs="Arial"/>
        </w:rPr>
        <w:t>Sarà onere del Fornitore che invoca la risoluzione del contratto ai sensi della presente fattispecie, dimostrare che la prestazione è divenuta effettivamente impossibile per gli eventi di Forza Maggiore di cui al citato art. 3</w:t>
      </w:r>
      <w:r w:rsidR="003A35C5" w:rsidRPr="003A35C5">
        <w:rPr>
          <w:rFonts w:ascii="Arial" w:hAnsi="Arial" w:cs="Arial"/>
        </w:rPr>
        <w:t>2</w:t>
      </w:r>
      <w:r w:rsidRPr="003A35C5">
        <w:rPr>
          <w:rFonts w:ascii="Arial" w:hAnsi="Arial" w:cs="Arial"/>
          <w:i/>
          <w:color w:val="3366FF"/>
        </w:rPr>
        <w:t>.</w:t>
      </w:r>
      <w:r w:rsidRPr="003A35C5">
        <w:rPr>
          <w:rFonts w:ascii="Arial" w:hAnsi="Arial" w:cs="Arial"/>
        </w:rPr>
        <w:t xml:space="preserve"> Nel caso in</w:t>
      </w:r>
      <w:r w:rsidRPr="0082042A">
        <w:rPr>
          <w:rFonts w:ascii="Arial" w:hAnsi="Arial" w:cs="Arial"/>
        </w:rPr>
        <w:t xml:space="preserve"> cui l’Amministrazione non contesti la domanda di risoluzione proposta dal Fornitore, il contratto si intenderà risolto ai sensi e per gli effetti degli articoli 1256 e 1463 </w:t>
      </w:r>
      <w:proofErr w:type="spellStart"/>
      <w:r w:rsidRPr="0082042A">
        <w:rPr>
          <w:rFonts w:ascii="Arial" w:hAnsi="Arial" w:cs="Arial"/>
        </w:rPr>
        <w:t>cod.civ</w:t>
      </w:r>
      <w:proofErr w:type="spellEnd"/>
      <w:r w:rsidRPr="0082042A">
        <w:rPr>
          <w:rFonts w:ascii="Arial" w:hAnsi="Arial" w:cs="Arial"/>
        </w:rPr>
        <w:t xml:space="preserve">., senza che nessuna delle parti possa pretendere dall’altra alcunché, in termini di risarcimento danni, indennizzo, rimborso costi o altro. Nel caso in cui l’Amministrazione contesti la domanda di risoluzione proposta dal Fornitore per impossibilità sopravvenuta della prestazione, ai sensi dell’art. 1256 cod. civ., la stessa valuterà l’inadempimento o il ritardo nell’adempimento da parte del Fornitore ai fini dell’adozione dei provvedimenti di sospensione </w:t>
      </w:r>
      <w:r w:rsidRPr="003A35C5">
        <w:rPr>
          <w:rFonts w:ascii="Arial" w:hAnsi="Arial" w:cs="Arial"/>
        </w:rPr>
        <w:t>di cui all’art. 3</w:t>
      </w:r>
      <w:r w:rsidR="003A35C5" w:rsidRPr="003A35C5">
        <w:rPr>
          <w:rFonts w:ascii="Arial" w:hAnsi="Arial" w:cs="Arial"/>
        </w:rPr>
        <w:t>2</w:t>
      </w:r>
      <w:r w:rsidRPr="003A35C5">
        <w:rPr>
          <w:rFonts w:ascii="Arial" w:hAnsi="Arial" w:cs="Arial"/>
        </w:rPr>
        <w:t>, dell’applicazione</w:t>
      </w:r>
      <w:r w:rsidRPr="0082042A">
        <w:rPr>
          <w:rFonts w:ascii="Arial" w:hAnsi="Arial" w:cs="Arial"/>
        </w:rPr>
        <w:t xml:space="preserve"> delle penali di cui all’art. 13 e/o dei rimedi risolutori, previsti al presente art. 15.</w:t>
      </w:r>
    </w:p>
    <w:p w14:paraId="5649181C" w14:textId="77777777" w:rsidR="009F458D" w:rsidRPr="0082042A" w:rsidRDefault="009F458D" w:rsidP="009F458D">
      <w:pPr>
        <w:pStyle w:val="Testocommento"/>
        <w:widowControl w:val="0"/>
        <w:tabs>
          <w:tab w:val="left" w:pos="284"/>
        </w:tabs>
        <w:autoSpaceDE w:val="0"/>
        <w:autoSpaceDN w:val="0"/>
        <w:adjustRightInd w:val="0"/>
        <w:spacing w:line="300" w:lineRule="exact"/>
        <w:ind w:left="284"/>
        <w:jc w:val="both"/>
        <w:rPr>
          <w:rFonts w:ascii="Arial" w:hAnsi="Arial" w:cs="Arial"/>
        </w:rPr>
      </w:pPr>
      <w:r w:rsidRPr="0082042A">
        <w:rPr>
          <w:rFonts w:ascii="Arial" w:hAnsi="Arial" w:cs="Arial"/>
        </w:rPr>
        <w:t>Nelle fattispecie di cui al presente comma non si applicano i termini previsti dall'</w:t>
      </w:r>
      <w:hyperlink r:id="rId9" w:anchor="21-nonies" w:history="1">
        <w:r w:rsidRPr="0082042A">
          <w:rPr>
            <w:rFonts w:ascii="Arial" w:hAnsi="Arial" w:cs="Arial"/>
          </w:rPr>
          <w:t>articolo 21-nonies della legge 7 agosto 1990 n. 241</w:t>
        </w:r>
      </w:hyperlink>
      <w:r w:rsidRPr="0082042A">
        <w:rPr>
          <w:rFonts w:ascii="Arial" w:hAnsi="Arial" w:cs="Arial"/>
        </w:rPr>
        <w:t>.</w:t>
      </w:r>
    </w:p>
    <w:p w14:paraId="4D2ECE93" w14:textId="683EC689" w:rsidR="009F458D" w:rsidRPr="0082042A" w:rsidRDefault="009F458D" w:rsidP="00CD0204">
      <w:pPr>
        <w:pStyle w:val="Numeroelenco"/>
        <w:numPr>
          <w:ilvl w:val="0"/>
          <w:numId w:val="26"/>
        </w:numPr>
        <w:tabs>
          <w:tab w:val="clear" w:pos="360"/>
          <w:tab w:val="num" w:pos="284"/>
        </w:tabs>
        <w:autoSpaceDE w:val="0"/>
        <w:autoSpaceDN w:val="0"/>
        <w:adjustRightInd w:val="0"/>
        <w:spacing w:line="300" w:lineRule="exact"/>
        <w:ind w:left="284" w:hanging="284"/>
        <w:contextualSpacing w:val="0"/>
        <w:jc w:val="both"/>
        <w:rPr>
          <w:rFonts w:ascii="Arial" w:hAnsi="Arial" w:cs="Arial"/>
        </w:rPr>
      </w:pPr>
      <w:r w:rsidRPr="0082042A">
        <w:rPr>
          <w:rFonts w:ascii="Arial" w:hAnsi="Arial" w:cs="Arial"/>
        </w:rPr>
        <w:t>Consip e/o le Amministrazioni Contraenti, per quanto di rispettiva competenza, devono risolvere l’Accordo Quadro e il singolo Contratto di fornitura</w:t>
      </w:r>
      <w:r w:rsidRPr="0082042A">
        <w:rPr>
          <w:rFonts w:ascii="Arial" w:hAnsi="Arial" w:cs="Arial"/>
          <w:b/>
          <w:i/>
          <w:color w:val="0000E3"/>
        </w:rPr>
        <w:t xml:space="preserve"> </w:t>
      </w:r>
      <w:r w:rsidRPr="0082042A">
        <w:rPr>
          <w:rFonts w:ascii="Arial" w:hAnsi="Arial" w:cs="Arial"/>
        </w:rPr>
        <w:t xml:space="preserve">senza bisogno di assegnare alcun termine per l’adempimento, ai sensi dell’art. 1456 cod. civ., nonché ai sensi dell’art.1360 cod. civ., previa dichiarazione da comunicarsi all’Impresa tramite pec, nei seguenti casi: </w:t>
      </w:r>
    </w:p>
    <w:p w14:paraId="17B7C688" w14:textId="77777777" w:rsidR="009F458D" w:rsidRPr="0082042A" w:rsidRDefault="009F458D" w:rsidP="00CD0204">
      <w:pPr>
        <w:pStyle w:val="Testocommento"/>
        <w:widowControl w:val="0"/>
        <w:numPr>
          <w:ilvl w:val="0"/>
          <w:numId w:val="28"/>
        </w:numPr>
        <w:tabs>
          <w:tab w:val="left" w:pos="360"/>
        </w:tabs>
        <w:autoSpaceDE w:val="0"/>
        <w:autoSpaceDN w:val="0"/>
        <w:adjustRightInd w:val="0"/>
        <w:spacing w:line="300" w:lineRule="exact"/>
        <w:ind w:left="993" w:hanging="284"/>
        <w:jc w:val="both"/>
        <w:rPr>
          <w:rFonts w:ascii="Arial" w:hAnsi="Arial" w:cs="Arial"/>
        </w:rPr>
      </w:pPr>
      <w:r w:rsidRPr="0082042A">
        <w:rPr>
          <w:rFonts w:ascii="Arial" w:hAnsi="Arial" w:cs="Arial"/>
        </w:rPr>
        <w:t xml:space="preserve">qualora nei confronti del Fornitore sia intervenuto un provvedimento definitivo che dispone l'applicazione di una o più misure di prevenzione di cui al codice delle leggi antimafia e delle relative </w:t>
      </w:r>
      <w:r w:rsidRPr="0082042A">
        <w:rPr>
          <w:rFonts w:ascii="Arial" w:hAnsi="Arial" w:cs="Arial"/>
        </w:rPr>
        <w:lastRenderedPageBreak/>
        <w:t xml:space="preserve">misure di prevenzione, fatto salvo quanto previsto dall’art. 95 del D. Lgs. n. 159/2011, o nel caso in cui gli accertamenti antimafia presso la Prefettura competente risultino positivi oppure sia intervenuta sentenza di condanna passata in giudicato per i reati di cui </w:t>
      </w:r>
      <w:r w:rsidR="00A93F33" w:rsidRPr="0082042A">
        <w:rPr>
          <w:rFonts w:ascii="Arial" w:hAnsi="Arial" w:cs="Arial"/>
        </w:rPr>
        <w:t xml:space="preserve">agli artt. 94 e 95 del Codice </w:t>
      </w:r>
      <w:r w:rsidRPr="0082042A">
        <w:rPr>
          <w:rFonts w:ascii="Arial" w:hAnsi="Arial" w:cs="Arial"/>
        </w:rPr>
        <w:t>qualora fosse accertato il venir meno dei requisiti</w:t>
      </w:r>
      <w:r w:rsidRPr="0082042A">
        <w:rPr>
          <w:rFonts w:ascii="Arial" w:hAnsi="Arial" w:cs="Arial"/>
          <w:strike/>
        </w:rPr>
        <w:t xml:space="preserve"> </w:t>
      </w:r>
      <w:r w:rsidRPr="0082042A">
        <w:rPr>
          <w:rFonts w:ascii="Arial" w:hAnsi="Arial" w:cs="Arial"/>
        </w:rPr>
        <w:t xml:space="preserve">richiesti dalla legge; </w:t>
      </w:r>
    </w:p>
    <w:p w14:paraId="0047FCD1" w14:textId="1CE237C4" w:rsidR="009F458D" w:rsidRPr="0082042A" w:rsidRDefault="009F458D" w:rsidP="00CD0204">
      <w:pPr>
        <w:pStyle w:val="Testocommento"/>
        <w:widowControl w:val="0"/>
        <w:numPr>
          <w:ilvl w:val="0"/>
          <w:numId w:val="28"/>
        </w:numPr>
        <w:tabs>
          <w:tab w:val="left" w:pos="360"/>
        </w:tabs>
        <w:autoSpaceDE w:val="0"/>
        <w:autoSpaceDN w:val="0"/>
        <w:adjustRightInd w:val="0"/>
        <w:spacing w:line="300" w:lineRule="exact"/>
        <w:ind w:left="993" w:hanging="284"/>
        <w:jc w:val="both"/>
        <w:rPr>
          <w:rFonts w:ascii="Arial" w:hAnsi="Arial" w:cs="Arial"/>
        </w:rPr>
      </w:pPr>
      <w:r w:rsidRPr="0082042A">
        <w:rPr>
          <w:rFonts w:ascii="Arial" w:hAnsi="Arial" w:cs="Arial"/>
        </w:rPr>
        <w:t>nel caso in cui, nei confronti Fornitore sia intervenuta la decadenza dell'attestazione di qualificazione per aver prodotto falsa documentazione o dichiarazioni mendaci.</w:t>
      </w:r>
    </w:p>
    <w:p w14:paraId="64BA943F" w14:textId="77777777" w:rsidR="00BD27E3" w:rsidRPr="0082042A" w:rsidRDefault="00857F89" w:rsidP="00CD0204">
      <w:pPr>
        <w:pStyle w:val="Paragrafoelenco"/>
        <w:numPr>
          <w:ilvl w:val="0"/>
          <w:numId w:val="26"/>
        </w:numPr>
        <w:spacing w:line="300" w:lineRule="exact"/>
        <w:ind w:left="357" w:hanging="357"/>
        <w:jc w:val="both"/>
        <w:rPr>
          <w:rFonts w:ascii="Arial" w:hAnsi="Arial" w:cs="Arial"/>
          <w:color w:val="0000FF"/>
        </w:rPr>
      </w:pPr>
      <w:r w:rsidRPr="0082042A">
        <w:rPr>
          <w:rFonts w:ascii="Arial" w:hAnsi="Arial" w:cs="Arial"/>
        </w:rPr>
        <w:t>Consip</w:t>
      </w:r>
      <w:r w:rsidR="009F458D" w:rsidRPr="0082042A">
        <w:rPr>
          <w:rFonts w:ascii="Arial" w:hAnsi="Arial" w:cs="Arial"/>
        </w:rPr>
        <w:t xml:space="preserve"> può avvalersi della clausola risolutiva espressa di cui all’art. 1456 c.c.: i) ogni qualvolta nei confronti del Fornitore, dei suoi dirigenti e/o dei componenti della compagine sociale, sia stata disposta misura cautelare o sia intervenuto rinvio a giudizio per taluno dei delitti di cui agli artt. 317, 318, 319, 319</w:t>
      </w:r>
      <w:r w:rsidR="000C1965" w:rsidRPr="0082042A">
        <w:rPr>
          <w:rFonts w:ascii="Arial" w:hAnsi="Arial" w:cs="Arial"/>
        </w:rPr>
        <w:t xml:space="preserve"> </w:t>
      </w:r>
      <w:r w:rsidR="009F458D" w:rsidRPr="0082042A">
        <w:rPr>
          <w:rFonts w:ascii="Arial" w:hAnsi="Arial" w:cs="Arial"/>
          <w:i/>
        </w:rPr>
        <w:t>bis</w:t>
      </w:r>
      <w:r w:rsidR="009F458D" w:rsidRPr="0082042A">
        <w:rPr>
          <w:rFonts w:ascii="Arial" w:hAnsi="Arial" w:cs="Arial"/>
        </w:rPr>
        <w:t>, 319</w:t>
      </w:r>
      <w:r w:rsidR="000C1965" w:rsidRPr="0082042A">
        <w:rPr>
          <w:rFonts w:ascii="Arial" w:hAnsi="Arial" w:cs="Arial"/>
        </w:rPr>
        <w:t xml:space="preserve"> </w:t>
      </w:r>
      <w:r w:rsidR="009F458D" w:rsidRPr="0082042A">
        <w:rPr>
          <w:rFonts w:ascii="Arial" w:hAnsi="Arial" w:cs="Arial"/>
          <w:u w:val="single"/>
        </w:rPr>
        <w:t>ter</w:t>
      </w:r>
      <w:r w:rsidR="009F458D" w:rsidRPr="0082042A">
        <w:rPr>
          <w:rFonts w:ascii="Arial" w:hAnsi="Arial" w:cs="Arial"/>
        </w:rPr>
        <w:t>, 319</w:t>
      </w:r>
      <w:r w:rsidR="000C1965" w:rsidRPr="0082042A">
        <w:rPr>
          <w:rFonts w:ascii="Arial" w:hAnsi="Arial" w:cs="Arial"/>
        </w:rPr>
        <w:t xml:space="preserve"> </w:t>
      </w:r>
      <w:r w:rsidR="009F458D" w:rsidRPr="0082042A">
        <w:rPr>
          <w:rFonts w:ascii="Arial" w:hAnsi="Arial" w:cs="Arial"/>
          <w:i/>
        </w:rPr>
        <w:t>quater</w:t>
      </w:r>
      <w:r w:rsidR="009F458D" w:rsidRPr="0082042A">
        <w:rPr>
          <w:rFonts w:ascii="Arial" w:hAnsi="Arial" w:cs="Arial"/>
        </w:rPr>
        <w:t>, 320, 322, 322</w:t>
      </w:r>
      <w:r w:rsidR="000C1965" w:rsidRPr="0082042A">
        <w:rPr>
          <w:rFonts w:ascii="Arial" w:hAnsi="Arial" w:cs="Arial"/>
        </w:rPr>
        <w:t xml:space="preserve"> </w:t>
      </w:r>
      <w:r w:rsidR="009F458D" w:rsidRPr="0082042A">
        <w:rPr>
          <w:rFonts w:ascii="Arial" w:hAnsi="Arial" w:cs="Arial"/>
          <w:i/>
        </w:rPr>
        <w:t>bis</w:t>
      </w:r>
      <w:r w:rsidR="009F458D" w:rsidRPr="0082042A">
        <w:rPr>
          <w:rFonts w:ascii="Arial" w:hAnsi="Arial" w:cs="Arial"/>
        </w:rPr>
        <w:t>, 346</w:t>
      </w:r>
      <w:r w:rsidR="000C1965" w:rsidRPr="0082042A">
        <w:rPr>
          <w:rFonts w:ascii="Arial" w:hAnsi="Arial" w:cs="Arial"/>
        </w:rPr>
        <w:t xml:space="preserve"> </w:t>
      </w:r>
      <w:r w:rsidR="009F458D" w:rsidRPr="0082042A">
        <w:rPr>
          <w:rFonts w:ascii="Arial" w:hAnsi="Arial" w:cs="Arial"/>
          <w:i/>
        </w:rPr>
        <w:t>bis</w:t>
      </w:r>
      <w:r w:rsidR="009F458D" w:rsidRPr="0082042A">
        <w:rPr>
          <w:rFonts w:ascii="Arial" w:hAnsi="Arial" w:cs="Arial"/>
        </w:rPr>
        <w:t>, 353, 353</w:t>
      </w:r>
      <w:r w:rsidR="000C1965" w:rsidRPr="0082042A">
        <w:rPr>
          <w:rFonts w:ascii="Arial" w:hAnsi="Arial" w:cs="Arial"/>
        </w:rPr>
        <w:t xml:space="preserve"> </w:t>
      </w:r>
      <w:r w:rsidR="009F458D" w:rsidRPr="0082042A">
        <w:rPr>
          <w:rFonts w:ascii="Arial" w:hAnsi="Arial" w:cs="Arial"/>
          <w:i/>
        </w:rPr>
        <w:t>bis</w:t>
      </w:r>
      <w:r w:rsidR="009F458D" w:rsidRPr="0082042A">
        <w:rPr>
          <w:rFonts w:ascii="Arial" w:hAnsi="Arial" w:cs="Arial"/>
        </w:rPr>
        <w:t>, 355 e 356 c.p</w:t>
      </w:r>
      <w:r w:rsidR="00B21B97" w:rsidRPr="0082042A">
        <w:rPr>
          <w:rFonts w:ascii="Arial" w:hAnsi="Arial" w:cs="Arial"/>
        </w:rPr>
        <w:t>.</w:t>
      </w:r>
      <w:r w:rsidR="000C1965" w:rsidRPr="0082042A">
        <w:rPr>
          <w:rFonts w:ascii="Arial" w:hAnsi="Arial" w:cs="Arial"/>
        </w:rPr>
        <w:t>;</w:t>
      </w:r>
      <w:r w:rsidR="009F458D" w:rsidRPr="0082042A">
        <w:rPr>
          <w:rFonts w:ascii="Arial" w:hAnsi="Arial" w:cs="Arial"/>
        </w:rPr>
        <w:t xml:space="preserve"> ii) nel caso in cui, violato l’obbligo di segnalazione di cui all’art. 3, lett. e 2) del patto di Integrità, sia stata disposta nei confronti dei “pubblici amministratori”</w:t>
      </w:r>
      <w:r w:rsidR="009F458D" w:rsidRPr="0082042A">
        <w:rPr>
          <w:rStyle w:val="Rimandonotaapidipagina"/>
          <w:rFonts w:ascii="Arial" w:hAnsi="Arial" w:cs="Arial"/>
        </w:rPr>
        <w:footnoteReference w:id="1"/>
      </w:r>
      <w:r w:rsidR="009F458D" w:rsidRPr="0082042A">
        <w:rPr>
          <w:rFonts w:ascii="Arial" w:hAnsi="Arial" w:cs="Arial"/>
        </w:rPr>
        <w:t xml:space="preserve"> che hanno esercitato funzioni relative alla stipula ed esecuzione del contratto, misura cautelare o sia intervenuto rinvio a giudizio per il delitto previsto dall’art. 317 del c.p. Nei casi sopra indicati sub i) e ii), Consip eserciterà la potestà risolutoria previa intesa con l’Autorità Nazionale Anticorruzione che potrà valutare se, in alternativa all’ipotesi risolutoria, ricorrano i presupposti per la prosecuzione del rapporto Contrattuale alle condizioni di cui all’art. 32 del D.L. 90/2014 convertito nella legge n. 114/2014</w:t>
      </w:r>
      <w:r w:rsidR="00E36A5F" w:rsidRPr="0082042A">
        <w:rPr>
          <w:rFonts w:ascii="Arial" w:hAnsi="Arial" w:cs="Arial"/>
        </w:rPr>
        <w:t>.</w:t>
      </w:r>
    </w:p>
    <w:p w14:paraId="57DC9E7F" w14:textId="77777777" w:rsidR="00264644" w:rsidRPr="00264644" w:rsidRDefault="00264644" w:rsidP="00CD0204">
      <w:pPr>
        <w:pStyle w:val="Paragrafoelenco"/>
        <w:numPr>
          <w:ilvl w:val="0"/>
          <w:numId w:val="26"/>
        </w:numPr>
        <w:tabs>
          <w:tab w:val="clear" w:pos="360"/>
          <w:tab w:val="num" w:pos="284"/>
        </w:tabs>
        <w:spacing w:line="300" w:lineRule="exact"/>
        <w:ind w:left="284" w:hanging="284"/>
        <w:jc w:val="both"/>
        <w:rPr>
          <w:rFonts w:ascii="Arial" w:hAnsi="Arial" w:cs="Arial"/>
        </w:rPr>
      </w:pPr>
      <w:r w:rsidRPr="00264644">
        <w:rPr>
          <w:rFonts w:ascii="Arial" w:hAnsi="Arial" w:cs="Arial"/>
        </w:rPr>
        <w:t xml:space="preserve">Nel caso in cui la qualificazione Cloud secondo le disposizioni dell’ACN del/dei servizio/i cloud oggetto di acquisizione venga a scadenza, senza che sia rinnovata, ovvero venga revocata in via definitiva, il contratto si intende risolto di diritto. È ammessa altresì la risoluzione parziale laddove possibile e su facoltà della Amministrazione. Resta salvo quanto indicato nel Capitolato tecnico. È fatto salvo altresì il risarcimento del danno. </w:t>
      </w:r>
    </w:p>
    <w:p w14:paraId="06F687FB" w14:textId="45B94E7F" w:rsidR="009F458D" w:rsidRPr="00264644" w:rsidRDefault="00264644" w:rsidP="00CD0204">
      <w:pPr>
        <w:pStyle w:val="Paragrafoelenco"/>
        <w:numPr>
          <w:ilvl w:val="0"/>
          <w:numId w:val="26"/>
        </w:numPr>
        <w:spacing w:line="300" w:lineRule="exact"/>
        <w:ind w:left="357" w:hanging="357"/>
        <w:jc w:val="both"/>
      </w:pPr>
      <w:r w:rsidRPr="00264644">
        <w:rPr>
          <w:rFonts w:ascii="Arial" w:hAnsi="Arial" w:cs="Arial"/>
        </w:rPr>
        <w:t xml:space="preserve">Il Fornitore accetta le cause di risoluzione previste nell’atto di nomina a Responsabile/sub Responsabile del Trattamento allegato 16 al presente Accordo quadro, che devono intendersi integralmente trascritte. </w:t>
      </w:r>
      <w:r w:rsidR="009F458D" w:rsidRPr="00264644">
        <w:rPr>
          <w:b/>
          <w:i/>
        </w:rPr>
        <w:t xml:space="preserve"> </w:t>
      </w:r>
    </w:p>
    <w:p w14:paraId="3ACB597D" w14:textId="5A09A6B9" w:rsidR="009F458D" w:rsidRPr="0082042A" w:rsidRDefault="009F458D" w:rsidP="00CD0204">
      <w:pPr>
        <w:pStyle w:val="Numeroelenco"/>
        <w:numPr>
          <w:ilvl w:val="0"/>
          <w:numId w:val="26"/>
        </w:numPr>
        <w:tabs>
          <w:tab w:val="clear" w:pos="360"/>
          <w:tab w:val="num" w:pos="284"/>
        </w:tabs>
        <w:autoSpaceDE w:val="0"/>
        <w:autoSpaceDN w:val="0"/>
        <w:adjustRightInd w:val="0"/>
        <w:spacing w:line="300" w:lineRule="exact"/>
        <w:ind w:left="284" w:hanging="284"/>
        <w:contextualSpacing w:val="0"/>
        <w:jc w:val="both"/>
        <w:rPr>
          <w:rFonts w:ascii="Arial" w:hAnsi="Arial" w:cs="Arial"/>
        </w:rPr>
      </w:pPr>
      <w:r w:rsidRPr="0082042A">
        <w:rPr>
          <w:rFonts w:ascii="Arial" w:hAnsi="Arial" w:cs="Arial"/>
        </w:rPr>
        <w:t xml:space="preserve">Consip e/o le Amministrazioni Contraenti, quando accertino un grave inadempimento del Fornitore ad una delle obbligazioni assunte con l’Accordo Quadro e/o con i Contratti di fornitura tale da compromettere la buona riuscita delle prestazioni, formuleranno la contestazione degli addebiti al Fornitore. L’accertamento viene compiuto mediante relazione particolareggiata, corredata dei documenti necessari, indicando la stima delle prestazioni eseguite regolarmente, il cui importo può essere riconosciuto al Fornitore. </w:t>
      </w:r>
      <w:r w:rsidR="00DF1ED9" w:rsidRPr="0082042A">
        <w:rPr>
          <w:rFonts w:ascii="Arial" w:hAnsi="Arial" w:cs="Arial"/>
        </w:rPr>
        <w:t>Consip e/o le Amministrazioni Contraenti</w:t>
      </w:r>
      <w:r w:rsidR="00A723A3" w:rsidRPr="0082042A">
        <w:rPr>
          <w:rFonts w:ascii="Arial" w:hAnsi="Arial" w:cs="Arial"/>
          <w:b/>
          <w:i/>
          <w:color w:val="0000E3"/>
        </w:rPr>
        <w:t xml:space="preserve"> </w:t>
      </w:r>
      <w:r w:rsidRPr="0082042A">
        <w:rPr>
          <w:rFonts w:ascii="Arial" w:hAnsi="Arial" w:cs="Arial"/>
        </w:rPr>
        <w:t>formula</w:t>
      </w:r>
      <w:r w:rsidR="00A94CD3">
        <w:rPr>
          <w:rFonts w:ascii="Arial" w:hAnsi="Arial" w:cs="Arial"/>
        </w:rPr>
        <w:t>no</w:t>
      </w:r>
      <w:r w:rsidRPr="0082042A">
        <w:rPr>
          <w:rFonts w:ascii="Arial" w:hAnsi="Arial" w:cs="Arial"/>
        </w:rPr>
        <w:t>, altresì, la contestazione degli addebiti a</w:t>
      </w:r>
      <w:r w:rsidR="00E36A5F" w:rsidRPr="0082042A">
        <w:rPr>
          <w:rFonts w:ascii="Arial" w:hAnsi="Arial" w:cs="Arial"/>
        </w:rPr>
        <w:t>l Fornitore</w:t>
      </w:r>
      <w:r w:rsidRPr="0082042A">
        <w:rPr>
          <w:rFonts w:ascii="Arial" w:hAnsi="Arial" w:cs="Arial"/>
        </w:rPr>
        <w:t>, e contestualmente assegnano un termine, non inferiore a quindici giorni, entro i quali il Fornitore deve presentare le proprie controdeduzioni. Acquisite e valutate negativamente le controdeduzioni ovvero scaduto il termine senza che il Fornitore abbia risposto, Consip e/o le Amministrazioni Contraenti</w:t>
      </w:r>
      <w:r w:rsidR="00D35BA4" w:rsidRPr="0082042A">
        <w:rPr>
          <w:rFonts w:ascii="Arial" w:hAnsi="Arial" w:cs="Arial"/>
          <w:b/>
          <w:i/>
          <w:color w:val="0000E3"/>
        </w:rPr>
        <w:t xml:space="preserve"> </w:t>
      </w:r>
      <w:r w:rsidRPr="0082042A">
        <w:rPr>
          <w:rFonts w:ascii="Arial" w:hAnsi="Arial" w:cs="Arial"/>
        </w:rPr>
        <w:t xml:space="preserve">hanno la facoltà, per quanto di rispettiva competenza, di dichiarare la risoluzione di diritto dell’Accordo Quadro e/o dei Contratti di Fornitura con atto scritto comunicato </w:t>
      </w:r>
      <w:r w:rsidR="00E36A5F" w:rsidRPr="0082042A">
        <w:rPr>
          <w:rFonts w:ascii="Arial" w:hAnsi="Arial" w:cs="Arial"/>
        </w:rPr>
        <w:t>al Fornitore</w:t>
      </w:r>
      <w:r w:rsidRPr="0082042A">
        <w:rPr>
          <w:rFonts w:ascii="Arial" w:hAnsi="Arial" w:cs="Arial"/>
        </w:rPr>
        <w:t xml:space="preserve">, di incamerare la garanzia ove essa non sia stata ancora restituita ovvero di applicare una penale equivalente, nonché di procedere all’esecuzione in danno </w:t>
      </w:r>
      <w:r w:rsidR="00E36A5F" w:rsidRPr="0082042A">
        <w:rPr>
          <w:rFonts w:ascii="Arial" w:hAnsi="Arial" w:cs="Arial"/>
        </w:rPr>
        <w:t>del Fornitore</w:t>
      </w:r>
      <w:r w:rsidRPr="0082042A">
        <w:rPr>
          <w:rFonts w:ascii="Arial" w:hAnsi="Arial" w:cs="Arial"/>
        </w:rPr>
        <w:t xml:space="preserve">; resta salvo il diritto al risarcimento dell’eventuale maggior danno. </w:t>
      </w:r>
    </w:p>
    <w:p w14:paraId="19079FF5" w14:textId="77777777" w:rsidR="005D594D" w:rsidRPr="005D594D" w:rsidRDefault="005D594D" w:rsidP="00CD0204">
      <w:pPr>
        <w:pStyle w:val="Numeroelenco"/>
        <w:numPr>
          <w:ilvl w:val="0"/>
          <w:numId w:val="26"/>
        </w:numPr>
        <w:tabs>
          <w:tab w:val="clear" w:pos="360"/>
          <w:tab w:val="num" w:pos="284"/>
        </w:tabs>
        <w:autoSpaceDE w:val="0"/>
        <w:autoSpaceDN w:val="0"/>
        <w:adjustRightInd w:val="0"/>
        <w:spacing w:line="300" w:lineRule="exact"/>
        <w:ind w:left="284" w:hanging="284"/>
        <w:contextualSpacing w:val="0"/>
        <w:jc w:val="both"/>
        <w:rPr>
          <w:rFonts w:ascii="Arial" w:hAnsi="Arial" w:cs="Arial"/>
        </w:rPr>
      </w:pPr>
      <w:r w:rsidRPr="005D594D">
        <w:rPr>
          <w:rFonts w:ascii="Arial" w:hAnsi="Arial" w:cs="Arial"/>
        </w:rPr>
        <w:t xml:space="preserve">Qualora il Fornitore ritardi per negligenza l'esecuzione delle prestazioni rispetto alle previsioni dell’Accordo Quadro e dei Contratti di Fornitura, Consip e/o le Amministrazioni contraenti assegnano un termine che, salvo i casi d'urgenza, non può essere inferiore a 10 (dieci) giorni, entro i quali il Fornitore deve eseguire le prestazioni. Scaduto il termine assegnato, e redatto processo verbale in contraddittorio con il Fornitore, </w:t>
      </w:r>
      <w:r w:rsidRPr="005D594D">
        <w:rPr>
          <w:rFonts w:ascii="Arial" w:hAnsi="Arial" w:cs="Arial"/>
        </w:rPr>
        <w:lastRenderedPageBreak/>
        <w:t xml:space="preserve">qualora l'inadempimento permanga, Consip e/o le Amministrazioni contraenti potranno risolvere l’Accordo Quadro e/o i Contratti di Fornitura, fermo restando il pagamento delle penali. </w:t>
      </w:r>
    </w:p>
    <w:p w14:paraId="0AFC5C36" w14:textId="77777777" w:rsidR="00633948" w:rsidRPr="00633948" w:rsidRDefault="00633948" w:rsidP="00CD0204">
      <w:pPr>
        <w:pStyle w:val="Numeroelenco"/>
        <w:numPr>
          <w:ilvl w:val="0"/>
          <w:numId w:val="26"/>
        </w:numPr>
        <w:tabs>
          <w:tab w:val="clear" w:pos="360"/>
          <w:tab w:val="num" w:pos="284"/>
        </w:tabs>
        <w:autoSpaceDE w:val="0"/>
        <w:autoSpaceDN w:val="0"/>
        <w:adjustRightInd w:val="0"/>
        <w:spacing w:line="300" w:lineRule="exact"/>
        <w:ind w:left="284" w:hanging="284"/>
        <w:contextualSpacing w:val="0"/>
        <w:jc w:val="both"/>
        <w:rPr>
          <w:rFonts w:ascii="Arial" w:hAnsi="Arial" w:cs="Arial"/>
        </w:rPr>
      </w:pPr>
      <w:bookmarkStart w:id="17" w:name="_Hlk189062540"/>
      <w:r w:rsidRPr="00633948">
        <w:rPr>
          <w:rFonts w:ascii="Arial" w:hAnsi="Arial" w:cs="Arial"/>
        </w:rPr>
        <w:t>In caso di inadempimento del Fornitore anche a uno solo degli obblighi assunti con la stipula dell’Accordo Quadro e dei Contratti di Fornitura che si protragga oltre il termine, non inferiore comunque a 15 (quindici) giorni, che verrà assegnato a mezzo di raccomandata A/R o tramite pec dalla Consip e/o dall’Amministrazione Contraente, per quanto di propria competenza, per porre fine all’inadempimento, la Consip e/o l’Amministrazione Contraente</w:t>
      </w:r>
      <w:r w:rsidRPr="00633948">
        <w:rPr>
          <w:rFonts w:ascii="Arial" w:hAnsi="Arial" w:cs="Arial"/>
          <w:b/>
          <w:i/>
          <w:color w:val="3366FF"/>
        </w:rPr>
        <w:t xml:space="preserve"> </w:t>
      </w:r>
      <w:r w:rsidRPr="00633948">
        <w:rPr>
          <w:rFonts w:ascii="Arial" w:hAnsi="Arial" w:cs="Arial"/>
        </w:rPr>
        <w:t>hanno la facoltà di considerare, per quanto di rispettiva competenza, risolti di diritto l’Accordo Quadro e/o i Contratti di Fornitura e di ritenere definitivamente la garanzia ove essa non sia stata ancora restituita, e/o di applicare una penale equivalente, nonché di procedere nei confronti del Fornitore per il risarcimento del danno.</w:t>
      </w:r>
    </w:p>
    <w:bookmarkEnd w:id="17"/>
    <w:p w14:paraId="7467F805" w14:textId="77777777" w:rsidR="009F458D" w:rsidRPr="0082042A" w:rsidRDefault="009F458D" w:rsidP="00CD0204">
      <w:pPr>
        <w:pStyle w:val="Numeroelenco"/>
        <w:numPr>
          <w:ilvl w:val="0"/>
          <w:numId w:val="26"/>
        </w:numPr>
        <w:tabs>
          <w:tab w:val="clear" w:pos="360"/>
          <w:tab w:val="num" w:pos="284"/>
        </w:tabs>
        <w:autoSpaceDE w:val="0"/>
        <w:autoSpaceDN w:val="0"/>
        <w:adjustRightInd w:val="0"/>
        <w:spacing w:line="300" w:lineRule="exact"/>
        <w:ind w:left="284" w:hanging="284"/>
        <w:contextualSpacing w:val="0"/>
        <w:jc w:val="both"/>
        <w:rPr>
          <w:rFonts w:ascii="Arial" w:hAnsi="Arial" w:cs="Arial"/>
        </w:rPr>
      </w:pPr>
      <w:r w:rsidRPr="0082042A">
        <w:rPr>
          <w:rFonts w:ascii="Arial" w:hAnsi="Arial" w:cs="Arial"/>
        </w:rPr>
        <w:t xml:space="preserve">In caso di risoluzione anche di uno solo dei Contratti di Fornitura, </w:t>
      </w:r>
      <w:r w:rsidR="00857F89" w:rsidRPr="0082042A">
        <w:rPr>
          <w:rFonts w:ascii="Arial" w:hAnsi="Arial" w:cs="Arial"/>
        </w:rPr>
        <w:t>Consip</w:t>
      </w:r>
      <w:r w:rsidRPr="0082042A">
        <w:rPr>
          <w:rFonts w:ascii="Arial" w:hAnsi="Arial" w:cs="Arial"/>
        </w:rPr>
        <w:t xml:space="preserve"> si riserva di risolvere il presente Accordo Quadro. La risoluzione dell’Accordo Quadro legittima la risoluzione dei singoli Contratti di Fornitura a partire dalla data in cui si verifica la risoluzione dell’Accordo Quadro. La risoluzione dell’Accordo Quadro è, pertanto, causa ostativa all’affidamento di nuovi Appalti Specifici e può essere causa di risoluzione dei singoli Contratti di Fornitura, salvo che non sia diversamente stabilito nei medesimi e salvo, in ogni caso, il risarcimento del danno. </w:t>
      </w:r>
    </w:p>
    <w:p w14:paraId="5EB81F4B" w14:textId="77777777" w:rsidR="00633948" w:rsidRPr="00633948" w:rsidRDefault="00633948" w:rsidP="00CD0204">
      <w:pPr>
        <w:pStyle w:val="Numeroelenco"/>
        <w:numPr>
          <w:ilvl w:val="0"/>
          <w:numId w:val="26"/>
        </w:numPr>
        <w:tabs>
          <w:tab w:val="clear" w:pos="360"/>
          <w:tab w:val="num" w:pos="284"/>
        </w:tabs>
        <w:autoSpaceDE w:val="0"/>
        <w:autoSpaceDN w:val="0"/>
        <w:adjustRightInd w:val="0"/>
        <w:spacing w:line="300" w:lineRule="exact"/>
        <w:ind w:left="284" w:hanging="284"/>
        <w:contextualSpacing w:val="0"/>
        <w:jc w:val="both"/>
        <w:rPr>
          <w:rFonts w:ascii="Arial" w:hAnsi="Arial" w:cs="Arial"/>
        </w:rPr>
      </w:pPr>
      <w:r w:rsidRPr="00633948">
        <w:rPr>
          <w:rFonts w:ascii="Arial" w:hAnsi="Arial" w:cs="Arial"/>
        </w:rPr>
        <w:t xml:space="preserve">In tutti i casi di risoluzione dell’Accordo Quadro e dei Contratti di Fornitura, Consip e/o l’Amministrazione Contraente, avrà/avranno diritto di escutere la garanzia prestata per l’intero importo della stessa o per la parte percentualmente proporzionale all’importo del/i Contratto/i di fornitura risolto/i. Ove l’escussione non sia possibile sarà applicata una penale di equivalente importo, che sarà comunicata al Fornitore con lettera raccomandata A/R o via pec. In ogni caso, resta fermo il diritto della medesima Amministrazione Contraente e/o di Consip al risarcimento dell’ulteriore maggior danno. </w:t>
      </w:r>
    </w:p>
    <w:p w14:paraId="25385854" w14:textId="69A6E7DE" w:rsidR="009F458D" w:rsidRDefault="00857F89" w:rsidP="00CD0204">
      <w:pPr>
        <w:pStyle w:val="Numeroelenco"/>
        <w:numPr>
          <w:ilvl w:val="0"/>
          <w:numId w:val="26"/>
        </w:numPr>
        <w:autoSpaceDE w:val="0"/>
        <w:autoSpaceDN w:val="0"/>
        <w:adjustRightInd w:val="0"/>
        <w:spacing w:line="300" w:lineRule="exact"/>
        <w:contextualSpacing w:val="0"/>
        <w:jc w:val="both"/>
        <w:rPr>
          <w:rFonts w:ascii="Arial" w:hAnsi="Arial" w:cs="Arial"/>
        </w:rPr>
      </w:pPr>
      <w:bookmarkStart w:id="18" w:name="_DV_M208"/>
      <w:bookmarkEnd w:id="18"/>
      <w:r w:rsidRPr="0082042A">
        <w:rPr>
          <w:rFonts w:ascii="Arial" w:hAnsi="Arial" w:cs="Arial"/>
        </w:rPr>
        <w:t>Consip</w:t>
      </w:r>
      <w:r w:rsidR="009F458D" w:rsidRPr="0082042A">
        <w:rPr>
          <w:rFonts w:ascii="Arial" w:hAnsi="Arial" w:cs="Arial"/>
        </w:rPr>
        <w:t>, fermo restando quanto previsto nel presente articolo e nei casi di cui all’art. 124 del Codice, potrà interpellare progressivamente gli operatori economici che hanno partecipato all’originaria procedura di gara e risultanti dalla relativa graduatoria al fine di stipulare un nuovo Accordo Quadro per l’affidamento del completamento delle prestazioni contrattuali alle medesime condizioni già proposte dall’aggiudicatario in sede di offerta</w:t>
      </w:r>
      <w:r w:rsidR="002E1BDC" w:rsidRPr="0082042A">
        <w:rPr>
          <w:rFonts w:ascii="Arial" w:hAnsi="Arial" w:cs="Arial"/>
        </w:rPr>
        <w:t xml:space="preserve"> o, ove previsto in documentazione di gara, alle condizioni proposte dell’operatore economico interpellato.</w:t>
      </w:r>
    </w:p>
    <w:p w14:paraId="137250C6" w14:textId="6F083D17" w:rsidR="00A76E06" w:rsidRPr="00A76E06" w:rsidRDefault="00A76E06" w:rsidP="00CD0204">
      <w:pPr>
        <w:pStyle w:val="Numeroelenco"/>
        <w:numPr>
          <w:ilvl w:val="0"/>
          <w:numId w:val="26"/>
        </w:numPr>
        <w:autoSpaceDE w:val="0"/>
        <w:autoSpaceDN w:val="0"/>
        <w:adjustRightInd w:val="0"/>
        <w:spacing w:line="300" w:lineRule="exact"/>
        <w:contextualSpacing w:val="0"/>
        <w:jc w:val="both"/>
        <w:rPr>
          <w:rFonts w:ascii="Arial" w:hAnsi="Arial" w:cs="Arial"/>
        </w:rPr>
      </w:pPr>
      <w:r w:rsidRPr="00A76E06">
        <w:rPr>
          <w:rFonts w:ascii="Arial" w:hAnsi="Arial" w:cs="Arial"/>
        </w:rPr>
        <w:t>Nel caso in cui la qualificazione del/dei servizio/i cloud oggetto di acquisizione venga a scadenza, senza che sia rinnovata, ovvero venga revocata, la Committente può risolvere il contratto (e la Consip può risolvere l’Accordo Quadro, fermo quanto previsto dall’art. 21, comma 5, del Regolamento ACN.</w:t>
      </w:r>
    </w:p>
    <w:p w14:paraId="358783A5" w14:textId="77777777" w:rsidR="00A76E06" w:rsidRPr="0082042A" w:rsidRDefault="00A76E06" w:rsidP="00362980">
      <w:pPr>
        <w:pStyle w:val="Numeroelenco"/>
        <w:numPr>
          <w:ilvl w:val="0"/>
          <w:numId w:val="0"/>
        </w:numPr>
        <w:autoSpaceDE w:val="0"/>
        <w:autoSpaceDN w:val="0"/>
        <w:adjustRightInd w:val="0"/>
        <w:spacing w:line="300" w:lineRule="exact"/>
        <w:ind w:left="360"/>
        <w:contextualSpacing w:val="0"/>
        <w:jc w:val="both"/>
        <w:rPr>
          <w:rFonts w:ascii="Arial" w:hAnsi="Arial" w:cs="Arial"/>
        </w:rPr>
      </w:pPr>
    </w:p>
    <w:p w14:paraId="6F37D304" w14:textId="77777777" w:rsidR="0076722F" w:rsidRPr="0082042A" w:rsidRDefault="0076722F" w:rsidP="009B05FE">
      <w:pPr>
        <w:pStyle w:val="StileTitolo1Sinistro0cmInterlineaesatta15pt"/>
        <w:jc w:val="center"/>
        <w:rPr>
          <w:rFonts w:ascii="Arial" w:hAnsi="Arial" w:cs="Arial"/>
        </w:rPr>
      </w:pPr>
      <w:r w:rsidRPr="0082042A">
        <w:rPr>
          <w:rFonts w:ascii="Arial" w:hAnsi="Arial" w:cs="Arial"/>
        </w:rPr>
        <w:t>Articolo 16 - Recesso</w:t>
      </w:r>
    </w:p>
    <w:p w14:paraId="4BA728AE" w14:textId="7AAB8D2E" w:rsidR="0076722F" w:rsidRPr="0082042A" w:rsidRDefault="00CD00DB" w:rsidP="00A60689">
      <w:pPr>
        <w:pStyle w:val="art-testo"/>
        <w:numPr>
          <w:ilvl w:val="0"/>
          <w:numId w:val="21"/>
        </w:numPr>
        <w:spacing w:line="300" w:lineRule="exact"/>
        <w:ind w:left="284" w:hanging="284"/>
        <w:rPr>
          <w:rFonts w:ascii="Arial" w:hAnsi="Arial" w:cs="Arial"/>
        </w:rPr>
      </w:pPr>
      <w:r w:rsidRPr="00CD00DB">
        <w:rPr>
          <w:rFonts w:ascii="Arial" w:hAnsi="Arial" w:cs="Arial"/>
        </w:rPr>
        <w:t>Consip e/o le Amministrazioni, per quanto di proprio interesse, hanno diritto di recedere unilateralmente dal presente Accordo Quadro e/o da ciascun singolo Contratto di Fornitura, in tutto o in parte, in qualsiasi momento, senza preavviso, nei casi di</w:t>
      </w:r>
      <w:r w:rsidR="0076722F" w:rsidRPr="0082042A">
        <w:rPr>
          <w:rFonts w:ascii="Arial" w:hAnsi="Arial" w:cs="Arial"/>
        </w:rPr>
        <w:t>:</w:t>
      </w:r>
    </w:p>
    <w:p w14:paraId="66D06829" w14:textId="77777777" w:rsidR="0076722F" w:rsidRPr="0082042A" w:rsidRDefault="0076722F" w:rsidP="00CD0204">
      <w:pPr>
        <w:pStyle w:val="art-comma"/>
        <w:widowControl w:val="0"/>
        <w:numPr>
          <w:ilvl w:val="0"/>
          <w:numId w:val="40"/>
        </w:numPr>
        <w:tabs>
          <w:tab w:val="clear" w:pos="360"/>
        </w:tabs>
        <w:spacing w:line="300" w:lineRule="exact"/>
        <w:ind w:left="284" w:firstLine="0"/>
        <w:rPr>
          <w:rFonts w:ascii="Arial" w:hAnsi="Arial" w:cs="Arial"/>
          <w:sz w:val="20"/>
        </w:rPr>
      </w:pPr>
      <w:r w:rsidRPr="0082042A">
        <w:rPr>
          <w:rFonts w:ascii="Arial" w:hAnsi="Arial" w:cs="Arial"/>
          <w:sz w:val="20"/>
        </w:rPr>
        <w:t>giusta causa,</w:t>
      </w:r>
    </w:p>
    <w:p w14:paraId="6438DBA3" w14:textId="77777777" w:rsidR="0076722F" w:rsidRPr="0082042A" w:rsidRDefault="0076722F" w:rsidP="00CD0204">
      <w:pPr>
        <w:pStyle w:val="art-comma"/>
        <w:widowControl w:val="0"/>
        <w:numPr>
          <w:ilvl w:val="0"/>
          <w:numId w:val="40"/>
        </w:numPr>
        <w:tabs>
          <w:tab w:val="clear" w:pos="360"/>
        </w:tabs>
        <w:spacing w:line="300" w:lineRule="exact"/>
        <w:ind w:left="284" w:firstLine="0"/>
        <w:rPr>
          <w:rFonts w:ascii="Arial" w:hAnsi="Arial" w:cs="Arial"/>
          <w:sz w:val="20"/>
        </w:rPr>
      </w:pPr>
      <w:r w:rsidRPr="0082042A">
        <w:rPr>
          <w:rFonts w:ascii="Arial" w:hAnsi="Arial" w:cs="Arial"/>
          <w:sz w:val="20"/>
        </w:rPr>
        <w:t>reiterati inadempimenti del Fornitore, anche se non gravi.</w:t>
      </w:r>
    </w:p>
    <w:p w14:paraId="744EE7E2" w14:textId="77777777" w:rsidR="0076722F" w:rsidRPr="0082042A" w:rsidRDefault="0076722F" w:rsidP="009B05FE">
      <w:pPr>
        <w:pStyle w:val="art-testo"/>
        <w:spacing w:line="300" w:lineRule="exact"/>
        <w:ind w:left="284"/>
        <w:rPr>
          <w:rFonts w:ascii="Arial" w:hAnsi="Arial" w:cs="Arial"/>
        </w:rPr>
      </w:pPr>
      <w:r w:rsidRPr="0082042A">
        <w:rPr>
          <w:rFonts w:ascii="Arial" w:hAnsi="Arial" w:cs="Arial"/>
        </w:rPr>
        <w:t>Si conviene che per giusta causa si intende, a titolo meramente esemplificativo e non esaustivo:</w:t>
      </w:r>
    </w:p>
    <w:p w14:paraId="1222C9FB" w14:textId="77777777" w:rsidR="0076722F" w:rsidRPr="0082042A" w:rsidRDefault="0076722F" w:rsidP="00CD0204">
      <w:pPr>
        <w:pStyle w:val="art-comma"/>
        <w:widowControl w:val="0"/>
        <w:numPr>
          <w:ilvl w:val="0"/>
          <w:numId w:val="41"/>
        </w:numPr>
        <w:spacing w:line="300" w:lineRule="exact"/>
        <w:rPr>
          <w:rFonts w:ascii="Arial" w:hAnsi="Arial" w:cs="Arial"/>
          <w:sz w:val="20"/>
        </w:rPr>
      </w:pPr>
      <w:r w:rsidRPr="0082042A">
        <w:rPr>
          <w:rFonts w:ascii="Arial" w:hAnsi="Arial" w:cs="Arial"/>
          <w:sz w:val="20"/>
        </w:rPr>
        <w:t xml:space="preserve">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w:t>
      </w:r>
      <w:r w:rsidRPr="0082042A">
        <w:rPr>
          <w:rFonts w:ascii="Arial" w:hAnsi="Arial" w:cs="Arial"/>
          <w:sz w:val="20"/>
        </w:rPr>
        <w:lastRenderedPageBreak/>
        <w:t>nel caso in cui venga designato un liquidatore, curatore, custode o soggetto avente simili funzioni, il quale entri in possesso dei beni o venga incaricato della gestione degli affari del Fornitore, resta salvo quanto previsto dall’art. 1</w:t>
      </w:r>
      <w:r w:rsidR="003778FB" w:rsidRPr="0082042A">
        <w:rPr>
          <w:rFonts w:ascii="Arial" w:hAnsi="Arial" w:cs="Arial"/>
          <w:sz w:val="20"/>
        </w:rPr>
        <w:t>24</w:t>
      </w:r>
      <w:r w:rsidRPr="0082042A">
        <w:rPr>
          <w:rFonts w:ascii="Arial" w:hAnsi="Arial" w:cs="Arial"/>
          <w:sz w:val="20"/>
        </w:rPr>
        <w:t xml:space="preserve">, comma </w:t>
      </w:r>
      <w:r w:rsidR="003778FB" w:rsidRPr="0082042A">
        <w:rPr>
          <w:rFonts w:ascii="Arial" w:hAnsi="Arial" w:cs="Arial"/>
          <w:sz w:val="20"/>
        </w:rPr>
        <w:t>4</w:t>
      </w:r>
      <w:r w:rsidRPr="0082042A">
        <w:rPr>
          <w:rFonts w:ascii="Arial" w:hAnsi="Arial" w:cs="Arial"/>
          <w:sz w:val="20"/>
        </w:rPr>
        <w:t>, del</w:t>
      </w:r>
      <w:r w:rsidR="003778FB" w:rsidRPr="0082042A">
        <w:rPr>
          <w:rFonts w:ascii="Arial" w:hAnsi="Arial" w:cs="Arial"/>
          <w:sz w:val="20"/>
        </w:rPr>
        <w:t xml:space="preserve"> Codice;</w:t>
      </w:r>
    </w:p>
    <w:p w14:paraId="5BAB65D8" w14:textId="672A7307" w:rsidR="0076722F" w:rsidRPr="0082042A" w:rsidRDefault="0076722F" w:rsidP="00CD0204">
      <w:pPr>
        <w:pStyle w:val="art-comma"/>
        <w:widowControl w:val="0"/>
        <w:numPr>
          <w:ilvl w:val="0"/>
          <w:numId w:val="41"/>
        </w:numPr>
        <w:spacing w:line="300" w:lineRule="exact"/>
        <w:rPr>
          <w:rFonts w:ascii="Arial" w:hAnsi="Arial" w:cs="Arial"/>
          <w:sz w:val="20"/>
        </w:rPr>
      </w:pPr>
      <w:r w:rsidRPr="0082042A">
        <w:rPr>
          <w:rFonts w:ascii="Arial" w:hAnsi="Arial" w:cs="Arial"/>
          <w:sz w:val="20"/>
        </w:rPr>
        <w:t>in qualsiasi altra fattispecie che faccia venire meno il rapporto di fiducia sottostante il presente Accordo Quadro o i contratti di fornitura.</w:t>
      </w:r>
    </w:p>
    <w:p w14:paraId="596EEA21" w14:textId="0774C92F" w:rsidR="0076722F" w:rsidRPr="0082042A" w:rsidRDefault="0076722F" w:rsidP="00A60689">
      <w:pPr>
        <w:pStyle w:val="art-testo"/>
        <w:numPr>
          <w:ilvl w:val="0"/>
          <w:numId w:val="21"/>
        </w:numPr>
        <w:spacing w:line="300" w:lineRule="exact"/>
        <w:ind w:left="284" w:hanging="284"/>
        <w:rPr>
          <w:rFonts w:ascii="Arial" w:hAnsi="Arial" w:cs="Arial"/>
        </w:rPr>
      </w:pPr>
      <w:r w:rsidRPr="0082042A">
        <w:rPr>
          <w:rFonts w:ascii="Arial" w:hAnsi="Arial" w:cs="Arial"/>
        </w:rPr>
        <w:t xml:space="preserve">In caso di mutamenti di carattere organizzativo interessanti l’Amministrazione che abbiano incidenza sull’esecuzione della fornitura o della prestazione dei servizi, la stessa Amministrazione potrà recedere in tutto o in parte unilateralmente da Contratto di Fornitura, con un preavviso almeno 30 (trenta) giorni solari, da comunicarsi al Fornitore con lettera raccomandata </w:t>
      </w:r>
      <w:proofErr w:type="spellStart"/>
      <w:r w:rsidRPr="0082042A">
        <w:rPr>
          <w:rFonts w:ascii="Arial" w:hAnsi="Arial" w:cs="Arial"/>
        </w:rPr>
        <w:t>a/r</w:t>
      </w:r>
      <w:proofErr w:type="spellEnd"/>
      <w:r w:rsidRPr="0082042A">
        <w:rPr>
          <w:rFonts w:ascii="Arial" w:hAnsi="Arial" w:cs="Arial"/>
        </w:rPr>
        <w:t xml:space="preserve"> o tramite </w:t>
      </w:r>
      <w:proofErr w:type="spellStart"/>
      <w:r w:rsidRPr="0082042A">
        <w:rPr>
          <w:rFonts w:ascii="Arial" w:hAnsi="Arial" w:cs="Arial"/>
        </w:rPr>
        <w:t>pec</w:t>
      </w:r>
      <w:proofErr w:type="spellEnd"/>
      <w:r w:rsidRPr="0082042A">
        <w:rPr>
          <w:rFonts w:ascii="Arial" w:hAnsi="Arial" w:cs="Arial"/>
        </w:rPr>
        <w:t>.</w:t>
      </w:r>
    </w:p>
    <w:p w14:paraId="0F18EBF4" w14:textId="7E070104" w:rsidR="0076722F" w:rsidRPr="0082042A" w:rsidRDefault="0076722F" w:rsidP="00A60689">
      <w:pPr>
        <w:pStyle w:val="art-testo"/>
        <w:numPr>
          <w:ilvl w:val="0"/>
          <w:numId w:val="21"/>
        </w:numPr>
        <w:spacing w:line="300" w:lineRule="exact"/>
        <w:ind w:left="284" w:hanging="284"/>
        <w:rPr>
          <w:rFonts w:ascii="Arial" w:hAnsi="Arial" w:cs="Arial"/>
        </w:rPr>
      </w:pPr>
      <w:r w:rsidRPr="0082042A">
        <w:rPr>
          <w:rFonts w:ascii="Arial" w:hAnsi="Arial" w:cs="Arial"/>
        </w:rPr>
        <w:t xml:space="preserve">Fermo restando quanto previsto dagli artt. 88, comma 4-ter, e 92, comma 4, del D.Lgs. 159/2011, </w:t>
      </w:r>
      <w:r w:rsidR="00857F89" w:rsidRPr="0082042A">
        <w:rPr>
          <w:rFonts w:ascii="Arial" w:hAnsi="Arial" w:cs="Arial"/>
        </w:rPr>
        <w:t>Consip</w:t>
      </w:r>
      <w:r w:rsidRPr="0082042A">
        <w:rPr>
          <w:rFonts w:ascii="Arial" w:hAnsi="Arial" w:cs="Arial"/>
        </w:rPr>
        <w:t xml:space="preserve"> e/o l’Amministrazione</w:t>
      </w:r>
      <w:r w:rsidR="00895545" w:rsidRPr="0082042A">
        <w:rPr>
          <w:rFonts w:ascii="Arial" w:hAnsi="Arial" w:cs="Arial"/>
        </w:rPr>
        <w:t>, ai sensi dell’art. 1</w:t>
      </w:r>
      <w:r w:rsidR="003778FB" w:rsidRPr="0082042A">
        <w:rPr>
          <w:rFonts w:ascii="Arial" w:hAnsi="Arial" w:cs="Arial"/>
        </w:rPr>
        <w:t>23</w:t>
      </w:r>
      <w:r w:rsidR="00895545" w:rsidRPr="0082042A">
        <w:rPr>
          <w:rFonts w:ascii="Arial" w:hAnsi="Arial" w:cs="Arial"/>
        </w:rPr>
        <w:t xml:space="preserve">, </w:t>
      </w:r>
      <w:r w:rsidR="00431D41" w:rsidRPr="0082042A">
        <w:rPr>
          <w:rFonts w:ascii="Arial" w:hAnsi="Arial" w:cs="Arial"/>
        </w:rPr>
        <w:t xml:space="preserve">commi </w:t>
      </w:r>
      <w:r w:rsidR="00895545" w:rsidRPr="0082042A">
        <w:rPr>
          <w:rFonts w:ascii="Arial" w:hAnsi="Arial" w:cs="Arial"/>
        </w:rPr>
        <w:t>1</w:t>
      </w:r>
      <w:r w:rsidR="00431D41" w:rsidRPr="0082042A">
        <w:rPr>
          <w:rFonts w:ascii="Arial" w:hAnsi="Arial" w:cs="Arial"/>
        </w:rPr>
        <w:t xml:space="preserve"> e 2</w:t>
      </w:r>
      <w:r w:rsidR="00895545" w:rsidRPr="0082042A">
        <w:rPr>
          <w:rFonts w:ascii="Arial" w:hAnsi="Arial" w:cs="Arial"/>
        </w:rPr>
        <w:t xml:space="preserve"> del Codice,</w:t>
      </w:r>
      <w:r w:rsidRPr="0082042A">
        <w:rPr>
          <w:rFonts w:ascii="Arial" w:hAnsi="Arial" w:cs="Arial"/>
        </w:rPr>
        <w:t xml:space="preserve"> potrà recedere dall’Accordo Quadro e/o da ciascun singolo contratto di fornitura, in qualunque momento, </w:t>
      </w:r>
      <w:r w:rsidRPr="0082042A">
        <w:rPr>
          <w:rFonts w:ascii="Arial" w:hAnsi="Arial" w:cs="Arial"/>
          <w:lang w:val="x-none" w:eastAsia="x-none"/>
        </w:rPr>
        <w:t>con preavviso non inferiore a</w:t>
      </w:r>
      <w:r w:rsidRPr="0082042A">
        <w:rPr>
          <w:rFonts w:ascii="Arial" w:hAnsi="Arial" w:cs="Arial"/>
          <w:lang w:eastAsia="x-none"/>
        </w:rPr>
        <w:t xml:space="preserve"> 20 (</w:t>
      </w:r>
      <w:r w:rsidRPr="0082042A">
        <w:rPr>
          <w:rFonts w:ascii="Arial" w:hAnsi="Arial" w:cs="Arial"/>
          <w:lang w:val="x-none" w:eastAsia="x-none"/>
        </w:rPr>
        <w:t>venti</w:t>
      </w:r>
      <w:r w:rsidRPr="0082042A">
        <w:rPr>
          <w:rFonts w:ascii="Arial" w:hAnsi="Arial" w:cs="Arial"/>
          <w:lang w:eastAsia="x-none"/>
        </w:rPr>
        <w:t>)</w:t>
      </w:r>
      <w:r w:rsidRPr="0082042A">
        <w:rPr>
          <w:rFonts w:ascii="Arial" w:hAnsi="Arial" w:cs="Arial"/>
          <w:lang w:val="x-none" w:eastAsia="x-none"/>
        </w:rPr>
        <w:t xml:space="preserve"> giorni</w:t>
      </w:r>
      <w:r w:rsidRPr="0082042A">
        <w:rPr>
          <w:rFonts w:ascii="Arial" w:hAnsi="Arial" w:cs="Arial"/>
        </w:rPr>
        <w:t xml:space="preserve"> solari, previo il pagamento da parte delle Amministrazioni delle prestazioni oggetto di Appalto Specifico eseguite a regola d’arte, nonché del valore dei materiali utili esistenti in magazzino (ove esistenti), oltre al decimo dell'importo delle opere, dei servizi o delle forniture non eseguite,</w:t>
      </w:r>
      <w:r w:rsidR="00603D60" w:rsidRPr="0082042A">
        <w:rPr>
          <w:rFonts w:ascii="Arial" w:hAnsi="Arial" w:cs="Arial"/>
        </w:rPr>
        <w:t xml:space="preserve"> così come determinato</w:t>
      </w:r>
      <w:r w:rsidR="003778FB" w:rsidRPr="0082042A">
        <w:rPr>
          <w:rFonts w:ascii="Arial" w:hAnsi="Arial" w:cs="Arial"/>
        </w:rPr>
        <w:t xml:space="preserve"> ai sensi dell’</w:t>
      </w:r>
      <w:r w:rsidR="000D60AA" w:rsidRPr="0082042A">
        <w:rPr>
          <w:rFonts w:ascii="Arial" w:hAnsi="Arial" w:cs="Arial"/>
        </w:rPr>
        <w:t>art. 11 dell’</w:t>
      </w:r>
      <w:r w:rsidR="003778FB" w:rsidRPr="0082042A">
        <w:rPr>
          <w:rFonts w:ascii="Arial" w:hAnsi="Arial" w:cs="Arial"/>
        </w:rPr>
        <w:t>Allegato II.14 del Codice</w:t>
      </w:r>
      <w:r w:rsidR="00603D60" w:rsidRPr="0082042A">
        <w:rPr>
          <w:rFonts w:ascii="Arial" w:hAnsi="Arial" w:cs="Arial"/>
        </w:rPr>
        <w:t>,</w:t>
      </w:r>
      <w:r w:rsidRPr="0082042A">
        <w:rPr>
          <w:rFonts w:ascii="Arial" w:hAnsi="Arial" w:cs="Arial"/>
        </w:rPr>
        <w:t xml:space="preserve"> rinunciando espressamente il Fornitore, ora per allora, a qualsiasi ulteriore eventuale pretesa, anche di natura risarcitoria, ed a ogni ulteriore compenso e/o indennizzo e/o rimborso, anche in deroga a quanto previsto dall’articolo 1671 cod. civ.</w:t>
      </w:r>
    </w:p>
    <w:p w14:paraId="4A209BB3" w14:textId="7546CF4C" w:rsidR="0076722F" w:rsidRPr="0082042A" w:rsidRDefault="00862BB3" w:rsidP="00A60689">
      <w:pPr>
        <w:pStyle w:val="art-testo"/>
        <w:numPr>
          <w:ilvl w:val="0"/>
          <w:numId w:val="21"/>
        </w:numPr>
        <w:spacing w:line="300" w:lineRule="exact"/>
        <w:ind w:left="284" w:hanging="284"/>
        <w:rPr>
          <w:rFonts w:ascii="Arial" w:hAnsi="Arial" w:cs="Arial"/>
        </w:rPr>
      </w:pPr>
      <w:r w:rsidRPr="00862BB3">
        <w:rPr>
          <w:rFonts w:ascii="Arial" w:hAnsi="Arial" w:cs="Arial"/>
        </w:rPr>
        <w:t>Qualora la Consip receda dall’Accordo Quadro, non potranno essere emessi nuovi ordini di fornitura da parte delle Amministrazioni</w:t>
      </w:r>
      <w:r w:rsidRPr="00862BB3">
        <w:rPr>
          <w:rFonts w:ascii="Arial" w:hAnsi="Arial" w:cs="Arial"/>
          <w:b/>
          <w:i/>
        </w:rPr>
        <w:t xml:space="preserve"> </w:t>
      </w:r>
      <w:r w:rsidRPr="00862BB3">
        <w:rPr>
          <w:rFonts w:ascii="Arial" w:hAnsi="Arial" w:cs="Arial"/>
        </w:rPr>
        <w:t>e le singole Amministrazioni potranno a loro volta recedere dai singoli Contratti di fornitura, con un preavviso di almeno 30 (trenta) giorni solari, da comunicarsi al Fornitore con lettera raccomandata A/R o tramite pec.</w:t>
      </w:r>
    </w:p>
    <w:p w14:paraId="6001F45F" w14:textId="77777777" w:rsidR="003778FB" w:rsidRPr="0082042A" w:rsidRDefault="003778FB" w:rsidP="004443B5">
      <w:pPr>
        <w:pStyle w:val="art-testo"/>
        <w:spacing w:line="300" w:lineRule="exact"/>
        <w:ind w:left="284"/>
        <w:rPr>
          <w:rFonts w:ascii="Arial" w:hAnsi="Arial" w:cs="Arial"/>
        </w:rPr>
      </w:pPr>
    </w:p>
    <w:p w14:paraId="4608D241" w14:textId="77777777" w:rsidR="0076722F" w:rsidRPr="0082042A" w:rsidRDefault="0076722F" w:rsidP="009B05FE">
      <w:pPr>
        <w:pStyle w:val="StileTitolo1Sinistro0cmInterlineaesatta15pt"/>
        <w:jc w:val="center"/>
        <w:rPr>
          <w:rFonts w:ascii="Arial" w:hAnsi="Arial" w:cs="Arial"/>
        </w:rPr>
      </w:pPr>
      <w:r w:rsidRPr="0082042A">
        <w:rPr>
          <w:rFonts w:ascii="Arial" w:hAnsi="Arial" w:cs="Arial"/>
        </w:rPr>
        <w:t xml:space="preserve">Articolo 17 - Obblighi derivanti dal rapporto di lavoro </w:t>
      </w:r>
    </w:p>
    <w:p w14:paraId="5B76D71C" w14:textId="77777777" w:rsidR="0076722F" w:rsidRPr="0082042A" w:rsidRDefault="0076722F" w:rsidP="00CD0204">
      <w:pPr>
        <w:pStyle w:val="art-testo"/>
        <w:numPr>
          <w:ilvl w:val="0"/>
          <w:numId w:val="30"/>
        </w:numPr>
        <w:tabs>
          <w:tab w:val="clear" w:pos="720"/>
          <w:tab w:val="num" w:pos="284"/>
        </w:tabs>
        <w:spacing w:line="300" w:lineRule="exact"/>
        <w:ind w:left="284" w:hanging="284"/>
        <w:rPr>
          <w:rFonts w:ascii="Arial" w:hAnsi="Arial" w:cs="Arial"/>
        </w:rPr>
      </w:pPr>
      <w:r w:rsidRPr="0082042A">
        <w:rPr>
          <w:rFonts w:ascii="Arial" w:hAnsi="Arial" w:cs="Arial"/>
        </w:rPr>
        <w:t>Il Fornitore si obbliga ad ottemperare a tutti gli obblighi verso i propri dipendenti derivanti da disposizioni legislative e regolamentari vigenti in materia di lavoro, ivi compresi quelli in tema di igiene e sicurezza, in materia previdenziale e infortunistica, assumendo a proprio carico tutti i relativi oneri. In particolare, il Fornitore si impegna a rispettare nell’esecuzione delle obbligazioni derivanti dall’Accordo Quadro e dai singoli Appalti Specifici le disposizioni di cui al D.Lgs. 9 aprile 2008 n. 81</w:t>
      </w:r>
      <w:r w:rsidR="00D878F5" w:rsidRPr="0082042A">
        <w:rPr>
          <w:rFonts w:ascii="Arial" w:hAnsi="Arial" w:cs="Arial"/>
        </w:rPr>
        <w:t xml:space="preserve">. </w:t>
      </w:r>
    </w:p>
    <w:p w14:paraId="792742A8" w14:textId="77777777" w:rsidR="0076722F" w:rsidRPr="0082042A" w:rsidRDefault="0076722F" w:rsidP="00CD0204">
      <w:pPr>
        <w:pStyle w:val="art-testo"/>
        <w:numPr>
          <w:ilvl w:val="0"/>
          <w:numId w:val="30"/>
        </w:numPr>
        <w:spacing w:line="300" w:lineRule="exact"/>
        <w:ind w:left="284" w:hanging="284"/>
        <w:rPr>
          <w:rFonts w:ascii="Arial" w:hAnsi="Arial" w:cs="Arial"/>
        </w:rPr>
      </w:pPr>
      <w:r w:rsidRPr="0082042A">
        <w:rPr>
          <w:rFonts w:ascii="Arial" w:hAnsi="Arial" w:cs="Arial"/>
        </w:rPr>
        <w:t xml:space="preserve">Il Fornitore si obbliga altresì ad applicare, nei confronti dei propri dipendenti occupati nelle attività contrattuali, le condizioni normative e retributive non inferiori a quelle risultanti dai contratti collettivi ed integrativi di lavoro applicabili alla data di stipula dell’Accordo Quadro alla categoria e nelle località di svolgimento delle attività, nonché le condizioni risultanti da successive modifiche ed integrazioni, anche tenuto conto di quanto previsto all’art. </w:t>
      </w:r>
      <w:r w:rsidR="00A837D1" w:rsidRPr="0082042A">
        <w:rPr>
          <w:rFonts w:ascii="Arial" w:hAnsi="Arial" w:cs="Arial"/>
        </w:rPr>
        <w:t>108</w:t>
      </w:r>
      <w:r w:rsidRPr="0082042A">
        <w:rPr>
          <w:rFonts w:ascii="Arial" w:hAnsi="Arial" w:cs="Arial"/>
        </w:rPr>
        <w:t xml:space="preserve">, comma </w:t>
      </w:r>
      <w:r w:rsidR="00A837D1" w:rsidRPr="0082042A">
        <w:rPr>
          <w:rFonts w:ascii="Arial" w:hAnsi="Arial" w:cs="Arial"/>
        </w:rPr>
        <w:t>9</w:t>
      </w:r>
      <w:r w:rsidRPr="0082042A">
        <w:rPr>
          <w:rFonts w:ascii="Arial" w:hAnsi="Arial" w:cs="Arial"/>
        </w:rPr>
        <w:t xml:space="preserve"> e all’art. </w:t>
      </w:r>
      <w:r w:rsidR="00A837D1" w:rsidRPr="0082042A">
        <w:rPr>
          <w:rFonts w:ascii="Arial" w:hAnsi="Arial" w:cs="Arial"/>
        </w:rPr>
        <w:t>110</w:t>
      </w:r>
      <w:r w:rsidRPr="0082042A">
        <w:rPr>
          <w:rFonts w:ascii="Arial" w:hAnsi="Arial" w:cs="Arial"/>
        </w:rPr>
        <w:t xml:space="preserve"> del</w:t>
      </w:r>
      <w:r w:rsidR="00A837D1" w:rsidRPr="0082042A">
        <w:rPr>
          <w:rFonts w:ascii="Arial" w:hAnsi="Arial" w:cs="Arial"/>
        </w:rPr>
        <w:t xml:space="preserve"> Codice.</w:t>
      </w:r>
    </w:p>
    <w:p w14:paraId="7235200A" w14:textId="77777777" w:rsidR="0076722F" w:rsidRPr="0082042A" w:rsidRDefault="0076722F" w:rsidP="00CD0204">
      <w:pPr>
        <w:pStyle w:val="art-testo"/>
        <w:numPr>
          <w:ilvl w:val="0"/>
          <w:numId w:val="30"/>
        </w:numPr>
        <w:spacing w:line="300" w:lineRule="exact"/>
        <w:ind w:left="284" w:hanging="284"/>
        <w:rPr>
          <w:rFonts w:ascii="Arial" w:hAnsi="Arial" w:cs="Arial"/>
        </w:rPr>
      </w:pPr>
      <w:r w:rsidRPr="0082042A">
        <w:rPr>
          <w:rFonts w:ascii="Arial" w:hAnsi="Arial" w:cs="Arial"/>
        </w:rPr>
        <w:t>Il Fornitore si obbliga, altresì, fatto in ogni caso salvo il trattamento di miglior favore per il dipendente, a continuare ad applicare i suindicati contratti collettivi anche dopo la loro scadenza e fino alla loro sostituzione.</w:t>
      </w:r>
    </w:p>
    <w:p w14:paraId="7B1B06F5" w14:textId="77777777" w:rsidR="0076722F" w:rsidRPr="0082042A" w:rsidRDefault="0076722F" w:rsidP="00CD0204">
      <w:pPr>
        <w:pStyle w:val="art-testo"/>
        <w:numPr>
          <w:ilvl w:val="0"/>
          <w:numId w:val="30"/>
        </w:numPr>
        <w:spacing w:line="300" w:lineRule="exact"/>
        <w:ind w:left="284" w:hanging="284"/>
        <w:rPr>
          <w:rFonts w:ascii="Arial" w:hAnsi="Arial" w:cs="Arial"/>
        </w:rPr>
      </w:pPr>
      <w:r w:rsidRPr="0082042A">
        <w:rPr>
          <w:rFonts w:ascii="Arial" w:hAnsi="Arial" w:cs="Arial"/>
        </w:rPr>
        <w:t>Gli obblighi relativi ai contratti collettivi nazionali di lavoro di cui ai commi precedenti vincolano il Fornitore anche nel caso in cui questi non aderisca alle associazioni stipulanti o receda da esse, per tutto il periodo di validità dell’Accordo Quadro e dei singoli Contratti di Fornitura.</w:t>
      </w:r>
    </w:p>
    <w:p w14:paraId="56E6D16D" w14:textId="77777777" w:rsidR="0076722F" w:rsidRPr="0082042A" w:rsidRDefault="0076722F" w:rsidP="00CD0204">
      <w:pPr>
        <w:pStyle w:val="art-testo"/>
        <w:numPr>
          <w:ilvl w:val="0"/>
          <w:numId w:val="30"/>
        </w:numPr>
        <w:spacing w:line="300" w:lineRule="exact"/>
        <w:ind w:left="284" w:hanging="284"/>
        <w:rPr>
          <w:rFonts w:ascii="Arial" w:hAnsi="Arial" w:cs="Arial"/>
        </w:rPr>
      </w:pPr>
      <w:r w:rsidRPr="0082042A">
        <w:rPr>
          <w:rFonts w:ascii="Arial" w:hAnsi="Arial" w:cs="Arial"/>
        </w:rPr>
        <w:t xml:space="preserve">Restano fermi gli oneri e le responsabilità in capo al Fornitore di cui all’art. </w:t>
      </w:r>
      <w:r w:rsidR="00050E3C" w:rsidRPr="0082042A">
        <w:rPr>
          <w:rFonts w:ascii="Arial" w:hAnsi="Arial" w:cs="Arial"/>
        </w:rPr>
        <w:t>119</w:t>
      </w:r>
      <w:r w:rsidRPr="0082042A">
        <w:rPr>
          <w:rFonts w:ascii="Arial" w:hAnsi="Arial" w:cs="Arial"/>
        </w:rPr>
        <w:t xml:space="preserve">, comma </w:t>
      </w:r>
      <w:r w:rsidR="00050E3C" w:rsidRPr="0082042A">
        <w:rPr>
          <w:rFonts w:ascii="Arial" w:hAnsi="Arial" w:cs="Arial"/>
        </w:rPr>
        <w:t>7</w:t>
      </w:r>
      <w:r w:rsidRPr="0082042A">
        <w:rPr>
          <w:rFonts w:ascii="Arial" w:hAnsi="Arial" w:cs="Arial"/>
        </w:rPr>
        <w:t>, del</w:t>
      </w:r>
      <w:r w:rsidR="00050E3C" w:rsidRPr="0082042A">
        <w:rPr>
          <w:rFonts w:ascii="Arial" w:hAnsi="Arial" w:cs="Arial"/>
        </w:rPr>
        <w:t xml:space="preserve"> Codice </w:t>
      </w:r>
      <w:r w:rsidRPr="0082042A">
        <w:rPr>
          <w:rFonts w:ascii="Arial" w:hAnsi="Arial" w:cs="Arial"/>
        </w:rPr>
        <w:t>in caso di subappalto.</w:t>
      </w:r>
    </w:p>
    <w:p w14:paraId="6FFD1624" w14:textId="77777777" w:rsidR="0076722F" w:rsidRPr="0082042A" w:rsidRDefault="0076722F" w:rsidP="009B05FE">
      <w:pPr>
        <w:pStyle w:val="StileTitolo1Sinistro0cmInterlineaesatta15pt"/>
        <w:jc w:val="center"/>
        <w:rPr>
          <w:rFonts w:ascii="Arial" w:hAnsi="Arial" w:cs="Arial"/>
        </w:rPr>
      </w:pPr>
      <w:r w:rsidRPr="0082042A">
        <w:rPr>
          <w:rFonts w:ascii="Arial" w:hAnsi="Arial" w:cs="Arial"/>
        </w:rPr>
        <w:t>Articolo 18 - Trasparenza</w:t>
      </w:r>
    </w:p>
    <w:p w14:paraId="5B475139" w14:textId="77777777" w:rsidR="0076722F" w:rsidRPr="0082042A" w:rsidRDefault="0076722F" w:rsidP="009B05FE">
      <w:pPr>
        <w:pStyle w:val="art-testo"/>
        <w:tabs>
          <w:tab w:val="left" w:pos="284"/>
        </w:tabs>
        <w:spacing w:line="300" w:lineRule="exact"/>
        <w:rPr>
          <w:rFonts w:ascii="Arial" w:hAnsi="Arial" w:cs="Arial"/>
        </w:rPr>
      </w:pPr>
      <w:r w:rsidRPr="0082042A">
        <w:rPr>
          <w:rFonts w:ascii="Arial" w:hAnsi="Arial" w:cs="Arial"/>
        </w:rPr>
        <w:lastRenderedPageBreak/>
        <w:t>1.</w:t>
      </w:r>
      <w:r w:rsidRPr="0082042A">
        <w:rPr>
          <w:rFonts w:ascii="Arial" w:hAnsi="Arial" w:cs="Arial"/>
        </w:rPr>
        <w:tab/>
        <w:t>Il Fornitore espressamente ed irrevocabilmente:</w:t>
      </w:r>
    </w:p>
    <w:p w14:paraId="5A03D225" w14:textId="77777777" w:rsidR="0076722F" w:rsidRPr="0082042A" w:rsidRDefault="0076722F" w:rsidP="009B05FE">
      <w:pPr>
        <w:pStyle w:val="art-testo"/>
        <w:spacing w:line="300" w:lineRule="exact"/>
        <w:ind w:left="567" w:hanging="283"/>
        <w:rPr>
          <w:rFonts w:ascii="Arial" w:hAnsi="Arial" w:cs="Arial"/>
        </w:rPr>
      </w:pPr>
      <w:r w:rsidRPr="0082042A">
        <w:rPr>
          <w:rFonts w:ascii="Arial" w:hAnsi="Arial" w:cs="Arial"/>
        </w:rPr>
        <w:t>a)</w:t>
      </w:r>
      <w:r w:rsidRPr="0082042A">
        <w:rPr>
          <w:rFonts w:ascii="Arial" w:hAnsi="Arial" w:cs="Arial"/>
        </w:rPr>
        <w:tab/>
        <w:t>dichiara che non vi è stata mediazione o altra opera di terzi per la conclusione dell’Accordo Quadro;</w:t>
      </w:r>
    </w:p>
    <w:p w14:paraId="5FA1B87F" w14:textId="77777777" w:rsidR="0076722F" w:rsidRPr="0082042A" w:rsidRDefault="0076722F" w:rsidP="009B05FE">
      <w:pPr>
        <w:pStyle w:val="art-testo"/>
        <w:spacing w:line="300" w:lineRule="exact"/>
        <w:ind w:left="567" w:hanging="283"/>
        <w:rPr>
          <w:rFonts w:ascii="Arial" w:hAnsi="Arial" w:cs="Arial"/>
        </w:rPr>
      </w:pPr>
      <w:r w:rsidRPr="0082042A">
        <w:rPr>
          <w:rFonts w:ascii="Arial" w:hAnsi="Arial" w:cs="Arial"/>
        </w:rPr>
        <w:t>b)</w:t>
      </w:r>
      <w:r w:rsidRPr="0082042A">
        <w:rPr>
          <w:rFonts w:ascii="Arial" w:hAnsi="Arial" w:cs="Arial"/>
        </w:rPr>
        <w:tab/>
        <w:t>dichiara di non aver corrisposto né promesso di corrispondere ad alcuno, direttamente o attraverso terzi, ivi comprese le imprese collegate o controllate, somme di denaro o altra utilità a titolo di intermediazione o simili, comunque volte a facilitare la conclusione dell’Accordo Quadro stesso;</w:t>
      </w:r>
    </w:p>
    <w:p w14:paraId="5A2FBEEB" w14:textId="77777777" w:rsidR="0076722F" w:rsidRPr="0082042A" w:rsidRDefault="0076722F" w:rsidP="009B05FE">
      <w:pPr>
        <w:pStyle w:val="art-testo"/>
        <w:spacing w:line="300" w:lineRule="exact"/>
        <w:ind w:left="567" w:hanging="283"/>
        <w:rPr>
          <w:rFonts w:ascii="Arial" w:hAnsi="Arial" w:cs="Arial"/>
        </w:rPr>
      </w:pPr>
      <w:r w:rsidRPr="0082042A">
        <w:rPr>
          <w:rFonts w:ascii="Arial" w:hAnsi="Arial" w:cs="Arial"/>
        </w:rPr>
        <w:t>c)</w:t>
      </w:r>
      <w:r w:rsidRPr="0082042A">
        <w:rPr>
          <w:rFonts w:ascii="Arial" w:hAnsi="Arial" w:cs="Arial"/>
        </w:rPr>
        <w:tab/>
        <w:t>si obbliga a non versare ad alcuno, a nessun titolo, somme di danaro o altra utilità finalizzate a facilitare e/o a rendere meno onerosa l’esecuzione e/o la gestione dell’Accordo Quadro rispetto agli obblighi con esso assunti, né a compiere azioni comunque volte agli stessi fini;</w:t>
      </w:r>
    </w:p>
    <w:p w14:paraId="74BC34F4" w14:textId="77777777" w:rsidR="0076722F" w:rsidRPr="0082042A" w:rsidRDefault="0076722F" w:rsidP="009B05FE">
      <w:pPr>
        <w:pStyle w:val="art-testo"/>
        <w:spacing w:line="300" w:lineRule="exact"/>
        <w:ind w:left="567" w:hanging="283"/>
        <w:rPr>
          <w:rFonts w:ascii="Arial" w:hAnsi="Arial" w:cs="Arial"/>
        </w:rPr>
      </w:pPr>
      <w:r w:rsidRPr="0082042A">
        <w:rPr>
          <w:rFonts w:ascii="Arial" w:hAnsi="Arial" w:cs="Arial"/>
        </w:rPr>
        <w:t>d)</w:t>
      </w:r>
      <w:r w:rsidRPr="0082042A">
        <w:rPr>
          <w:rFonts w:ascii="Arial" w:hAnsi="Arial" w:cs="Arial"/>
        </w:rPr>
        <w:tab/>
        <w:t xml:space="preserve">si obbliga al rispetto di quanto stabilito dall’art. </w:t>
      </w:r>
      <w:r w:rsidR="00D718E2" w:rsidRPr="0082042A">
        <w:rPr>
          <w:rFonts w:ascii="Arial" w:hAnsi="Arial" w:cs="Arial"/>
        </w:rPr>
        <w:t>16</w:t>
      </w:r>
      <w:r w:rsidRPr="0082042A">
        <w:rPr>
          <w:rFonts w:ascii="Arial" w:hAnsi="Arial" w:cs="Arial"/>
        </w:rPr>
        <w:t xml:space="preserve"> </w:t>
      </w:r>
      <w:r w:rsidR="00D718E2" w:rsidRPr="0082042A">
        <w:rPr>
          <w:rFonts w:ascii="Arial" w:hAnsi="Arial" w:cs="Arial"/>
        </w:rPr>
        <w:t xml:space="preserve">del Codice </w:t>
      </w:r>
      <w:r w:rsidRPr="0082042A">
        <w:rPr>
          <w:rFonts w:ascii="Arial" w:hAnsi="Arial" w:cs="Arial"/>
        </w:rPr>
        <w:t xml:space="preserve">al fine di evitare situazioni di conflitto d’interesse. </w:t>
      </w:r>
    </w:p>
    <w:p w14:paraId="734870F2" w14:textId="77777777" w:rsidR="0076722F" w:rsidRPr="0082042A" w:rsidRDefault="0076722F" w:rsidP="00CD0204">
      <w:pPr>
        <w:pStyle w:val="art-testo"/>
        <w:numPr>
          <w:ilvl w:val="0"/>
          <w:numId w:val="33"/>
        </w:numPr>
        <w:tabs>
          <w:tab w:val="clear" w:pos="720"/>
          <w:tab w:val="num" w:pos="284"/>
        </w:tabs>
        <w:spacing w:line="300" w:lineRule="exact"/>
        <w:ind w:left="284" w:hanging="284"/>
        <w:rPr>
          <w:rFonts w:ascii="Arial" w:hAnsi="Arial" w:cs="Arial"/>
        </w:rPr>
      </w:pPr>
      <w:r w:rsidRPr="0082042A">
        <w:rPr>
          <w:rFonts w:ascii="Arial" w:hAnsi="Arial" w:cs="Arial"/>
        </w:rPr>
        <w:t>Qualora non risultasse conforme al vero anche una sola delle dichiarazioni rese ai sensi del precedente comma, o il Fornitore non rispettasse per tutta la durata dell’Accordo Quadro gli impegni e gli obblighi di cui all</w:t>
      </w:r>
      <w:r w:rsidR="00B21B97" w:rsidRPr="0082042A">
        <w:rPr>
          <w:rFonts w:ascii="Arial" w:hAnsi="Arial" w:cs="Arial"/>
        </w:rPr>
        <w:t>e</w:t>
      </w:r>
      <w:r w:rsidRPr="0082042A">
        <w:rPr>
          <w:rFonts w:ascii="Arial" w:hAnsi="Arial" w:cs="Arial"/>
        </w:rPr>
        <w:t xml:space="preserve"> lettere c) e d) del precedente comma, lo stesso si intenderà risolto di diritto ai sensi e per gli effetti dell’articolo 1456 cod. civ., per fatto e colpa del Fornitore, con facoltà di </w:t>
      </w:r>
      <w:r w:rsidR="00857F89" w:rsidRPr="0082042A">
        <w:rPr>
          <w:rFonts w:ascii="Arial" w:hAnsi="Arial" w:cs="Arial"/>
        </w:rPr>
        <w:t>Consip</w:t>
      </w:r>
      <w:r w:rsidRPr="0082042A">
        <w:rPr>
          <w:rFonts w:ascii="Arial" w:hAnsi="Arial" w:cs="Arial"/>
        </w:rPr>
        <w:t xml:space="preserve"> di incamerare la garanzia prestata.</w:t>
      </w:r>
    </w:p>
    <w:p w14:paraId="3D21DAF1" w14:textId="77777777" w:rsidR="0076722F" w:rsidRPr="0082042A" w:rsidRDefault="0076722F" w:rsidP="00CD0204">
      <w:pPr>
        <w:pStyle w:val="art-testo"/>
        <w:numPr>
          <w:ilvl w:val="0"/>
          <w:numId w:val="33"/>
        </w:numPr>
        <w:tabs>
          <w:tab w:val="clear" w:pos="720"/>
          <w:tab w:val="num" w:pos="284"/>
        </w:tabs>
        <w:spacing w:line="300" w:lineRule="exact"/>
        <w:ind w:left="284" w:hanging="284"/>
        <w:rPr>
          <w:rFonts w:ascii="Arial" w:hAnsi="Arial" w:cs="Arial"/>
        </w:rPr>
      </w:pPr>
      <w:r w:rsidRPr="0082042A">
        <w:rPr>
          <w:rFonts w:ascii="Arial" w:hAnsi="Arial" w:cs="Arial"/>
        </w:rPr>
        <w:t>Il Fornitore si impegna al rispetto di tutte le previsioni di cui al Patto di integrità.</w:t>
      </w:r>
    </w:p>
    <w:p w14:paraId="56D92019" w14:textId="77777777" w:rsidR="005D3EC0" w:rsidRPr="0082042A" w:rsidRDefault="005D3EC0" w:rsidP="005D3EC0">
      <w:pPr>
        <w:pStyle w:val="art-testo"/>
        <w:spacing w:line="300" w:lineRule="exact"/>
        <w:ind w:left="284"/>
        <w:rPr>
          <w:rFonts w:ascii="Arial" w:hAnsi="Arial" w:cs="Arial"/>
        </w:rPr>
      </w:pPr>
    </w:p>
    <w:p w14:paraId="62B14309" w14:textId="77777777" w:rsidR="0076722F" w:rsidRPr="0082042A" w:rsidRDefault="0076722F" w:rsidP="009B05FE">
      <w:pPr>
        <w:pStyle w:val="StileTitolo1Sinistro0cmInterlineaesatta15pt"/>
        <w:jc w:val="center"/>
        <w:rPr>
          <w:rFonts w:ascii="Arial" w:hAnsi="Arial" w:cs="Arial"/>
        </w:rPr>
      </w:pPr>
      <w:r w:rsidRPr="0082042A">
        <w:rPr>
          <w:rFonts w:ascii="Arial" w:hAnsi="Arial" w:cs="Arial"/>
        </w:rPr>
        <w:t>Articolo 19 - Riservatezza</w:t>
      </w:r>
    </w:p>
    <w:p w14:paraId="456595F2" w14:textId="77777777" w:rsidR="0076722F" w:rsidRPr="0082042A" w:rsidRDefault="0076722F" w:rsidP="00CD0204">
      <w:pPr>
        <w:pStyle w:val="art-testo"/>
        <w:numPr>
          <w:ilvl w:val="0"/>
          <w:numId w:val="34"/>
        </w:numPr>
        <w:tabs>
          <w:tab w:val="clear" w:pos="720"/>
          <w:tab w:val="num" w:pos="426"/>
        </w:tabs>
        <w:spacing w:line="300" w:lineRule="exact"/>
        <w:ind w:left="284" w:hanging="284"/>
        <w:rPr>
          <w:rFonts w:ascii="Arial" w:hAnsi="Arial" w:cs="Arial"/>
        </w:rPr>
      </w:pPr>
      <w:r w:rsidRPr="0082042A">
        <w:rPr>
          <w:rFonts w:ascii="Arial" w:hAnsi="Arial" w:cs="Arial"/>
        </w:rPr>
        <w:t>Il Fornitore ha l’obbligo di mantenere riservati i dati e le informazioni, ivi compresi quelle che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dell’Accordo Quadro e comunque per i cinque anni successivi alla cessazione di efficacia del rapporto contrattuale.</w:t>
      </w:r>
    </w:p>
    <w:p w14:paraId="65365169" w14:textId="77777777" w:rsidR="0076722F" w:rsidRPr="0082042A" w:rsidRDefault="0076722F" w:rsidP="00CD0204">
      <w:pPr>
        <w:pStyle w:val="art-testo"/>
        <w:numPr>
          <w:ilvl w:val="0"/>
          <w:numId w:val="34"/>
        </w:numPr>
        <w:tabs>
          <w:tab w:val="clear" w:pos="720"/>
          <w:tab w:val="num" w:pos="426"/>
        </w:tabs>
        <w:spacing w:line="300" w:lineRule="exact"/>
        <w:ind w:left="284" w:hanging="284"/>
        <w:rPr>
          <w:rFonts w:ascii="Arial" w:hAnsi="Arial" w:cs="Arial"/>
        </w:rPr>
      </w:pPr>
      <w:r w:rsidRPr="0082042A">
        <w:rPr>
          <w:rFonts w:ascii="Arial" w:hAnsi="Arial" w:cs="Arial"/>
        </w:rPr>
        <w:t>L’obbligo di cui al precedente comma sussiste, altresì, relativamente a tutto il materiale originario o predisposto in esecuzione dell’Accordo Quadro e degli Appalti Specifici; tale obbligo non concerne i dati che siano o divengano di pubblico dominio.</w:t>
      </w:r>
    </w:p>
    <w:p w14:paraId="6FDE0395" w14:textId="77777777" w:rsidR="0076722F" w:rsidRPr="0082042A" w:rsidRDefault="0076722F" w:rsidP="00CD0204">
      <w:pPr>
        <w:pStyle w:val="art-testo"/>
        <w:numPr>
          <w:ilvl w:val="0"/>
          <w:numId w:val="34"/>
        </w:numPr>
        <w:tabs>
          <w:tab w:val="clear" w:pos="720"/>
          <w:tab w:val="num" w:pos="426"/>
        </w:tabs>
        <w:spacing w:line="300" w:lineRule="exact"/>
        <w:ind w:left="284" w:hanging="284"/>
        <w:rPr>
          <w:rFonts w:ascii="Arial" w:hAnsi="Arial" w:cs="Arial"/>
        </w:rPr>
      </w:pPr>
      <w:r w:rsidRPr="0082042A">
        <w:rPr>
          <w:rFonts w:ascii="Arial" w:hAnsi="Arial" w:cs="Arial"/>
        </w:rPr>
        <w:t>Il Fornitore è responsabile per l’esatta osservanza da parte dei propri dipendenti, consulenti e collaboratori, nonché dei propri eventuali subappaltatori e dei dipendenti, consulenti e collaboratori di questi ultimi, degli obblighi di segretezza anzidetti.</w:t>
      </w:r>
    </w:p>
    <w:p w14:paraId="333C4E2F" w14:textId="77777777" w:rsidR="0076722F" w:rsidRPr="0082042A" w:rsidRDefault="0076722F" w:rsidP="00CD0204">
      <w:pPr>
        <w:pStyle w:val="art-testo"/>
        <w:numPr>
          <w:ilvl w:val="0"/>
          <w:numId w:val="34"/>
        </w:numPr>
        <w:tabs>
          <w:tab w:val="clear" w:pos="720"/>
          <w:tab w:val="num" w:pos="426"/>
        </w:tabs>
        <w:spacing w:line="300" w:lineRule="exact"/>
        <w:ind w:left="284" w:hanging="284"/>
        <w:rPr>
          <w:rFonts w:ascii="Arial" w:hAnsi="Arial" w:cs="Arial"/>
        </w:rPr>
      </w:pPr>
      <w:r w:rsidRPr="0082042A">
        <w:rPr>
          <w:rFonts w:ascii="Arial" w:hAnsi="Arial" w:cs="Arial"/>
        </w:rPr>
        <w:t xml:space="preserve">In caso di inosservanza degli obblighi di riservatezza, le Amministrazioni e/o </w:t>
      </w:r>
      <w:r w:rsidR="00857F89" w:rsidRPr="0082042A">
        <w:rPr>
          <w:rFonts w:ascii="Arial" w:hAnsi="Arial" w:cs="Arial"/>
        </w:rPr>
        <w:t>Consip</w:t>
      </w:r>
      <w:r w:rsidRPr="0082042A">
        <w:rPr>
          <w:rFonts w:ascii="Arial" w:hAnsi="Arial" w:cs="Arial"/>
        </w:rPr>
        <w:t xml:space="preserve"> hanno la facoltà di dichiarare risolto di diritto, rispettivamente, il singolo Contratto di Fornitura ovvero l’Accordo Quadro, fermo restando che il Fornitore sarà tenuto a risarcire tutti i danni che dovessero derivare alle Amministrazioni e/o a </w:t>
      </w:r>
      <w:r w:rsidR="00857F89" w:rsidRPr="0082042A">
        <w:rPr>
          <w:rFonts w:ascii="Arial" w:hAnsi="Arial" w:cs="Arial"/>
        </w:rPr>
        <w:t>Consip</w:t>
      </w:r>
      <w:r w:rsidRPr="0082042A">
        <w:rPr>
          <w:rFonts w:ascii="Arial" w:hAnsi="Arial" w:cs="Arial"/>
        </w:rPr>
        <w:t>.</w:t>
      </w:r>
    </w:p>
    <w:p w14:paraId="2B904003" w14:textId="77777777" w:rsidR="0076722F" w:rsidRPr="0082042A" w:rsidRDefault="0076722F" w:rsidP="00CD0204">
      <w:pPr>
        <w:pStyle w:val="art-testo"/>
        <w:numPr>
          <w:ilvl w:val="0"/>
          <w:numId w:val="34"/>
        </w:numPr>
        <w:tabs>
          <w:tab w:val="clear" w:pos="720"/>
          <w:tab w:val="num" w:pos="426"/>
        </w:tabs>
        <w:spacing w:line="300" w:lineRule="exact"/>
        <w:ind w:left="284" w:hanging="284"/>
        <w:rPr>
          <w:rFonts w:ascii="Arial" w:hAnsi="Arial" w:cs="Arial"/>
        </w:rPr>
      </w:pPr>
      <w:r w:rsidRPr="0082042A">
        <w:rPr>
          <w:rFonts w:ascii="Arial" w:hAnsi="Arial" w:cs="Arial"/>
        </w:rPr>
        <w:t>Il Fornitore potrà citare i contenuti essenziali dell’Accordo Quadro e degli Appalti Specifici affidati in proprio favore nei casi in cui</w:t>
      </w:r>
      <w:r w:rsidRPr="0082042A">
        <w:rPr>
          <w:rFonts w:ascii="Arial" w:hAnsi="Arial" w:cs="Arial"/>
          <w:b/>
        </w:rPr>
        <w:t xml:space="preserve"> </w:t>
      </w:r>
      <w:r w:rsidRPr="0082042A">
        <w:rPr>
          <w:rFonts w:ascii="Arial" w:hAnsi="Arial" w:cs="Arial"/>
        </w:rPr>
        <w:t>ciò fosse condizione necessaria per la partecipazione del Fornitore medesimo a gare e appalti.</w:t>
      </w:r>
    </w:p>
    <w:p w14:paraId="57F46BE2" w14:textId="6A22B1C7" w:rsidR="0076722F" w:rsidRPr="003A35C5" w:rsidRDefault="0076722F" w:rsidP="00CD0204">
      <w:pPr>
        <w:pStyle w:val="art-testo"/>
        <w:numPr>
          <w:ilvl w:val="0"/>
          <w:numId w:val="34"/>
        </w:numPr>
        <w:tabs>
          <w:tab w:val="clear" w:pos="720"/>
          <w:tab w:val="num" w:pos="426"/>
        </w:tabs>
        <w:spacing w:line="300" w:lineRule="exact"/>
        <w:ind w:left="284" w:hanging="284"/>
        <w:rPr>
          <w:rFonts w:ascii="Arial" w:hAnsi="Arial" w:cs="Arial"/>
        </w:rPr>
      </w:pPr>
      <w:r w:rsidRPr="0082042A">
        <w:rPr>
          <w:rFonts w:ascii="Arial" w:hAnsi="Arial" w:cs="Arial"/>
        </w:rPr>
        <w:t xml:space="preserve">Resta fermo quanto previsto nel </w:t>
      </w:r>
      <w:r w:rsidRPr="003A35C5">
        <w:rPr>
          <w:rFonts w:ascii="Arial" w:hAnsi="Arial" w:cs="Arial"/>
        </w:rPr>
        <w:t>successivo articolo 2</w:t>
      </w:r>
      <w:r w:rsidR="003A35C5" w:rsidRPr="003A35C5">
        <w:rPr>
          <w:rFonts w:ascii="Arial" w:hAnsi="Arial" w:cs="Arial"/>
        </w:rPr>
        <w:t>4</w:t>
      </w:r>
      <w:r w:rsidRPr="003A35C5">
        <w:rPr>
          <w:rFonts w:ascii="Arial" w:hAnsi="Arial" w:cs="Arial"/>
        </w:rPr>
        <w:t>.</w:t>
      </w:r>
    </w:p>
    <w:p w14:paraId="56DBB12A" w14:textId="77777777" w:rsidR="005D3EC0" w:rsidRPr="0082042A" w:rsidRDefault="005D3EC0" w:rsidP="005D3EC0">
      <w:pPr>
        <w:pStyle w:val="art-testo"/>
        <w:spacing w:line="300" w:lineRule="exact"/>
        <w:ind w:left="284"/>
        <w:rPr>
          <w:rFonts w:ascii="Arial" w:hAnsi="Arial" w:cs="Arial"/>
        </w:rPr>
      </w:pPr>
    </w:p>
    <w:p w14:paraId="45287FF5" w14:textId="5BDA5070" w:rsidR="0076722F" w:rsidRPr="0082042A" w:rsidRDefault="0076722F" w:rsidP="009B05FE">
      <w:pPr>
        <w:pStyle w:val="StileTitolo1Sinistro0cmInterlineaesatta15pt"/>
        <w:jc w:val="center"/>
        <w:rPr>
          <w:rFonts w:ascii="Arial" w:hAnsi="Arial" w:cs="Arial"/>
        </w:rPr>
      </w:pPr>
      <w:r w:rsidRPr="0082042A">
        <w:rPr>
          <w:rFonts w:ascii="Arial" w:hAnsi="Arial" w:cs="Arial"/>
        </w:rPr>
        <w:t xml:space="preserve">Articolo 20 - Responsabile del </w:t>
      </w:r>
      <w:r w:rsidR="00D828AE">
        <w:rPr>
          <w:rFonts w:ascii="Arial" w:hAnsi="Arial" w:cs="Arial"/>
        </w:rPr>
        <w:t>CONTRATTO</w:t>
      </w:r>
      <w:r w:rsidRPr="0082042A">
        <w:rPr>
          <w:rFonts w:ascii="Arial" w:hAnsi="Arial" w:cs="Arial"/>
        </w:rPr>
        <w:t xml:space="preserve"> </w:t>
      </w:r>
    </w:p>
    <w:p w14:paraId="3DC1C2D4" w14:textId="3FE0A448" w:rsidR="0076722F" w:rsidRPr="0082042A" w:rsidRDefault="0076722F" w:rsidP="00A60689">
      <w:pPr>
        <w:pStyle w:val="art-testo"/>
        <w:numPr>
          <w:ilvl w:val="0"/>
          <w:numId w:val="25"/>
        </w:numPr>
        <w:spacing w:line="300" w:lineRule="exact"/>
        <w:rPr>
          <w:rFonts w:ascii="Arial" w:hAnsi="Arial" w:cs="Arial"/>
        </w:rPr>
      </w:pPr>
      <w:r w:rsidRPr="0082042A">
        <w:rPr>
          <w:rFonts w:ascii="Arial" w:hAnsi="Arial" w:cs="Arial"/>
        </w:rPr>
        <w:t xml:space="preserve">Il Responsabile del </w:t>
      </w:r>
      <w:r w:rsidR="00D828AE">
        <w:rPr>
          <w:rFonts w:ascii="Arial" w:hAnsi="Arial" w:cs="Arial"/>
        </w:rPr>
        <w:t>Contratto</w:t>
      </w:r>
      <w:r w:rsidRPr="0082042A">
        <w:rPr>
          <w:rFonts w:ascii="Arial" w:hAnsi="Arial" w:cs="Arial"/>
        </w:rPr>
        <w:t>, nominato dal Fornitore è il Sig./Dott. ______________.</w:t>
      </w:r>
    </w:p>
    <w:p w14:paraId="4D5C1D46" w14:textId="4078E219" w:rsidR="0076722F" w:rsidRPr="0082042A" w:rsidRDefault="0076722F" w:rsidP="00A60689">
      <w:pPr>
        <w:pStyle w:val="art-testo"/>
        <w:numPr>
          <w:ilvl w:val="0"/>
          <w:numId w:val="25"/>
        </w:numPr>
        <w:spacing w:line="300" w:lineRule="exact"/>
        <w:rPr>
          <w:rFonts w:ascii="Arial" w:hAnsi="Arial" w:cs="Arial"/>
        </w:rPr>
      </w:pPr>
      <w:r w:rsidRPr="0082042A">
        <w:rPr>
          <w:rFonts w:ascii="Arial" w:hAnsi="Arial" w:cs="Arial"/>
        </w:rPr>
        <w:t xml:space="preserve">Il Responsabile del </w:t>
      </w:r>
      <w:r w:rsidR="00D828AE">
        <w:rPr>
          <w:rFonts w:ascii="Arial" w:hAnsi="Arial" w:cs="Arial"/>
        </w:rPr>
        <w:t>Contratto</w:t>
      </w:r>
      <w:r w:rsidRPr="0082042A">
        <w:rPr>
          <w:rFonts w:ascii="Arial" w:hAnsi="Arial" w:cs="Arial"/>
        </w:rPr>
        <w:t xml:space="preserve"> è il referente responsabile nei confronti di </w:t>
      </w:r>
      <w:r w:rsidR="00857F89" w:rsidRPr="0082042A">
        <w:rPr>
          <w:rFonts w:ascii="Arial" w:hAnsi="Arial" w:cs="Arial"/>
        </w:rPr>
        <w:t>Consip</w:t>
      </w:r>
      <w:r w:rsidRPr="0082042A">
        <w:rPr>
          <w:rFonts w:ascii="Arial" w:hAnsi="Arial" w:cs="Arial"/>
        </w:rPr>
        <w:t xml:space="preserve"> e/o delle Amministrazioni</w:t>
      </w:r>
      <w:r w:rsidRPr="0082042A">
        <w:rPr>
          <w:rFonts w:ascii="Arial" w:hAnsi="Arial" w:cs="Arial"/>
          <w:b/>
          <w:i/>
          <w:color w:val="0000E3"/>
        </w:rPr>
        <w:t xml:space="preserve"> </w:t>
      </w:r>
      <w:r w:rsidRPr="0082042A">
        <w:rPr>
          <w:rFonts w:ascii="Arial" w:hAnsi="Arial" w:cs="Arial"/>
        </w:rPr>
        <w:t xml:space="preserve">per l’esecuzione del presente Accordo Quadro e dei singoli Contratti di fornitura, e quindi, avrà la capacità </w:t>
      </w:r>
      <w:r w:rsidRPr="0082042A">
        <w:rPr>
          <w:rFonts w:ascii="Arial" w:hAnsi="Arial" w:cs="Arial"/>
        </w:rPr>
        <w:lastRenderedPageBreak/>
        <w:t>di rappresentare ad ogni effetto il Fornitore, salvo quant’altro previsto nel Capitolato Tecnico.</w:t>
      </w:r>
    </w:p>
    <w:p w14:paraId="61DBF399" w14:textId="5D6B9898" w:rsidR="0076722F" w:rsidRPr="0082042A" w:rsidRDefault="0076722F" w:rsidP="00A60689">
      <w:pPr>
        <w:pStyle w:val="art-testo"/>
        <w:numPr>
          <w:ilvl w:val="0"/>
          <w:numId w:val="25"/>
        </w:numPr>
        <w:spacing w:line="300" w:lineRule="exact"/>
        <w:rPr>
          <w:rFonts w:ascii="Arial" w:hAnsi="Arial" w:cs="Arial"/>
        </w:rPr>
      </w:pPr>
      <w:r w:rsidRPr="0082042A">
        <w:rPr>
          <w:rFonts w:ascii="Arial" w:hAnsi="Arial" w:cs="Arial"/>
        </w:rPr>
        <w:t xml:space="preserve">Qualora il Fornitore dovesse trovarsi nella necessità di sostituire il Responsabile del Servizio, dovrà darne immediata comunicazione scritta a </w:t>
      </w:r>
      <w:r w:rsidR="00857F89" w:rsidRPr="0082042A">
        <w:rPr>
          <w:rFonts w:ascii="Arial" w:hAnsi="Arial" w:cs="Arial"/>
        </w:rPr>
        <w:t>Consip</w:t>
      </w:r>
      <w:r w:rsidR="004478E3">
        <w:rPr>
          <w:rFonts w:ascii="Arial" w:hAnsi="Arial" w:cs="Arial"/>
        </w:rPr>
        <w:t>.</w:t>
      </w:r>
    </w:p>
    <w:p w14:paraId="4E1D275F" w14:textId="77777777" w:rsidR="005D3EC0" w:rsidRPr="0082042A" w:rsidRDefault="005D3EC0" w:rsidP="005D3EC0">
      <w:pPr>
        <w:pStyle w:val="art-testo"/>
        <w:spacing w:line="300" w:lineRule="exact"/>
        <w:ind w:left="360"/>
        <w:rPr>
          <w:rFonts w:ascii="Arial" w:hAnsi="Arial" w:cs="Arial"/>
        </w:rPr>
      </w:pPr>
    </w:p>
    <w:p w14:paraId="4F7C4BD7" w14:textId="77777777" w:rsidR="0076722F" w:rsidRPr="0082042A" w:rsidRDefault="0076722F" w:rsidP="009B05FE">
      <w:pPr>
        <w:pStyle w:val="Titolo9"/>
        <w:keepNext w:val="0"/>
        <w:widowControl w:val="0"/>
        <w:spacing w:line="300" w:lineRule="exact"/>
        <w:rPr>
          <w:rFonts w:ascii="Arial" w:hAnsi="Arial" w:cs="Arial"/>
          <w:caps/>
          <w:kern w:val="1"/>
          <w:sz w:val="20"/>
          <w:szCs w:val="20"/>
          <w:lang w:eastAsia="ar-SA"/>
        </w:rPr>
      </w:pPr>
      <w:r w:rsidRPr="0082042A">
        <w:rPr>
          <w:rFonts w:ascii="Arial" w:hAnsi="Arial" w:cs="Arial"/>
          <w:sz w:val="20"/>
          <w:szCs w:val="20"/>
        </w:rPr>
        <w:t xml:space="preserve">Articolo 21 - </w:t>
      </w:r>
      <w:r w:rsidRPr="0082042A">
        <w:rPr>
          <w:rFonts w:ascii="Arial" w:hAnsi="Arial" w:cs="Arial"/>
          <w:caps/>
          <w:kern w:val="1"/>
          <w:sz w:val="20"/>
          <w:szCs w:val="20"/>
          <w:lang w:eastAsia="ar-SA"/>
        </w:rPr>
        <w:t xml:space="preserve">Divieto di cessione del contratto </w:t>
      </w:r>
    </w:p>
    <w:p w14:paraId="6E765942" w14:textId="77777777" w:rsidR="0076722F" w:rsidRPr="0082042A" w:rsidRDefault="0076722F" w:rsidP="00CD0204">
      <w:pPr>
        <w:pStyle w:val="art-testo"/>
        <w:numPr>
          <w:ilvl w:val="0"/>
          <w:numId w:val="37"/>
        </w:numPr>
        <w:spacing w:line="300" w:lineRule="exact"/>
        <w:rPr>
          <w:rFonts w:ascii="Arial" w:hAnsi="Arial" w:cs="Arial"/>
          <w:b/>
        </w:rPr>
      </w:pPr>
      <w:proofErr w:type="gramStart"/>
      <w:r w:rsidRPr="0082042A">
        <w:rPr>
          <w:rFonts w:ascii="Arial" w:hAnsi="Arial" w:cs="Arial"/>
        </w:rPr>
        <w:t>E’</w:t>
      </w:r>
      <w:proofErr w:type="gramEnd"/>
      <w:r w:rsidRPr="0082042A">
        <w:rPr>
          <w:rFonts w:ascii="Arial" w:hAnsi="Arial" w:cs="Arial"/>
        </w:rPr>
        <w:t xml:space="preserve"> fatto assoluto divieto a ciascun Fornitore di cedere, a qualsiasi titolo, l’Accordo Quadro ed i Contratti di Fornitura, a pena di nullità della cessione medesima, fatto salvo quanto previsto dall’art. 1</w:t>
      </w:r>
      <w:r w:rsidR="00920F52" w:rsidRPr="0082042A">
        <w:rPr>
          <w:rFonts w:ascii="Arial" w:hAnsi="Arial" w:cs="Arial"/>
        </w:rPr>
        <w:t>20</w:t>
      </w:r>
      <w:r w:rsidRPr="0082042A">
        <w:rPr>
          <w:rFonts w:ascii="Arial" w:hAnsi="Arial" w:cs="Arial"/>
        </w:rPr>
        <w:t>, comma 1, lett. d)</w:t>
      </w:r>
      <w:r w:rsidR="00920F52" w:rsidRPr="0082042A">
        <w:rPr>
          <w:rFonts w:ascii="Arial" w:hAnsi="Arial" w:cs="Arial"/>
        </w:rPr>
        <w:t xml:space="preserve"> n. 2</w:t>
      </w:r>
      <w:r w:rsidRPr="0082042A">
        <w:rPr>
          <w:rFonts w:ascii="Arial" w:hAnsi="Arial" w:cs="Arial"/>
        </w:rPr>
        <w:t xml:space="preserve">, del </w:t>
      </w:r>
      <w:r w:rsidR="00920F52" w:rsidRPr="0082042A">
        <w:rPr>
          <w:rFonts w:ascii="Arial" w:hAnsi="Arial" w:cs="Arial"/>
        </w:rPr>
        <w:t>Codice.</w:t>
      </w:r>
    </w:p>
    <w:p w14:paraId="4D4B373B" w14:textId="77777777" w:rsidR="0076722F" w:rsidRPr="0082042A" w:rsidRDefault="0076722F" w:rsidP="00CD0204">
      <w:pPr>
        <w:pStyle w:val="art-testo"/>
        <w:numPr>
          <w:ilvl w:val="0"/>
          <w:numId w:val="37"/>
        </w:numPr>
        <w:spacing w:line="300" w:lineRule="exact"/>
        <w:rPr>
          <w:rFonts w:ascii="Arial" w:hAnsi="Arial" w:cs="Arial"/>
          <w:b/>
        </w:rPr>
      </w:pPr>
      <w:r w:rsidRPr="0082042A">
        <w:rPr>
          <w:rFonts w:ascii="Arial" w:hAnsi="Arial" w:cs="Arial"/>
        </w:rPr>
        <w:t xml:space="preserve">In caso di inadempimento da parte del Fornitore degli obblighi di cui al presente articolo, </w:t>
      </w:r>
      <w:r w:rsidR="00857F89" w:rsidRPr="0082042A">
        <w:rPr>
          <w:rFonts w:ascii="Arial" w:hAnsi="Arial" w:cs="Arial"/>
        </w:rPr>
        <w:t>Consip</w:t>
      </w:r>
      <w:r w:rsidRPr="0082042A">
        <w:rPr>
          <w:rFonts w:ascii="Arial" w:hAnsi="Arial" w:cs="Arial"/>
        </w:rPr>
        <w:t xml:space="preserve"> e le Amministrazioni, fermo restando il diritto al risarcimento del danno, ha facoltà di dichiarare risolto di diritto l’Accordo Quadro e i Contratti di fornitura.</w:t>
      </w:r>
    </w:p>
    <w:p w14:paraId="5992AED2" w14:textId="77777777" w:rsidR="005D3EC0" w:rsidRPr="0082042A" w:rsidRDefault="005D3EC0" w:rsidP="005D3EC0">
      <w:pPr>
        <w:pStyle w:val="art-testo"/>
        <w:spacing w:line="300" w:lineRule="exact"/>
        <w:ind w:left="360"/>
        <w:rPr>
          <w:rFonts w:ascii="Arial" w:hAnsi="Arial" w:cs="Arial"/>
          <w:b/>
        </w:rPr>
      </w:pPr>
    </w:p>
    <w:p w14:paraId="6B4986B4" w14:textId="77777777" w:rsidR="0076722F" w:rsidRPr="0082042A" w:rsidRDefault="0076722F" w:rsidP="009B05FE">
      <w:pPr>
        <w:pStyle w:val="StileTitolo1Sinistro0cmInterlineaesatta15pt"/>
        <w:jc w:val="center"/>
        <w:rPr>
          <w:rFonts w:ascii="Arial" w:hAnsi="Arial" w:cs="Arial"/>
        </w:rPr>
      </w:pPr>
      <w:r w:rsidRPr="0082042A">
        <w:rPr>
          <w:rFonts w:ascii="Arial" w:hAnsi="Arial" w:cs="Arial"/>
        </w:rPr>
        <w:t>Arti</w:t>
      </w:r>
      <w:r w:rsidR="00B82506" w:rsidRPr="0082042A">
        <w:rPr>
          <w:rFonts w:ascii="Arial" w:hAnsi="Arial" w:cs="Arial"/>
        </w:rPr>
        <w:t>colo 22 - Brevetti industriali,</w:t>
      </w:r>
      <w:r w:rsidRPr="0082042A">
        <w:rPr>
          <w:rFonts w:ascii="Arial" w:hAnsi="Arial" w:cs="Arial"/>
        </w:rPr>
        <w:t xml:space="preserve"> diritti d’autore</w:t>
      </w:r>
      <w:r w:rsidR="00B65591" w:rsidRPr="0082042A">
        <w:rPr>
          <w:rFonts w:ascii="Arial" w:hAnsi="Arial" w:cs="Arial"/>
        </w:rPr>
        <w:t xml:space="preserve"> e “LOGO”</w:t>
      </w:r>
    </w:p>
    <w:p w14:paraId="7EC18E1D" w14:textId="77777777" w:rsidR="0076722F" w:rsidRPr="0082042A" w:rsidRDefault="0076722F" w:rsidP="00A60689">
      <w:pPr>
        <w:pStyle w:val="art-testo"/>
        <w:numPr>
          <w:ilvl w:val="0"/>
          <w:numId w:val="22"/>
        </w:numPr>
        <w:tabs>
          <w:tab w:val="clear" w:pos="720"/>
        </w:tabs>
        <w:spacing w:line="300" w:lineRule="exact"/>
        <w:ind w:left="284" w:hanging="284"/>
        <w:rPr>
          <w:rFonts w:ascii="Arial" w:hAnsi="Arial" w:cs="Arial"/>
        </w:rPr>
      </w:pPr>
      <w:r w:rsidRPr="0082042A">
        <w:rPr>
          <w:rFonts w:ascii="Arial" w:hAnsi="Arial" w:cs="Arial"/>
        </w:rPr>
        <w:t xml:space="preserve">Il Fornitore assume ogni responsabilità conseguente all’uso di dispositivi o all’adozione di soluzioni tecniche o di altra natura che violino diritti di brevetto, di autore ed in genere di privativa altrui; il Fornitore, pertanto, si obbliga a manlevare l’Amministrazione e </w:t>
      </w:r>
      <w:r w:rsidR="00857F89" w:rsidRPr="0082042A">
        <w:rPr>
          <w:rFonts w:ascii="Arial" w:hAnsi="Arial" w:cs="Arial"/>
        </w:rPr>
        <w:t>Consip</w:t>
      </w:r>
      <w:r w:rsidRPr="0082042A">
        <w:rPr>
          <w:rFonts w:ascii="Arial" w:hAnsi="Arial" w:cs="Arial"/>
        </w:rPr>
        <w:t>, per quanto di propria competenza, dalle pretese che terzi dovessero avanzare in relazione a diritti di privativa vantati da terzi.</w:t>
      </w:r>
    </w:p>
    <w:p w14:paraId="6275EFEF" w14:textId="77777777" w:rsidR="0076722F" w:rsidRPr="0082042A" w:rsidRDefault="0076722F" w:rsidP="00A60689">
      <w:pPr>
        <w:pStyle w:val="art-testo"/>
        <w:numPr>
          <w:ilvl w:val="0"/>
          <w:numId w:val="22"/>
        </w:numPr>
        <w:tabs>
          <w:tab w:val="clear" w:pos="720"/>
        </w:tabs>
        <w:spacing w:line="300" w:lineRule="exact"/>
        <w:ind w:left="284" w:hanging="284"/>
        <w:rPr>
          <w:rFonts w:ascii="Arial" w:hAnsi="Arial" w:cs="Arial"/>
        </w:rPr>
      </w:pPr>
      <w:r w:rsidRPr="0082042A">
        <w:rPr>
          <w:rFonts w:ascii="Arial" w:hAnsi="Arial" w:cs="Arial"/>
        </w:rPr>
        <w:t xml:space="preserve">Qualora venga promossa nei confronti delle Amministrazioni e/o di </w:t>
      </w:r>
      <w:r w:rsidR="00857F89" w:rsidRPr="0082042A">
        <w:rPr>
          <w:rFonts w:ascii="Arial" w:hAnsi="Arial" w:cs="Arial"/>
        </w:rPr>
        <w:t>Consip</w:t>
      </w:r>
      <w:r w:rsidRPr="0082042A">
        <w:rPr>
          <w:rFonts w:ascii="Arial" w:hAnsi="Arial" w:cs="Arial"/>
        </w:rPr>
        <w:t xml:space="preserve"> azione giudiziaria da parte di terzi che vantino diritti sulle prestazioni contrattuali, il Fornitore assume a proprio carico tutti gli oneri conseguenti, incluse le spese eventualmente sostenute per la difesa in giudizio. In questa ipotesi, l’Amministrazione e/o </w:t>
      </w:r>
      <w:r w:rsidR="00857F89" w:rsidRPr="0082042A">
        <w:rPr>
          <w:rFonts w:ascii="Arial" w:hAnsi="Arial" w:cs="Arial"/>
        </w:rPr>
        <w:t>Consip</w:t>
      </w:r>
      <w:r w:rsidRPr="0082042A">
        <w:rPr>
          <w:rFonts w:ascii="Arial" w:hAnsi="Arial" w:cs="Arial"/>
        </w:rPr>
        <w:t xml:space="preserve"> sono tenute ad informare prontamente per iscritto il Fornitore in ordine alle suddette iniziative giudiziarie. </w:t>
      </w:r>
    </w:p>
    <w:p w14:paraId="61829856" w14:textId="77777777" w:rsidR="0076722F" w:rsidRPr="0082042A" w:rsidRDefault="0076722F" w:rsidP="00A60689">
      <w:pPr>
        <w:pStyle w:val="art-testo"/>
        <w:numPr>
          <w:ilvl w:val="0"/>
          <w:numId w:val="22"/>
        </w:numPr>
        <w:tabs>
          <w:tab w:val="clear" w:pos="720"/>
        </w:tabs>
        <w:spacing w:line="300" w:lineRule="exact"/>
        <w:ind w:left="284" w:hanging="284"/>
        <w:rPr>
          <w:rFonts w:ascii="Arial" w:hAnsi="Arial" w:cs="Arial"/>
        </w:rPr>
      </w:pPr>
      <w:r w:rsidRPr="0082042A">
        <w:rPr>
          <w:rFonts w:ascii="Arial" w:hAnsi="Arial" w:cs="Arial"/>
        </w:rPr>
        <w:t xml:space="preserve">Nell’ipotesi di azione giudiziaria per le violazioni di cui al comma precedente tentata nei confronti di </w:t>
      </w:r>
      <w:r w:rsidR="00857F89" w:rsidRPr="0082042A">
        <w:rPr>
          <w:rFonts w:ascii="Arial" w:hAnsi="Arial" w:cs="Arial"/>
        </w:rPr>
        <w:t>Consip</w:t>
      </w:r>
      <w:r w:rsidRPr="0082042A">
        <w:rPr>
          <w:rFonts w:ascii="Arial" w:hAnsi="Arial" w:cs="Arial"/>
        </w:rPr>
        <w:t xml:space="preserve"> e delle Amministrazioni e/o, le prime, fermo restando il diritto al risarcimento del danno nel caso in cui la pretesa azionata sia fondata, hanno facoltà di dichiarare la risoluzione di diritto dell’Accordo Quadro e/o dei singoli Contratti di Fornitura, recuperando e/o ripetendo il corrispettivo versato, detratto un equo compenso per i servizi e/o le forniture erogati.</w:t>
      </w:r>
    </w:p>
    <w:p w14:paraId="6A1B0663" w14:textId="77777777" w:rsidR="008347EC" w:rsidRPr="0082042A" w:rsidRDefault="008347EC" w:rsidP="00A60689">
      <w:pPr>
        <w:pStyle w:val="art-testo"/>
        <w:numPr>
          <w:ilvl w:val="0"/>
          <w:numId w:val="22"/>
        </w:numPr>
        <w:tabs>
          <w:tab w:val="clear" w:pos="720"/>
        </w:tabs>
        <w:spacing w:line="300" w:lineRule="exact"/>
        <w:ind w:left="284" w:hanging="284"/>
        <w:rPr>
          <w:rFonts w:ascii="Arial" w:hAnsi="Arial" w:cs="Arial"/>
        </w:rPr>
      </w:pPr>
      <w:r w:rsidRPr="0082042A">
        <w:rPr>
          <w:rFonts w:ascii="Arial" w:hAnsi="Arial" w:cs="Arial"/>
        </w:rPr>
        <w:t xml:space="preserve">E’ vietato qualsiasi uso da parte del Fornitore dei marchi e/o dei loghi e/o delle denominazioni "Ministero dell'Economia e Finanze" e/o "Consip S.p.A." o del testo o del materiale grafico contenuto </w:t>
      </w:r>
      <w:r w:rsidRPr="000D0D2E">
        <w:rPr>
          <w:rFonts w:ascii="Arial" w:hAnsi="Arial" w:cs="Arial"/>
        </w:rPr>
        <w:t>nel sito istituzionale</w:t>
      </w:r>
      <w:r w:rsidRPr="0082042A">
        <w:rPr>
          <w:rFonts w:ascii="Arial" w:hAnsi="Arial" w:cs="Arial"/>
          <w:color w:val="1F497D"/>
        </w:rPr>
        <w:t xml:space="preserve"> </w:t>
      </w:r>
      <w:hyperlink r:id="rId10" w:history="1">
        <w:r w:rsidRPr="0082042A">
          <w:rPr>
            <w:rStyle w:val="Collegamentoipertestuale"/>
            <w:rFonts w:ascii="Arial" w:eastAsiaTheme="majorEastAsia" w:hAnsi="Arial" w:cs="Arial"/>
          </w:rPr>
          <w:t>www.consip.it</w:t>
        </w:r>
      </w:hyperlink>
      <w:r w:rsidRPr="0082042A">
        <w:rPr>
          <w:rFonts w:ascii="Arial" w:hAnsi="Arial" w:cs="Arial"/>
          <w:color w:val="1F497D"/>
        </w:rPr>
        <w:t xml:space="preserve"> e nel </w:t>
      </w:r>
      <w:r w:rsidRPr="0082042A">
        <w:rPr>
          <w:rFonts w:ascii="Arial" w:hAnsi="Arial" w:cs="Arial"/>
        </w:rPr>
        <w:t>Portale di “</w:t>
      </w:r>
      <w:hyperlink r:id="rId11" w:history="1">
        <w:r w:rsidRPr="0082042A">
          <w:rPr>
            <w:rStyle w:val="Collegamentoipertestuale"/>
            <w:rFonts w:ascii="Arial" w:eastAsiaTheme="majorEastAsia" w:hAnsi="Arial" w:cs="Arial"/>
          </w:rPr>
          <w:t>www.acquistinretepa.it</w:t>
        </w:r>
      </w:hyperlink>
      <w:r w:rsidRPr="0082042A">
        <w:rPr>
          <w:rFonts w:ascii="Arial" w:hAnsi="Arial" w:cs="Arial"/>
        </w:rPr>
        <w:t>” per esprimere in qualsiasi modo o rappresentare l'adesione, la sponsorizzazione, l'affiliazione o l'associazione dell'utente con il Ministero dell'Economia e Finanze e/o con la Consip S.p.A.</w:t>
      </w:r>
    </w:p>
    <w:p w14:paraId="29D0FA6E" w14:textId="77777777" w:rsidR="008347EC" w:rsidRPr="0082042A" w:rsidRDefault="008347EC" w:rsidP="00A60689">
      <w:pPr>
        <w:pStyle w:val="art-testo"/>
        <w:numPr>
          <w:ilvl w:val="0"/>
          <w:numId w:val="22"/>
        </w:numPr>
        <w:tabs>
          <w:tab w:val="clear" w:pos="720"/>
        </w:tabs>
        <w:spacing w:line="300" w:lineRule="exact"/>
        <w:ind w:left="284" w:hanging="284"/>
        <w:rPr>
          <w:rFonts w:ascii="Arial" w:hAnsi="Arial" w:cs="Arial"/>
        </w:rPr>
      </w:pPr>
      <w:r w:rsidRPr="0082042A">
        <w:rPr>
          <w:rFonts w:ascii="Arial" w:hAnsi="Arial" w:cs="Arial"/>
        </w:rPr>
        <w:t xml:space="preserve">Anche in conformità a quanto prescritto dalle Regole di e-procurement, allegate al presente atto, Consip S.p.A. potrà valutare e, eventualmente, autorizzare, l’utilizzo da parte del Fornitore del logo e della denominazione Consip S.p.A., nonché degli altri segni distintivi ivi riprodotti per le attività inerenti il presente Accordo Quadro. A tal fine il Fornitore dovrà presentare alla Consip S.p.A. un’apposita richiesta di autorizzazione che dovrà contenere l’indicazione specifica delle modalità e finalità dell’utilizzo dei suddetti segni distintivi, da inviare alla casella di posta elettronica </w:t>
      </w:r>
      <w:hyperlink r:id="rId12" w:history="1">
        <w:r w:rsidRPr="0082042A">
          <w:rPr>
            <w:rStyle w:val="Collegamentoipertestuale"/>
            <w:rFonts w:ascii="Arial" w:eastAsiaTheme="majorEastAsia" w:hAnsi="Arial" w:cs="Arial"/>
          </w:rPr>
          <w:t>comunicazione@consip.it</w:t>
        </w:r>
      </w:hyperlink>
      <w:r w:rsidR="00B21B97" w:rsidRPr="0082042A">
        <w:rPr>
          <w:rFonts w:ascii="Arial" w:hAnsi="Arial" w:cs="Arial"/>
          <w:b/>
        </w:rPr>
        <w:t xml:space="preserve"> </w:t>
      </w:r>
    </w:p>
    <w:p w14:paraId="67BA1767" w14:textId="77777777" w:rsidR="00706131" w:rsidRDefault="00706131" w:rsidP="00BD27E3">
      <w:pPr>
        <w:pStyle w:val="StileTitolo1Sinistro0cmInterlineaesatta15pt"/>
        <w:ind w:firstLine="502"/>
        <w:jc w:val="center"/>
        <w:rPr>
          <w:rFonts w:ascii="Arial" w:hAnsi="Arial" w:cs="Arial"/>
        </w:rPr>
      </w:pPr>
    </w:p>
    <w:p w14:paraId="1BC8932C" w14:textId="26FF0A7C" w:rsidR="00395031" w:rsidRPr="0082042A" w:rsidRDefault="0076722F" w:rsidP="00BD27E3">
      <w:pPr>
        <w:pStyle w:val="StileTitolo1Sinistro0cmInterlineaesatta15pt"/>
        <w:ind w:firstLine="502"/>
        <w:jc w:val="center"/>
        <w:rPr>
          <w:rFonts w:ascii="Arial" w:hAnsi="Arial" w:cs="Arial"/>
        </w:rPr>
      </w:pPr>
      <w:r w:rsidRPr="0082042A">
        <w:rPr>
          <w:rFonts w:ascii="Arial" w:hAnsi="Arial" w:cs="Arial"/>
        </w:rPr>
        <w:t>Articolo 2</w:t>
      </w:r>
      <w:r w:rsidR="00706131">
        <w:rPr>
          <w:rFonts w:ascii="Arial" w:hAnsi="Arial" w:cs="Arial"/>
        </w:rPr>
        <w:t>3</w:t>
      </w:r>
      <w:r w:rsidRPr="0082042A">
        <w:rPr>
          <w:rFonts w:ascii="Arial" w:hAnsi="Arial" w:cs="Arial"/>
        </w:rPr>
        <w:t xml:space="preserve"> - </w:t>
      </w:r>
      <w:r w:rsidR="00395031" w:rsidRPr="0082042A">
        <w:rPr>
          <w:rFonts w:ascii="Arial" w:hAnsi="Arial" w:cs="Arial"/>
        </w:rPr>
        <w:t>Foro competente</w:t>
      </w:r>
    </w:p>
    <w:p w14:paraId="713887CB" w14:textId="2B535BE8" w:rsidR="00395031" w:rsidRPr="0082042A" w:rsidRDefault="00395031" w:rsidP="00CD0204">
      <w:pPr>
        <w:pStyle w:val="Paragrafoelenco"/>
        <w:numPr>
          <w:ilvl w:val="0"/>
          <w:numId w:val="50"/>
        </w:numPr>
        <w:shd w:val="clear" w:color="auto" w:fill="FFFFFF"/>
        <w:tabs>
          <w:tab w:val="clear" w:pos="502"/>
        </w:tabs>
        <w:autoSpaceDN w:val="0"/>
        <w:adjustRightInd w:val="0"/>
        <w:snapToGrid w:val="0"/>
        <w:spacing w:after="200" w:line="276" w:lineRule="auto"/>
        <w:ind w:left="426" w:hanging="426"/>
        <w:jc w:val="both"/>
        <w:rPr>
          <w:rFonts w:ascii="Arial" w:hAnsi="Arial" w:cs="Arial"/>
        </w:rPr>
      </w:pPr>
      <w:r w:rsidRPr="0082042A">
        <w:rPr>
          <w:rFonts w:ascii="Arial" w:hAnsi="Arial" w:cs="Arial"/>
        </w:rPr>
        <w:t>Per tutte le questioni relative ai rapporti tra il Fornitore e Consip, sarà competente in via esclusiva il Foro di Roma.</w:t>
      </w:r>
    </w:p>
    <w:p w14:paraId="20BE5B14" w14:textId="77777777" w:rsidR="00395031" w:rsidRPr="0082042A" w:rsidRDefault="00395031" w:rsidP="00CD0204">
      <w:pPr>
        <w:pStyle w:val="Paragrafoelenco"/>
        <w:numPr>
          <w:ilvl w:val="0"/>
          <w:numId w:val="50"/>
        </w:numPr>
        <w:shd w:val="clear" w:color="auto" w:fill="FFFFFF"/>
        <w:tabs>
          <w:tab w:val="clear" w:pos="502"/>
        </w:tabs>
        <w:autoSpaceDN w:val="0"/>
        <w:adjustRightInd w:val="0"/>
        <w:snapToGrid w:val="0"/>
        <w:spacing w:after="200" w:line="276" w:lineRule="auto"/>
        <w:ind w:left="426" w:hanging="426"/>
        <w:jc w:val="both"/>
        <w:rPr>
          <w:rFonts w:ascii="Arial" w:hAnsi="Arial" w:cs="Arial"/>
        </w:rPr>
      </w:pPr>
      <w:r w:rsidRPr="0082042A">
        <w:rPr>
          <w:rFonts w:ascii="Arial" w:hAnsi="Arial" w:cs="Arial"/>
        </w:rPr>
        <w:lastRenderedPageBreak/>
        <w:t xml:space="preserve">Per tutte le questioni relative ai rapporti tra il Fornitore e le Amministrazioni Contraenti, la competenza è determinata in base alla normativa vigente. </w:t>
      </w:r>
    </w:p>
    <w:p w14:paraId="41B8CA22" w14:textId="796181C1" w:rsidR="0076722F" w:rsidRPr="0082042A" w:rsidRDefault="0076722F" w:rsidP="00BD27E3">
      <w:pPr>
        <w:pStyle w:val="StileTitolo1Sinistro0cmInterlineaesatta15pt"/>
        <w:ind w:firstLine="284"/>
        <w:jc w:val="center"/>
        <w:rPr>
          <w:rFonts w:ascii="Arial" w:hAnsi="Arial" w:cs="Arial"/>
          <w:kern w:val="0"/>
        </w:rPr>
      </w:pPr>
      <w:r w:rsidRPr="0082042A">
        <w:rPr>
          <w:rFonts w:ascii="Arial" w:hAnsi="Arial" w:cs="Arial"/>
        </w:rPr>
        <w:t>Articolo 2</w:t>
      </w:r>
      <w:r w:rsidR="00706131">
        <w:rPr>
          <w:rFonts w:ascii="Arial" w:hAnsi="Arial" w:cs="Arial"/>
        </w:rPr>
        <w:t>4</w:t>
      </w:r>
      <w:r w:rsidRPr="0082042A">
        <w:rPr>
          <w:rFonts w:ascii="Arial" w:hAnsi="Arial" w:cs="Arial"/>
        </w:rPr>
        <w:t xml:space="preserve"> - Trattamento dei dati personali</w:t>
      </w:r>
    </w:p>
    <w:p w14:paraId="692F5935" w14:textId="424B97EA" w:rsidR="00400F99" w:rsidRPr="0082042A" w:rsidRDefault="00400F99" w:rsidP="00CD0204">
      <w:pPr>
        <w:widowControl w:val="0"/>
        <w:numPr>
          <w:ilvl w:val="0"/>
          <w:numId w:val="49"/>
        </w:numPr>
        <w:tabs>
          <w:tab w:val="clear" w:pos="502"/>
          <w:tab w:val="num" w:pos="426"/>
        </w:tabs>
        <w:suppressAutoHyphens/>
        <w:autoSpaceDE w:val="0"/>
        <w:spacing w:line="300" w:lineRule="exact"/>
        <w:ind w:left="426" w:hanging="426"/>
        <w:jc w:val="both"/>
        <w:rPr>
          <w:rFonts w:ascii="Arial" w:hAnsi="Arial" w:cs="Arial"/>
        </w:rPr>
      </w:pPr>
      <w:r w:rsidRPr="0082042A">
        <w:rPr>
          <w:rFonts w:ascii="Arial" w:hAnsi="Arial" w:cs="Arial"/>
        </w:rPr>
        <w:t xml:space="preserve">Il Fornitore dichiara di aver ricevuto prima della sottoscrizione del presente Accordo Quadro le informazioni di cui all’articolo 13 del “Regolamento UE”, circa il trattamento dei dati personali, conferiti per la sottoscrizione e l’esecuzione dell’Accordo Quadro stesso e dei Contatti derivanti dagli Appalti specifici e di essere a conoscenza dei diritti riconosciuti ai sensi della predetta normativa. Tale informativa è contenuta nell’ambito del Capitolato d’Oneri al paragrafo </w:t>
      </w:r>
      <w:r w:rsidR="00706131">
        <w:rPr>
          <w:rFonts w:ascii="Arial" w:hAnsi="Arial" w:cs="Arial"/>
        </w:rPr>
        <w:t>27</w:t>
      </w:r>
      <w:r w:rsidRPr="0082042A">
        <w:rPr>
          <w:rFonts w:ascii="Arial" w:hAnsi="Arial" w:cs="Arial"/>
        </w:rPr>
        <w:t xml:space="preserve"> che deve intendersi in quest’ambito integralmente trascritto.</w:t>
      </w:r>
      <w:r w:rsidR="00EE02C4" w:rsidRPr="0082042A">
        <w:rPr>
          <w:rFonts w:ascii="Arial" w:hAnsi="Arial" w:cs="Arial"/>
        </w:rPr>
        <w:t xml:space="preserve"> </w:t>
      </w:r>
    </w:p>
    <w:p w14:paraId="587E44CE" w14:textId="77777777" w:rsidR="005535CF" w:rsidRPr="0082042A" w:rsidRDefault="00400F99" w:rsidP="00CD0204">
      <w:pPr>
        <w:numPr>
          <w:ilvl w:val="0"/>
          <w:numId w:val="49"/>
        </w:numPr>
        <w:tabs>
          <w:tab w:val="num" w:pos="426"/>
        </w:tabs>
        <w:autoSpaceDE w:val="0"/>
        <w:autoSpaceDN w:val="0"/>
        <w:spacing w:line="300" w:lineRule="exact"/>
        <w:ind w:left="426" w:hanging="426"/>
        <w:jc w:val="both"/>
        <w:rPr>
          <w:rFonts w:ascii="Arial" w:hAnsi="Arial" w:cs="Arial"/>
        </w:rPr>
      </w:pPr>
      <w:r w:rsidRPr="0082042A">
        <w:rPr>
          <w:rFonts w:ascii="Arial" w:hAnsi="Arial" w:cs="Arial"/>
        </w:rPr>
        <w:t xml:space="preserve">Con la sottoscrizione dell’Accordo Quadro, il rappresentante legale del Fornitore si impegna </w:t>
      </w:r>
      <w:proofErr w:type="gramStart"/>
      <w:r w:rsidRPr="0082042A">
        <w:rPr>
          <w:rFonts w:ascii="Arial" w:hAnsi="Arial" w:cs="Arial"/>
        </w:rPr>
        <w:t>ad</w:t>
      </w:r>
      <w:proofErr w:type="gramEnd"/>
      <w:r w:rsidRPr="0082042A">
        <w:rPr>
          <w:rFonts w:ascii="Arial" w:hAnsi="Arial" w:cs="Arial"/>
        </w:rPr>
        <w:t xml:space="preserve"> adempiere agli obblighi di rilascio dell’informativa nei confronti delle persone fisiche interessate di cui sono forniti dati personali nell’ambito dell’esecuzione dell’Accordo Quadro e dei contratti Contatti derivanti dagli Appalti specifici, per le finalità descritte nell’informativa resa nel Capitolato d’oneri come sopra richiamata. </w:t>
      </w:r>
    </w:p>
    <w:p w14:paraId="7F228B04" w14:textId="77777777" w:rsidR="00400F99" w:rsidRPr="0082042A" w:rsidRDefault="00400F99" w:rsidP="00CD0204">
      <w:pPr>
        <w:numPr>
          <w:ilvl w:val="0"/>
          <w:numId w:val="49"/>
        </w:numPr>
        <w:tabs>
          <w:tab w:val="num" w:pos="426"/>
        </w:tabs>
        <w:autoSpaceDE w:val="0"/>
        <w:autoSpaceDN w:val="0"/>
        <w:spacing w:line="300" w:lineRule="exact"/>
        <w:ind w:left="426" w:hanging="426"/>
        <w:jc w:val="both"/>
        <w:rPr>
          <w:rFonts w:ascii="Arial" w:hAnsi="Arial" w:cs="Arial"/>
        </w:rPr>
      </w:pPr>
      <w:r w:rsidRPr="0082042A">
        <w:rPr>
          <w:rFonts w:ascii="Arial" w:hAnsi="Arial" w:cs="Arial"/>
        </w:rPr>
        <w:t>In adempimento agli obblighi di legge che impongono la trasparenza amministrativa (</w:t>
      </w:r>
      <w:r w:rsidR="00B769A6" w:rsidRPr="0082042A">
        <w:rPr>
          <w:rFonts w:ascii="Arial" w:hAnsi="Arial" w:cs="Arial"/>
        </w:rPr>
        <w:t xml:space="preserve">L. 190/2012, </w:t>
      </w:r>
      <w:r w:rsidR="007A7E81" w:rsidRPr="0082042A">
        <w:rPr>
          <w:rFonts w:ascii="Arial" w:hAnsi="Arial" w:cs="Arial"/>
        </w:rPr>
        <w:t>D.Lgs. n. 33/2013</w:t>
      </w:r>
      <w:r w:rsidRPr="0082042A">
        <w:rPr>
          <w:rFonts w:ascii="Arial" w:hAnsi="Arial" w:cs="Arial"/>
        </w:rPr>
        <w:t xml:space="preserve">), il concorrente/contraente prende atto che i dati e la documentazione che la legge impone di pubblicare, siano pubblicati e diffusi, ricorrendone le condizioni, tramite il sito internet </w:t>
      </w:r>
      <w:hyperlink r:id="rId13" w:history="1">
        <w:r w:rsidRPr="0082042A">
          <w:rPr>
            <w:rStyle w:val="Collegamentoipertestuale"/>
            <w:rFonts w:ascii="Arial" w:eastAsiaTheme="majorEastAsia" w:hAnsi="Arial" w:cs="Arial"/>
          </w:rPr>
          <w:t>www.consip.it</w:t>
        </w:r>
      </w:hyperlink>
      <w:r w:rsidRPr="0082042A">
        <w:rPr>
          <w:rFonts w:ascii="Arial" w:hAnsi="Arial" w:cs="Arial"/>
        </w:rPr>
        <w:t>, sezione “Società Trasparente”</w:t>
      </w:r>
      <w:r w:rsidR="004A0838" w:rsidRPr="0082042A">
        <w:rPr>
          <w:rFonts w:ascii="Arial" w:hAnsi="Arial" w:cs="Arial"/>
        </w:rPr>
        <w:t xml:space="preserve"> e la BDNCP</w:t>
      </w:r>
      <w:r w:rsidRPr="0082042A">
        <w:rPr>
          <w:rFonts w:ascii="Arial" w:hAnsi="Arial" w:cs="Arial"/>
        </w:rPr>
        <w:t xml:space="preserve">; inoltre, il nominativo del concorrente aggiudicatario della gara ed il prezzo di aggiudicazione dell’appalto, saranno diffusi tramite i siti internet </w:t>
      </w:r>
      <w:hyperlink r:id="rId14" w:history="1">
        <w:r w:rsidRPr="0082042A">
          <w:rPr>
            <w:rStyle w:val="Collegamentoipertestuale"/>
            <w:rFonts w:ascii="Arial" w:eastAsiaTheme="majorEastAsia" w:hAnsi="Arial" w:cs="Arial"/>
          </w:rPr>
          <w:t>www.acquistinretepa.it</w:t>
        </w:r>
      </w:hyperlink>
      <w:r w:rsidRPr="0082042A">
        <w:rPr>
          <w:rFonts w:ascii="Arial" w:hAnsi="Arial" w:cs="Arial"/>
        </w:rPr>
        <w:t xml:space="preserve"> e </w:t>
      </w:r>
      <w:hyperlink r:id="rId15" w:history="1">
        <w:r w:rsidRPr="0082042A">
          <w:rPr>
            <w:rStyle w:val="Collegamentoipertestuale"/>
            <w:rFonts w:ascii="Arial" w:eastAsiaTheme="majorEastAsia" w:hAnsi="Arial" w:cs="Arial"/>
          </w:rPr>
          <w:t>www.mef.gov.it</w:t>
        </w:r>
      </w:hyperlink>
      <w:r w:rsidRPr="0082042A">
        <w:rPr>
          <w:rFonts w:ascii="Arial" w:hAnsi="Arial" w:cs="Arial"/>
        </w:rPr>
        <w:t xml:space="preserve">. </w:t>
      </w:r>
      <w:r w:rsidR="00CF5547" w:rsidRPr="0082042A">
        <w:rPr>
          <w:rFonts w:ascii="Arial" w:hAnsi="Arial" w:cs="Arial"/>
        </w:rPr>
        <w:t xml:space="preserve">Oltre a quanto sopra, i dati inerenti la partecipazione del Concorrente all’iniziativa di gara, nei limiti e in applicazione dei principi e delle disposizioni in materia di dati pubblici e riutilizzo delle informazioni del settore pubblico (D.Lgs. 36/2006 e artt. 52 e 68, comma 3, del D.Lgs. 82/2005 e s.m.i.), potranno essere utilizzati dal MEF e da Consip, ciascuno per quanto di propria competenza, anche in forma aggregata, per essere messi a disposizione di altre pubbliche amministrazioni, persone fisiche e giuridiche, anche come dati di tipo aperto. </w:t>
      </w:r>
    </w:p>
    <w:p w14:paraId="6B3C2624" w14:textId="77777777" w:rsidR="00400F99" w:rsidRPr="0082042A" w:rsidRDefault="00400F99" w:rsidP="00CD0204">
      <w:pPr>
        <w:numPr>
          <w:ilvl w:val="0"/>
          <w:numId w:val="49"/>
        </w:numPr>
        <w:tabs>
          <w:tab w:val="num" w:pos="426"/>
        </w:tabs>
        <w:autoSpaceDE w:val="0"/>
        <w:autoSpaceDN w:val="0"/>
        <w:spacing w:line="300" w:lineRule="exact"/>
        <w:ind w:left="426" w:hanging="426"/>
        <w:jc w:val="both"/>
        <w:rPr>
          <w:rFonts w:ascii="Arial" w:hAnsi="Arial" w:cs="Arial"/>
        </w:rPr>
      </w:pPr>
      <w:r w:rsidRPr="0082042A">
        <w:rPr>
          <w:rFonts w:ascii="Arial" w:hAnsi="Arial" w:cs="Arial"/>
        </w:rPr>
        <w:t>Con la sottoscrizione dell’Accordo Quadro ed il perfezionamento dei Contatti derivanti dagli Appalti specifici, il Fornitore si impegna ad improntare il trattamento dei dati ai principi di correttezza, liceità e trasparenza nel pieno rispetto della normativa vigente (Regolamento UE 2016/679 D. Lgs. n. 196/2003 e s.m.i. e D. Lgs. n. 101/2018), ivi inclusi gli ulteriori provvedimenti, comunicati ufficiali, autorizzazioni generali, pronunce in genere emessi dall'Autorità Garante per la Protezione dei Dati Personali. In particolare, il Fornitore si impegna ad eseguire i soli trattamenti funzionali, necessari e pertinenti all’esecuzione delle prestazioni contrattuali e, in ogni modo, non incompatibili con le finalità per cui i dati sono stati raccolti.</w:t>
      </w:r>
    </w:p>
    <w:p w14:paraId="1D15450C" w14:textId="0D41FFEB" w:rsidR="00400F99" w:rsidRPr="00706131" w:rsidRDefault="00400F99" w:rsidP="00CD0204">
      <w:pPr>
        <w:numPr>
          <w:ilvl w:val="0"/>
          <w:numId w:val="49"/>
        </w:numPr>
        <w:tabs>
          <w:tab w:val="num" w:pos="426"/>
        </w:tabs>
        <w:autoSpaceDE w:val="0"/>
        <w:autoSpaceDN w:val="0"/>
        <w:spacing w:line="300" w:lineRule="exact"/>
        <w:ind w:left="426" w:hanging="426"/>
        <w:jc w:val="both"/>
        <w:rPr>
          <w:rFonts w:ascii="Arial" w:hAnsi="Arial" w:cs="Arial"/>
        </w:rPr>
      </w:pPr>
      <w:r w:rsidRPr="00706131">
        <w:rPr>
          <w:rFonts w:ascii="Arial" w:hAnsi="Arial" w:cs="Arial"/>
        </w:rPr>
        <w:t xml:space="preserve">In ragione dell’oggetto dell’Accordo Quadro, ove il Fornitore sia chiamato ad eseguire attività di trattamento di dati personali, il medesimo potrà essere nominato “Responsabile/sub-Responsabile del trattamento” dei dati personali ai sensi dell’art. 28 del Regolamento UE. In tal caso, il Fornitore si impegna ad accettare la designazione a Responsabile/sub-Responsabile del trattamento, da parte dell’Amministrazione, relativamente ai dati personali di cui la stessa è Titolare e che potranno essere trattati dal Fornitore nell’ambito dell’erogazione dei servizi contrattualmente previsti. </w:t>
      </w:r>
      <w:r w:rsidR="00B21B97" w:rsidRPr="00706131">
        <w:rPr>
          <w:rFonts w:ascii="Arial" w:hAnsi="Arial" w:cs="Arial"/>
          <w:b/>
          <w:i/>
          <w:color w:val="0000FF"/>
        </w:rPr>
        <w:tab/>
      </w:r>
    </w:p>
    <w:p w14:paraId="5406A537" w14:textId="77777777" w:rsidR="00400F99" w:rsidRPr="0082042A" w:rsidRDefault="00400F99" w:rsidP="00CD0204">
      <w:pPr>
        <w:widowControl w:val="0"/>
        <w:numPr>
          <w:ilvl w:val="0"/>
          <w:numId w:val="49"/>
        </w:numPr>
        <w:tabs>
          <w:tab w:val="num" w:pos="426"/>
        </w:tabs>
        <w:suppressAutoHyphens/>
        <w:autoSpaceDE w:val="0"/>
        <w:spacing w:line="300" w:lineRule="exact"/>
        <w:ind w:left="426" w:hanging="426"/>
        <w:jc w:val="both"/>
        <w:rPr>
          <w:rFonts w:ascii="Arial" w:hAnsi="Arial" w:cs="Arial"/>
        </w:rPr>
      </w:pPr>
      <w:r w:rsidRPr="0082042A">
        <w:rPr>
          <w:rFonts w:ascii="Arial" w:hAnsi="Arial" w:cs="Arial"/>
        </w:rPr>
        <w:t xml:space="preserve">Nel caso in cui il Fornitore violi gli obblighi previsti dalla normativa in materia di protezione dei dati personali, o nel caso di nomina a Responsabile/sub-Responsabile, agisca in modo difforme o contrario alle legittime istruzioni impartitegli dal Titolare, oppure adotti misure di sicurezza inadeguate rispetto al rischio del </w:t>
      </w:r>
      <w:r w:rsidRPr="0082042A">
        <w:rPr>
          <w:rFonts w:ascii="Arial" w:hAnsi="Arial" w:cs="Arial"/>
        </w:rPr>
        <w:lastRenderedPageBreak/>
        <w:t>trattamento, risponderà integralmente del danno cagionato agli “interessati”. In tal caso, l’Amministrazione potrà applicare le penali eventualmente previste nell’Accordo Quadro, e potrà risolvere il Contatto derivante dall’Appalto specifico</w:t>
      </w:r>
      <w:r w:rsidRPr="0082042A" w:rsidDel="00600E15">
        <w:rPr>
          <w:rFonts w:ascii="Arial" w:hAnsi="Arial" w:cs="Arial"/>
        </w:rPr>
        <w:t xml:space="preserve"> </w:t>
      </w:r>
      <w:r w:rsidRPr="0082042A">
        <w:rPr>
          <w:rFonts w:ascii="Arial" w:hAnsi="Arial" w:cs="Arial"/>
        </w:rPr>
        <w:t>ed escutere la garanzia definitiva, salvo il risarcimento del maggior danno. L’Amministrazione dovrà segnalare la fattispecie a</w:t>
      </w:r>
      <w:r w:rsidR="004B600E" w:rsidRPr="0082042A">
        <w:rPr>
          <w:rFonts w:ascii="Arial" w:hAnsi="Arial" w:cs="Arial"/>
        </w:rPr>
        <w:t xml:space="preserve"> </w:t>
      </w:r>
      <w:r w:rsidR="00857F89" w:rsidRPr="0082042A">
        <w:rPr>
          <w:rFonts w:ascii="Arial" w:hAnsi="Arial" w:cs="Arial"/>
        </w:rPr>
        <w:t>Consip</w:t>
      </w:r>
      <w:r w:rsidRPr="0082042A">
        <w:rPr>
          <w:rFonts w:ascii="Arial" w:hAnsi="Arial" w:cs="Arial"/>
        </w:rPr>
        <w:t xml:space="preserve"> che potrà risolvere l’Accordo Quadro. </w:t>
      </w:r>
    </w:p>
    <w:p w14:paraId="1DFD103D" w14:textId="77777777" w:rsidR="00400F99" w:rsidRPr="0082042A" w:rsidRDefault="00400F99" w:rsidP="00CD0204">
      <w:pPr>
        <w:widowControl w:val="0"/>
        <w:numPr>
          <w:ilvl w:val="0"/>
          <w:numId w:val="49"/>
        </w:numPr>
        <w:tabs>
          <w:tab w:val="num" w:pos="426"/>
        </w:tabs>
        <w:suppressAutoHyphens/>
        <w:autoSpaceDE w:val="0"/>
        <w:spacing w:line="300" w:lineRule="exact"/>
        <w:ind w:left="426" w:hanging="426"/>
        <w:jc w:val="both"/>
        <w:rPr>
          <w:rFonts w:ascii="Arial" w:hAnsi="Arial" w:cs="Arial"/>
        </w:rPr>
      </w:pPr>
      <w:r w:rsidRPr="0082042A">
        <w:rPr>
          <w:rFonts w:ascii="Arial" w:hAnsi="Arial" w:cs="Arial"/>
        </w:rPr>
        <w:t>Il Fornitore si impegna ad osservare le vigenti disposizioni in materia di sicurezza e riservatezza dei dati personali e a farle osservare ai propri dipendenti e collaboratori, quali persone autorizzate al trattamento dei Dati personali.</w:t>
      </w:r>
    </w:p>
    <w:p w14:paraId="1064C529" w14:textId="77777777" w:rsidR="00400F99" w:rsidRPr="0082042A" w:rsidRDefault="00400F99" w:rsidP="00CD0204">
      <w:pPr>
        <w:pStyle w:val="Paragrafoelenco"/>
        <w:numPr>
          <w:ilvl w:val="0"/>
          <w:numId w:val="49"/>
        </w:numPr>
        <w:tabs>
          <w:tab w:val="num" w:pos="426"/>
        </w:tabs>
        <w:autoSpaceDE w:val="0"/>
        <w:autoSpaceDN w:val="0"/>
        <w:adjustRightInd w:val="0"/>
        <w:spacing w:before="100" w:beforeAutospacing="1" w:after="100" w:afterAutospacing="1" w:line="300" w:lineRule="exact"/>
        <w:ind w:left="426" w:hanging="426"/>
        <w:jc w:val="both"/>
        <w:rPr>
          <w:rFonts w:ascii="Arial" w:hAnsi="Arial" w:cs="Arial"/>
        </w:rPr>
      </w:pPr>
      <w:r w:rsidRPr="0082042A">
        <w:rPr>
          <w:rFonts w:ascii="Arial" w:hAnsi="Arial" w:cs="Arial"/>
        </w:rPr>
        <w:t>In conformità a quanto previsto dal Regolamento UE/2016/679, il Fornitore dovrà garantire che i dati personali oggetto di trattamento, verranno gestiti nell’ambito dell’UE e che non sarà effettuato alcun trasferimento degli stessi verso un paese terzo o un’organizzazione internazionale al di fuori dell’UE o dello Spazio Economico Europeo, senza la previa autorizzazione del Titolare del trattamento. A tal fine il Responsabile trasmette al Titolare, prima della stipula del contratto, la lista dei trasferimenti di dati extra-UE che intende effettuare con l’indicazione del soggetto che riceve i dati, del paese di destinazione e delle adeguate garanzie su cui si fonda il trasferimento. Inoltre, il Fornitore si impegna ad informare l’Amministrazione della cessazione o dell’intenzione di avviare nuovi trasferimenti di dati al di fuori dell’Unione europea nel co</w:t>
      </w:r>
      <w:r w:rsidR="00A17FE3" w:rsidRPr="0082042A">
        <w:rPr>
          <w:rFonts w:ascii="Arial" w:hAnsi="Arial" w:cs="Arial"/>
        </w:rPr>
        <w:t>rso della durata del Contratto di Fornitura</w:t>
      </w:r>
      <w:r w:rsidRPr="0082042A">
        <w:rPr>
          <w:rFonts w:ascii="Arial" w:hAnsi="Arial" w:cs="Arial"/>
        </w:rPr>
        <w:t xml:space="preserve">, affinché l’Amministrazione decida se autorizzare gli eventuali nuovi trasferimenti. </w:t>
      </w:r>
    </w:p>
    <w:p w14:paraId="04EC76F0" w14:textId="77777777" w:rsidR="00400F99" w:rsidRPr="0082042A" w:rsidRDefault="00B21B97" w:rsidP="00B21B97">
      <w:pPr>
        <w:pStyle w:val="Paragrafoelenco"/>
        <w:tabs>
          <w:tab w:val="num" w:pos="426"/>
        </w:tabs>
        <w:spacing w:before="100" w:beforeAutospacing="1" w:after="100" w:afterAutospacing="1" w:line="300" w:lineRule="exact"/>
        <w:ind w:left="426" w:hanging="426"/>
        <w:jc w:val="both"/>
        <w:rPr>
          <w:rFonts w:ascii="Arial" w:hAnsi="Arial" w:cs="Arial"/>
        </w:rPr>
      </w:pPr>
      <w:r w:rsidRPr="0082042A">
        <w:rPr>
          <w:rFonts w:ascii="Arial" w:hAnsi="Arial" w:cs="Arial"/>
        </w:rPr>
        <w:tab/>
      </w:r>
      <w:r w:rsidR="00400F99" w:rsidRPr="0082042A">
        <w:rPr>
          <w:rFonts w:ascii="Arial" w:hAnsi="Arial" w:cs="Arial"/>
        </w:rPr>
        <w:t>Resta fermo che il trasferimento di Dati Personali al di fuori dell’Unione europea per l’erogazione di servizi connessi al Contratto</w:t>
      </w:r>
      <w:r w:rsidR="00A17FE3" w:rsidRPr="0082042A">
        <w:rPr>
          <w:rFonts w:ascii="Arial" w:hAnsi="Arial" w:cs="Arial"/>
        </w:rPr>
        <w:t xml:space="preserve"> di Fornitura </w:t>
      </w:r>
      <w:r w:rsidR="00400F99" w:rsidRPr="0082042A">
        <w:rPr>
          <w:rFonts w:ascii="Arial" w:hAnsi="Arial" w:cs="Arial"/>
        </w:rPr>
        <w:t xml:space="preserve">– da intendersi anche come accesso ai dati da un paese terzo – potrà avvenire, previa specifica autorizzazione dell’Amministrazione, da o verso un paese terzo o un’organizzazione internazionale al di fuori dell’Unione europea che sia coperta da una decisione di adeguatezza resa dalla Commissione europea ai sensi dell’art. 45 del Regolamento o da altre garanzie adeguate di cui agli artt. 46 e ss. del Regolamento stesso (es. utilizzo delle Binding Corporate Rules – BCR o delle Clausole Contrattuali Tipo adottate dalla Commissione europea ai sensi dell’art. 46, par. 2, lett. c) del Regolamento), fatta salva la necessità valutata preventivamente tra le Parti di adottare eventuali misure supplementari per garantire l’efficacia di tali garanzie. Il Fornitore dovrà, inoltre, garantire che le eventuali piattaforme/server su cui transitino i suddetti dati – ivi comprese le infrastrutture deputate alle funzioni di </w:t>
      </w:r>
      <w:r w:rsidR="00400F99" w:rsidRPr="0082042A">
        <w:rPr>
          <w:rFonts w:ascii="Arial" w:hAnsi="Arial" w:cs="Arial"/>
          <w:i/>
        </w:rPr>
        <w:t>business continuity</w:t>
      </w:r>
      <w:r w:rsidR="00400F99" w:rsidRPr="0082042A">
        <w:rPr>
          <w:rFonts w:ascii="Arial" w:hAnsi="Arial" w:cs="Arial"/>
        </w:rPr>
        <w:t xml:space="preserve"> e di </w:t>
      </w:r>
      <w:r w:rsidR="00400F99" w:rsidRPr="0082042A">
        <w:rPr>
          <w:rFonts w:ascii="Arial" w:hAnsi="Arial" w:cs="Arial"/>
          <w:i/>
        </w:rPr>
        <w:t>disaster recovery</w:t>
      </w:r>
      <w:r w:rsidR="00400F99" w:rsidRPr="0082042A">
        <w:rPr>
          <w:rFonts w:ascii="Arial" w:hAnsi="Arial" w:cs="Arial"/>
        </w:rPr>
        <w:t>, anche se esternalizzate – abbiano sede nell’UE - fatte</w:t>
      </w:r>
      <w:r w:rsidR="00400F99" w:rsidRPr="0082042A">
        <w:rPr>
          <w:rFonts w:ascii="Arial" w:hAnsi="Arial" w:cs="Arial"/>
          <w:lang w:eastAsia="en-US"/>
        </w:rPr>
        <w:t xml:space="preserve"> </w:t>
      </w:r>
      <w:r w:rsidR="00400F99" w:rsidRPr="0082042A">
        <w:rPr>
          <w:rFonts w:ascii="Arial" w:hAnsi="Arial" w:cs="Arial"/>
        </w:rPr>
        <w:t>salve eventuali motivate ragioni di natura normativa o tecnica, che devono essere preventivamente approvate dall’Amministrazione - e che qualunque replica dei dati non sia trasmessa al di fuori della UE o dello Spazio Economico Europeo.</w:t>
      </w:r>
    </w:p>
    <w:p w14:paraId="7E9B7BC6" w14:textId="77777777" w:rsidR="00CF5547" w:rsidRPr="0082042A" w:rsidRDefault="00400F99" w:rsidP="00CD0204">
      <w:pPr>
        <w:pStyle w:val="Paragrafoelenco"/>
        <w:numPr>
          <w:ilvl w:val="0"/>
          <w:numId w:val="49"/>
        </w:numPr>
        <w:tabs>
          <w:tab w:val="num" w:pos="426"/>
        </w:tabs>
        <w:autoSpaceDE w:val="0"/>
        <w:autoSpaceDN w:val="0"/>
        <w:adjustRightInd w:val="0"/>
        <w:spacing w:before="100" w:beforeAutospacing="1" w:after="100" w:afterAutospacing="1" w:line="300" w:lineRule="exact"/>
        <w:ind w:left="426" w:hanging="426"/>
        <w:jc w:val="both"/>
        <w:rPr>
          <w:rFonts w:ascii="Arial" w:hAnsi="Arial" w:cs="Arial"/>
        </w:rPr>
      </w:pPr>
      <w:r w:rsidRPr="0082042A">
        <w:rPr>
          <w:rFonts w:ascii="Arial" w:hAnsi="Arial" w:cs="Arial"/>
        </w:rPr>
        <w:t>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 Fornitore.</w:t>
      </w:r>
    </w:p>
    <w:p w14:paraId="2DE849AD" w14:textId="77777777" w:rsidR="0076722F" w:rsidRPr="0082042A" w:rsidRDefault="00400F99" w:rsidP="00CD0204">
      <w:pPr>
        <w:pStyle w:val="Paragrafoelenco"/>
        <w:numPr>
          <w:ilvl w:val="0"/>
          <w:numId w:val="49"/>
        </w:numPr>
        <w:tabs>
          <w:tab w:val="num" w:pos="426"/>
        </w:tabs>
        <w:autoSpaceDE w:val="0"/>
        <w:autoSpaceDN w:val="0"/>
        <w:adjustRightInd w:val="0"/>
        <w:spacing w:before="100" w:beforeAutospacing="1" w:after="100" w:afterAutospacing="1" w:line="300" w:lineRule="exact"/>
        <w:ind w:left="426" w:hanging="426"/>
        <w:jc w:val="both"/>
        <w:rPr>
          <w:rFonts w:ascii="Arial" w:hAnsi="Arial" w:cs="Arial"/>
        </w:rPr>
      </w:pPr>
      <w:r w:rsidRPr="0082042A">
        <w:rPr>
          <w:rFonts w:ascii="Arial" w:hAnsi="Arial" w:cs="Arial"/>
        </w:rPr>
        <w:t>Qualora dovessero risultare trasferimenti di dati extra-UE in assenza delle adeguate misure e garanzie di cui sopra, l’Amministrazione diffiderà il Responsabile del trattamento, ai sensi dell’art. 1454 c.c., all’immediata interruzione del trasferimento di dati non autorizzato. In caso di mancato adeguamento alla diffida, l’Amministrazione ne darà comunicazione al Garante della Privacy e potrà, in ragione della gravità della condotta del Fornitore e fatta salva la possibilità di fissare un ulteriore termine per l’adempimento, risolvere il contratto ed escutere la garanzia definitiva, salvo il risarcimento del maggior danno.</w:t>
      </w:r>
    </w:p>
    <w:p w14:paraId="435F374E" w14:textId="29C71D2C" w:rsidR="0076722F" w:rsidRPr="0082042A" w:rsidRDefault="0076722F" w:rsidP="009B05FE">
      <w:pPr>
        <w:pStyle w:val="StileTitolo1Sinistro0cmInterlineaesatta15pt"/>
        <w:jc w:val="center"/>
        <w:rPr>
          <w:rFonts w:ascii="Arial" w:hAnsi="Arial" w:cs="Arial"/>
        </w:rPr>
      </w:pPr>
      <w:r w:rsidRPr="0082042A">
        <w:rPr>
          <w:rFonts w:ascii="Arial" w:hAnsi="Arial" w:cs="Arial"/>
        </w:rPr>
        <w:t>Articolo 2</w:t>
      </w:r>
      <w:r w:rsidR="007141C7">
        <w:rPr>
          <w:rFonts w:ascii="Arial" w:hAnsi="Arial" w:cs="Arial"/>
        </w:rPr>
        <w:t>5</w:t>
      </w:r>
      <w:r w:rsidRPr="0082042A">
        <w:rPr>
          <w:rFonts w:ascii="Arial" w:hAnsi="Arial" w:cs="Arial"/>
        </w:rPr>
        <w:t xml:space="preserve"> - Codice etico – Modello di organizzazione e gestione ex D.Lgs. n. 231/2001 </w:t>
      </w:r>
      <w:r w:rsidRPr="0082042A">
        <w:rPr>
          <w:rFonts w:ascii="Arial" w:hAnsi="Arial" w:cs="Arial"/>
        </w:rPr>
        <w:lastRenderedPageBreak/>
        <w:t>- Piano Triennale per la prevenzione della corruzione e della trasparenza</w:t>
      </w:r>
    </w:p>
    <w:p w14:paraId="36D993C9" w14:textId="77777777" w:rsidR="0076722F" w:rsidRPr="0082042A" w:rsidRDefault="0076722F" w:rsidP="00CD0204">
      <w:pPr>
        <w:numPr>
          <w:ilvl w:val="0"/>
          <w:numId w:val="29"/>
        </w:numPr>
        <w:autoSpaceDE w:val="0"/>
        <w:autoSpaceDN w:val="0"/>
        <w:spacing w:line="300" w:lineRule="exact"/>
        <w:jc w:val="both"/>
        <w:rPr>
          <w:rFonts w:ascii="Arial" w:hAnsi="Arial" w:cs="Arial"/>
        </w:rPr>
      </w:pPr>
      <w:r w:rsidRPr="0082042A">
        <w:rPr>
          <w:rFonts w:ascii="Arial" w:hAnsi="Arial" w:cs="Arial"/>
        </w:rPr>
        <w:t xml:space="preserve">Il Fornitore dichiara di essere a conoscenza del D.Lgs. n. 231/2001 e della L. n. 190/2012 e di aver preso visione della parte generale del Modello di organizzazione, gestione e controllo, del Codice Etico, </w:t>
      </w:r>
      <w:r w:rsidRPr="0082042A">
        <w:rPr>
          <w:rFonts w:ascii="Arial" w:hAnsi="Arial" w:cs="Arial"/>
          <w:iCs/>
        </w:rPr>
        <w:t xml:space="preserve">nonché del Piano triennale per la prevenzione della corruzione e della trasparenza, predisposti da Consip e pubblicati sul sito internet della Società, </w:t>
      </w:r>
      <w:r w:rsidRPr="0082042A">
        <w:rPr>
          <w:rFonts w:ascii="Arial" w:hAnsi="Arial" w:cs="Arial"/>
        </w:rPr>
        <w:t xml:space="preserve">e di uniformarsi ai principi ivi contenuti che devono ritenersi applicabili anche nei rapporti tra il Fornitore e </w:t>
      </w:r>
      <w:r w:rsidR="00857F89" w:rsidRPr="0082042A">
        <w:rPr>
          <w:rFonts w:ascii="Arial" w:hAnsi="Arial" w:cs="Arial"/>
        </w:rPr>
        <w:t>Consip</w:t>
      </w:r>
      <w:r w:rsidRPr="0082042A">
        <w:rPr>
          <w:rFonts w:ascii="Arial" w:hAnsi="Arial" w:cs="Arial"/>
        </w:rPr>
        <w:t xml:space="preserve"> </w:t>
      </w:r>
    </w:p>
    <w:p w14:paraId="540767CD" w14:textId="77777777" w:rsidR="0076722F" w:rsidRPr="0082042A" w:rsidRDefault="0076722F" w:rsidP="00CD0204">
      <w:pPr>
        <w:pStyle w:val="Titolo9"/>
        <w:keepNext w:val="0"/>
        <w:widowControl w:val="0"/>
        <w:numPr>
          <w:ilvl w:val="0"/>
          <w:numId w:val="29"/>
        </w:numPr>
        <w:autoSpaceDE w:val="0"/>
        <w:autoSpaceDN w:val="0"/>
        <w:spacing w:line="300" w:lineRule="exact"/>
        <w:jc w:val="both"/>
        <w:rPr>
          <w:rFonts w:ascii="Arial" w:hAnsi="Arial" w:cs="Arial"/>
          <w:b w:val="0"/>
          <w:sz w:val="20"/>
          <w:szCs w:val="20"/>
        </w:rPr>
      </w:pPr>
      <w:r w:rsidRPr="0082042A">
        <w:rPr>
          <w:rFonts w:ascii="Arial" w:hAnsi="Arial" w:cs="Arial"/>
          <w:b w:val="0"/>
          <w:sz w:val="20"/>
          <w:szCs w:val="20"/>
        </w:rPr>
        <w:t xml:space="preserve">Il Fornitore, per effetto della sottoscrizione del presente Accordo Quadro, promettendo anche il fatto dei propri dipendenti e/o collaboratori, si impegna: (i) ad operare nel rispetto dei principi e delle previsioni di cui al D. Lgs. n. 231/2001; (ii) ad uniformarsi alle previsioni contenute nel Modello di organizzazione, gestione e controllo adottato da </w:t>
      </w:r>
      <w:r w:rsidR="00857F89" w:rsidRPr="0082042A">
        <w:rPr>
          <w:rFonts w:ascii="Arial" w:hAnsi="Arial" w:cs="Arial"/>
          <w:b w:val="0"/>
          <w:sz w:val="20"/>
          <w:szCs w:val="20"/>
        </w:rPr>
        <w:t>Consip</w:t>
      </w:r>
      <w:r w:rsidRPr="0082042A">
        <w:rPr>
          <w:rFonts w:ascii="Arial" w:hAnsi="Arial" w:cs="Arial"/>
          <w:b w:val="0"/>
          <w:sz w:val="20"/>
          <w:szCs w:val="20"/>
        </w:rPr>
        <w:t xml:space="preserve"> ai sensi della D.Lgs. n. 231/2001 per le parti di pertinenza del Fornitore medesimo nonché del Codice etico e del Piano triennale per la prevenzione della corruzione e della trasparenza per le parti di pertinenza del Fornitore medesimo.</w:t>
      </w:r>
      <w:r w:rsidR="00EE02C4" w:rsidRPr="0082042A">
        <w:rPr>
          <w:rFonts w:ascii="Arial" w:hAnsi="Arial" w:cs="Arial"/>
          <w:b w:val="0"/>
          <w:sz w:val="20"/>
          <w:szCs w:val="20"/>
        </w:rPr>
        <w:t xml:space="preserve"> </w:t>
      </w:r>
    </w:p>
    <w:p w14:paraId="3B25FEE3" w14:textId="77777777" w:rsidR="0076722F" w:rsidRPr="0082042A" w:rsidRDefault="0076722F" w:rsidP="00CD0204">
      <w:pPr>
        <w:pStyle w:val="Titolo9"/>
        <w:keepNext w:val="0"/>
        <w:widowControl w:val="0"/>
        <w:numPr>
          <w:ilvl w:val="0"/>
          <w:numId w:val="29"/>
        </w:numPr>
        <w:spacing w:line="300" w:lineRule="exact"/>
        <w:jc w:val="both"/>
        <w:rPr>
          <w:rFonts w:ascii="Arial" w:hAnsi="Arial" w:cs="Arial"/>
          <w:b w:val="0"/>
          <w:sz w:val="20"/>
          <w:szCs w:val="20"/>
        </w:rPr>
      </w:pPr>
      <w:r w:rsidRPr="0082042A">
        <w:rPr>
          <w:rFonts w:ascii="Arial" w:hAnsi="Arial" w:cs="Arial"/>
          <w:b w:val="0"/>
          <w:sz w:val="20"/>
          <w:szCs w:val="20"/>
        </w:rPr>
        <w:t xml:space="preserve">In caso di inadempimento da parte del Fornitore agli obblighi di cui ai precedenti commi, </w:t>
      </w:r>
      <w:r w:rsidR="00857F89" w:rsidRPr="0082042A">
        <w:rPr>
          <w:rFonts w:ascii="Arial" w:hAnsi="Arial" w:cs="Arial"/>
          <w:b w:val="0"/>
          <w:sz w:val="20"/>
          <w:szCs w:val="20"/>
        </w:rPr>
        <w:t>Consip</w:t>
      </w:r>
      <w:r w:rsidRPr="0082042A">
        <w:rPr>
          <w:rFonts w:ascii="Arial" w:hAnsi="Arial" w:cs="Arial"/>
          <w:b w:val="0"/>
          <w:sz w:val="20"/>
          <w:szCs w:val="20"/>
        </w:rPr>
        <w:t>, fermo restando il diritto al risarcimento del danno, ha facoltà di dichiarare risolt</w:t>
      </w:r>
      <w:r w:rsidR="00C35CD9" w:rsidRPr="0082042A">
        <w:rPr>
          <w:rFonts w:ascii="Arial" w:hAnsi="Arial" w:cs="Arial"/>
          <w:b w:val="0"/>
          <w:sz w:val="20"/>
          <w:szCs w:val="20"/>
        </w:rPr>
        <w:t>o</w:t>
      </w:r>
      <w:r w:rsidRPr="0082042A">
        <w:rPr>
          <w:rFonts w:ascii="Arial" w:hAnsi="Arial" w:cs="Arial"/>
          <w:b w:val="0"/>
          <w:sz w:val="20"/>
          <w:szCs w:val="20"/>
        </w:rPr>
        <w:t xml:space="preserve"> di diritto il presente Accordo Quadro.</w:t>
      </w:r>
    </w:p>
    <w:p w14:paraId="6D233063" w14:textId="74BB9A70" w:rsidR="0076722F" w:rsidRPr="0082042A" w:rsidRDefault="0076722F" w:rsidP="009B05FE">
      <w:pPr>
        <w:pStyle w:val="StileTitolo1Sinistro0cmInterlineaesatta15pt"/>
        <w:jc w:val="center"/>
        <w:rPr>
          <w:rFonts w:ascii="Arial" w:hAnsi="Arial" w:cs="Arial"/>
        </w:rPr>
      </w:pPr>
      <w:r w:rsidRPr="0082042A">
        <w:rPr>
          <w:rFonts w:ascii="Arial" w:hAnsi="Arial" w:cs="Arial"/>
        </w:rPr>
        <w:t>Articolo 2</w:t>
      </w:r>
      <w:r w:rsidR="00227DC4">
        <w:rPr>
          <w:rFonts w:ascii="Arial" w:hAnsi="Arial" w:cs="Arial"/>
        </w:rPr>
        <w:t>6</w:t>
      </w:r>
      <w:r w:rsidRPr="0082042A">
        <w:rPr>
          <w:rFonts w:ascii="Arial" w:hAnsi="Arial" w:cs="Arial"/>
        </w:rPr>
        <w:t xml:space="preserve"> - Tracciabilità dei flussi finanziari </w:t>
      </w:r>
    </w:p>
    <w:p w14:paraId="7A04426B" w14:textId="77777777" w:rsidR="0076722F" w:rsidRPr="0082042A" w:rsidRDefault="0076722F" w:rsidP="00A60689">
      <w:pPr>
        <w:pStyle w:val="art-testo"/>
        <w:numPr>
          <w:ilvl w:val="0"/>
          <w:numId w:val="23"/>
        </w:numPr>
        <w:tabs>
          <w:tab w:val="clear" w:pos="720"/>
        </w:tabs>
        <w:spacing w:line="300" w:lineRule="exact"/>
        <w:ind w:left="284" w:hanging="284"/>
        <w:rPr>
          <w:rFonts w:ascii="Arial" w:hAnsi="Arial" w:cs="Arial"/>
        </w:rPr>
      </w:pPr>
      <w:r w:rsidRPr="0082042A">
        <w:rPr>
          <w:rFonts w:ascii="Arial" w:hAnsi="Arial" w:cs="Arial"/>
        </w:rPr>
        <w:t>Ai sensi e per gli effetti dell’art. 3, comma 8, della Legge 13 agosto 2010 n. 136, il Fornitore si impegna a rispettare puntualmente quanto previsto dalla predetta disposizione in ordine agli obblighi di tracciabilità dei flussi finanziari rispetto ai Contratti di Fornitura.</w:t>
      </w:r>
    </w:p>
    <w:p w14:paraId="1074F7D6" w14:textId="77777777" w:rsidR="0076722F" w:rsidRPr="0082042A" w:rsidRDefault="0076722F" w:rsidP="00A60689">
      <w:pPr>
        <w:pStyle w:val="art-testo"/>
        <w:numPr>
          <w:ilvl w:val="0"/>
          <w:numId w:val="23"/>
        </w:numPr>
        <w:tabs>
          <w:tab w:val="clear" w:pos="720"/>
        </w:tabs>
        <w:spacing w:line="300" w:lineRule="exact"/>
        <w:ind w:left="284" w:hanging="284"/>
        <w:rPr>
          <w:rFonts w:ascii="Arial" w:hAnsi="Arial" w:cs="Arial"/>
        </w:rPr>
      </w:pPr>
      <w:r w:rsidRPr="0082042A">
        <w:rPr>
          <w:rFonts w:ascii="Arial" w:hAnsi="Arial" w:cs="Arial"/>
        </w:rPr>
        <w:t xml:space="preserve">Ferme restando le ulteriori ipotesi di risoluzione previste nel presente atto, si conviene che, in ogni caso, le Amministrazioni, in ottemperanza a quanto disposto dall’art. 3, comma 9 bis, della Legge 13 agosto 2010 n. 136, senza bisogno di assegnare previamente alcun termine per l’adempimento, risolveranno di diritto, ai sensi dell’art. 1456 cod. civ., nonché ai sensi dell’art. 1360 cod. civ., previa dichiarazione da comunicarsi al Fornitore con raccomandata </w:t>
      </w:r>
      <w:proofErr w:type="spellStart"/>
      <w:r w:rsidRPr="0082042A">
        <w:rPr>
          <w:rFonts w:ascii="Arial" w:hAnsi="Arial" w:cs="Arial"/>
        </w:rPr>
        <w:t>a.r.</w:t>
      </w:r>
      <w:proofErr w:type="spellEnd"/>
      <w:r w:rsidRPr="0082042A">
        <w:rPr>
          <w:rFonts w:ascii="Arial" w:hAnsi="Arial" w:cs="Arial"/>
        </w:rPr>
        <w:t xml:space="preserve">, i Contratti di Fornitura nell’ipotesi in cui le transazioni siano eseguite senza avvalersi del bonifico bancario o postale ovvero degli altri documenti idonei a consentire la piena tracciabilità delle operazioni ai sensi della Legge 13 agosto 2010 n. 136 e s.m.i., del Decreto Legge 12 novembre 2010 n. 187 nonché della Determinazione dell’Autorità per la Vigilanza sui Contratti Pubblici (ora A.N.AC.) n. 8 del 18 novembre 2010. </w:t>
      </w:r>
    </w:p>
    <w:p w14:paraId="7254950C" w14:textId="77777777" w:rsidR="004D0EC4" w:rsidRPr="0082042A" w:rsidRDefault="0076722F" w:rsidP="00A60689">
      <w:pPr>
        <w:pStyle w:val="art-testo"/>
        <w:numPr>
          <w:ilvl w:val="0"/>
          <w:numId w:val="23"/>
        </w:numPr>
        <w:tabs>
          <w:tab w:val="clear" w:pos="720"/>
        </w:tabs>
        <w:spacing w:line="300" w:lineRule="exact"/>
        <w:ind w:left="284" w:hanging="284"/>
        <w:rPr>
          <w:rFonts w:ascii="Arial" w:hAnsi="Arial" w:cs="Arial"/>
        </w:rPr>
      </w:pPr>
      <w:r w:rsidRPr="0082042A">
        <w:rPr>
          <w:rFonts w:ascii="Arial" w:hAnsi="Arial" w:cs="Arial"/>
        </w:rPr>
        <w:t xml:space="preserve">In ogni caso, si conviene che </w:t>
      </w:r>
      <w:r w:rsidR="00857F89" w:rsidRPr="0082042A">
        <w:rPr>
          <w:rFonts w:ascii="Arial" w:hAnsi="Arial" w:cs="Arial"/>
        </w:rPr>
        <w:t>Consip</w:t>
      </w:r>
      <w:r w:rsidRPr="0082042A">
        <w:rPr>
          <w:rFonts w:ascii="Arial" w:hAnsi="Arial" w:cs="Arial"/>
        </w:rPr>
        <w:t xml:space="preserve">, senza bisogno di assegnare previamente alcun termine per l’adempimento, si riserva di risolvere di diritto il presente Accordo Quadro, ai sensi dell’art. 1456 cod. civ., nonché ai sensi dell’art. 1360 cod. civ., previa dichiarazione da comunicarsi al Fornitore con raccomandata </w:t>
      </w:r>
      <w:proofErr w:type="spellStart"/>
      <w:r w:rsidRPr="0082042A">
        <w:rPr>
          <w:rFonts w:ascii="Arial" w:hAnsi="Arial" w:cs="Arial"/>
        </w:rPr>
        <w:t>a.r.</w:t>
      </w:r>
      <w:proofErr w:type="spellEnd"/>
      <w:r w:rsidRPr="0082042A">
        <w:rPr>
          <w:rFonts w:ascii="Arial" w:hAnsi="Arial" w:cs="Arial"/>
        </w:rPr>
        <w:t xml:space="preserve">, nell’ipotesi di reiterati inadempimenti agli obblighi di cui al precedente comma. </w:t>
      </w:r>
    </w:p>
    <w:p w14:paraId="31E6D210" w14:textId="77777777" w:rsidR="0076722F" w:rsidRPr="0082042A" w:rsidRDefault="004D0EC4" w:rsidP="00A60689">
      <w:pPr>
        <w:pStyle w:val="art-testo"/>
        <w:numPr>
          <w:ilvl w:val="0"/>
          <w:numId w:val="23"/>
        </w:numPr>
        <w:tabs>
          <w:tab w:val="clear" w:pos="720"/>
        </w:tabs>
        <w:spacing w:line="300" w:lineRule="exact"/>
        <w:ind w:left="284" w:hanging="284"/>
        <w:rPr>
          <w:rFonts w:ascii="Arial" w:hAnsi="Arial" w:cs="Arial"/>
        </w:rPr>
      </w:pPr>
      <w:r w:rsidRPr="0082042A">
        <w:rPr>
          <w:rFonts w:ascii="Arial" w:hAnsi="Arial" w:cs="Arial"/>
        </w:rPr>
        <w:t>I</w:t>
      </w:r>
      <w:r w:rsidR="0076722F" w:rsidRPr="0082042A">
        <w:rPr>
          <w:rFonts w:ascii="Arial" w:hAnsi="Arial" w:cs="Arial"/>
        </w:rPr>
        <w:t xml:space="preserve">l Fornitore è tenuto a comunicare tempestivamente e comunque entro e non oltre 7 giorni dalla/e variazione/i qualsivoglia variazione intervenuta in ordine ai dati relativi agli estremi identificativi del/i conto/i corrente/i dedicato/i nonché le generalità (nome e cognome) e il codice fiscale delle persone delegate ad operare su detto/i conto/i. </w:t>
      </w:r>
    </w:p>
    <w:p w14:paraId="7F158E72" w14:textId="77777777" w:rsidR="00E63330" w:rsidRPr="0082042A" w:rsidRDefault="00E63330" w:rsidP="00A60689">
      <w:pPr>
        <w:pStyle w:val="art-testo"/>
        <w:numPr>
          <w:ilvl w:val="0"/>
          <w:numId w:val="23"/>
        </w:numPr>
        <w:tabs>
          <w:tab w:val="clear" w:pos="720"/>
        </w:tabs>
        <w:spacing w:line="300" w:lineRule="exact"/>
        <w:ind w:left="284" w:hanging="284"/>
        <w:rPr>
          <w:rFonts w:ascii="Arial" w:hAnsi="Arial" w:cs="Arial"/>
        </w:rPr>
      </w:pPr>
      <w:r w:rsidRPr="0082042A">
        <w:rPr>
          <w:rFonts w:ascii="Arial" w:hAnsi="Arial" w:cs="Arial"/>
        </w:rPr>
        <w:t xml:space="preserve">Il Fornitore, si obbliga e garantisce che, a mente dell’art. 3, comma 8, della Legge 13 agosto 2010 n. 136, nei contratti di subappalto e nei subcontratti sia inserita, a pena di nullità assoluta, una apposita clausola con la quale i subappaltatori e i subcontraenti assumano gli obblighi di tracciabilità dei flussi finanziari di cui alla Legge 13 agosto 2010 n. 136. </w:t>
      </w:r>
      <w:bookmarkStart w:id="19" w:name="_Hlk163223235"/>
      <w:r w:rsidRPr="0082042A">
        <w:rPr>
          <w:rFonts w:ascii="Arial" w:hAnsi="Arial" w:cs="Arial"/>
        </w:rPr>
        <w:t>La medesima clausola dovrà essere inserita, a pena di nullità assoluta, nei contratti di subappalto eventualmente stipulati dai subappaltatori del Fornitore nei confronti dei propri subappaltatori.</w:t>
      </w:r>
      <w:bookmarkEnd w:id="19"/>
    </w:p>
    <w:p w14:paraId="7906950F" w14:textId="5C20BA84" w:rsidR="0076722F" w:rsidRPr="0082042A" w:rsidRDefault="0076722F" w:rsidP="00A60689">
      <w:pPr>
        <w:pStyle w:val="art-testo"/>
        <w:numPr>
          <w:ilvl w:val="0"/>
          <w:numId w:val="23"/>
        </w:numPr>
        <w:tabs>
          <w:tab w:val="clear" w:pos="720"/>
        </w:tabs>
        <w:spacing w:line="300" w:lineRule="exact"/>
        <w:ind w:left="284" w:hanging="284"/>
        <w:rPr>
          <w:rFonts w:ascii="Arial" w:hAnsi="Arial" w:cs="Arial"/>
        </w:rPr>
      </w:pPr>
      <w:r w:rsidRPr="0082042A">
        <w:rPr>
          <w:rFonts w:ascii="Arial" w:hAnsi="Arial" w:cs="Arial"/>
        </w:rPr>
        <w:lastRenderedPageBreak/>
        <w:t xml:space="preserve">Il Fornitore, il subappaltatore o il subcontraente che ha notizia dell’inadempimento della propria controparte agli obblighi di tracciabilità finanziaria di cui all’art. 3 della Legge 13 agosto 2010 n. 136 e s.m.i è tenuto a darne immediata comunicazione a </w:t>
      </w:r>
      <w:r w:rsidR="00857F89" w:rsidRPr="0082042A">
        <w:rPr>
          <w:rFonts w:ascii="Arial" w:hAnsi="Arial" w:cs="Arial"/>
        </w:rPr>
        <w:t>Consip</w:t>
      </w:r>
      <w:r w:rsidRPr="0082042A">
        <w:rPr>
          <w:rFonts w:ascii="Arial" w:hAnsi="Arial" w:cs="Arial"/>
        </w:rPr>
        <w:t>, all’Amministrazione e alla Prefettura – Ufficio Territoriale del Governo della Provincia ove ha sede la stazione appaltante.</w:t>
      </w:r>
    </w:p>
    <w:p w14:paraId="0C916527" w14:textId="77777777" w:rsidR="00BE321B" w:rsidRPr="0082042A" w:rsidRDefault="00BE321B" w:rsidP="00A60689">
      <w:pPr>
        <w:pStyle w:val="art-testo"/>
        <w:numPr>
          <w:ilvl w:val="0"/>
          <w:numId w:val="23"/>
        </w:numPr>
        <w:tabs>
          <w:tab w:val="clear" w:pos="720"/>
        </w:tabs>
        <w:spacing w:line="300" w:lineRule="exact"/>
        <w:ind w:left="284" w:hanging="284"/>
        <w:rPr>
          <w:rFonts w:ascii="Arial" w:hAnsi="Arial" w:cs="Arial"/>
        </w:rPr>
      </w:pPr>
      <w:r w:rsidRPr="0082042A">
        <w:rPr>
          <w:rFonts w:ascii="Arial" w:hAnsi="Arial" w:cs="Arial"/>
        </w:rPr>
        <w:t>Il Fornitore si obbliga e garantisce che nei contratti di subappalto e nei subcontratti verrà assunta dai subappaltatori e dai subcontraenti l’obbligazione specifica di risoluzione di diritto del relativo rapporto contrattuale nel caso di mancato utilizzo del bonifico bancario o postale ovvero degli strumenti idonei a consentire la piena tracciabilità dei flussi finanziari. La medesima clausola dovrà essere inserita, a pena di nullità assoluta, nei contratti di subappalto eventualmente stipulati dai subappaltatori del Fornitore nei confronti dei propri subappaltatori.</w:t>
      </w:r>
    </w:p>
    <w:p w14:paraId="40E230A8" w14:textId="77777777" w:rsidR="0076722F" w:rsidRPr="0082042A" w:rsidRDefault="00857F89" w:rsidP="00A60689">
      <w:pPr>
        <w:pStyle w:val="art-testo"/>
        <w:numPr>
          <w:ilvl w:val="0"/>
          <w:numId w:val="23"/>
        </w:numPr>
        <w:tabs>
          <w:tab w:val="clear" w:pos="720"/>
        </w:tabs>
        <w:spacing w:line="300" w:lineRule="exact"/>
        <w:ind w:left="284" w:hanging="284"/>
        <w:rPr>
          <w:rFonts w:ascii="Arial" w:hAnsi="Arial" w:cs="Arial"/>
        </w:rPr>
      </w:pPr>
      <w:r w:rsidRPr="0082042A">
        <w:rPr>
          <w:rFonts w:ascii="Arial" w:hAnsi="Arial" w:cs="Arial"/>
        </w:rPr>
        <w:t>Consip</w:t>
      </w:r>
      <w:r w:rsidR="0076722F" w:rsidRPr="0082042A">
        <w:rPr>
          <w:rFonts w:ascii="Arial" w:hAnsi="Arial" w:cs="Arial"/>
        </w:rPr>
        <w:t xml:space="preserve"> verificherà che nei contratti di subappalto sia inserita, a pena di nullità assoluta del contratto, un’apposita clausola con la quale il subappaltatore assume gli obblighi di tracciabilità dei flussi finanziari di cui alla surrichiamata Legge. Con riferimento ai contratti di subfornitura, il Fornitore si obbliga a trasmettere alla Consip e all’Amministrazione, oltre alle informazioni di cui all’art. 1</w:t>
      </w:r>
      <w:r w:rsidR="0010753E" w:rsidRPr="0082042A">
        <w:rPr>
          <w:rFonts w:ascii="Arial" w:hAnsi="Arial" w:cs="Arial"/>
        </w:rPr>
        <w:t>19</w:t>
      </w:r>
      <w:r w:rsidR="0076722F" w:rsidRPr="0082042A">
        <w:rPr>
          <w:rFonts w:ascii="Arial" w:hAnsi="Arial" w:cs="Arial"/>
        </w:rPr>
        <w:t xml:space="preserve">, comma 2, quinto periodo, del </w:t>
      </w:r>
      <w:r w:rsidR="0010753E" w:rsidRPr="0082042A">
        <w:rPr>
          <w:rFonts w:ascii="Arial" w:hAnsi="Arial" w:cs="Arial"/>
        </w:rPr>
        <w:t>Codice</w:t>
      </w:r>
      <w:r w:rsidR="0076722F" w:rsidRPr="0082042A">
        <w:rPr>
          <w:rFonts w:ascii="Arial" w:hAnsi="Arial" w:cs="Arial"/>
        </w:rPr>
        <w:t>, anche apposita dichiarazione resa ai sensi del d.P.R. n. 445/2000, attestante che nel relativo sub-contratto, ove predisposto, sia stata inserita, a pena di nullità assoluta, un’apposita clausola con la quale il subcontraente assume gli obblighi di tracciabilità dei flussi finanziari di cui alla surrichiamata Legge, restando inteso che la Consip e/o le Amministrazioni, si riserva di procedere a verifiche a campione sulla presenza di quanto attestato, richiedendo all’uopo la produzione degli eventuali sub-contratti stipulati, e, di adottare, all’esito dell’espletata verifica ogni più opportuna determinazione, ai sensi di legge e di contratto.&gt;</w:t>
      </w:r>
    </w:p>
    <w:p w14:paraId="40716C4E" w14:textId="77777777" w:rsidR="0076722F" w:rsidRPr="0082042A" w:rsidRDefault="0076722F" w:rsidP="00A60689">
      <w:pPr>
        <w:pStyle w:val="art-testo"/>
        <w:numPr>
          <w:ilvl w:val="0"/>
          <w:numId w:val="23"/>
        </w:numPr>
        <w:tabs>
          <w:tab w:val="clear" w:pos="720"/>
        </w:tabs>
        <w:spacing w:line="300" w:lineRule="exact"/>
        <w:ind w:left="284" w:hanging="284"/>
        <w:rPr>
          <w:rFonts w:ascii="Arial" w:hAnsi="Arial" w:cs="Arial"/>
        </w:rPr>
      </w:pPr>
      <w:r w:rsidRPr="0082042A">
        <w:rPr>
          <w:rFonts w:ascii="Arial" w:hAnsi="Arial" w:cs="Arial"/>
        </w:rPr>
        <w:t xml:space="preserve">Ai sensi della Determinazione dell’Autorità per la Vigilanza sui contratti pubblici (ora A.N.AC.)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 </w:t>
      </w:r>
    </w:p>
    <w:p w14:paraId="5A54CCEB" w14:textId="77777777" w:rsidR="003A6172" w:rsidRPr="0082042A" w:rsidRDefault="003A6172" w:rsidP="00A60689">
      <w:pPr>
        <w:pStyle w:val="art-testo"/>
        <w:numPr>
          <w:ilvl w:val="0"/>
          <w:numId w:val="23"/>
        </w:numPr>
        <w:tabs>
          <w:tab w:val="clear" w:pos="720"/>
        </w:tabs>
        <w:spacing w:line="300" w:lineRule="exact"/>
        <w:ind w:left="284" w:hanging="284"/>
        <w:rPr>
          <w:rFonts w:ascii="Arial" w:hAnsi="Arial" w:cs="Arial"/>
        </w:rPr>
      </w:pPr>
      <w:r w:rsidRPr="0082042A">
        <w:rPr>
          <w:rFonts w:ascii="Arial" w:hAnsi="Arial" w:cs="Arial"/>
        </w:rPr>
        <w:t>Il Fornitore, nel caso di ricorso a contratti continuativi di cooperazione, servizio e/o fornitura di cui all’art. 1</w:t>
      </w:r>
      <w:r w:rsidR="0010753E" w:rsidRPr="0082042A">
        <w:rPr>
          <w:rFonts w:ascii="Arial" w:hAnsi="Arial" w:cs="Arial"/>
        </w:rPr>
        <w:t>19</w:t>
      </w:r>
      <w:r w:rsidRPr="0082042A">
        <w:rPr>
          <w:rFonts w:ascii="Arial" w:hAnsi="Arial" w:cs="Arial"/>
        </w:rPr>
        <w:t xml:space="preserve">, comma 3, lett. </w:t>
      </w:r>
      <w:r w:rsidR="0010753E" w:rsidRPr="0082042A">
        <w:rPr>
          <w:rFonts w:ascii="Arial" w:hAnsi="Arial" w:cs="Arial"/>
        </w:rPr>
        <w:t>d)</w:t>
      </w:r>
      <w:r w:rsidRPr="0082042A">
        <w:rPr>
          <w:rFonts w:ascii="Arial" w:hAnsi="Arial" w:cs="Arial"/>
        </w:rPr>
        <w:t xml:space="preserve"> del Codice, si impegna a garantire nei rapporti con i soggetti da questi derivanti l’adempimento degli obblighi di cui all’art. 3, comma 2 della Legge 13 agosto 2010 n. 136.</w:t>
      </w:r>
    </w:p>
    <w:p w14:paraId="037093D9" w14:textId="77777777" w:rsidR="001420BF" w:rsidRDefault="001420BF" w:rsidP="009B05FE">
      <w:pPr>
        <w:pStyle w:val="StileTitolo1Sinistro0cmInterlineaesatta15pt"/>
        <w:jc w:val="center"/>
        <w:rPr>
          <w:rFonts w:ascii="Arial" w:hAnsi="Arial" w:cs="Arial"/>
        </w:rPr>
      </w:pPr>
    </w:p>
    <w:p w14:paraId="709374BA" w14:textId="106B678F" w:rsidR="009B05FE" w:rsidRPr="0082042A" w:rsidRDefault="009B05FE" w:rsidP="009B05FE">
      <w:pPr>
        <w:pStyle w:val="StileTitolo1Sinistro0cmInterlineaesatta15pt"/>
        <w:jc w:val="center"/>
        <w:rPr>
          <w:rFonts w:ascii="Arial" w:hAnsi="Arial" w:cs="Arial"/>
        </w:rPr>
      </w:pPr>
      <w:r w:rsidRPr="0082042A">
        <w:rPr>
          <w:rFonts w:ascii="Arial" w:hAnsi="Arial" w:cs="Arial"/>
        </w:rPr>
        <w:t>Articolo 2</w:t>
      </w:r>
      <w:r w:rsidR="004A3174">
        <w:rPr>
          <w:rFonts w:ascii="Arial" w:hAnsi="Arial" w:cs="Arial"/>
        </w:rPr>
        <w:t>7</w:t>
      </w:r>
      <w:r w:rsidRPr="0082042A">
        <w:rPr>
          <w:rFonts w:ascii="Arial" w:hAnsi="Arial" w:cs="Arial"/>
        </w:rPr>
        <w:t xml:space="preserve"> - Subappalto</w:t>
      </w:r>
    </w:p>
    <w:p w14:paraId="63F202A6" w14:textId="77777777" w:rsidR="009B05FE" w:rsidRPr="0082042A" w:rsidRDefault="009B05FE" w:rsidP="008C77C9">
      <w:pPr>
        <w:pStyle w:val="Titolo9"/>
        <w:keepNext w:val="0"/>
        <w:widowControl w:val="0"/>
        <w:spacing w:line="300" w:lineRule="exact"/>
        <w:ind w:left="284"/>
        <w:jc w:val="both"/>
        <w:rPr>
          <w:rFonts w:ascii="Arial" w:hAnsi="Arial" w:cs="Arial"/>
          <w:bCs w:val="0"/>
          <w:i/>
          <w:color w:val="0000FF"/>
          <w:sz w:val="20"/>
          <w:szCs w:val="20"/>
        </w:rPr>
      </w:pPr>
      <w:r w:rsidRPr="0082042A">
        <w:rPr>
          <w:rFonts w:ascii="Arial" w:hAnsi="Arial" w:cs="Arial"/>
          <w:bCs w:val="0"/>
          <w:i/>
          <w:color w:val="0000FF"/>
          <w:sz w:val="20"/>
          <w:szCs w:val="20"/>
        </w:rPr>
        <w:t>&lt;da inserire se il Fornitore non ha dichiarato di voler far ricorso al subappalto</w:t>
      </w:r>
      <w:r w:rsidR="00F7206C" w:rsidRPr="0082042A">
        <w:rPr>
          <w:rFonts w:ascii="Arial" w:hAnsi="Arial" w:cs="Arial"/>
          <w:bCs w:val="0"/>
          <w:i/>
          <w:color w:val="0000FF"/>
          <w:sz w:val="20"/>
          <w:szCs w:val="20"/>
        </w:rPr>
        <w:t>;</w:t>
      </w:r>
    </w:p>
    <w:p w14:paraId="565C768A" w14:textId="77777777" w:rsidR="009B05FE" w:rsidRPr="0082042A" w:rsidRDefault="009B05FE" w:rsidP="00CD0204">
      <w:pPr>
        <w:pStyle w:val="art-testo"/>
        <w:numPr>
          <w:ilvl w:val="0"/>
          <w:numId w:val="36"/>
        </w:numPr>
        <w:spacing w:line="300" w:lineRule="exact"/>
        <w:ind w:left="709" w:hanging="284"/>
        <w:rPr>
          <w:rFonts w:ascii="Arial" w:hAnsi="Arial" w:cs="Arial"/>
        </w:rPr>
      </w:pPr>
      <w:r w:rsidRPr="0082042A">
        <w:rPr>
          <w:rFonts w:ascii="Arial" w:hAnsi="Arial" w:cs="Arial"/>
        </w:rPr>
        <w:t>Considerato che all’atto dell’offerta il Fornitore non ha inteso fare ricorso al subappalto, il Fornitore medesimo non potrà subappaltare le prestazioni oggetto del presente Accordo Quadro&gt;</w:t>
      </w:r>
    </w:p>
    <w:p w14:paraId="343C7CFA" w14:textId="77777777" w:rsidR="009B05FE" w:rsidRPr="0082042A" w:rsidRDefault="009B05FE" w:rsidP="004A3174">
      <w:pPr>
        <w:pStyle w:val="Titolo9"/>
        <w:keepNext w:val="0"/>
        <w:widowControl w:val="0"/>
        <w:tabs>
          <w:tab w:val="num" w:pos="567"/>
        </w:tabs>
        <w:spacing w:line="300" w:lineRule="exact"/>
        <w:ind w:left="284"/>
        <w:jc w:val="both"/>
        <w:rPr>
          <w:rFonts w:ascii="Arial" w:hAnsi="Arial" w:cs="Arial"/>
          <w:bCs w:val="0"/>
          <w:i/>
          <w:color w:val="0000FF"/>
          <w:sz w:val="20"/>
          <w:szCs w:val="20"/>
        </w:rPr>
      </w:pPr>
      <w:r w:rsidRPr="0082042A">
        <w:rPr>
          <w:rFonts w:ascii="Arial" w:hAnsi="Arial" w:cs="Arial"/>
          <w:bCs w:val="0"/>
          <w:i/>
          <w:color w:val="0000FF"/>
          <w:sz w:val="20"/>
          <w:szCs w:val="20"/>
        </w:rPr>
        <w:t>&lt;da inserire se il Fornitore ha dichiarato di voler far ricorso al subappalto</w:t>
      </w:r>
    </w:p>
    <w:p w14:paraId="0F934B6E" w14:textId="7DD01774" w:rsidR="009B05FE" w:rsidRPr="004A3174" w:rsidRDefault="009B05FE" w:rsidP="00CD0204">
      <w:pPr>
        <w:pStyle w:val="art-testo"/>
        <w:numPr>
          <w:ilvl w:val="0"/>
          <w:numId w:val="36"/>
        </w:numPr>
        <w:spacing w:line="300" w:lineRule="exact"/>
        <w:ind w:left="709" w:hanging="284"/>
        <w:rPr>
          <w:rFonts w:ascii="Arial" w:hAnsi="Arial" w:cs="Arial"/>
        </w:rPr>
      </w:pPr>
      <w:r w:rsidRPr="004A3174">
        <w:rPr>
          <w:rFonts w:ascii="Arial" w:hAnsi="Arial" w:cs="Arial"/>
        </w:rPr>
        <w:t xml:space="preserve">Il Fornitore, conformemente a quanto dichiarato in sede di Offerta si è riservato di affidare in subappalto, l’esecuzione delle seguenti prestazioni: </w:t>
      </w:r>
      <w:r w:rsidRPr="004A3174">
        <w:rPr>
          <w:rFonts w:ascii="Arial" w:hAnsi="Arial" w:cs="Arial"/>
          <w:b/>
          <w:i/>
          <w:color w:val="0000FF"/>
        </w:rPr>
        <w:t>__________________________________&lt;eventuale laddove indicata in offerta inserire:</w:t>
      </w:r>
      <w:r w:rsidRPr="004A3174">
        <w:rPr>
          <w:rFonts w:ascii="Arial" w:hAnsi="Arial" w:cs="Arial"/>
        </w:rPr>
        <w:t xml:space="preserve"> per una quota pari al_______(%) dell’importo contrattuale.</w:t>
      </w:r>
      <w:r w:rsidRPr="004A3174">
        <w:rPr>
          <w:rFonts w:ascii="Arial" w:hAnsi="Arial" w:cs="Arial"/>
          <w:b/>
          <w:i/>
          <w:color w:val="0000FF"/>
        </w:rPr>
        <w:t xml:space="preserve">&gt; </w:t>
      </w:r>
      <w:r w:rsidR="0031510D" w:rsidRPr="004A3174">
        <w:rPr>
          <w:rFonts w:ascii="Arial" w:hAnsi="Arial" w:cs="Arial"/>
          <w:i/>
          <w:iCs/>
          <w:color w:val="000000" w:themeColor="text1"/>
        </w:rPr>
        <w:t>Eventuale</w:t>
      </w:r>
      <w:r w:rsidR="0046727E" w:rsidRPr="004A3174">
        <w:rPr>
          <w:rFonts w:ascii="Arial" w:hAnsi="Arial" w:cs="Arial"/>
          <w:i/>
          <w:iCs/>
          <w:color w:val="000000" w:themeColor="text1"/>
        </w:rPr>
        <w:t xml:space="preserve">, </w:t>
      </w:r>
      <w:r w:rsidR="0031510D" w:rsidRPr="004A3174">
        <w:rPr>
          <w:rFonts w:ascii="Arial" w:hAnsi="Arial" w:cs="Arial"/>
          <w:i/>
          <w:iCs/>
          <w:color w:val="000000" w:themeColor="text1"/>
        </w:rPr>
        <w:t>solo laddove indicata in offerta</w:t>
      </w:r>
      <w:r w:rsidR="00FC5574" w:rsidRPr="004A3174">
        <w:rPr>
          <w:rFonts w:ascii="Arial" w:hAnsi="Arial" w:cs="Arial"/>
          <w:i/>
          <w:iCs/>
          <w:color w:val="000000" w:themeColor="text1"/>
        </w:rPr>
        <w:t xml:space="preserve"> una quota diversa da quella minima del 20% e questa sia stata ritenuta ammissibile</w:t>
      </w:r>
      <w:r w:rsidR="0031510D" w:rsidRPr="004A3174">
        <w:rPr>
          <w:rFonts w:ascii="Arial" w:hAnsi="Arial" w:cs="Arial"/>
          <w:color w:val="000000" w:themeColor="text1"/>
        </w:rPr>
        <w:t>:</w:t>
      </w:r>
      <w:r w:rsidR="0031510D" w:rsidRPr="004A3174">
        <w:rPr>
          <w:rStyle w:val="Grassettocorsivo"/>
          <w:rFonts w:ascii="Arial" w:hAnsi="Arial" w:cs="Arial"/>
          <w:color w:val="000000" w:themeColor="text1"/>
        </w:rPr>
        <w:t xml:space="preserve"> </w:t>
      </w:r>
      <w:r w:rsidR="0031510D" w:rsidRPr="004A3174">
        <w:rPr>
          <w:rFonts w:ascii="Arial" w:hAnsi="Arial" w:cs="Arial"/>
          <w:iCs/>
        </w:rPr>
        <w:t xml:space="preserve">di cui il </w:t>
      </w:r>
      <w:r w:rsidR="00FC5574" w:rsidRPr="004A3174">
        <w:rPr>
          <w:rFonts w:ascii="Arial" w:hAnsi="Arial" w:cs="Arial"/>
          <w:iCs/>
        </w:rPr>
        <w:t>_______</w:t>
      </w:r>
      <w:r w:rsidR="0031510D" w:rsidRPr="004A3174">
        <w:rPr>
          <w:rFonts w:ascii="Arial" w:hAnsi="Arial" w:cs="Arial"/>
          <w:iCs/>
        </w:rPr>
        <w:t>%</w:t>
      </w:r>
      <w:r w:rsidR="0031510D" w:rsidRPr="004A3174">
        <w:rPr>
          <w:rStyle w:val="Grassettocorsivo"/>
          <w:rFonts w:ascii="Arial" w:hAnsi="Arial" w:cs="Arial"/>
          <w:bCs/>
          <w:iCs/>
          <w:color w:val="0000FF"/>
        </w:rPr>
        <w:t xml:space="preserve"> </w:t>
      </w:r>
      <w:r w:rsidR="00FC5574" w:rsidRPr="004A3174">
        <w:rPr>
          <w:rFonts w:ascii="Arial" w:hAnsi="Arial" w:cs="Arial"/>
          <w:iCs/>
        </w:rPr>
        <w:t>è riservato</w:t>
      </w:r>
      <w:r w:rsidR="00FC5574" w:rsidRPr="004A3174">
        <w:rPr>
          <w:rFonts w:ascii="Arial" w:hAnsi="Arial" w:cs="Arial"/>
          <w:b/>
          <w:i/>
        </w:rPr>
        <w:t xml:space="preserve"> </w:t>
      </w:r>
      <w:r w:rsidR="0031510D" w:rsidRPr="004A3174">
        <w:rPr>
          <w:rFonts w:ascii="Arial" w:hAnsi="Arial" w:cs="Arial"/>
          <w:i/>
        </w:rPr>
        <w:t>a</w:t>
      </w:r>
      <w:r w:rsidR="0031510D" w:rsidRPr="004A3174">
        <w:rPr>
          <w:rFonts w:ascii="Arial" w:hAnsi="Arial" w:cs="Arial"/>
          <w:b/>
          <w:i/>
        </w:rPr>
        <w:t xml:space="preserve"> </w:t>
      </w:r>
      <w:r w:rsidR="0031510D" w:rsidRPr="004A3174">
        <w:rPr>
          <w:rFonts w:ascii="Arial" w:hAnsi="Arial" w:cs="Arial"/>
          <w:iCs/>
        </w:rPr>
        <w:t xml:space="preserve">piccole e medie imprese, </w:t>
      </w:r>
      <w:bookmarkStart w:id="20" w:name="_Hlk188269233"/>
      <w:r w:rsidR="0031510D" w:rsidRPr="004A3174">
        <w:rPr>
          <w:rFonts w:ascii="Arial" w:hAnsi="Arial" w:cs="Arial"/>
          <w:iCs/>
        </w:rPr>
        <w:t>come definite dall’articolo 1, comma 1, lettera o) dell’allegato I.1 del Codice</w:t>
      </w:r>
      <w:bookmarkEnd w:id="20"/>
      <w:r w:rsidR="0046727E" w:rsidRPr="004A3174">
        <w:rPr>
          <w:rFonts w:ascii="Arial" w:hAnsi="Arial" w:cs="Arial"/>
          <w:iCs/>
        </w:rPr>
        <w:t>.</w:t>
      </w:r>
    </w:p>
    <w:p w14:paraId="192D0444" w14:textId="5D88689E" w:rsidR="009B05FE" w:rsidRPr="0082042A" w:rsidRDefault="009B05FE" w:rsidP="00CD0204">
      <w:pPr>
        <w:numPr>
          <w:ilvl w:val="0"/>
          <w:numId w:val="36"/>
        </w:numPr>
        <w:autoSpaceDE w:val="0"/>
        <w:autoSpaceDN w:val="0"/>
        <w:spacing w:line="300" w:lineRule="exact"/>
        <w:ind w:left="709"/>
        <w:jc w:val="both"/>
        <w:rPr>
          <w:rFonts w:ascii="Arial" w:hAnsi="Arial" w:cs="Arial"/>
        </w:rPr>
      </w:pPr>
      <w:r w:rsidRPr="0082042A">
        <w:rPr>
          <w:rFonts w:ascii="Arial" w:hAnsi="Arial" w:cs="Arial"/>
        </w:rPr>
        <w:lastRenderedPageBreak/>
        <w:t>Il subappalto sarà regolato da quanto previsto dall’art. 1</w:t>
      </w:r>
      <w:r w:rsidR="00B90A57" w:rsidRPr="0082042A">
        <w:rPr>
          <w:rFonts w:ascii="Arial" w:hAnsi="Arial" w:cs="Arial"/>
        </w:rPr>
        <w:t>19</w:t>
      </w:r>
      <w:r w:rsidRPr="0082042A">
        <w:rPr>
          <w:rFonts w:ascii="Arial" w:hAnsi="Arial" w:cs="Arial"/>
        </w:rPr>
        <w:t xml:space="preserve"> del Cod</w:t>
      </w:r>
      <w:r w:rsidR="00BE321B" w:rsidRPr="0082042A">
        <w:rPr>
          <w:rFonts w:ascii="Arial" w:hAnsi="Arial" w:cs="Arial"/>
        </w:rPr>
        <w:t>ice nonché dai successivi commi, da applicarsi anche agli eventuali subappalti dei subappaltatori, ove l’ulteriore subappalto sia ammesso e non sia stato vietato in fase di gara ai sensi dell’art. 119 comma 7 del Codice</w:t>
      </w:r>
      <w:r w:rsidR="00BE321B" w:rsidRPr="0082042A">
        <w:rPr>
          <w:rFonts w:ascii="Arial" w:eastAsiaTheme="minorHAnsi" w:hAnsi="Arial" w:cs="Arial"/>
        </w:rPr>
        <w:t xml:space="preserve">. </w:t>
      </w:r>
      <w:r w:rsidRPr="0082042A">
        <w:rPr>
          <w:rFonts w:ascii="Arial" w:hAnsi="Arial" w:cs="Arial"/>
        </w:rPr>
        <w:t>Rimane fermo che non può essere affidata in subappalto</w:t>
      </w:r>
      <w:r w:rsidR="00933611" w:rsidRPr="0082042A">
        <w:rPr>
          <w:rFonts w:ascii="Arial" w:hAnsi="Arial" w:cs="Arial"/>
        </w:rPr>
        <w:t xml:space="preserve"> a terzi</w:t>
      </w:r>
      <w:r w:rsidRPr="0082042A">
        <w:rPr>
          <w:rFonts w:ascii="Arial" w:hAnsi="Arial" w:cs="Arial"/>
        </w:rPr>
        <w:t xml:space="preserve"> l’integrale esecuzione del contratto,</w:t>
      </w:r>
      <w:r w:rsidR="00933611" w:rsidRPr="0082042A">
        <w:rPr>
          <w:rFonts w:ascii="Arial" w:hAnsi="Arial" w:cs="Arial"/>
        </w:rPr>
        <w:t xml:space="preserve"> pena la nullità dell’accordo con i terzi,</w:t>
      </w:r>
      <w:r w:rsidRPr="0082042A">
        <w:rPr>
          <w:rFonts w:ascii="Arial" w:hAnsi="Arial" w:cs="Arial"/>
        </w:rPr>
        <w:t xml:space="preserve"> nonché la prevalente esecuzione dei contratti ad alta intensità di manodopera; inoltre, non potrà essere affidata in subappalto la parte delle prestazioni che devono essere eseguite direttamente dal Fornitore, laddove sia stato previsto nel</w:t>
      </w:r>
      <w:r w:rsidR="00431D41" w:rsidRPr="0082042A">
        <w:rPr>
          <w:rFonts w:ascii="Arial" w:hAnsi="Arial" w:cs="Arial"/>
        </w:rPr>
        <w:t>la documentazione di gara,</w:t>
      </w:r>
      <w:r w:rsidR="00A723A3" w:rsidRPr="0082042A">
        <w:rPr>
          <w:rFonts w:ascii="Arial" w:hAnsi="Arial" w:cs="Arial"/>
        </w:rPr>
        <w:t xml:space="preserve"> </w:t>
      </w:r>
      <w:r w:rsidR="00933611" w:rsidRPr="0082042A">
        <w:rPr>
          <w:rFonts w:ascii="Arial" w:hAnsi="Arial" w:cs="Arial"/>
        </w:rPr>
        <w:t>ai sensi dell’art. 119</w:t>
      </w:r>
      <w:r w:rsidR="00431D41" w:rsidRPr="0082042A">
        <w:rPr>
          <w:rFonts w:ascii="Arial" w:hAnsi="Arial" w:cs="Arial"/>
        </w:rPr>
        <w:t>,</w:t>
      </w:r>
      <w:r w:rsidR="00EE02C4" w:rsidRPr="0082042A">
        <w:rPr>
          <w:rFonts w:ascii="Arial" w:hAnsi="Arial" w:cs="Arial"/>
        </w:rPr>
        <w:t xml:space="preserve"> </w:t>
      </w:r>
      <w:r w:rsidR="00933611" w:rsidRPr="0082042A">
        <w:rPr>
          <w:rFonts w:ascii="Arial" w:hAnsi="Arial" w:cs="Arial"/>
        </w:rPr>
        <w:t>co</w:t>
      </w:r>
      <w:r w:rsidR="00431D41" w:rsidRPr="0082042A">
        <w:rPr>
          <w:rFonts w:ascii="Arial" w:hAnsi="Arial" w:cs="Arial"/>
        </w:rPr>
        <w:t>mma</w:t>
      </w:r>
      <w:r w:rsidR="00933611" w:rsidRPr="0082042A">
        <w:rPr>
          <w:rFonts w:ascii="Arial" w:hAnsi="Arial" w:cs="Arial"/>
        </w:rPr>
        <w:t xml:space="preserve"> 2 terzo periodo</w:t>
      </w:r>
      <w:r w:rsidR="00431D41" w:rsidRPr="0082042A">
        <w:rPr>
          <w:rFonts w:ascii="Arial" w:hAnsi="Arial" w:cs="Arial"/>
        </w:rPr>
        <w:t xml:space="preserve"> del Codice</w:t>
      </w:r>
      <w:r w:rsidR="00BE321B" w:rsidRPr="0082042A">
        <w:rPr>
          <w:rFonts w:ascii="Arial" w:hAnsi="Arial" w:cs="Arial"/>
        </w:rPr>
        <w:t xml:space="preserve">, né può essere ammesso l’ulteriore subappalto delle prestazioni indicate nei documenti di gara ai sensi dell’art. 119, </w:t>
      </w:r>
      <w:r w:rsidR="00BE321B" w:rsidRPr="004A3174">
        <w:rPr>
          <w:rFonts w:ascii="Arial" w:hAnsi="Arial" w:cs="Arial"/>
        </w:rPr>
        <w:t>comma 7 del Codice.</w:t>
      </w:r>
      <w:r w:rsidR="0031510D" w:rsidRPr="004A3174">
        <w:rPr>
          <w:rFonts w:ascii="Arial" w:hAnsi="Arial" w:cs="Arial"/>
        </w:rPr>
        <w:t xml:space="preserve"> Ai sensi dell’art. 119 comma 2 quinto periodo, del Codice, il Fornitore </w:t>
      </w:r>
      <w:r w:rsidR="00CB14E1" w:rsidRPr="004A3174">
        <w:rPr>
          <w:rFonts w:ascii="Arial" w:hAnsi="Arial" w:cs="Arial"/>
        </w:rPr>
        <w:t xml:space="preserve">si </w:t>
      </w:r>
      <w:r w:rsidR="0031510D" w:rsidRPr="004A3174">
        <w:rPr>
          <w:rFonts w:ascii="Arial" w:hAnsi="Arial" w:cs="Arial"/>
        </w:rPr>
        <w:t xml:space="preserve">impegna a subappaltare in misura non inferiore al 20 per cento delle prestazioni </w:t>
      </w:r>
      <w:r w:rsidR="00CB6737" w:rsidRPr="004A3174">
        <w:rPr>
          <w:rFonts w:ascii="Arial" w:hAnsi="Arial" w:cs="Arial"/>
        </w:rPr>
        <w:t xml:space="preserve">che intende subappaltare </w:t>
      </w:r>
      <w:r w:rsidR="0031510D" w:rsidRPr="004A3174">
        <w:rPr>
          <w:rFonts w:ascii="Arial" w:hAnsi="Arial" w:cs="Arial"/>
        </w:rPr>
        <w:t xml:space="preserve">(ovvero nella diversa misura eventualmente indicata in sede di offerta) a </w:t>
      </w:r>
      <w:bookmarkStart w:id="21" w:name="_Hlk184057373"/>
      <w:r w:rsidR="0031510D" w:rsidRPr="004A3174">
        <w:rPr>
          <w:rFonts w:ascii="Arial" w:hAnsi="Arial" w:cs="Arial"/>
        </w:rPr>
        <w:t>piccole e medie imprese, come definite dall’articolo 1, comma 1, lettera o) dell’allegato I.1 del Codice</w:t>
      </w:r>
      <w:bookmarkEnd w:id="21"/>
      <w:r w:rsidR="0031510D" w:rsidRPr="004A3174">
        <w:rPr>
          <w:rFonts w:ascii="Arial" w:hAnsi="Arial" w:cs="Arial"/>
        </w:rPr>
        <w:t>.</w:t>
      </w:r>
    </w:p>
    <w:p w14:paraId="39683727" w14:textId="164AE9F4" w:rsidR="00D67F8C" w:rsidRPr="004A3174" w:rsidRDefault="00D67F8C" w:rsidP="00CD0204">
      <w:pPr>
        <w:pStyle w:val="Numeroelenco20"/>
        <w:numPr>
          <w:ilvl w:val="0"/>
          <w:numId w:val="36"/>
        </w:numPr>
        <w:suppressAutoHyphens/>
        <w:autoSpaceDN/>
        <w:adjustRightInd/>
        <w:spacing w:line="300" w:lineRule="exact"/>
        <w:jc w:val="both"/>
        <w:rPr>
          <w:rFonts w:ascii="Arial" w:hAnsi="Arial" w:cs="Arial"/>
          <w:sz w:val="20"/>
          <w:szCs w:val="20"/>
        </w:rPr>
      </w:pPr>
      <w:r w:rsidRPr="004A3174">
        <w:rPr>
          <w:rFonts w:ascii="Arial" w:hAnsi="Arial" w:cs="Arial"/>
          <w:sz w:val="20"/>
          <w:szCs w:val="20"/>
        </w:rPr>
        <w:t>Il subappalto, ove dichiarato in sede di offerta, sarà regolato da quanto previsto dall’art. 119 del Codice nonché dai successivi commi, da applicarsi anche agli eventuali subappalti dei subappaltatori, ove l’ulteriore subappalto sia ammesso. </w:t>
      </w:r>
    </w:p>
    <w:p w14:paraId="6F0974CD" w14:textId="77777777" w:rsidR="009B05FE" w:rsidRPr="0082042A" w:rsidRDefault="009B05FE" w:rsidP="00CD0204">
      <w:pPr>
        <w:pStyle w:val="Numeroelenco20"/>
        <w:numPr>
          <w:ilvl w:val="0"/>
          <w:numId w:val="36"/>
        </w:numPr>
        <w:suppressAutoHyphens/>
        <w:autoSpaceDN/>
        <w:adjustRightInd/>
        <w:spacing w:line="300" w:lineRule="exact"/>
        <w:jc w:val="both"/>
        <w:rPr>
          <w:rFonts w:ascii="Arial" w:hAnsi="Arial" w:cs="Arial"/>
          <w:sz w:val="20"/>
          <w:szCs w:val="20"/>
        </w:rPr>
      </w:pPr>
      <w:r w:rsidRPr="0082042A">
        <w:rPr>
          <w:rFonts w:ascii="Arial" w:hAnsi="Arial" w:cs="Arial"/>
          <w:sz w:val="20"/>
          <w:szCs w:val="20"/>
        </w:rPr>
        <w:t xml:space="preserve">L’Impresa si impegna a depositare presso la Consip, almeno venti giorni prima della data di effettivo inizio dell’esecuzione delle attività </w:t>
      </w:r>
      <w:r w:rsidR="00BE321B" w:rsidRPr="0082042A">
        <w:rPr>
          <w:rFonts w:ascii="Arial" w:hAnsi="Arial" w:cs="Arial"/>
          <w:color w:val="000000"/>
          <w:sz w:val="20"/>
          <w:szCs w:val="20"/>
        </w:rPr>
        <w:t xml:space="preserve">che essa, o i suoi subappaltatori, intende affidare </w:t>
      </w:r>
      <w:r w:rsidR="00BE321B" w:rsidRPr="0082042A">
        <w:rPr>
          <w:rFonts w:ascii="Arial" w:hAnsi="Arial" w:cs="Arial"/>
          <w:sz w:val="20"/>
          <w:szCs w:val="20"/>
        </w:rPr>
        <w:t xml:space="preserve">in </w:t>
      </w:r>
      <w:r w:rsidRPr="0082042A">
        <w:rPr>
          <w:rFonts w:ascii="Arial" w:hAnsi="Arial" w:cs="Arial"/>
          <w:sz w:val="20"/>
          <w:szCs w:val="20"/>
        </w:rPr>
        <w:t xml:space="preserve">subappalto: i) l’originale o la copia autentica del contratto di subappalto che deve indicare puntualmente l’ambito operativo del subappalto sia in termini prestazionali che economici; ii) dichiarazione attestante il possesso da parte del subappaltatore dei requisiti richiesti dal Bando di gara, per lo svolgimento delle attività allo stesso affidate, ivi inclusi i requisiti di ordine generale di cui </w:t>
      </w:r>
      <w:r w:rsidR="00431D41" w:rsidRPr="0082042A">
        <w:rPr>
          <w:rFonts w:ascii="Arial" w:hAnsi="Arial" w:cs="Arial"/>
          <w:sz w:val="20"/>
          <w:szCs w:val="20"/>
        </w:rPr>
        <w:t xml:space="preserve">agli artt. </w:t>
      </w:r>
      <w:r w:rsidR="00B90A57" w:rsidRPr="0082042A">
        <w:rPr>
          <w:rFonts w:ascii="Arial" w:hAnsi="Arial" w:cs="Arial"/>
          <w:sz w:val="20"/>
          <w:szCs w:val="20"/>
        </w:rPr>
        <w:t>94</w:t>
      </w:r>
      <w:r w:rsidR="00431D41" w:rsidRPr="0082042A">
        <w:rPr>
          <w:rFonts w:ascii="Arial" w:hAnsi="Arial" w:cs="Arial"/>
          <w:sz w:val="20"/>
          <w:szCs w:val="20"/>
        </w:rPr>
        <w:t xml:space="preserve"> e 95</w:t>
      </w:r>
      <w:r w:rsidRPr="0082042A">
        <w:rPr>
          <w:rFonts w:ascii="Arial" w:hAnsi="Arial" w:cs="Arial"/>
          <w:sz w:val="20"/>
          <w:szCs w:val="20"/>
        </w:rPr>
        <w:t xml:space="preserve"> del </w:t>
      </w:r>
      <w:r w:rsidR="00B90A57" w:rsidRPr="0082042A">
        <w:rPr>
          <w:rFonts w:ascii="Arial" w:hAnsi="Arial" w:cs="Arial"/>
          <w:sz w:val="20"/>
          <w:szCs w:val="20"/>
        </w:rPr>
        <w:t>Codice</w:t>
      </w:r>
      <w:r w:rsidRPr="0082042A">
        <w:rPr>
          <w:rFonts w:ascii="Arial" w:hAnsi="Arial" w:cs="Arial"/>
          <w:sz w:val="20"/>
          <w:szCs w:val="20"/>
        </w:rPr>
        <w:t xml:space="preserve">; iii) la dichiarazione dell’appaltatore relativa alla sussistenza o meno di eventuali forme di controllo o collegamento a norma dell’art. 2359 c.c. con il subappaltatore; se del caso, iv) certificazione attestante il possesso da parte del subappaltatore dei requisiti di qualificazione prescritti dal </w:t>
      </w:r>
      <w:r w:rsidR="00B90A57" w:rsidRPr="0082042A">
        <w:rPr>
          <w:rFonts w:ascii="Arial" w:hAnsi="Arial" w:cs="Arial"/>
          <w:sz w:val="20"/>
          <w:szCs w:val="20"/>
        </w:rPr>
        <w:t xml:space="preserve">Codice </w:t>
      </w:r>
      <w:r w:rsidRPr="0082042A">
        <w:rPr>
          <w:rFonts w:ascii="Arial" w:hAnsi="Arial" w:cs="Arial"/>
          <w:sz w:val="20"/>
          <w:szCs w:val="20"/>
        </w:rPr>
        <w:t xml:space="preserve">per l’esecuzione delle attività affidate. </w:t>
      </w:r>
    </w:p>
    <w:p w14:paraId="58D2BCFB" w14:textId="77777777" w:rsidR="009B05FE" w:rsidRPr="0082042A" w:rsidRDefault="009B05FE" w:rsidP="00CD0204">
      <w:pPr>
        <w:pStyle w:val="Numeroelenco20"/>
        <w:numPr>
          <w:ilvl w:val="0"/>
          <w:numId w:val="36"/>
        </w:numPr>
        <w:suppressAutoHyphens/>
        <w:autoSpaceDN/>
        <w:adjustRightInd/>
        <w:spacing w:line="300" w:lineRule="exact"/>
        <w:jc w:val="both"/>
        <w:rPr>
          <w:rFonts w:ascii="Arial" w:hAnsi="Arial" w:cs="Arial"/>
          <w:sz w:val="20"/>
          <w:szCs w:val="20"/>
        </w:rPr>
      </w:pPr>
      <w:r w:rsidRPr="0082042A">
        <w:rPr>
          <w:rFonts w:ascii="Arial" w:hAnsi="Arial" w:cs="Arial"/>
          <w:sz w:val="20"/>
          <w:szCs w:val="20"/>
        </w:rPr>
        <w:t xml:space="preserve">Resta inteso che l’Impresa si impegna </w:t>
      </w:r>
      <w:r w:rsidR="00BE321B" w:rsidRPr="0082042A">
        <w:rPr>
          <w:rFonts w:ascii="Arial" w:hAnsi="Arial" w:cs="Arial"/>
          <w:sz w:val="20"/>
          <w:szCs w:val="20"/>
        </w:rPr>
        <w:t xml:space="preserve">anche per conto dei propri subappaltatori a che sia inserita, nei contratti </w:t>
      </w:r>
      <w:r w:rsidRPr="0082042A">
        <w:rPr>
          <w:rFonts w:ascii="Arial" w:hAnsi="Arial" w:cs="Arial"/>
          <w:sz w:val="20"/>
          <w:szCs w:val="20"/>
        </w:rPr>
        <w:t xml:space="preserve">di subappalto e negli altri subcontratti, una clausola che preveda il rispetto degli obblighi di cui al Patto di Integrità da parte dei subappaltatori/subcontraenti, e la risoluzione, ai sensi dell’art. 1456 c.c., del contratto di subappalto e/o degli altri subcontratti, nel caso di violazione di tali obblighi da parte di questi ultimi; l’Impresa dovrà dare tempestiva comunicazione a Consip dell’intervenuta risoluzione. </w:t>
      </w:r>
    </w:p>
    <w:p w14:paraId="27A8C13A" w14:textId="77777777" w:rsidR="009B05FE" w:rsidRPr="0082042A" w:rsidRDefault="009B05FE" w:rsidP="00CD0204">
      <w:pPr>
        <w:pStyle w:val="Numeroelenco20"/>
        <w:numPr>
          <w:ilvl w:val="0"/>
          <w:numId w:val="36"/>
        </w:numPr>
        <w:suppressAutoHyphens/>
        <w:autoSpaceDN/>
        <w:adjustRightInd/>
        <w:spacing w:line="300" w:lineRule="exact"/>
        <w:jc w:val="both"/>
        <w:rPr>
          <w:rFonts w:ascii="Arial" w:hAnsi="Arial" w:cs="Arial"/>
          <w:sz w:val="20"/>
          <w:szCs w:val="20"/>
        </w:rPr>
      </w:pPr>
      <w:r w:rsidRPr="0082042A">
        <w:rPr>
          <w:rFonts w:ascii="Arial" w:hAnsi="Arial" w:cs="Arial"/>
          <w:sz w:val="20"/>
          <w:szCs w:val="20"/>
        </w:rPr>
        <w:t xml:space="preserve">In caso di mancato deposito di taluno dei suindicati documenti nel termine all’uopo previsto, la </w:t>
      </w:r>
      <w:r w:rsidR="00857F89" w:rsidRPr="0082042A">
        <w:rPr>
          <w:rFonts w:ascii="Arial" w:hAnsi="Arial" w:cs="Arial"/>
          <w:sz w:val="20"/>
          <w:szCs w:val="20"/>
        </w:rPr>
        <w:t>Consip</w:t>
      </w:r>
      <w:r w:rsidRPr="0082042A">
        <w:rPr>
          <w:rFonts w:ascii="Arial" w:hAnsi="Arial" w:cs="Arial"/>
          <w:sz w:val="20"/>
          <w:szCs w:val="20"/>
        </w:rPr>
        <w:t xml:space="preserve"> procederà a richiedere al Fornitore l’integrazione della suddetta documentazione. Resta inteso che la suddetta richiesta di integrazione comporta l’interruzione del termine per la definizione del procedimento di autorizzazione del sub-appalto, che ricomincerà a decorrere dal completamento della documentazione.</w:t>
      </w:r>
    </w:p>
    <w:p w14:paraId="100991F5" w14:textId="5703F538" w:rsidR="0025287E" w:rsidRPr="0082042A" w:rsidRDefault="0025287E" w:rsidP="00CD0204">
      <w:pPr>
        <w:pStyle w:val="Numeroelenco20"/>
        <w:numPr>
          <w:ilvl w:val="0"/>
          <w:numId w:val="36"/>
        </w:numPr>
        <w:suppressAutoHyphens/>
        <w:autoSpaceDN/>
        <w:adjustRightInd/>
        <w:spacing w:line="300" w:lineRule="exact"/>
        <w:jc w:val="both"/>
        <w:rPr>
          <w:rFonts w:ascii="Arial" w:hAnsi="Arial" w:cs="Arial"/>
          <w:sz w:val="20"/>
          <w:szCs w:val="20"/>
        </w:rPr>
      </w:pPr>
      <w:r w:rsidRPr="0082042A">
        <w:rPr>
          <w:rFonts w:ascii="Arial" w:hAnsi="Arial" w:cs="Arial"/>
          <w:sz w:val="20"/>
          <w:szCs w:val="20"/>
        </w:rPr>
        <w:t>Le Amministrazioni contraenti, in relazione ai contratti finanziati in tutto o in parte, con le risorse previste dal PNRR, dovranno richiedere al Fornitore</w:t>
      </w:r>
      <w:r w:rsidR="008B06B1" w:rsidRPr="0082042A">
        <w:rPr>
          <w:rFonts w:ascii="Arial" w:hAnsi="Arial" w:cs="Arial"/>
          <w:sz w:val="20"/>
          <w:szCs w:val="20"/>
        </w:rPr>
        <w:t>, che si impegna a produrre, l</w:t>
      </w:r>
      <w:r w:rsidRPr="0082042A">
        <w:rPr>
          <w:rFonts w:ascii="Arial" w:hAnsi="Arial" w:cs="Arial"/>
          <w:sz w:val="20"/>
          <w:szCs w:val="20"/>
        </w:rPr>
        <w:t>a dichiar</w:t>
      </w:r>
      <w:r w:rsidR="005421AE" w:rsidRPr="0082042A">
        <w:rPr>
          <w:rFonts w:ascii="Arial" w:hAnsi="Arial" w:cs="Arial"/>
          <w:sz w:val="20"/>
          <w:szCs w:val="20"/>
        </w:rPr>
        <w:t>azione</w:t>
      </w:r>
      <w:r w:rsidR="0005216F" w:rsidRPr="0082042A">
        <w:rPr>
          <w:rFonts w:ascii="Arial" w:hAnsi="Arial" w:cs="Arial"/>
          <w:sz w:val="20"/>
          <w:szCs w:val="20"/>
        </w:rPr>
        <w:t xml:space="preserve"> conforme </w:t>
      </w:r>
      <w:r w:rsidR="005421AE" w:rsidRPr="0082042A">
        <w:rPr>
          <w:rFonts w:ascii="Arial" w:hAnsi="Arial" w:cs="Arial"/>
          <w:sz w:val="20"/>
          <w:szCs w:val="20"/>
        </w:rPr>
        <w:t>all’Allegato n.</w:t>
      </w:r>
      <w:r w:rsidR="004A3174">
        <w:rPr>
          <w:rFonts w:ascii="Arial" w:hAnsi="Arial" w:cs="Arial"/>
          <w:sz w:val="20"/>
          <w:szCs w:val="20"/>
        </w:rPr>
        <w:t xml:space="preserve"> 9</w:t>
      </w:r>
      <w:r w:rsidR="005421AE" w:rsidRPr="0082042A">
        <w:rPr>
          <w:rFonts w:ascii="Arial" w:hAnsi="Arial" w:cs="Arial"/>
          <w:sz w:val="20"/>
          <w:szCs w:val="20"/>
        </w:rPr>
        <w:t xml:space="preserve"> Parte </w:t>
      </w:r>
      <w:r w:rsidR="008B06B1" w:rsidRPr="0082042A">
        <w:rPr>
          <w:rFonts w:ascii="Arial" w:hAnsi="Arial" w:cs="Arial"/>
          <w:sz w:val="20"/>
          <w:szCs w:val="20"/>
        </w:rPr>
        <w:t>A</w:t>
      </w:r>
      <w:r w:rsidRPr="0082042A">
        <w:rPr>
          <w:rFonts w:ascii="Arial" w:hAnsi="Arial" w:cs="Arial"/>
          <w:sz w:val="20"/>
          <w:szCs w:val="20"/>
        </w:rPr>
        <w:t xml:space="preserve"> – </w:t>
      </w:r>
      <w:r w:rsidR="0005216F" w:rsidRPr="0082042A">
        <w:rPr>
          <w:rFonts w:ascii="Arial" w:hAnsi="Arial" w:cs="Arial"/>
          <w:sz w:val="20"/>
          <w:szCs w:val="20"/>
        </w:rPr>
        <w:t>“</w:t>
      </w:r>
      <w:r w:rsidRPr="0082042A">
        <w:rPr>
          <w:rFonts w:ascii="Arial" w:hAnsi="Arial" w:cs="Arial"/>
          <w:sz w:val="20"/>
          <w:szCs w:val="20"/>
        </w:rPr>
        <w:t>Dichiarazione Dati titolare effettivo</w:t>
      </w:r>
      <w:r w:rsidR="0005216F" w:rsidRPr="0082042A">
        <w:rPr>
          <w:rFonts w:ascii="Arial" w:hAnsi="Arial" w:cs="Arial"/>
          <w:sz w:val="20"/>
          <w:szCs w:val="20"/>
        </w:rPr>
        <w:t>”</w:t>
      </w:r>
      <w:r w:rsidR="005421AE" w:rsidRPr="0082042A">
        <w:rPr>
          <w:rFonts w:ascii="Arial" w:hAnsi="Arial" w:cs="Arial"/>
          <w:sz w:val="20"/>
          <w:szCs w:val="20"/>
        </w:rPr>
        <w:t>,</w:t>
      </w:r>
      <w:r w:rsidR="00D15DF8" w:rsidRPr="0082042A">
        <w:rPr>
          <w:rFonts w:ascii="Arial" w:hAnsi="Arial" w:cs="Arial"/>
          <w:sz w:val="20"/>
          <w:szCs w:val="20"/>
        </w:rPr>
        <w:t xml:space="preserve"> </w:t>
      </w:r>
      <w:r w:rsidR="008B06B1" w:rsidRPr="0082042A">
        <w:rPr>
          <w:rFonts w:ascii="Arial" w:hAnsi="Arial" w:cs="Arial"/>
          <w:sz w:val="20"/>
          <w:szCs w:val="20"/>
        </w:rPr>
        <w:t>resa dal subappaltatore</w:t>
      </w:r>
      <w:r w:rsidRPr="0082042A">
        <w:rPr>
          <w:rFonts w:ascii="Arial" w:hAnsi="Arial" w:cs="Arial"/>
          <w:sz w:val="20"/>
          <w:szCs w:val="20"/>
        </w:rPr>
        <w:t>.</w:t>
      </w:r>
    </w:p>
    <w:p w14:paraId="5A312D35" w14:textId="77777777" w:rsidR="009B05FE" w:rsidRPr="0082042A" w:rsidRDefault="009B05FE" w:rsidP="00CD0204">
      <w:pPr>
        <w:pStyle w:val="Numeroelenco20"/>
        <w:numPr>
          <w:ilvl w:val="0"/>
          <w:numId w:val="36"/>
        </w:numPr>
        <w:suppressAutoHyphens/>
        <w:autoSpaceDN/>
        <w:adjustRightInd/>
        <w:spacing w:line="300" w:lineRule="exact"/>
        <w:jc w:val="both"/>
        <w:rPr>
          <w:rFonts w:ascii="Arial" w:hAnsi="Arial" w:cs="Arial"/>
          <w:sz w:val="20"/>
          <w:szCs w:val="20"/>
        </w:rPr>
      </w:pPr>
      <w:r w:rsidRPr="0082042A">
        <w:rPr>
          <w:rFonts w:ascii="Arial" w:hAnsi="Arial" w:cs="Arial"/>
          <w:sz w:val="20"/>
          <w:szCs w:val="20"/>
        </w:rPr>
        <w:t>I subappaltatori dovranno mantenere per tutta la durata del presente contratto, i requisiti richiesti per il rilascio dell’autorizzazione al subappalto. In caso di perdita dei detti requisiti la Consip revocherà l’autorizzazione.</w:t>
      </w:r>
    </w:p>
    <w:p w14:paraId="2BA035DA" w14:textId="77777777" w:rsidR="009B05FE" w:rsidRPr="0082042A" w:rsidRDefault="009B05FE" w:rsidP="00CD0204">
      <w:pPr>
        <w:pStyle w:val="Numeroelenco20"/>
        <w:numPr>
          <w:ilvl w:val="0"/>
          <w:numId w:val="36"/>
        </w:numPr>
        <w:suppressAutoHyphens/>
        <w:autoSpaceDN/>
        <w:adjustRightInd/>
        <w:spacing w:line="300" w:lineRule="exact"/>
        <w:jc w:val="both"/>
        <w:rPr>
          <w:rFonts w:ascii="Arial" w:hAnsi="Arial" w:cs="Arial"/>
          <w:sz w:val="20"/>
          <w:szCs w:val="20"/>
        </w:rPr>
      </w:pPr>
      <w:r w:rsidRPr="0082042A">
        <w:rPr>
          <w:rFonts w:ascii="Arial" w:hAnsi="Arial" w:cs="Arial"/>
          <w:sz w:val="20"/>
          <w:szCs w:val="20"/>
        </w:rPr>
        <w:lastRenderedPageBreak/>
        <w:t xml:space="preserve">L’impresa qualora l'oggetto del subappalto subisca variazioni e l'importo dello stesso sia incrementato deve acquisire una autorizzazione integrativa. </w:t>
      </w:r>
    </w:p>
    <w:p w14:paraId="3C3EBFBE" w14:textId="77777777" w:rsidR="009B05FE" w:rsidRPr="0082042A" w:rsidRDefault="009B05FE" w:rsidP="00CD0204">
      <w:pPr>
        <w:pStyle w:val="Numeroelenco20"/>
        <w:numPr>
          <w:ilvl w:val="0"/>
          <w:numId w:val="36"/>
        </w:numPr>
        <w:suppressAutoHyphens/>
        <w:autoSpaceDN/>
        <w:adjustRightInd/>
        <w:spacing w:line="300" w:lineRule="exact"/>
        <w:jc w:val="both"/>
        <w:rPr>
          <w:rFonts w:ascii="Arial" w:hAnsi="Arial" w:cs="Arial"/>
          <w:sz w:val="20"/>
          <w:szCs w:val="20"/>
        </w:rPr>
      </w:pPr>
      <w:r w:rsidRPr="0082042A">
        <w:rPr>
          <w:rFonts w:ascii="Arial" w:hAnsi="Arial" w:cs="Arial"/>
          <w:sz w:val="20"/>
          <w:szCs w:val="20"/>
        </w:rPr>
        <w:t>Per le prestazioni affidate in subappalto:</w:t>
      </w:r>
    </w:p>
    <w:p w14:paraId="4E4EA3CE" w14:textId="2EA7060F" w:rsidR="009B05FE" w:rsidRPr="004A3174" w:rsidRDefault="009B05FE" w:rsidP="00CD0204">
      <w:pPr>
        <w:pStyle w:val="Numeroelenco"/>
        <w:numPr>
          <w:ilvl w:val="0"/>
          <w:numId w:val="42"/>
        </w:numPr>
        <w:tabs>
          <w:tab w:val="left" w:pos="851"/>
        </w:tabs>
        <w:autoSpaceDE w:val="0"/>
        <w:spacing w:line="300" w:lineRule="exact"/>
        <w:ind w:left="709"/>
        <w:jc w:val="both"/>
        <w:rPr>
          <w:rFonts w:ascii="Arial" w:hAnsi="Arial" w:cs="Arial"/>
        </w:rPr>
      </w:pPr>
      <w:r w:rsidRPr="004A3174">
        <w:rPr>
          <w:rFonts w:ascii="Arial" w:hAnsi="Arial" w:cs="Arial"/>
        </w:rPr>
        <w:t>ai sensi dell’art. 1</w:t>
      </w:r>
      <w:r w:rsidR="00D42F71" w:rsidRPr="004A3174">
        <w:rPr>
          <w:rFonts w:ascii="Arial" w:hAnsi="Arial" w:cs="Arial"/>
        </w:rPr>
        <w:t>19</w:t>
      </w:r>
      <w:r w:rsidRPr="004A3174">
        <w:rPr>
          <w:rFonts w:ascii="Arial" w:hAnsi="Arial" w:cs="Arial"/>
        </w:rPr>
        <w:t>, comma 1</w:t>
      </w:r>
      <w:r w:rsidR="00D42F71" w:rsidRPr="004A3174">
        <w:rPr>
          <w:rFonts w:ascii="Arial" w:hAnsi="Arial" w:cs="Arial"/>
        </w:rPr>
        <w:t>2</w:t>
      </w:r>
      <w:r w:rsidRPr="004A3174">
        <w:rPr>
          <w:rFonts w:ascii="Arial" w:hAnsi="Arial" w:cs="Arial"/>
        </w:rPr>
        <w:t>, del Codice</w:t>
      </w:r>
      <w:r w:rsidR="00CB14E1" w:rsidRPr="004A3174">
        <w:rPr>
          <w:rFonts w:ascii="Arial" w:hAnsi="Arial" w:cs="Arial"/>
        </w:rPr>
        <w:t>, il subappaltatore: i)</w:t>
      </w:r>
      <w:r w:rsidR="00BE321B" w:rsidRPr="004A3174">
        <w:rPr>
          <w:rFonts w:ascii="Arial" w:hAnsi="Arial" w:cs="Arial"/>
        </w:rPr>
        <w:t xml:space="preserve"> </w:t>
      </w:r>
      <w:r w:rsidRPr="004A3174">
        <w:rPr>
          <w:rFonts w:ascii="Arial" w:hAnsi="Arial" w:cs="Arial"/>
        </w:rPr>
        <w:t>deve garantire gli stessi standard qualitativi e prestazionali previsti nel contratto di appalto e riconoscere ai lavoratori un trattamento economico e normativo non inferiore a quello che avrebbe garantito il contraente principale</w:t>
      </w:r>
      <w:r w:rsidR="0031510D" w:rsidRPr="004A3174">
        <w:rPr>
          <w:rFonts w:ascii="Arial" w:hAnsi="Arial" w:cs="Arial"/>
        </w:rPr>
        <w:t xml:space="preserve">; </w:t>
      </w:r>
      <w:r w:rsidR="00CB14E1" w:rsidRPr="004A3174">
        <w:rPr>
          <w:rFonts w:ascii="Arial" w:hAnsi="Arial" w:cs="Arial"/>
        </w:rPr>
        <w:t xml:space="preserve">ii) </w:t>
      </w:r>
      <w:r w:rsidR="00D676CB" w:rsidRPr="004A3174">
        <w:rPr>
          <w:rFonts w:ascii="Arial" w:hAnsi="Arial" w:cs="Arial"/>
        </w:rPr>
        <w:t>per le prestazioni affidate in subappalto,</w:t>
      </w:r>
      <w:r w:rsidR="0031510D" w:rsidRPr="004A3174">
        <w:rPr>
          <w:rFonts w:ascii="Arial" w:hAnsi="Arial" w:cs="Arial"/>
        </w:rPr>
        <w:t xml:space="preserve"> è tenuto ad applicare il medesimo contratto collettivo di lavoro del contraente principale, ovvero un differente contratto collettivo, purché garantisca ai dipendenti le stesse tutele di quello applicato dall’appaltatore</w:t>
      </w:r>
      <w:r w:rsidRPr="004A3174">
        <w:rPr>
          <w:rFonts w:ascii="Arial" w:hAnsi="Arial" w:cs="Arial"/>
        </w:rPr>
        <w:t>, qualora le attività oggetto di subappalto coincidano con quelle caratterizzanti l’oggetto dell’appalto ovvero riguardino le lavorazioni relative alle categorie prevalenti;</w:t>
      </w:r>
      <w:r w:rsidR="00D676CB" w:rsidRPr="004A3174">
        <w:rPr>
          <w:rFonts w:ascii="Arial" w:hAnsi="Arial" w:cs="Arial"/>
        </w:rPr>
        <w:t xml:space="preserve"> </w:t>
      </w:r>
      <w:r w:rsidR="005245FA" w:rsidRPr="004A3174">
        <w:rPr>
          <w:rFonts w:ascii="Arial" w:hAnsi="Arial" w:cs="Arial"/>
        </w:rPr>
        <w:t>n</w:t>
      </w:r>
      <w:r w:rsidR="00D676CB" w:rsidRPr="004A3174">
        <w:rPr>
          <w:rFonts w:ascii="Arial" w:hAnsi="Arial" w:cs="Arial"/>
        </w:rPr>
        <w:t>ei  casi  di  cui  all'articolo  11,  comma  2-bis</w:t>
      </w:r>
      <w:r w:rsidR="005245FA" w:rsidRPr="004A3174">
        <w:rPr>
          <w:rFonts w:ascii="Arial" w:hAnsi="Arial" w:cs="Arial"/>
        </w:rPr>
        <w:t xml:space="preserve"> del Codice</w:t>
      </w:r>
      <w:r w:rsidR="00D676CB" w:rsidRPr="004A3174">
        <w:rPr>
          <w:rFonts w:ascii="Arial" w:hAnsi="Arial" w:cs="Arial"/>
        </w:rPr>
        <w:t xml:space="preserve">,  il subappaltatore, per le prestazioni affidate in subappalto, </w:t>
      </w:r>
      <w:r w:rsidR="00CB14E1" w:rsidRPr="004A3174">
        <w:rPr>
          <w:rFonts w:ascii="Arial" w:hAnsi="Arial" w:cs="Arial"/>
        </w:rPr>
        <w:t>è</w:t>
      </w:r>
      <w:r w:rsidR="00D676CB" w:rsidRPr="004A3174">
        <w:rPr>
          <w:rFonts w:ascii="Arial" w:hAnsi="Arial" w:cs="Arial"/>
        </w:rPr>
        <w:t xml:space="preserve"> tenuto ad applicare il contratto collettivo di lavoro individuato  ai  sensi del medesimo articolo 11, comma 2-bis, ovvero un differente contratto collettivo,  purch</w:t>
      </w:r>
      <w:r w:rsidR="00B97BEF" w:rsidRPr="004A3174">
        <w:rPr>
          <w:rFonts w:ascii="Arial" w:hAnsi="Arial" w:cs="Arial"/>
        </w:rPr>
        <w:t>é</w:t>
      </w:r>
      <w:r w:rsidR="00D676CB" w:rsidRPr="004A3174">
        <w:rPr>
          <w:rFonts w:ascii="Arial" w:hAnsi="Arial" w:cs="Arial"/>
        </w:rPr>
        <w:t xml:space="preserve">  garantisca ai  dipendenti  le  stesse tutele economiche e normative</w:t>
      </w:r>
      <w:r w:rsidR="00B97BEF" w:rsidRPr="004A3174">
        <w:rPr>
          <w:rFonts w:ascii="Arial" w:hAnsi="Arial" w:cs="Arial"/>
        </w:rPr>
        <w:t xml:space="preserve"> </w:t>
      </w:r>
      <w:r w:rsidR="00D676CB" w:rsidRPr="004A3174">
        <w:rPr>
          <w:rFonts w:ascii="Arial" w:hAnsi="Arial" w:cs="Arial"/>
        </w:rPr>
        <w:t>del contratto  individuato  ai  sensi  del predetto comma 2-bis.</w:t>
      </w:r>
    </w:p>
    <w:p w14:paraId="39EEF020" w14:textId="4DE349E6" w:rsidR="009B05FE" w:rsidRPr="0082042A" w:rsidRDefault="009B05FE" w:rsidP="00CD0204">
      <w:pPr>
        <w:pStyle w:val="Numeroelenco"/>
        <w:numPr>
          <w:ilvl w:val="0"/>
          <w:numId w:val="42"/>
        </w:numPr>
        <w:tabs>
          <w:tab w:val="left" w:pos="851"/>
        </w:tabs>
        <w:autoSpaceDE w:val="0"/>
        <w:spacing w:line="300" w:lineRule="exact"/>
        <w:ind w:left="709"/>
        <w:jc w:val="both"/>
        <w:rPr>
          <w:rFonts w:ascii="Arial" w:hAnsi="Arial" w:cs="Arial"/>
        </w:rPr>
      </w:pPr>
      <w:r w:rsidRPr="0082042A">
        <w:rPr>
          <w:rFonts w:ascii="Arial" w:hAnsi="Arial" w:cs="Arial"/>
        </w:rPr>
        <w:t>devono essere corrisposti i costi della sicurezza relativi alle prestazioni affidate in subappalto, alle imprese subappaltatrici senza alcun ribasso.</w:t>
      </w:r>
    </w:p>
    <w:p w14:paraId="1E7ED0BF" w14:textId="77777777" w:rsidR="009B05FE" w:rsidRPr="0082042A" w:rsidRDefault="009B05FE" w:rsidP="001420BF">
      <w:pPr>
        <w:pStyle w:val="Numeroelenco"/>
        <w:numPr>
          <w:ilvl w:val="0"/>
          <w:numId w:val="0"/>
        </w:numPr>
        <w:tabs>
          <w:tab w:val="left" w:pos="708"/>
        </w:tabs>
        <w:spacing w:line="300" w:lineRule="exact"/>
        <w:ind w:left="709"/>
        <w:jc w:val="both"/>
        <w:rPr>
          <w:rFonts w:ascii="Arial" w:hAnsi="Arial" w:cs="Arial"/>
        </w:rPr>
      </w:pPr>
      <w:r w:rsidRPr="0082042A">
        <w:rPr>
          <w:rFonts w:ascii="Arial" w:hAnsi="Arial" w:cs="Arial"/>
        </w:rPr>
        <w:t>L’Amministrazione contraente, sentito il direttore dell'esecuzione, provvede alla verifica dell'effettiva applicazione degli obblighi di cui al presente comma. Il Fornitore è solidalmente responsabile con il subappaltatore degli adempimenti, da parte di questo ultimo, degli obblighi di sicurezza previsti dalla normativa vigente.</w:t>
      </w:r>
    </w:p>
    <w:p w14:paraId="021AF00E" w14:textId="77777777" w:rsidR="009B05FE" w:rsidRPr="0082042A" w:rsidRDefault="009B05FE" w:rsidP="00CD0204">
      <w:pPr>
        <w:pStyle w:val="Numeroelenco20"/>
        <w:numPr>
          <w:ilvl w:val="0"/>
          <w:numId w:val="36"/>
        </w:numPr>
        <w:suppressAutoHyphens/>
        <w:autoSpaceDN/>
        <w:adjustRightInd/>
        <w:spacing w:line="300" w:lineRule="exact"/>
        <w:jc w:val="both"/>
        <w:rPr>
          <w:rFonts w:ascii="Arial" w:hAnsi="Arial" w:cs="Arial"/>
          <w:sz w:val="20"/>
          <w:szCs w:val="20"/>
        </w:rPr>
      </w:pPr>
      <w:r w:rsidRPr="0082042A">
        <w:rPr>
          <w:rFonts w:ascii="Arial" w:hAnsi="Arial" w:cs="Arial"/>
          <w:sz w:val="20"/>
          <w:szCs w:val="20"/>
        </w:rPr>
        <w:t>Il Fornitore e il subappaltatore sono responsabili in solido, nei confronti d</w:t>
      </w:r>
      <w:r w:rsidR="004443B5" w:rsidRPr="0082042A">
        <w:rPr>
          <w:rFonts w:ascii="Arial" w:hAnsi="Arial" w:cs="Arial"/>
          <w:sz w:val="20"/>
          <w:szCs w:val="20"/>
        </w:rPr>
        <w:t>i</w:t>
      </w:r>
      <w:r w:rsidRPr="0082042A">
        <w:rPr>
          <w:rFonts w:ascii="Arial" w:hAnsi="Arial" w:cs="Arial"/>
          <w:sz w:val="20"/>
          <w:szCs w:val="20"/>
        </w:rPr>
        <w:t xml:space="preserve"> </w:t>
      </w:r>
      <w:r w:rsidR="00857F89" w:rsidRPr="0082042A">
        <w:rPr>
          <w:rFonts w:ascii="Arial" w:hAnsi="Arial" w:cs="Arial"/>
          <w:sz w:val="20"/>
          <w:szCs w:val="20"/>
        </w:rPr>
        <w:t>Consip</w:t>
      </w:r>
      <w:r w:rsidRPr="0082042A">
        <w:rPr>
          <w:rFonts w:ascii="Arial" w:hAnsi="Arial" w:cs="Arial"/>
          <w:sz w:val="20"/>
          <w:szCs w:val="20"/>
        </w:rPr>
        <w:t xml:space="preserve"> e/o delle Amministrazioni Contraenti, in relazione alle prestazioni oggetto del contratto di subappalto.</w:t>
      </w:r>
    </w:p>
    <w:p w14:paraId="5E77F332" w14:textId="77777777" w:rsidR="009B05FE" w:rsidRPr="0082042A" w:rsidRDefault="009B05FE" w:rsidP="00CD0204">
      <w:pPr>
        <w:pStyle w:val="Numeroelenco20"/>
        <w:numPr>
          <w:ilvl w:val="0"/>
          <w:numId w:val="36"/>
        </w:numPr>
        <w:suppressAutoHyphens/>
        <w:autoSpaceDN/>
        <w:adjustRightInd/>
        <w:spacing w:line="300" w:lineRule="exact"/>
        <w:jc w:val="both"/>
        <w:rPr>
          <w:rFonts w:ascii="Arial" w:hAnsi="Arial" w:cs="Arial"/>
          <w:sz w:val="20"/>
          <w:szCs w:val="20"/>
        </w:rPr>
      </w:pPr>
      <w:r w:rsidRPr="0082042A">
        <w:rPr>
          <w:rFonts w:ascii="Arial" w:hAnsi="Arial" w:cs="Arial"/>
          <w:sz w:val="20"/>
          <w:szCs w:val="20"/>
        </w:rPr>
        <w:t>Il Fornitore è responsabile in solido con il subappaltatore nei confronti della Consip e delle Amministrazioni Contraenti dei danni che dovessero derivare, alla Consip e alle Amministrazioni contraenti o a terzi per fatti comunque imputabili ai soggetti cui sono state affidate le suddette attività. In particolare, il Fornitore e il subappaltatore si impegnano a manlevare e tenere indenne</w:t>
      </w:r>
      <w:r w:rsidR="00EE02C4" w:rsidRPr="0082042A">
        <w:rPr>
          <w:rFonts w:ascii="Arial" w:hAnsi="Arial" w:cs="Arial"/>
          <w:sz w:val="20"/>
          <w:szCs w:val="20"/>
        </w:rPr>
        <w:t xml:space="preserve"> </w:t>
      </w:r>
      <w:r w:rsidR="00857F89" w:rsidRPr="0082042A">
        <w:rPr>
          <w:rFonts w:ascii="Arial" w:hAnsi="Arial" w:cs="Arial"/>
          <w:sz w:val="20"/>
          <w:szCs w:val="20"/>
        </w:rPr>
        <w:t>Consip</w:t>
      </w:r>
      <w:r w:rsidRPr="0082042A">
        <w:rPr>
          <w:rFonts w:ascii="Arial" w:hAnsi="Arial" w:cs="Arial"/>
          <w:sz w:val="20"/>
          <w:szCs w:val="20"/>
        </w:rPr>
        <w:t xml:space="preserve"> e/o le Amministrazioni Contraenti da qualsivoglia pretesa di terzi per fatti e colpe imputabili al subappaltatore o ai suoi ausiliari derivanti da qualsiasi perdita, danno, responsabilità, costo o spesa che possano originarsi da eventuali violazioni del Regolamento UE n. 2016/679.</w:t>
      </w:r>
    </w:p>
    <w:p w14:paraId="3AB9A227" w14:textId="77777777" w:rsidR="009B05FE" w:rsidRPr="0082042A" w:rsidRDefault="009B05FE" w:rsidP="00CD0204">
      <w:pPr>
        <w:pStyle w:val="Numeroelenco20"/>
        <w:numPr>
          <w:ilvl w:val="0"/>
          <w:numId w:val="36"/>
        </w:numPr>
        <w:suppressAutoHyphens/>
        <w:autoSpaceDN/>
        <w:adjustRightInd/>
        <w:spacing w:line="300" w:lineRule="exact"/>
        <w:jc w:val="both"/>
        <w:rPr>
          <w:rFonts w:ascii="Arial" w:hAnsi="Arial" w:cs="Arial"/>
          <w:sz w:val="20"/>
          <w:szCs w:val="20"/>
        </w:rPr>
      </w:pPr>
      <w:r w:rsidRPr="0082042A">
        <w:rPr>
          <w:rFonts w:ascii="Arial" w:hAnsi="Arial" w:cs="Arial"/>
          <w:sz w:val="20"/>
          <w:szCs w:val="20"/>
        </w:rPr>
        <w:t>Il For</w:t>
      </w:r>
      <w:r w:rsidR="0067683F" w:rsidRPr="0082042A">
        <w:rPr>
          <w:rFonts w:ascii="Arial" w:hAnsi="Arial" w:cs="Arial"/>
          <w:sz w:val="20"/>
          <w:szCs w:val="20"/>
        </w:rPr>
        <w:t xml:space="preserve">nitore è responsabile in solido, ai sensi dell’art. 119, comma 7 del Codice, </w:t>
      </w:r>
      <w:r w:rsidRPr="0082042A">
        <w:rPr>
          <w:rFonts w:ascii="Arial" w:hAnsi="Arial" w:cs="Arial"/>
          <w:sz w:val="20"/>
          <w:szCs w:val="20"/>
        </w:rPr>
        <w:t>dell'osservanza del trattamento economico e normativo stabilito dai contratti collettivi nazional</w:t>
      </w:r>
      <w:r w:rsidR="009A48AD" w:rsidRPr="0082042A">
        <w:rPr>
          <w:rFonts w:ascii="Arial" w:hAnsi="Arial" w:cs="Arial"/>
          <w:sz w:val="20"/>
          <w:szCs w:val="20"/>
        </w:rPr>
        <w:t>i</w:t>
      </w:r>
      <w:r w:rsidRPr="0082042A">
        <w:rPr>
          <w:rFonts w:ascii="Arial" w:hAnsi="Arial" w:cs="Arial"/>
          <w:sz w:val="20"/>
          <w:szCs w:val="20"/>
        </w:rPr>
        <w:t xml:space="preserve"> e territorial</w:t>
      </w:r>
      <w:r w:rsidR="009A48AD" w:rsidRPr="0082042A">
        <w:rPr>
          <w:rFonts w:ascii="Arial" w:hAnsi="Arial" w:cs="Arial"/>
          <w:sz w:val="20"/>
          <w:szCs w:val="20"/>
        </w:rPr>
        <w:t>i</w:t>
      </w:r>
      <w:r w:rsidRPr="0082042A">
        <w:rPr>
          <w:rFonts w:ascii="Arial" w:hAnsi="Arial" w:cs="Arial"/>
          <w:sz w:val="20"/>
          <w:szCs w:val="20"/>
        </w:rPr>
        <w:t xml:space="preserve"> </w:t>
      </w:r>
      <w:r w:rsidR="009A48AD" w:rsidRPr="0082042A">
        <w:rPr>
          <w:rFonts w:ascii="Arial" w:hAnsi="Arial" w:cs="Arial"/>
          <w:sz w:val="20"/>
          <w:szCs w:val="20"/>
        </w:rPr>
        <w:t xml:space="preserve">applicabili </w:t>
      </w:r>
      <w:r w:rsidRPr="0082042A">
        <w:rPr>
          <w:rFonts w:ascii="Arial" w:hAnsi="Arial" w:cs="Arial"/>
          <w:sz w:val="20"/>
          <w:szCs w:val="20"/>
        </w:rPr>
        <w:t>da parte del subappaltatore nei confronti dei suoi dipendenti, per le prestazioni rese nell'ambito del subappalto. Il Fornitore trasmette alla Consip e all’Amministrazione contraente prima dell'inizio delle prestazioni la documentazione di avvenuta denunzia agli enti previdenziali, inclusa la Cassa edile, ove presente, assicurativi e antinfortunistici, nonché copia del piano della sicurezza di cui al D.Lgs. n. 81/2008. Ai fini del pagamento delle prestazioni rese nell'ambito dell'appalto o del subappalto, l’Amministrazione contraente acquisisce d'ufficio il documento unico di regolarità contributiva in corso di validità relativo a tutti i subappaltatori.</w:t>
      </w:r>
    </w:p>
    <w:p w14:paraId="7E8E8C9A" w14:textId="77777777" w:rsidR="00327CF2" w:rsidRPr="0082042A" w:rsidRDefault="009B05FE" w:rsidP="00CD0204">
      <w:pPr>
        <w:pStyle w:val="Numeroelenco20"/>
        <w:numPr>
          <w:ilvl w:val="0"/>
          <w:numId w:val="36"/>
        </w:numPr>
        <w:suppressAutoHyphens/>
        <w:autoSpaceDN/>
        <w:adjustRightInd/>
        <w:spacing w:line="300" w:lineRule="exact"/>
        <w:jc w:val="both"/>
        <w:rPr>
          <w:rFonts w:ascii="Arial" w:hAnsi="Arial" w:cs="Arial"/>
          <w:sz w:val="20"/>
          <w:szCs w:val="20"/>
        </w:rPr>
      </w:pPr>
      <w:r w:rsidRPr="0082042A">
        <w:rPr>
          <w:rFonts w:ascii="Arial" w:hAnsi="Arial" w:cs="Arial"/>
          <w:sz w:val="20"/>
          <w:szCs w:val="20"/>
        </w:rPr>
        <w:t>Il Fornitore è responsabile in solido con il subappaltatore in relazione agli obblighi retributivi e contributivi, ai sensi dell’art. 29 del D.Lgs. n. 276/2003, ad eccezione del caso in cui ricorrano le fattispecie di cui all’art. 1</w:t>
      </w:r>
      <w:r w:rsidR="006A1E7F" w:rsidRPr="0082042A">
        <w:rPr>
          <w:rFonts w:ascii="Arial" w:hAnsi="Arial" w:cs="Arial"/>
          <w:sz w:val="20"/>
          <w:szCs w:val="20"/>
        </w:rPr>
        <w:t>19</w:t>
      </w:r>
      <w:r w:rsidRPr="0082042A">
        <w:rPr>
          <w:rFonts w:ascii="Arial" w:hAnsi="Arial" w:cs="Arial"/>
          <w:sz w:val="20"/>
          <w:szCs w:val="20"/>
        </w:rPr>
        <w:t>, comma 1</w:t>
      </w:r>
      <w:r w:rsidR="006A1E7F" w:rsidRPr="0082042A">
        <w:rPr>
          <w:rFonts w:ascii="Arial" w:hAnsi="Arial" w:cs="Arial"/>
          <w:sz w:val="20"/>
          <w:szCs w:val="20"/>
        </w:rPr>
        <w:t>1</w:t>
      </w:r>
      <w:r w:rsidRPr="0082042A">
        <w:rPr>
          <w:rFonts w:ascii="Arial" w:hAnsi="Arial" w:cs="Arial"/>
          <w:sz w:val="20"/>
          <w:szCs w:val="20"/>
        </w:rPr>
        <w:t xml:space="preserve">, lett. a) e c), del </w:t>
      </w:r>
      <w:r w:rsidR="006A1E7F" w:rsidRPr="0082042A">
        <w:rPr>
          <w:rFonts w:ascii="Arial" w:hAnsi="Arial" w:cs="Arial"/>
          <w:sz w:val="20"/>
          <w:szCs w:val="20"/>
        </w:rPr>
        <w:t>Codice.</w:t>
      </w:r>
    </w:p>
    <w:p w14:paraId="3DB4F95D" w14:textId="0457FC85" w:rsidR="009B05FE" w:rsidRPr="0082042A" w:rsidRDefault="00073879" w:rsidP="00CD0204">
      <w:pPr>
        <w:pStyle w:val="Numeroelenco20"/>
        <w:numPr>
          <w:ilvl w:val="0"/>
          <w:numId w:val="36"/>
        </w:numPr>
        <w:suppressAutoHyphens/>
        <w:autoSpaceDN/>
        <w:adjustRightInd/>
        <w:spacing w:line="300" w:lineRule="exact"/>
        <w:jc w:val="both"/>
        <w:rPr>
          <w:rFonts w:ascii="Arial" w:hAnsi="Arial" w:cs="Arial"/>
          <w:sz w:val="20"/>
          <w:szCs w:val="20"/>
        </w:rPr>
      </w:pPr>
      <w:r w:rsidRPr="0082042A">
        <w:rPr>
          <w:rFonts w:ascii="Arial" w:hAnsi="Arial" w:cs="Arial"/>
          <w:sz w:val="20"/>
          <w:szCs w:val="20"/>
        </w:rPr>
        <w:t>Il Fornitore si impegna anche per conto dei propri subappaltatori, in caso di ulteriore subappalto</w:t>
      </w:r>
      <w:r w:rsidR="004A3174">
        <w:rPr>
          <w:rFonts w:ascii="Arial" w:hAnsi="Arial" w:cs="Arial"/>
          <w:sz w:val="20"/>
          <w:szCs w:val="20"/>
        </w:rPr>
        <w:t xml:space="preserve"> </w:t>
      </w:r>
      <w:r w:rsidRPr="0082042A">
        <w:rPr>
          <w:rFonts w:ascii="Arial" w:hAnsi="Arial" w:cs="Arial"/>
          <w:sz w:val="20"/>
          <w:szCs w:val="20"/>
        </w:rPr>
        <w:t xml:space="preserve">– a che </w:t>
      </w:r>
      <w:r w:rsidRPr="0082042A">
        <w:rPr>
          <w:rFonts w:ascii="Arial" w:hAnsi="Arial" w:cs="Arial"/>
          <w:sz w:val="20"/>
          <w:szCs w:val="20"/>
        </w:rPr>
        <w:lastRenderedPageBreak/>
        <w:t>siano sostituiti i subappaltatori relativamente ai quali apposita verifica abbia dimostrato la sussistenza dei motivi di esclusione di cui agli artt. 94 e 95 del Codice.</w:t>
      </w:r>
      <w:r w:rsidR="00133604" w:rsidRPr="0082042A">
        <w:rPr>
          <w:rFonts w:ascii="Arial" w:hAnsi="Arial" w:cs="Arial"/>
          <w:sz w:val="20"/>
          <w:szCs w:val="20"/>
        </w:rPr>
        <w:t xml:space="preserve"> </w:t>
      </w:r>
      <w:r w:rsidR="009B05FE" w:rsidRPr="0082042A">
        <w:rPr>
          <w:rFonts w:ascii="Arial" w:hAnsi="Arial" w:cs="Arial"/>
          <w:sz w:val="20"/>
          <w:szCs w:val="20"/>
        </w:rPr>
        <w:t xml:space="preserve">L’Amministrazione Contraente corrisponde direttamente al subappaltatore, al cottimista, al prestatore di servizi ed al fornitore di beni o lavori, l'importo dovuto per le prestazioni dagli stessi eseguite nei seguenti casi: a) quando il subappaltatore o il cottimista è una microimpresa o piccola impresa; b) in caso di inadempimento da parte dell'appaltatore; c) su richiesta del subappaltatore e se la natura del contratto lo consente. In caso contrario, salvo diversa indicazione del direttore dell’esecuzione, il Fornitore si obbliga a trasmettere all’Amministrazione contraente entro 20 giorni dalla data di ciascun pagamento da lui effettuato nei confronti dei subappaltatori, copia delle fatture quietanzate relative ai pagamenti </w:t>
      </w:r>
      <w:r w:rsidR="00506A0A" w:rsidRPr="0082042A">
        <w:rPr>
          <w:rFonts w:ascii="Arial" w:hAnsi="Arial" w:cs="Arial"/>
          <w:sz w:val="20"/>
          <w:szCs w:val="20"/>
        </w:rPr>
        <w:t>via via corrisposti</w:t>
      </w:r>
      <w:r w:rsidR="00CA27DA" w:rsidRPr="0082042A">
        <w:rPr>
          <w:rFonts w:ascii="Arial" w:hAnsi="Arial" w:cs="Arial"/>
          <w:sz w:val="20"/>
          <w:szCs w:val="20"/>
        </w:rPr>
        <w:t xml:space="preserve"> ai </w:t>
      </w:r>
      <w:r w:rsidR="00506A0A" w:rsidRPr="0082042A">
        <w:rPr>
          <w:rFonts w:ascii="Arial" w:hAnsi="Arial" w:cs="Arial"/>
          <w:sz w:val="20"/>
          <w:szCs w:val="20"/>
        </w:rPr>
        <w:t>subappaltatori</w:t>
      </w:r>
      <w:r w:rsidR="009B05FE" w:rsidRPr="0082042A">
        <w:rPr>
          <w:rFonts w:ascii="Arial" w:hAnsi="Arial" w:cs="Arial"/>
          <w:sz w:val="20"/>
          <w:szCs w:val="20"/>
        </w:rPr>
        <w:t xml:space="preserve">. </w:t>
      </w:r>
    </w:p>
    <w:p w14:paraId="62CF43B8" w14:textId="77777777" w:rsidR="009B05FE" w:rsidRPr="0082042A" w:rsidRDefault="009B05FE" w:rsidP="00CD0204">
      <w:pPr>
        <w:pStyle w:val="Numeroelenco20"/>
        <w:numPr>
          <w:ilvl w:val="0"/>
          <w:numId w:val="36"/>
        </w:numPr>
        <w:suppressAutoHyphens/>
        <w:autoSpaceDN/>
        <w:adjustRightInd/>
        <w:spacing w:line="300" w:lineRule="exact"/>
        <w:jc w:val="both"/>
        <w:rPr>
          <w:rFonts w:ascii="Arial" w:hAnsi="Arial" w:cs="Arial"/>
          <w:sz w:val="20"/>
          <w:szCs w:val="20"/>
        </w:rPr>
      </w:pPr>
      <w:r w:rsidRPr="0082042A">
        <w:rPr>
          <w:rFonts w:ascii="Arial" w:hAnsi="Arial" w:cs="Arial"/>
          <w:sz w:val="20"/>
          <w:szCs w:val="20"/>
        </w:rPr>
        <w:t>Nelle ipotesi di inadempimenti da parte dell’impresa subappaltatrice, ferma restando la possibilità di revoca dell’autorizzazione al subappalto, è onere del Fornitore svolgere in proprio le attività ovvero porre in essere, nei confronti del subappaltatore ogni rimedio contrattuale, ivi inclusa la risoluzione.</w:t>
      </w:r>
    </w:p>
    <w:p w14:paraId="4465C901" w14:textId="77777777" w:rsidR="009B05FE" w:rsidRPr="0082042A" w:rsidRDefault="00F7206C" w:rsidP="00CD0204">
      <w:pPr>
        <w:pStyle w:val="Numeroelenco20"/>
        <w:numPr>
          <w:ilvl w:val="0"/>
          <w:numId w:val="36"/>
        </w:numPr>
        <w:suppressAutoHyphens/>
        <w:autoSpaceDN/>
        <w:adjustRightInd/>
        <w:spacing w:line="300" w:lineRule="exact"/>
        <w:jc w:val="both"/>
        <w:rPr>
          <w:rFonts w:ascii="Arial" w:hAnsi="Arial" w:cs="Arial"/>
          <w:sz w:val="20"/>
          <w:szCs w:val="20"/>
        </w:rPr>
      </w:pPr>
      <w:r w:rsidRPr="0082042A">
        <w:rPr>
          <w:rFonts w:ascii="Arial" w:hAnsi="Arial" w:cs="Arial"/>
          <w:sz w:val="20"/>
          <w:szCs w:val="20"/>
        </w:rPr>
        <w:t>&lt;se previsto in gara</w:t>
      </w:r>
      <w:r w:rsidR="0034128A" w:rsidRPr="0082042A">
        <w:rPr>
          <w:rFonts w:ascii="Arial" w:hAnsi="Arial" w:cs="Arial"/>
          <w:sz w:val="20"/>
          <w:szCs w:val="20"/>
        </w:rPr>
        <w:t xml:space="preserve"> di vietare il subappalto a cascata in determinate prestazioni: </w:t>
      </w:r>
      <w:r w:rsidR="009B05FE" w:rsidRPr="0082042A">
        <w:rPr>
          <w:rFonts w:ascii="Arial" w:hAnsi="Arial" w:cs="Arial"/>
          <w:sz w:val="20"/>
          <w:szCs w:val="20"/>
        </w:rPr>
        <w:t>L’esecuzione delle attività subappaltate non può formare oggetto di ulteriore subappalto</w:t>
      </w:r>
      <w:r w:rsidR="0034128A" w:rsidRPr="0082042A">
        <w:rPr>
          <w:rFonts w:ascii="Arial" w:hAnsi="Arial" w:cs="Arial"/>
          <w:sz w:val="20"/>
          <w:szCs w:val="20"/>
        </w:rPr>
        <w:t xml:space="preserve"> per le seguenti attività: ______</w:t>
      </w:r>
      <w:r w:rsidRPr="0082042A">
        <w:rPr>
          <w:rFonts w:ascii="Arial" w:hAnsi="Arial" w:cs="Arial"/>
          <w:sz w:val="20"/>
          <w:szCs w:val="20"/>
        </w:rPr>
        <w:t>&gt;</w:t>
      </w:r>
      <w:r w:rsidR="009B05FE" w:rsidRPr="0082042A">
        <w:rPr>
          <w:rFonts w:ascii="Arial" w:hAnsi="Arial" w:cs="Arial"/>
          <w:sz w:val="20"/>
          <w:szCs w:val="20"/>
        </w:rPr>
        <w:t xml:space="preserve">. </w:t>
      </w:r>
    </w:p>
    <w:p w14:paraId="0FDCF911" w14:textId="77777777" w:rsidR="009B05FE" w:rsidRPr="0082042A" w:rsidRDefault="009B05FE" w:rsidP="00CD0204">
      <w:pPr>
        <w:pStyle w:val="Numeroelenco20"/>
        <w:numPr>
          <w:ilvl w:val="0"/>
          <w:numId w:val="36"/>
        </w:numPr>
        <w:suppressAutoHyphens/>
        <w:autoSpaceDN/>
        <w:adjustRightInd/>
        <w:spacing w:line="300" w:lineRule="exact"/>
        <w:jc w:val="both"/>
        <w:rPr>
          <w:rFonts w:ascii="Arial" w:hAnsi="Arial" w:cs="Arial"/>
          <w:sz w:val="20"/>
          <w:szCs w:val="20"/>
        </w:rPr>
      </w:pPr>
      <w:r w:rsidRPr="0082042A">
        <w:rPr>
          <w:rFonts w:ascii="Arial" w:hAnsi="Arial" w:cs="Arial"/>
          <w:sz w:val="20"/>
          <w:szCs w:val="20"/>
        </w:rPr>
        <w:t>In caso di inadempimento da parte dell’Impresa agli obblighi di cui ai precedenti comm</w:t>
      </w:r>
      <w:r w:rsidR="006A1E7F" w:rsidRPr="0082042A">
        <w:rPr>
          <w:rFonts w:ascii="Arial" w:hAnsi="Arial" w:cs="Arial"/>
          <w:sz w:val="20"/>
          <w:szCs w:val="20"/>
        </w:rPr>
        <w:t>i</w:t>
      </w:r>
      <w:r w:rsidRPr="0082042A">
        <w:rPr>
          <w:rFonts w:ascii="Arial" w:hAnsi="Arial" w:cs="Arial"/>
          <w:sz w:val="20"/>
          <w:szCs w:val="20"/>
        </w:rPr>
        <w:t>, Consip e l’Amministrazione contraente possono risolvere l</w:t>
      </w:r>
      <w:r w:rsidR="000C53A9" w:rsidRPr="0082042A">
        <w:rPr>
          <w:rFonts w:ascii="Arial" w:hAnsi="Arial" w:cs="Arial"/>
          <w:sz w:val="20"/>
          <w:szCs w:val="20"/>
        </w:rPr>
        <w:t>’Accordo Quadro</w:t>
      </w:r>
      <w:r w:rsidR="00EE02C4" w:rsidRPr="0082042A">
        <w:rPr>
          <w:rFonts w:ascii="Arial" w:hAnsi="Arial" w:cs="Arial"/>
          <w:sz w:val="20"/>
          <w:szCs w:val="20"/>
        </w:rPr>
        <w:t xml:space="preserve"> </w:t>
      </w:r>
      <w:r w:rsidRPr="0082042A">
        <w:rPr>
          <w:rFonts w:ascii="Arial" w:hAnsi="Arial" w:cs="Arial"/>
          <w:sz w:val="20"/>
          <w:szCs w:val="20"/>
        </w:rPr>
        <w:t>e il Contratto</w:t>
      </w:r>
      <w:r w:rsidR="000C53A9" w:rsidRPr="0082042A">
        <w:rPr>
          <w:rFonts w:ascii="Arial" w:hAnsi="Arial" w:cs="Arial"/>
          <w:sz w:val="20"/>
          <w:szCs w:val="20"/>
        </w:rPr>
        <w:t xml:space="preserve"> di fornitura</w:t>
      </w:r>
      <w:r w:rsidRPr="0082042A">
        <w:rPr>
          <w:rFonts w:ascii="Arial" w:hAnsi="Arial" w:cs="Arial"/>
          <w:sz w:val="20"/>
          <w:szCs w:val="20"/>
        </w:rPr>
        <w:t>, salvo il diritto al risarcimento del danno.</w:t>
      </w:r>
    </w:p>
    <w:p w14:paraId="1472046B" w14:textId="77777777" w:rsidR="00BE5812" w:rsidRPr="0082042A" w:rsidRDefault="009633F1" w:rsidP="00CD0204">
      <w:pPr>
        <w:pStyle w:val="Numeroelenco20"/>
        <w:numPr>
          <w:ilvl w:val="0"/>
          <w:numId w:val="36"/>
        </w:numPr>
        <w:suppressAutoHyphens/>
        <w:autoSpaceDN/>
        <w:adjustRightInd/>
        <w:spacing w:line="300" w:lineRule="exact"/>
        <w:jc w:val="both"/>
        <w:rPr>
          <w:rFonts w:ascii="Arial" w:hAnsi="Arial" w:cs="Arial"/>
          <w:sz w:val="20"/>
          <w:szCs w:val="20"/>
        </w:rPr>
      </w:pPr>
      <w:r w:rsidRPr="0082042A">
        <w:rPr>
          <w:rFonts w:ascii="Arial" w:hAnsi="Arial" w:cs="Arial"/>
          <w:sz w:val="20"/>
          <w:szCs w:val="20"/>
        </w:rPr>
        <w:t>Ai sensi dell’art. 1</w:t>
      </w:r>
      <w:r w:rsidR="006A1E7F" w:rsidRPr="0082042A">
        <w:rPr>
          <w:rFonts w:ascii="Arial" w:hAnsi="Arial" w:cs="Arial"/>
          <w:sz w:val="20"/>
          <w:szCs w:val="20"/>
        </w:rPr>
        <w:t>19</w:t>
      </w:r>
      <w:r w:rsidRPr="0082042A">
        <w:rPr>
          <w:rFonts w:ascii="Arial" w:hAnsi="Arial" w:cs="Arial"/>
          <w:sz w:val="20"/>
          <w:szCs w:val="20"/>
        </w:rPr>
        <w:t xml:space="preserve">, comma 2, </w:t>
      </w:r>
      <w:r w:rsidR="006A1E7F" w:rsidRPr="0082042A">
        <w:rPr>
          <w:rFonts w:ascii="Arial" w:hAnsi="Arial" w:cs="Arial"/>
          <w:sz w:val="20"/>
          <w:szCs w:val="20"/>
        </w:rPr>
        <w:t>del Codice,</w:t>
      </w:r>
      <w:r w:rsidRPr="0082042A">
        <w:rPr>
          <w:rFonts w:ascii="Arial" w:hAnsi="Arial" w:cs="Arial"/>
          <w:sz w:val="20"/>
          <w:szCs w:val="20"/>
        </w:rPr>
        <w:t xml:space="preserve"> con riferimento a tutti i sub–contratti che non sono subappalti stipulati dal Fornitore per l’esecuzione del contratto, è fatto obbligo al Fornitore stesso di comunicare, a </w:t>
      </w:r>
      <w:r w:rsidR="00857F89" w:rsidRPr="0082042A">
        <w:rPr>
          <w:rFonts w:ascii="Arial" w:hAnsi="Arial" w:cs="Arial"/>
          <w:sz w:val="20"/>
          <w:szCs w:val="20"/>
        </w:rPr>
        <w:t>Consip</w:t>
      </w:r>
      <w:r w:rsidRPr="0082042A">
        <w:rPr>
          <w:rFonts w:ascii="Arial" w:hAnsi="Arial" w:cs="Arial"/>
          <w:sz w:val="20"/>
          <w:szCs w:val="20"/>
        </w:rPr>
        <w:t xml:space="preserve"> e all’Amministrazione Contraente interessata, il nome del sub-contraente, l’importo del contratto, l’oggetto delle attività, delle forniture e dei servizi affidati. Eventuali modifiche a tali informazioni avvenute nel corso del sub-contratto dovranno essere altresì comunicate a </w:t>
      </w:r>
      <w:r w:rsidR="00857F89" w:rsidRPr="0082042A">
        <w:rPr>
          <w:rFonts w:ascii="Arial" w:hAnsi="Arial" w:cs="Arial"/>
          <w:sz w:val="20"/>
          <w:szCs w:val="20"/>
        </w:rPr>
        <w:t>Consip</w:t>
      </w:r>
      <w:r w:rsidRPr="0082042A">
        <w:rPr>
          <w:rFonts w:ascii="Arial" w:hAnsi="Arial" w:cs="Arial"/>
          <w:sz w:val="20"/>
          <w:szCs w:val="20"/>
        </w:rPr>
        <w:t xml:space="preserve"> e all’Amministrazione Contraente interessata. Nel caso in cui il Fornitore ricorra a tali sub-contratti Consip si riserva di chiedere al medesimo Fornitore di produrre documentazione atta a dimostrare la sussistenza dei presupposti indicati dall’art. 1</w:t>
      </w:r>
      <w:r w:rsidR="006A1E7F" w:rsidRPr="0082042A">
        <w:rPr>
          <w:rFonts w:ascii="Arial" w:hAnsi="Arial" w:cs="Arial"/>
          <w:sz w:val="20"/>
          <w:szCs w:val="20"/>
        </w:rPr>
        <w:t>19</w:t>
      </w:r>
      <w:r w:rsidRPr="0082042A">
        <w:rPr>
          <w:rFonts w:ascii="Arial" w:hAnsi="Arial" w:cs="Arial"/>
          <w:sz w:val="20"/>
          <w:szCs w:val="20"/>
        </w:rPr>
        <w:t xml:space="preserve"> comma 2</w:t>
      </w:r>
      <w:r w:rsidR="00FF360F" w:rsidRPr="0082042A">
        <w:rPr>
          <w:rFonts w:ascii="Arial" w:hAnsi="Arial" w:cs="Arial"/>
          <w:sz w:val="20"/>
          <w:szCs w:val="20"/>
        </w:rPr>
        <w:t xml:space="preserve"> del Codice</w:t>
      </w:r>
      <w:r w:rsidRPr="0082042A">
        <w:rPr>
          <w:rFonts w:ascii="Arial" w:hAnsi="Arial" w:cs="Arial"/>
          <w:sz w:val="20"/>
          <w:szCs w:val="20"/>
        </w:rPr>
        <w:t>.</w:t>
      </w:r>
      <w:r w:rsidR="00F01E1F" w:rsidRPr="0082042A">
        <w:rPr>
          <w:rFonts w:ascii="Arial" w:hAnsi="Arial" w:cs="Arial"/>
          <w:sz w:val="20"/>
          <w:szCs w:val="20"/>
        </w:rPr>
        <w:t xml:space="preserve"> </w:t>
      </w:r>
    </w:p>
    <w:p w14:paraId="086F33F7" w14:textId="617ED4C2" w:rsidR="0031510D" w:rsidRPr="008C77C9" w:rsidRDefault="0031510D" w:rsidP="00CD0204">
      <w:pPr>
        <w:pStyle w:val="Numeroelenco20"/>
        <w:numPr>
          <w:ilvl w:val="0"/>
          <w:numId w:val="36"/>
        </w:numPr>
        <w:suppressAutoHyphens/>
        <w:autoSpaceDN/>
        <w:adjustRightInd/>
        <w:spacing w:line="300" w:lineRule="exact"/>
        <w:jc w:val="both"/>
        <w:rPr>
          <w:rFonts w:ascii="Arial" w:hAnsi="Arial" w:cs="Arial"/>
          <w:sz w:val="20"/>
          <w:szCs w:val="20"/>
        </w:rPr>
      </w:pPr>
      <w:r w:rsidRPr="008C77C9">
        <w:rPr>
          <w:rFonts w:ascii="Arial" w:hAnsi="Arial" w:cs="Arial"/>
          <w:sz w:val="20"/>
          <w:szCs w:val="20"/>
        </w:rPr>
        <w:t>Ai sensi dell’art. 119 comma 2-bis del Codice, nei contratti di subappalto o nei subcontratti comunicati alla stazione appaltante ai sensi del precedente comma 1</w:t>
      </w:r>
      <w:r w:rsidR="00EF5B05" w:rsidRPr="008C77C9">
        <w:rPr>
          <w:rFonts w:ascii="Arial" w:hAnsi="Arial" w:cs="Arial"/>
          <w:sz w:val="20"/>
          <w:szCs w:val="20"/>
        </w:rPr>
        <w:t>8</w:t>
      </w:r>
      <w:r w:rsidRPr="008C77C9">
        <w:rPr>
          <w:rFonts w:ascii="Arial" w:hAnsi="Arial" w:cs="Arial"/>
          <w:sz w:val="20"/>
          <w:szCs w:val="20"/>
        </w:rPr>
        <w:t xml:space="preserve"> del presente articolo, è obbligatorio l'inserimento di clausole di</w:t>
      </w:r>
      <w:r w:rsidR="00E2567D" w:rsidRPr="008C77C9">
        <w:rPr>
          <w:rFonts w:ascii="Arial" w:hAnsi="Arial" w:cs="Arial"/>
          <w:sz w:val="20"/>
          <w:szCs w:val="20"/>
        </w:rPr>
        <w:t xml:space="preserve"> clausole di</w:t>
      </w:r>
      <w:r w:rsidRPr="008C77C9">
        <w:rPr>
          <w:rFonts w:ascii="Arial" w:hAnsi="Arial" w:cs="Arial"/>
          <w:sz w:val="20"/>
          <w:szCs w:val="20"/>
        </w:rPr>
        <w:t xml:space="preserve"> revisione prezzi riferite alle prestazioni oggetto del subappalto o del subcontratto, </w:t>
      </w:r>
      <w:bookmarkStart w:id="22" w:name="_Hlk187674380"/>
      <w:r w:rsidR="00E2567D" w:rsidRPr="008C77C9">
        <w:rPr>
          <w:rFonts w:ascii="Arial" w:hAnsi="Arial" w:cs="Arial"/>
          <w:sz w:val="20"/>
          <w:szCs w:val="20"/>
        </w:rPr>
        <w:t>determinate in coerenza con quanto previsto negli artt. 8 e 14 dell’allegato II.2-bis) del Codice, che si attivano al verificarsi delle particolari condizioni di natura oggettiva di cui all’art. 60 co. 2</w:t>
      </w:r>
      <w:bookmarkEnd w:id="22"/>
      <w:r w:rsidR="00E2567D" w:rsidRPr="008C77C9">
        <w:rPr>
          <w:rFonts w:ascii="Arial" w:hAnsi="Arial" w:cs="Arial"/>
          <w:sz w:val="20"/>
          <w:szCs w:val="20"/>
        </w:rPr>
        <w:t>.</w:t>
      </w:r>
      <w:r w:rsidRPr="008C77C9">
        <w:rPr>
          <w:rFonts w:ascii="Arial" w:hAnsi="Arial" w:cs="Arial"/>
          <w:sz w:val="20"/>
          <w:szCs w:val="20"/>
        </w:rPr>
        <w:t xml:space="preserve"> </w:t>
      </w:r>
    </w:p>
    <w:p w14:paraId="752034C4" w14:textId="77777777" w:rsidR="0076722F" w:rsidRPr="0082042A" w:rsidRDefault="009B05FE" w:rsidP="00CD0204">
      <w:pPr>
        <w:pStyle w:val="Numeroelenco20"/>
        <w:numPr>
          <w:ilvl w:val="0"/>
          <w:numId w:val="36"/>
        </w:numPr>
        <w:suppressAutoHyphens/>
        <w:autoSpaceDN/>
        <w:adjustRightInd/>
        <w:spacing w:line="300" w:lineRule="exact"/>
        <w:jc w:val="both"/>
        <w:rPr>
          <w:rFonts w:ascii="Arial" w:hAnsi="Arial" w:cs="Arial"/>
          <w:sz w:val="20"/>
          <w:szCs w:val="20"/>
        </w:rPr>
      </w:pPr>
      <w:r w:rsidRPr="0082042A">
        <w:rPr>
          <w:rFonts w:ascii="Arial" w:hAnsi="Arial" w:cs="Arial"/>
          <w:sz w:val="20"/>
          <w:szCs w:val="20"/>
        </w:rPr>
        <w:t>Restano fermi tutti gli obblighi e gli adempimenti previsti dall’art. 48-bis del D.P.R. 602 del 29 settembre 1973 nonché dai successivi regolamenti.</w:t>
      </w:r>
      <w:r w:rsidR="004571DB" w:rsidRPr="0082042A">
        <w:rPr>
          <w:rFonts w:ascii="Arial" w:hAnsi="Arial" w:cs="Arial"/>
          <w:sz w:val="20"/>
          <w:szCs w:val="20"/>
        </w:rPr>
        <w:t xml:space="preserve"> </w:t>
      </w:r>
      <w:r w:rsidRPr="0082042A">
        <w:rPr>
          <w:rFonts w:ascii="Arial" w:hAnsi="Arial" w:cs="Arial"/>
          <w:sz w:val="20"/>
          <w:szCs w:val="20"/>
        </w:rPr>
        <w:t xml:space="preserve">La </w:t>
      </w:r>
      <w:r w:rsidR="00857F89" w:rsidRPr="0082042A">
        <w:rPr>
          <w:rFonts w:ascii="Arial" w:hAnsi="Arial" w:cs="Arial"/>
          <w:sz w:val="20"/>
          <w:szCs w:val="20"/>
        </w:rPr>
        <w:t>Consip</w:t>
      </w:r>
      <w:r w:rsidR="004571DB" w:rsidRPr="0082042A">
        <w:rPr>
          <w:rFonts w:ascii="Arial" w:hAnsi="Arial" w:cs="Arial"/>
          <w:sz w:val="20"/>
          <w:szCs w:val="20"/>
        </w:rPr>
        <w:t xml:space="preserve"> provvederà a comunicare al Casellario Info</w:t>
      </w:r>
      <w:r w:rsidR="0048039F" w:rsidRPr="0082042A">
        <w:rPr>
          <w:rFonts w:ascii="Arial" w:hAnsi="Arial" w:cs="Arial"/>
          <w:sz w:val="20"/>
          <w:szCs w:val="20"/>
        </w:rPr>
        <w:t>rmatico di cui all’art. 222, comma</w:t>
      </w:r>
      <w:r w:rsidR="004571DB" w:rsidRPr="0082042A">
        <w:rPr>
          <w:rFonts w:ascii="Arial" w:hAnsi="Arial" w:cs="Arial"/>
          <w:sz w:val="20"/>
          <w:szCs w:val="20"/>
        </w:rPr>
        <w:t xml:space="preserve"> 10 del Codice</w:t>
      </w:r>
      <w:r w:rsidR="0048039F" w:rsidRPr="0082042A">
        <w:rPr>
          <w:rFonts w:ascii="Arial" w:hAnsi="Arial" w:cs="Arial"/>
          <w:sz w:val="20"/>
          <w:szCs w:val="20"/>
        </w:rPr>
        <w:t xml:space="preserve"> le informazioni </w:t>
      </w:r>
      <w:r w:rsidR="004571DB" w:rsidRPr="0082042A">
        <w:rPr>
          <w:rFonts w:ascii="Arial" w:hAnsi="Arial" w:cs="Arial"/>
          <w:sz w:val="20"/>
          <w:szCs w:val="20"/>
        </w:rPr>
        <w:t>secondo quanto previsto dall’ANAC.</w:t>
      </w:r>
    </w:p>
    <w:p w14:paraId="6F95305F" w14:textId="087AB0B5" w:rsidR="00556B81" w:rsidRPr="0082042A" w:rsidRDefault="00556B81" w:rsidP="001420BF">
      <w:pPr>
        <w:pStyle w:val="BLOCKBOLD"/>
        <w:jc w:val="center"/>
        <w:rPr>
          <w:rFonts w:ascii="Arial" w:hAnsi="Arial"/>
        </w:rPr>
      </w:pPr>
      <w:r w:rsidRPr="0082042A">
        <w:rPr>
          <w:rFonts w:ascii="Arial" w:hAnsi="Arial"/>
        </w:rPr>
        <w:t xml:space="preserve">ARTICOLO </w:t>
      </w:r>
      <w:r w:rsidR="001420BF">
        <w:rPr>
          <w:rFonts w:ascii="Arial" w:hAnsi="Arial"/>
        </w:rPr>
        <w:t>28</w:t>
      </w:r>
      <w:r w:rsidRPr="0082042A">
        <w:rPr>
          <w:rFonts w:ascii="Arial" w:hAnsi="Arial"/>
        </w:rPr>
        <w:t xml:space="preserve"> </w:t>
      </w:r>
      <w:r w:rsidR="00164D07">
        <w:rPr>
          <w:rFonts w:ascii="Arial" w:hAnsi="Arial"/>
        </w:rPr>
        <w:t xml:space="preserve">- </w:t>
      </w:r>
      <w:r w:rsidRPr="0082042A">
        <w:rPr>
          <w:rFonts w:ascii="Arial" w:hAnsi="Arial"/>
        </w:rPr>
        <w:t>contratti continuativi di cooperazione, servizio e/o fornitura</w:t>
      </w:r>
    </w:p>
    <w:p w14:paraId="496D9F60" w14:textId="5D965DEC" w:rsidR="00556B81" w:rsidRPr="0082042A" w:rsidRDefault="00556B81" w:rsidP="00CD0204">
      <w:pPr>
        <w:pStyle w:val="Numeroelenco3"/>
        <w:numPr>
          <w:ilvl w:val="0"/>
          <w:numId w:val="46"/>
        </w:numPr>
        <w:autoSpaceDE w:val="0"/>
        <w:autoSpaceDN w:val="0"/>
        <w:adjustRightInd w:val="0"/>
        <w:spacing w:line="300" w:lineRule="exact"/>
        <w:ind w:left="426" w:hanging="426"/>
        <w:contextualSpacing w:val="0"/>
        <w:jc w:val="both"/>
        <w:rPr>
          <w:rFonts w:ascii="Arial" w:hAnsi="Arial" w:cs="Arial"/>
        </w:rPr>
      </w:pPr>
      <w:r w:rsidRPr="0082042A">
        <w:rPr>
          <w:rFonts w:ascii="Arial" w:hAnsi="Arial" w:cs="Arial"/>
        </w:rPr>
        <w:t xml:space="preserve">Il Fornitore ricorre alle seguenti prestazioni </w:t>
      </w:r>
      <w:r w:rsidR="008C4637" w:rsidRPr="0082042A">
        <w:rPr>
          <w:rFonts w:ascii="Arial" w:hAnsi="Arial" w:cs="Arial"/>
        </w:rPr>
        <w:t xml:space="preserve">secondarie, accessorie o sussidiarie </w:t>
      </w:r>
      <w:r w:rsidRPr="0082042A">
        <w:rPr>
          <w:rFonts w:ascii="Arial" w:hAnsi="Arial" w:cs="Arial"/>
        </w:rPr>
        <w:t xml:space="preserve">di soggetti terzi _______________________, in forza dei contratti continuativi di cooperazione, servizio e/o fornitura, di cui al comma 3, lettera </w:t>
      </w:r>
      <w:r w:rsidR="006A1E7F" w:rsidRPr="0082042A">
        <w:rPr>
          <w:rFonts w:ascii="Arial" w:hAnsi="Arial" w:cs="Arial"/>
        </w:rPr>
        <w:t>d)</w:t>
      </w:r>
      <w:r w:rsidRPr="0082042A">
        <w:rPr>
          <w:rFonts w:ascii="Arial" w:hAnsi="Arial" w:cs="Arial"/>
        </w:rPr>
        <w:t xml:space="preserve"> dell’art. 1</w:t>
      </w:r>
      <w:r w:rsidR="006A1E7F" w:rsidRPr="0082042A">
        <w:rPr>
          <w:rFonts w:ascii="Arial" w:hAnsi="Arial" w:cs="Arial"/>
        </w:rPr>
        <w:t xml:space="preserve">19 </w:t>
      </w:r>
      <w:r w:rsidRPr="0082042A">
        <w:rPr>
          <w:rFonts w:ascii="Arial" w:hAnsi="Arial" w:cs="Arial"/>
        </w:rPr>
        <w:t xml:space="preserve">del Codice, sottoscritti in epoca anteriore all’indizione della presente procedura, prodotti in sede di stipula del presente </w:t>
      </w:r>
      <w:r w:rsidR="000B1832" w:rsidRPr="0082042A">
        <w:rPr>
          <w:rFonts w:ascii="Arial" w:hAnsi="Arial" w:cs="Arial"/>
        </w:rPr>
        <w:t>Accordo Quadro.</w:t>
      </w:r>
    </w:p>
    <w:p w14:paraId="0D881140" w14:textId="77777777" w:rsidR="00F85611" w:rsidRPr="0082042A" w:rsidRDefault="00E318F4" w:rsidP="00F85611">
      <w:pPr>
        <w:pStyle w:val="art-testo"/>
        <w:spacing w:line="300" w:lineRule="atLeast"/>
        <w:ind w:left="426"/>
        <w:rPr>
          <w:rFonts w:ascii="Arial" w:hAnsi="Arial" w:cs="Arial"/>
        </w:rPr>
      </w:pPr>
      <w:r w:rsidRPr="0082042A">
        <w:rPr>
          <w:rFonts w:ascii="Arial" w:hAnsi="Arial" w:cs="Arial"/>
        </w:rPr>
        <w:t xml:space="preserve">Le predette </w:t>
      </w:r>
      <w:r w:rsidR="00DA072A" w:rsidRPr="0082042A">
        <w:rPr>
          <w:rFonts w:ascii="Arial" w:hAnsi="Arial" w:cs="Arial"/>
        </w:rPr>
        <w:t xml:space="preserve">prestazioni </w:t>
      </w:r>
      <w:r w:rsidR="00556B81" w:rsidRPr="0082042A">
        <w:rPr>
          <w:rFonts w:ascii="Arial" w:hAnsi="Arial" w:cs="Arial"/>
        </w:rPr>
        <w:t>non costituiscono subappalto.</w:t>
      </w:r>
    </w:p>
    <w:p w14:paraId="064C38FA" w14:textId="20784BF7" w:rsidR="0076722F" w:rsidRPr="0082042A" w:rsidRDefault="0076722F" w:rsidP="009B05FE">
      <w:pPr>
        <w:pStyle w:val="StileTitolo1Sinistro0cmInterlineaesatta15pt"/>
        <w:jc w:val="center"/>
        <w:rPr>
          <w:rFonts w:ascii="Arial" w:hAnsi="Arial" w:cs="Arial"/>
        </w:rPr>
      </w:pPr>
      <w:r w:rsidRPr="0082042A">
        <w:rPr>
          <w:rFonts w:ascii="Arial" w:hAnsi="Arial" w:cs="Arial"/>
        </w:rPr>
        <w:lastRenderedPageBreak/>
        <w:t xml:space="preserve">Articolo </w:t>
      </w:r>
      <w:r w:rsidR="001420BF">
        <w:rPr>
          <w:rFonts w:ascii="Arial" w:hAnsi="Arial" w:cs="Arial"/>
        </w:rPr>
        <w:t>29</w:t>
      </w:r>
      <w:r w:rsidRPr="0082042A">
        <w:rPr>
          <w:rFonts w:ascii="Arial" w:hAnsi="Arial" w:cs="Arial"/>
        </w:rPr>
        <w:t xml:space="preserve"> - Danni e responsabilità civile</w:t>
      </w:r>
    </w:p>
    <w:p w14:paraId="3532819F" w14:textId="77777777" w:rsidR="0076722F" w:rsidRPr="0082042A" w:rsidRDefault="0076722F" w:rsidP="009B05FE">
      <w:pPr>
        <w:pStyle w:val="art-testo"/>
        <w:spacing w:line="300" w:lineRule="exact"/>
        <w:ind w:left="284" w:hanging="284"/>
        <w:rPr>
          <w:rFonts w:ascii="Arial" w:hAnsi="Arial" w:cs="Arial"/>
        </w:rPr>
      </w:pPr>
      <w:r w:rsidRPr="0082042A">
        <w:rPr>
          <w:rFonts w:ascii="Arial" w:hAnsi="Arial" w:cs="Arial"/>
        </w:rPr>
        <w:t>1.</w:t>
      </w:r>
      <w:r w:rsidRPr="0082042A">
        <w:rPr>
          <w:rFonts w:ascii="Arial" w:hAnsi="Arial" w:cs="Arial"/>
        </w:rPr>
        <w:tab/>
        <w:t>Il Fornitore assume in proprio ogni responsabilità per qualsiasi danno causato a persone o beni, tanto del Fornitore stesso quanto delle Amministrazioni Contraenti e/o d</w:t>
      </w:r>
      <w:r w:rsidR="003C733E" w:rsidRPr="0082042A">
        <w:rPr>
          <w:rFonts w:ascii="Arial" w:hAnsi="Arial" w:cs="Arial"/>
        </w:rPr>
        <w:t>i</w:t>
      </w:r>
      <w:r w:rsidRPr="0082042A">
        <w:rPr>
          <w:rFonts w:ascii="Arial" w:hAnsi="Arial" w:cs="Arial"/>
        </w:rPr>
        <w:t xml:space="preserve"> </w:t>
      </w:r>
      <w:r w:rsidR="00857F89" w:rsidRPr="0082042A">
        <w:rPr>
          <w:rFonts w:ascii="Arial" w:hAnsi="Arial" w:cs="Arial"/>
        </w:rPr>
        <w:t>Consip</w:t>
      </w:r>
      <w:r w:rsidRPr="0082042A">
        <w:rPr>
          <w:rFonts w:ascii="Arial" w:hAnsi="Arial" w:cs="Arial"/>
        </w:rPr>
        <w:t xml:space="preserve"> e/o di terzi, in dipendenza di omissioni, negligenze o altre inadempienze relative all’esecuzione delle prestazioni che discendono dall’Accordo Quadro e ad esso riferibili, anche se eseguite da parte di terzi. </w:t>
      </w:r>
    </w:p>
    <w:p w14:paraId="36E93D88" w14:textId="2550252E" w:rsidR="0076722F" w:rsidRPr="0082042A" w:rsidRDefault="0076722F" w:rsidP="009B05FE">
      <w:pPr>
        <w:pStyle w:val="StileTitolo1Sinistro0cmInterlineaesatta15pt"/>
        <w:jc w:val="center"/>
        <w:rPr>
          <w:rFonts w:ascii="Arial" w:hAnsi="Arial" w:cs="Arial"/>
        </w:rPr>
      </w:pPr>
      <w:r w:rsidRPr="0082042A">
        <w:rPr>
          <w:rFonts w:ascii="Arial" w:hAnsi="Arial" w:cs="Arial"/>
        </w:rPr>
        <w:t>Articolo 3</w:t>
      </w:r>
      <w:r w:rsidR="001420BF">
        <w:rPr>
          <w:rFonts w:ascii="Arial" w:hAnsi="Arial" w:cs="Arial"/>
        </w:rPr>
        <w:t>0</w:t>
      </w:r>
      <w:r w:rsidRPr="0082042A">
        <w:rPr>
          <w:rFonts w:ascii="Arial" w:hAnsi="Arial" w:cs="Arial"/>
        </w:rPr>
        <w:t xml:space="preserve"> - Oneri fiscali e spese contrattuali</w:t>
      </w:r>
    </w:p>
    <w:p w14:paraId="2CEA5543" w14:textId="77777777" w:rsidR="0076722F" w:rsidRPr="0082042A" w:rsidRDefault="0076722F" w:rsidP="00CD0204">
      <w:pPr>
        <w:pStyle w:val="Numeroelenco20"/>
        <w:numPr>
          <w:ilvl w:val="0"/>
          <w:numId w:val="39"/>
        </w:numPr>
        <w:shd w:val="clear" w:color="auto" w:fill="FFFFFF"/>
        <w:suppressAutoHyphens/>
        <w:autoSpaceDN/>
        <w:adjustRightInd/>
        <w:spacing w:line="300" w:lineRule="exact"/>
        <w:jc w:val="both"/>
        <w:rPr>
          <w:rFonts w:ascii="Arial" w:hAnsi="Arial" w:cs="Arial"/>
          <w:kern w:val="0"/>
          <w:sz w:val="20"/>
          <w:szCs w:val="20"/>
          <w:lang w:eastAsia="it-IT"/>
        </w:rPr>
      </w:pPr>
      <w:r w:rsidRPr="0082042A">
        <w:rPr>
          <w:rFonts w:ascii="Arial" w:hAnsi="Arial" w:cs="Arial"/>
          <w:kern w:val="0"/>
          <w:sz w:val="20"/>
          <w:szCs w:val="20"/>
          <w:lang w:eastAsia="it-IT"/>
        </w:rPr>
        <w:t>Sono a carico del Fornitore tutti gli oneri tributari e le spese contrattuali ivi comprese quelle previste dalla normativa vigente relative all’imposta di bollo</w:t>
      </w:r>
      <w:r w:rsidR="00FC6DC5" w:rsidRPr="0082042A">
        <w:rPr>
          <w:rFonts w:ascii="Arial" w:hAnsi="Arial" w:cs="Arial"/>
          <w:kern w:val="0"/>
          <w:sz w:val="20"/>
          <w:szCs w:val="20"/>
          <w:lang w:eastAsia="it-IT"/>
        </w:rPr>
        <w:t xml:space="preserve">, anche ai sensi dell’Allegato I.4 </w:t>
      </w:r>
      <w:r w:rsidR="00DC6804" w:rsidRPr="0082042A">
        <w:rPr>
          <w:rFonts w:ascii="Arial" w:hAnsi="Arial" w:cs="Arial"/>
          <w:kern w:val="0"/>
          <w:sz w:val="20"/>
          <w:szCs w:val="20"/>
          <w:lang w:eastAsia="it-IT"/>
        </w:rPr>
        <w:t>del</w:t>
      </w:r>
      <w:r w:rsidR="00FC6DC5" w:rsidRPr="0082042A">
        <w:rPr>
          <w:rFonts w:ascii="Arial" w:hAnsi="Arial" w:cs="Arial"/>
          <w:kern w:val="0"/>
          <w:sz w:val="20"/>
          <w:szCs w:val="20"/>
          <w:lang w:eastAsia="it-IT"/>
        </w:rPr>
        <w:t xml:space="preserve"> Codice</w:t>
      </w:r>
      <w:r w:rsidRPr="0082042A">
        <w:rPr>
          <w:rFonts w:ascii="Arial" w:hAnsi="Arial" w:cs="Arial"/>
          <w:kern w:val="0"/>
          <w:sz w:val="20"/>
          <w:szCs w:val="20"/>
          <w:lang w:eastAsia="it-IT"/>
        </w:rPr>
        <w:t xml:space="preserve">. </w:t>
      </w:r>
    </w:p>
    <w:p w14:paraId="34D5B06D" w14:textId="77777777" w:rsidR="0076722F" w:rsidRPr="0082042A" w:rsidRDefault="0076722F" w:rsidP="00CD0204">
      <w:pPr>
        <w:pStyle w:val="Numeroelenco20"/>
        <w:numPr>
          <w:ilvl w:val="0"/>
          <w:numId w:val="39"/>
        </w:numPr>
        <w:shd w:val="clear" w:color="auto" w:fill="FFFFFF"/>
        <w:suppressAutoHyphens/>
        <w:autoSpaceDN/>
        <w:adjustRightInd/>
        <w:spacing w:line="300" w:lineRule="exact"/>
        <w:jc w:val="both"/>
        <w:rPr>
          <w:rFonts w:ascii="Arial" w:hAnsi="Arial" w:cs="Arial"/>
          <w:kern w:val="0"/>
          <w:sz w:val="20"/>
          <w:szCs w:val="20"/>
          <w:lang w:eastAsia="it-IT"/>
        </w:rPr>
      </w:pPr>
      <w:r w:rsidRPr="0082042A">
        <w:rPr>
          <w:rFonts w:ascii="Arial" w:hAnsi="Arial" w:cs="Arial"/>
          <w:kern w:val="0"/>
          <w:sz w:val="20"/>
          <w:szCs w:val="20"/>
          <w:lang w:eastAsia="it-IT"/>
        </w:rPr>
        <w:t xml:space="preserve">Laddove la registrazione sia operata da </w:t>
      </w:r>
      <w:r w:rsidR="00857F89" w:rsidRPr="0082042A">
        <w:rPr>
          <w:rFonts w:ascii="Arial" w:hAnsi="Arial" w:cs="Arial"/>
          <w:kern w:val="0"/>
          <w:sz w:val="20"/>
          <w:szCs w:val="20"/>
          <w:lang w:eastAsia="it-IT"/>
        </w:rPr>
        <w:t>Consip</w:t>
      </w:r>
      <w:r w:rsidRPr="0082042A">
        <w:rPr>
          <w:rFonts w:ascii="Arial" w:hAnsi="Arial" w:cs="Arial"/>
          <w:kern w:val="0"/>
          <w:sz w:val="20"/>
          <w:szCs w:val="20"/>
          <w:lang w:eastAsia="it-IT"/>
        </w:rPr>
        <w:t xml:space="preserve"> e/o dalle Amministrazioni Contraenti, le stesse comunicano al Fornitore l’importo anticipato e il conto corrente sul quale il Fornitore si impegna a versare, entro dieci giorni, l’importo anticipato. L’attestazione del versamento deve essere prodotta a </w:t>
      </w:r>
      <w:r w:rsidR="00857F89" w:rsidRPr="0082042A">
        <w:rPr>
          <w:rFonts w:ascii="Arial" w:hAnsi="Arial" w:cs="Arial"/>
          <w:kern w:val="0"/>
          <w:sz w:val="20"/>
          <w:szCs w:val="20"/>
          <w:lang w:eastAsia="it-IT"/>
        </w:rPr>
        <w:t>Consip</w:t>
      </w:r>
      <w:r w:rsidRPr="0082042A">
        <w:rPr>
          <w:rFonts w:ascii="Arial" w:hAnsi="Arial" w:cs="Arial"/>
          <w:kern w:val="0"/>
          <w:sz w:val="20"/>
          <w:szCs w:val="20"/>
          <w:lang w:eastAsia="it-IT"/>
        </w:rPr>
        <w:t xml:space="preserve"> e/o alle Amministrazioni Contraenti entro venti giorni dalla data in cui è effettuato. In caso di ritardo l’importo è aumentato degli interessi legali a decorrere dalla data di scadenza del suddetto termine fino alla data di effettivo versamento.</w:t>
      </w:r>
    </w:p>
    <w:p w14:paraId="04DE0B36" w14:textId="77777777" w:rsidR="0076722F" w:rsidRPr="0082042A" w:rsidRDefault="0076722F" w:rsidP="00CD0204">
      <w:pPr>
        <w:pStyle w:val="Numeroelenco20"/>
        <w:numPr>
          <w:ilvl w:val="0"/>
          <w:numId w:val="39"/>
        </w:numPr>
        <w:shd w:val="clear" w:color="auto" w:fill="FFFFFF"/>
        <w:suppressAutoHyphens/>
        <w:autoSpaceDN/>
        <w:adjustRightInd/>
        <w:spacing w:line="300" w:lineRule="exact"/>
        <w:jc w:val="both"/>
        <w:rPr>
          <w:rFonts w:ascii="Arial" w:hAnsi="Arial" w:cs="Arial"/>
          <w:sz w:val="20"/>
          <w:szCs w:val="20"/>
        </w:rPr>
      </w:pPr>
      <w:r w:rsidRPr="0082042A">
        <w:rPr>
          <w:rFonts w:ascii="Arial" w:hAnsi="Arial" w:cs="Arial"/>
          <w:kern w:val="0"/>
          <w:sz w:val="20"/>
          <w:szCs w:val="20"/>
          <w:lang w:eastAsia="it-IT"/>
        </w:rPr>
        <w:t>Il Fornitore dichiara che le prestazioni di cui trattasi sono effettuate nell’esercizio di impresa e che trattasi di operazioni soggette all’Imposta sul Valore Aggiunto, che il Fornitore – salvo il caso di applicazione dell’art. 17-ter del d.P.R. n. 633 del 1972 introdotto dall’art. 1, comma 629, della legge n. 190 del 2014, come modificato dal D.L. 24 aprile 2017, n. 50, convertito dalla legge 21 giugno 2017, n. 96 (“split payment”) - è tenuto a versare, con diritto di rivalsa, ai sensi del D.P.R. n. 633/72; conseguentemente, all’Accordo Quadro dovrà essere applicata l’imposta di registro in misura fissa, ai sensi dell’articolo 40 del D.P.R. n. 131/86, con ogni relativo onere a carico del Fornitore.</w:t>
      </w:r>
    </w:p>
    <w:p w14:paraId="5560C047" w14:textId="77777777" w:rsidR="0076722F" w:rsidRPr="0082042A" w:rsidRDefault="0076722F" w:rsidP="009B05FE">
      <w:pPr>
        <w:pStyle w:val="StileTitolo1Sinistro0cmInterlineaesatta15pt"/>
        <w:jc w:val="center"/>
        <w:rPr>
          <w:rFonts w:ascii="Arial" w:hAnsi="Arial" w:cs="Arial"/>
        </w:rPr>
      </w:pPr>
    </w:p>
    <w:p w14:paraId="7BBD3D54" w14:textId="18CB68CE" w:rsidR="0076722F" w:rsidRPr="0082042A" w:rsidRDefault="0076722F" w:rsidP="009B05FE">
      <w:pPr>
        <w:pStyle w:val="StileTitolo1Sinistro0cmInterlineaesatta15pt"/>
        <w:jc w:val="center"/>
        <w:rPr>
          <w:rFonts w:ascii="Arial" w:hAnsi="Arial" w:cs="Arial"/>
        </w:rPr>
      </w:pPr>
      <w:r w:rsidRPr="0082042A">
        <w:rPr>
          <w:rFonts w:ascii="Arial" w:hAnsi="Arial" w:cs="Arial"/>
        </w:rPr>
        <w:t>ARTICOLO 3</w:t>
      </w:r>
      <w:r w:rsidR="001420BF">
        <w:rPr>
          <w:rFonts w:ascii="Arial" w:hAnsi="Arial" w:cs="Arial"/>
        </w:rPr>
        <w:t>1</w:t>
      </w:r>
      <w:r w:rsidRPr="0082042A">
        <w:rPr>
          <w:rFonts w:ascii="Arial" w:hAnsi="Arial" w:cs="Arial"/>
        </w:rPr>
        <w:t xml:space="preserve"> - Commissione a carico del fornitore ai sensi del decreto ministero dell'economia e delle finanze del 23 novembre 2012</w:t>
      </w:r>
    </w:p>
    <w:p w14:paraId="25E6C20B" w14:textId="6A37D031" w:rsidR="0076722F" w:rsidRPr="0082042A" w:rsidRDefault="0048383F" w:rsidP="00CD0204">
      <w:pPr>
        <w:widowControl w:val="0"/>
        <w:numPr>
          <w:ilvl w:val="0"/>
          <w:numId w:val="38"/>
        </w:numPr>
        <w:shd w:val="clear" w:color="auto" w:fill="FFFFFF"/>
        <w:suppressAutoHyphens/>
        <w:autoSpaceDE w:val="0"/>
        <w:spacing w:line="300" w:lineRule="exact"/>
        <w:jc w:val="both"/>
        <w:rPr>
          <w:rFonts w:ascii="Arial" w:hAnsi="Arial" w:cs="Arial"/>
          <w:b/>
          <w:i/>
          <w:iCs/>
          <w:caps/>
          <w:color w:val="0000FF"/>
          <w:kern w:val="28"/>
        </w:rPr>
      </w:pPr>
      <w:r w:rsidRPr="0048383F">
        <w:rPr>
          <w:rFonts w:ascii="Arial" w:hAnsi="Arial" w:cs="Arial"/>
          <w:shd w:val="clear" w:color="auto" w:fill="FFFFFF"/>
        </w:rPr>
        <w:t>Ai sensi del Decreto del Ministero dell'Economia e delle Finanze del 23 novembre 2012 attuativo di quanto disposto dall’articolo 1, comma 453 della legge 27 dicembre 2006 n. 296, il Fornitore è tenuto a versare a Consip una commissione pari allo 0,5% da calcolarsi sul valore, al netto dell'IVA, del fatturato realizzato</w:t>
      </w:r>
      <w:r w:rsidRPr="0048383F">
        <w:rPr>
          <w:rFonts w:ascii="Arial" w:hAnsi="Arial" w:cs="Arial"/>
          <w:i/>
          <w:iCs/>
          <w:shd w:val="clear" w:color="auto" w:fill="FFFFFF"/>
        </w:rPr>
        <w:t>,</w:t>
      </w:r>
      <w:r w:rsidRPr="0048383F">
        <w:rPr>
          <w:rFonts w:ascii="Arial" w:hAnsi="Arial" w:cs="Arial"/>
          <w:shd w:val="clear" w:color="auto" w:fill="FFFFFF"/>
        </w:rPr>
        <w:t xml:space="preserve"> con riferimento agli acquisti effettuati tramite il presente Accordo Quadro dalle pubbliche amministrazioni e dagli altri soggetti legittimati ai sensi della normativa vigente</w:t>
      </w:r>
      <w:r w:rsidRPr="0048383F">
        <w:rPr>
          <w:rFonts w:ascii="Arial" w:hAnsi="Arial" w:cs="Arial"/>
          <w:i/>
          <w:shd w:val="clear" w:color="auto" w:fill="FFFFFF"/>
        </w:rPr>
        <w:t>.</w:t>
      </w:r>
    </w:p>
    <w:p w14:paraId="20AEE3A9" w14:textId="77777777" w:rsidR="0076722F" w:rsidRPr="0082042A" w:rsidRDefault="0076722F" w:rsidP="009B05FE">
      <w:pPr>
        <w:shd w:val="clear" w:color="auto" w:fill="FFFFFF"/>
        <w:spacing w:line="300" w:lineRule="exact"/>
        <w:ind w:left="360"/>
        <w:jc w:val="both"/>
        <w:rPr>
          <w:rFonts w:ascii="Arial" w:hAnsi="Arial" w:cs="Arial"/>
          <w:shd w:val="clear" w:color="auto" w:fill="FFFF00"/>
        </w:rPr>
      </w:pPr>
      <w:r w:rsidRPr="0082042A">
        <w:rPr>
          <w:rFonts w:ascii="Arial" w:hAnsi="Arial" w:cs="Arial"/>
          <w:shd w:val="clear" w:color="auto" w:fill="FFFFFF"/>
        </w:rPr>
        <w:t>La previsione della commissione nonché l'entità della stessa sono state definite sulla base delle indicazioni del Dipartimento dell'</w:t>
      </w:r>
      <w:r w:rsidR="00173CE8" w:rsidRPr="0082042A">
        <w:rPr>
          <w:rFonts w:ascii="Arial" w:hAnsi="Arial" w:cs="Arial"/>
          <w:shd w:val="clear" w:color="auto" w:fill="FFFFFF"/>
        </w:rPr>
        <w:t>A</w:t>
      </w:r>
      <w:r w:rsidRPr="0082042A">
        <w:rPr>
          <w:rFonts w:ascii="Arial" w:hAnsi="Arial" w:cs="Arial"/>
          <w:shd w:val="clear" w:color="auto" w:fill="FFFFFF"/>
        </w:rPr>
        <w:t xml:space="preserve">mministrazione </w:t>
      </w:r>
      <w:r w:rsidR="00173CE8" w:rsidRPr="0082042A">
        <w:rPr>
          <w:rFonts w:ascii="Arial" w:hAnsi="Arial" w:cs="Arial"/>
          <w:shd w:val="clear" w:color="auto" w:fill="FFFFFF"/>
        </w:rPr>
        <w:t>G</w:t>
      </w:r>
      <w:r w:rsidRPr="0082042A">
        <w:rPr>
          <w:rFonts w:ascii="Arial" w:hAnsi="Arial" w:cs="Arial"/>
          <w:shd w:val="clear" w:color="auto" w:fill="FFFFFF"/>
        </w:rPr>
        <w:t>enerale, del personale e dei servizi</w:t>
      </w:r>
      <w:r w:rsidR="00E87993" w:rsidRPr="0082042A">
        <w:rPr>
          <w:rFonts w:ascii="Arial" w:hAnsi="Arial" w:cs="Arial"/>
          <w:shd w:val="clear" w:color="auto" w:fill="FFFFFF"/>
        </w:rPr>
        <w:t xml:space="preserve">. </w:t>
      </w:r>
    </w:p>
    <w:p w14:paraId="70607EB1" w14:textId="3EFC7BEC" w:rsidR="00173CE8" w:rsidRPr="0082042A" w:rsidRDefault="0076722F" w:rsidP="00CD0204">
      <w:pPr>
        <w:widowControl w:val="0"/>
        <w:numPr>
          <w:ilvl w:val="0"/>
          <w:numId w:val="38"/>
        </w:numPr>
        <w:shd w:val="clear" w:color="auto" w:fill="FFFFFF"/>
        <w:suppressAutoHyphens/>
        <w:autoSpaceDE w:val="0"/>
        <w:spacing w:line="300" w:lineRule="exact"/>
        <w:jc w:val="both"/>
        <w:rPr>
          <w:rFonts w:ascii="Arial" w:hAnsi="Arial" w:cs="Arial"/>
          <w:strike/>
          <w:color w:val="FF0000"/>
          <w:shd w:val="clear" w:color="auto" w:fill="FFFFFF"/>
        </w:rPr>
      </w:pPr>
      <w:r w:rsidRPr="0082042A">
        <w:rPr>
          <w:rFonts w:ascii="Arial" w:hAnsi="Arial" w:cs="Arial"/>
          <w:shd w:val="clear" w:color="auto" w:fill="FFFFFF"/>
        </w:rPr>
        <w:t>Ai fini del calcolo dell'entità della commissione, il Fornitore</w:t>
      </w:r>
      <w:r w:rsidR="00972361" w:rsidRPr="0082042A">
        <w:rPr>
          <w:rFonts w:ascii="Arial" w:hAnsi="Arial" w:cs="Arial"/>
          <w:shd w:val="clear" w:color="auto" w:fill="FFFFFF"/>
        </w:rPr>
        <w:t xml:space="preserve"> a decorrere</w:t>
      </w:r>
      <w:r w:rsidR="00B15730" w:rsidRPr="0082042A">
        <w:rPr>
          <w:rFonts w:ascii="Arial" w:hAnsi="Arial" w:cs="Arial"/>
          <w:shd w:val="clear" w:color="auto" w:fill="FFFFFF"/>
        </w:rPr>
        <w:t>,</w:t>
      </w:r>
      <w:r w:rsidR="00972361" w:rsidRPr="0082042A">
        <w:rPr>
          <w:rFonts w:ascii="Arial" w:hAnsi="Arial" w:cs="Arial"/>
          <w:shd w:val="clear" w:color="auto" w:fill="FFFFFF"/>
        </w:rPr>
        <w:t xml:space="preserve"> d</w:t>
      </w:r>
      <w:r w:rsidR="00A17FE3" w:rsidRPr="0082042A">
        <w:rPr>
          <w:rFonts w:ascii="Arial" w:hAnsi="Arial" w:cs="Arial"/>
          <w:shd w:val="clear" w:color="auto" w:fill="FFFFFF"/>
        </w:rPr>
        <w:t>alla</w:t>
      </w:r>
      <w:r w:rsidR="00755B67" w:rsidRPr="0082042A">
        <w:rPr>
          <w:rFonts w:ascii="Arial" w:hAnsi="Arial" w:cs="Arial"/>
          <w:shd w:val="clear" w:color="auto" w:fill="FFFFFF"/>
        </w:rPr>
        <w:t xml:space="preserve"> data di perfezionamento </w:t>
      </w:r>
      <w:r w:rsidR="00A17FE3" w:rsidRPr="0082042A">
        <w:rPr>
          <w:rFonts w:ascii="Arial" w:hAnsi="Arial" w:cs="Arial"/>
          <w:shd w:val="clear" w:color="auto" w:fill="FFFFFF"/>
        </w:rPr>
        <w:t>del primo C</w:t>
      </w:r>
      <w:r w:rsidR="00972361" w:rsidRPr="0082042A">
        <w:rPr>
          <w:rFonts w:ascii="Arial" w:hAnsi="Arial" w:cs="Arial"/>
          <w:shd w:val="clear" w:color="auto" w:fill="FFFFFF"/>
        </w:rPr>
        <w:t xml:space="preserve">ontratto </w:t>
      </w:r>
      <w:r w:rsidR="00A17FE3" w:rsidRPr="0082042A">
        <w:rPr>
          <w:rFonts w:ascii="Arial" w:hAnsi="Arial" w:cs="Arial"/>
        </w:rPr>
        <w:t>di Fornitura</w:t>
      </w:r>
      <w:r w:rsidR="00B15730" w:rsidRPr="0082042A">
        <w:rPr>
          <w:rFonts w:ascii="Arial" w:hAnsi="Arial" w:cs="Arial"/>
        </w:rPr>
        <w:t xml:space="preserve"> senza rilancio competitivo</w:t>
      </w:r>
      <w:r w:rsidR="00C24DBE" w:rsidRPr="0082042A">
        <w:rPr>
          <w:rFonts w:ascii="Arial" w:hAnsi="Arial" w:cs="Arial"/>
        </w:rPr>
        <w:t xml:space="preserve"> e/o</w:t>
      </w:r>
      <w:r w:rsidR="00B15730" w:rsidRPr="0082042A">
        <w:rPr>
          <w:rFonts w:ascii="Arial" w:hAnsi="Arial" w:cs="Arial"/>
        </w:rPr>
        <w:t xml:space="preserve"> dalla data di stipula del primo Appalto Specifico,</w:t>
      </w:r>
      <w:r w:rsidRPr="0082042A">
        <w:rPr>
          <w:rFonts w:ascii="Arial" w:hAnsi="Arial" w:cs="Arial"/>
          <w:shd w:val="clear" w:color="auto" w:fill="FFFFFF"/>
        </w:rPr>
        <w:t xml:space="preserve"> è tenuto a trasmettere a </w:t>
      </w:r>
      <w:r w:rsidR="00857F89" w:rsidRPr="0082042A">
        <w:rPr>
          <w:rFonts w:ascii="Arial" w:hAnsi="Arial" w:cs="Arial"/>
          <w:shd w:val="clear" w:color="auto" w:fill="FFFFFF"/>
        </w:rPr>
        <w:t>Consip</w:t>
      </w:r>
      <w:r w:rsidR="00E06295" w:rsidRPr="0082042A">
        <w:rPr>
          <w:rFonts w:ascii="Arial" w:hAnsi="Arial" w:cs="Arial"/>
          <w:shd w:val="clear" w:color="auto" w:fill="FFFFFF"/>
        </w:rPr>
        <w:t xml:space="preserve">, </w:t>
      </w:r>
      <w:r w:rsidRPr="0082042A">
        <w:rPr>
          <w:rFonts w:ascii="Arial" w:hAnsi="Arial" w:cs="Arial"/>
          <w:shd w:val="clear" w:color="auto" w:fill="FFFFFF"/>
        </w:rPr>
        <w:t xml:space="preserve">per via telematica ai sensi dell'art. 65 del D.Lgs. 7 marzo 2005, n. 82, e dell'art. 38 del D. L. 31 maggio 2010, n. 78, convertito dalla legge 30 luglio 2010, n. 122, entro 30 giorni solari dal termine di ciascuno dei due semestri dell’anno solare e ferma l’applicazione delle penali di cui al </w:t>
      </w:r>
      <w:r w:rsidRPr="00492DE0">
        <w:rPr>
          <w:rFonts w:ascii="Arial" w:hAnsi="Arial" w:cs="Arial"/>
          <w:shd w:val="clear" w:color="auto" w:fill="FFFFFF"/>
        </w:rPr>
        <w:t xml:space="preserve">precedente articolo </w:t>
      </w:r>
      <w:r w:rsidR="0048383F" w:rsidRPr="00492DE0">
        <w:rPr>
          <w:rFonts w:ascii="Arial" w:hAnsi="Arial" w:cs="Arial"/>
          <w:shd w:val="clear" w:color="auto" w:fill="FFFFFF"/>
        </w:rPr>
        <w:t>13</w:t>
      </w:r>
      <w:r w:rsidR="00AC7EC8" w:rsidRPr="00492DE0">
        <w:rPr>
          <w:rFonts w:ascii="Arial" w:hAnsi="Arial" w:cs="Arial"/>
          <w:shd w:val="clear" w:color="auto" w:fill="FFFFFF"/>
        </w:rPr>
        <w:t xml:space="preserve"> </w:t>
      </w:r>
      <w:r w:rsidRPr="00492DE0">
        <w:rPr>
          <w:rFonts w:ascii="Arial" w:hAnsi="Arial" w:cs="Arial"/>
          <w:shd w:val="clear" w:color="auto" w:fill="FFFFFF"/>
        </w:rPr>
        <w:t>in</w:t>
      </w:r>
      <w:r w:rsidRPr="0082042A">
        <w:rPr>
          <w:rFonts w:ascii="Arial" w:hAnsi="Arial" w:cs="Arial"/>
          <w:shd w:val="clear" w:color="auto" w:fill="FFFFFF"/>
        </w:rPr>
        <w:t xml:space="preserve"> caso di ritardo, una dichiarazione sostitutiva, rilasciata ai sensi dell'art. 47 del D.P.R. 28 dicembre 2000, n. 445 e sottoscritta digitalmente da parte del legale rappresentante del Fornitore, con l’indicazione del fatturato, al netto dell’IVA, conseguito nel semestre di riferimento, al netto degli eventuali interessi di mora applicati alle Amministrazioni Contraenti. Il Fornitore è altresì tenuto a trasmettere, unitamente alla predetta dichiarazione e quale parte integrante della medesima, reports specifici, nel formato elettronico richiesto da </w:t>
      </w:r>
      <w:r w:rsidR="00857F89" w:rsidRPr="0082042A">
        <w:rPr>
          <w:rFonts w:ascii="Arial" w:hAnsi="Arial" w:cs="Arial"/>
          <w:shd w:val="clear" w:color="auto" w:fill="FFFFFF"/>
        </w:rPr>
        <w:t>Consip</w:t>
      </w:r>
      <w:r w:rsidRPr="0082042A">
        <w:rPr>
          <w:rFonts w:ascii="Arial" w:hAnsi="Arial" w:cs="Arial"/>
          <w:shd w:val="clear" w:color="auto" w:fill="FFFFFF"/>
        </w:rPr>
        <w:t xml:space="preserve"> o in via telematica secondo tracciato e modalità fissati </w:t>
      </w:r>
      <w:r w:rsidRPr="0082042A">
        <w:rPr>
          <w:rFonts w:ascii="Arial" w:hAnsi="Arial" w:cs="Arial"/>
          <w:shd w:val="clear" w:color="auto" w:fill="FFFFFF"/>
        </w:rPr>
        <w:lastRenderedPageBreak/>
        <w:t xml:space="preserve">da </w:t>
      </w:r>
      <w:r w:rsidR="00857F89" w:rsidRPr="0082042A">
        <w:rPr>
          <w:rFonts w:ascii="Arial" w:hAnsi="Arial" w:cs="Arial"/>
          <w:shd w:val="clear" w:color="auto" w:fill="FFFFFF"/>
        </w:rPr>
        <w:t>Consip</w:t>
      </w:r>
      <w:r w:rsidRPr="0082042A">
        <w:rPr>
          <w:rFonts w:ascii="Arial" w:hAnsi="Arial" w:cs="Arial"/>
          <w:shd w:val="clear" w:color="auto" w:fill="FFFFFF"/>
        </w:rPr>
        <w:t xml:space="preserve"> (di cui all’Allegato </w:t>
      </w:r>
      <w:r w:rsidR="00C81255">
        <w:rPr>
          <w:rFonts w:ascii="Arial" w:hAnsi="Arial" w:cs="Arial"/>
          <w:shd w:val="clear" w:color="auto" w:fill="FFFFFF"/>
        </w:rPr>
        <w:t>3</w:t>
      </w:r>
      <w:proofErr w:type="gramStart"/>
      <w:r w:rsidR="00C81255">
        <w:rPr>
          <w:rFonts w:ascii="Arial" w:hAnsi="Arial" w:cs="Arial"/>
          <w:shd w:val="clear" w:color="auto" w:fill="FFFFFF"/>
        </w:rPr>
        <w:t>a</w:t>
      </w:r>
      <w:r w:rsidRPr="0082042A">
        <w:rPr>
          <w:rFonts w:ascii="Arial" w:hAnsi="Arial" w:cs="Arial"/>
          <w:shd w:val="clear" w:color="auto" w:fill="FFFFFF"/>
        </w:rPr>
        <w:t>“</w:t>
      </w:r>
      <w:proofErr w:type="gramEnd"/>
      <w:r w:rsidRPr="0082042A">
        <w:rPr>
          <w:rFonts w:ascii="Arial" w:hAnsi="Arial" w:cs="Arial"/>
          <w:shd w:val="clear" w:color="auto" w:fill="FFFFFF"/>
        </w:rPr>
        <w:t>FLUSSO DATI PER LE COMMISSIONI A CARICO DEL FORNITORE al presente</w:t>
      </w:r>
      <w:r w:rsidR="00A13852" w:rsidRPr="0082042A">
        <w:rPr>
          <w:rFonts w:ascii="Arial" w:hAnsi="Arial" w:cs="Arial"/>
          <w:shd w:val="clear" w:color="auto" w:fill="FFFFFF"/>
        </w:rPr>
        <w:t xml:space="preserve"> Accordo Quadro</w:t>
      </w:r>
      <w:r w:rsidRPr="0082042A">
        <w:rPr>
          <w:rFonts w:ascii="Arial" w:hAnsi="Arial" w:cs="Arial"/>
          <w:shd w:val="clear" w:color="auto" w:fill="FFFFFF"/>
        </w:rPr>
        <w:t>), contenenti per ciascuna fattura emessa nel semestre di riferimento gli elementi di rendicontazione</w:t>
      </w:r>
      <w:r w:rsidR="00173CE8" w:rsidRPr="0082042A">
        <w:rPr>
          <w:rFonts w:ascii="Arial" w:hAnsi="Arial" w:cs="Arial"/>
          <w:shd w:val="clear" w:color="auto" w:fill="FFFFFF"/>
        </w:rPr>
        <w:t xml:space="preserve"> di cui al surrichiamato Allegato</w:t>
      </w:r>
      <w:r w:rsidR="00FC00DB" w:rsidRPr="0082042A">
        <w:rPr>
          <w:rFonts w:ascii="Arial" w:hAnsi="Arial" w:cs="Arial"/>
          <w:shd w:val="clear" w:color="auto" w:fill="FFFFFF"/>
        </w:rPr>
        <w:t>.</w:t>
      </w:r>
    </w:p>
    <w:p w14:paraId="40E94443" w14:textId="77777777" w:rsidR="00173CE8" w:rsidRPr="0082042A" w:rsidRDefault="00173CE8" w:rsidP="00CD0204">
      <w:pPr>
        <w:widowControl w:val="0"/>
        <w:numPr>
          <w:ilvl w:val="0"/>
          <w:numId w:val="38"/>
        </w:numPr>
        <w:shd w:val="clear" w:color="auto" w:fill="FFFFFF"/>
        <w:suppressAutoHyphens/>
        <w:autoSpaceDE w:val="0"/>
        <w:spacing w:line="300" w:lineRule="exact"/>
        <w:jc w:val="both"/>
        <w:rPr>
          <w:rFonts w:ascii="Arial" w:hAnsi="Arial" w:cs="Arial"/>
          <w:color w:val="000000"/>
          <w:shd w:val="clear" w:color="auto" w:fill="FFFFFF"/>
        </w:rPr>
      </w:pPr>
      <w:r w:rsidRPr="0082042A">
        <w:rPr>
          <w:rFonts w:ascii="Arial" w:hAnsi="Arial" w:cs="Arial"/>
          <w:color w:val="000000"/>
          <w:shd w:val="clear" w:color="auto" w:fill="FFFFFF"/>
        </w:rPr>
        <w:t>Tale dichiarazione, in presenza di importi sopravvenuti ma imputabili al semestre precedente, potrà essere rettificata o integrata nei seguenti termini:</w:t>
      </w:r>
    </w:p>
    <w:p w14:paraId="4FEC90D6" w14:textId="77777777" w:rsidR="00173CE8" w:rsidRPr="0082042A" w:rsidRDefault="00173CE8" w:rsidP="00CD0204">
      <w:pPr>
        <w:numPr>
          <w:ilvl w:val="0"/>
          <w:numId w:val="43"/>
        </w:numPr>
        <w:shd w:val="clear" w:color="auto" w:fill="FFFFFF"/>
        <w:spacing w:after="200" w:line="300" w:lineRule="exact"/>
        <w:contextualSpacing/>
        <w:rPr>
          <w:rFonts w:ascii="Arial" w:hAnsi="Arial" w:cs="Arial"/>
          <w:color w:val="000000"/>
          <w:shd w:val="clear" w:color="auto" w:fill="FFFFFF"/>
        </w:rPr>
      </w:pPr>
      <w:r w:rsidRPr="0082042A">
        <w:rPr>
          <w:rFonts w:ascii="Arial" w:hAnsi="Arial" w:cs="Arial"/>
          <w:color w:val="000000"/>
          <w:shd w:val="clear" w:color="auto" w:fill="FFFFFF"/>
        </w:rPr>
        <w:t>entro 12 mesi dal termine di trasmissione della dichiarazione semestrale oggetto di integrazione, in caso di riduzione degli importi inizialmente dichiarati;</w:t>
      </w:r>
    </w:p>
    <w:p w14:paraId="417D3B0F" w14:textId="77777777" w:rsidR="00173CE8" w:rsidRPr="0082042A" w:rsidRDefault="00173CE8" w:rsidP="00CD0204">
      <w:pPr>
        <w:numPr>
          <w:ilvl w:val="0"/>
          <w:numId w:val="43"/>
        </w:numPr>
        <w:shd w:val="clear" w:color="auto" w:fill="FFFFFF"/>
        <w:spacing w:after="200" w:line="300" w:lineRule="exact"/>
        <w:contextualSpacing/>
        <w:rPr>
          <w:rFonts w:ascii="Arial" w:hAnsi="Arial" w:cs="Arial"/>
          <w:color w:val="000000"/>
          <w:shd w:val="clear" w:color="auto" w:fill="FFFFFF"/>
        </w:rPr>
      </w:pPr>
      <w:r w:rsidRPr="0082042A">
        <w:rPr>
          <w:rFonts w:ascii="Arial" w:hAnsi="Arial" w:cs="Arial"/>
          <w:color w:val="000000"/>
          <w:shd w:val="clear" w:color="auto" w:fill="FFFFFF"/>
        </w:rPr>
        <w:t>entro 12 mesi dal ter</w:t>
      </w:r>
      <w:r w:rsidR="00A17FE3" w:rsidRPr="0082042A">
        <w:rPr>
          <w:rFonts w:ascii="Arial" w:hAnsi="Arial" w:cs="Arial"/>
          <w:color w:val="000000"/>
          <w:shd w:val="clear" w:color="auto" w:fill="FFFFFF"/>
        </w:rPr>
        <w:t>mine degli effetti dell’ultimo C</w:t>
      </w:r>
      <w:r w:rsidRPr="0082042A">
        <w:rPr>
          <w:rFonts w:ascii="Arial" w:hAnsi="Arial" w:cs="Arial"/>
          <w:color w:val="000000"/>
          <w:shd w:val="clear" w:color="auto" w:fill="FFFFFF"/>
        </w:rPr>
        <w:t>ontratto</w:t>
      </w:r>
      <w:r w:rsidR="00A17FE3" w:rsidRPr="0082042A">
        <w:rPr>
          <w:rFonts w:ascii="Arial" w:hAnsi="Arial" w:cs="Arial"/>
          <w:color w:val="000000"/>
          <w:shd w:val="clear" w:color="auto" w:fill="FFFFFF"/>
        </w:rPr>
        <w:t xml:space="preserve"> </w:t>
      </w:r>
      <w:r w:rsidR="00A17FE3" w:rsidRPr="0082042A">
        <w:rPr>
          <w:rFonts w:ascii="Arial" w:hAnsi="Arial" w:cs="Arial"/>
        </w:rPr>
        <w:t>di Fornitura</w:t>
      </w:r>
      <w:r w:rsidRPr="0082042A">
        <w:rPr>
          <w:rFonts w:ascii="Arial" w:hAnsi="Arial" w:cs="Arial"/>
          <w:color w:val="000000"/>
          <w:shd w:val="clear" w:color="auto" w:fill="FFFFFF"/>
        </w:rPr>
        <w:t xml:space="preserve"> stipulato dal fornitore, in caso di aumento degli importi inizialmente dichiarati.</w:t>
      </w:r>
    </w:p>
    <w:p w14:paraId="7C4F75B4" w14:textId="77777777" w:rsidR="00173CE8" w:rsidRPr="0082042A" w:rsidRDefault="00173CE8" w:rsidP="009B05FE">
      <w:pPr>
        <w:shd w:val="clear" w:color="auto" w:fill="FFFFFF"/>
        <w:spacing w:line="300" w:lineRule="exact"/>
        <w:ind w:left="708"/>
        <w:rPr>
          <w:rFonts w:ascii="Arial" w:hAnsi="Arial" w:cs="Arial"/>
          <w:color w:val="000000"/>
          <w:shd w:val="clear" w:color="auto" w:fill="FFFFFF"/>
        </w:rPr>
      </w:pPr>
      <w:r w:rsidRPr="0082042A">
        <w:rPr>
          <w:rFonts w:ascii="Arial" w:hAnsi="Arial" w:cs="Arial"/>
          <w:color w:val="000000"/>
          <w:shd w:val="clear" w:color="auto" w:fill="FFFFFF"/>
        </w:rPr>
        <w:t xml:space="preserve">In entrambi i casi, al fine di poter trasmettere la dichiarazione rettificativa o integrativa, il Fornitore dovrà inviare una richiesta motivata a Consip che ne valuterà l’ammissibilità o meno. </w:t>
      </w:r>
    </w:p>
    <w:p w14:paraId="0F6370A1" w14:textId="77777777" w:rsidR="00173CE8" w:rsidRPr="0082042A" w:rsidRDefault="00173CE8" w:rsidP="009B05FE">
      <w:pPr>
        <w:shd w:val="clear" w:color="auto" w:fill="FFFFFF"/>
        <w:spacing w:line="300" w:lineRule="exact"/>
        <w:ind w:left="360"/>
        <w:rPr>
          <w:rFonts w:ascii="Arial" w:hAnsi="Arial" w:cs="Arial"/>
          <w:color w:val="000000"/>
          <w:shd w:val="clear" w:color="auto" w:fill="FFFFFF"/>
        </w:rPr>
      </w:pPr>
      <w:r w:rsidRPr="0082042A">
        <w:rPr>
          <w:rFonts w:ascii="Arial" w:hAnsi="Arial" w:cs="Arial"/>
          <w:color w:val="000000"/>
          <w:shd w:val="clear" w:color="auto" w:fill="FFFFFF"/>
        </w:rPr>
        <w:t>I controlli sulla veridicità delle dichiarazioni trasmesse e delle eventuali rettifiche e integrazioni alle stesse, saranno effettuati da Consip trascorsi 12 mesi dal termine per la trasmissione della dichiarazione semestrale di cui al precedente comma 2. All’esito dei suddetti controlli, in caso di difformità, verrà avviato un procedimento di contestazione. In caso di accertamento di dichiarazione mendace si procederà alla segnalazione alla Procura della Repubblica.</w:t>
      </w:r>
    </w:p>
    <w:p w14:paraId="74E49C3D" w14:textId="182CF140" w:rsidR="00CA27DA" w:rsidRPr="0082042A" w:rsidRDefault="00173CE8" w:rsidP="00CD0204">
      <w:pPr>
        <w:widowControl w:val="0"/>
        <w:numPr>
          <w:ilvl w:val="0"/>
          <w:numId w:val="38"/>
        </w:numPr>
        <w:shd w:val="clear" w:color="auto" w:fill="FFFFFF"/>
        <w:suppressAutoHyphens/>
        <w:autoSpaceDE w:val="0"/>
        <w:spacing w:line="300" w:lineRule="exact"/>
        <w:jc w:val="both"/>
        <w:rPr>
          <w:rFonts w:ascii="Arial" w:hAnsi="Arial" w:cs="Arial"/>
          <w:shd w:val="clear" w:color="auto" w:fill="FFFFFF"/>
        </w:rPr>
      </w:pPr>
      <w:r w:rsidRPr="0082042A">
        <w:rPr>
          <w:rFonts w:ascii="Arial" w:hAnsi="Arial" w:cs="Arial"/>
          <w:shd w:val="clear" w:color="auto" w:fill="FFFFFF"/>
        </w:rPr>
        <w:t>Il Fornitore si im</w:t>
      </w:r>
      <w:r w:rsidR="00590DEC" w:rsidRPr="0082042A">
        <w:rPr>
          <w:rFonts w:ascii="Arial" w:hAnsi="Arial" w:cs="Arial"/>
          <w:shd w:val="clear" w:color="auto" w:fill="FFFFFF"/>
        </w:rPr>
        <w:t>pegna, altresì, a trasmettere a</w:t>
      </w:r>
      <w:r w:rsidR="003C733E" w:rsidRPr="0082042A">
        <w:rPr>
          <w:rFonts w:ascii="Arial" w:hAnsi="Arial" w:cs="Arial"/>
          <w:shd w:val="clear" w:color="auto" w:fill="FFFFFF"/>
        </w:rPr>
        <w:t xml:space="preserve"> </w:t>
      </w:r>
      <w:r w:rsidR="00857F89" w:rsidRPr="0082042A">
        <w:rPr>
          <w:rFonts w:ascii="Arial" w:hAnsi="Arial" w:cs="Arial"/>
          <w:shd w:val="clear" w:color="auto" w:fill="FFFFFF"/>
        </w:rPr>
        <w:t>Consip</w:t>
      </w:r>
      <w:r w:rsidRPr="0082042A">
        <w:rPr>
          <w:rFonts w:ascii="Arial" w:hAnsi="Arial" w:cs="Arial"/>
          <w:shd w:val="clear" w:color="auto" w:fill="FFFFFF"/>
        </w:rPr>
        <w:t xml:space="preserve">, </w:t>
      </w:r>
      <w:r w:rsidR="00231B03" w:rsidRPr="0082042A">
        <w:rPr>
          <w:rFonts w:ascii="Arial" w:hAnsi="Arial" w:cs="Arial"/>
          <w:shd w:val="clear" w:color="auto" w:fill="FFFFFF"/>
        </w:rPr>
        <w:t>tutti i mesi, entro il 15 del mese</w:t>
      </w:r>
      <w:r w:rsidR="00611B85" w:rsidRPr="0082042A">
        <w:rPr>
          <w:rFonts w:ascii="Arial" w:hAnsi="Arial" w:cs="Arial"/>
          <w:shd w:val="clear" w:color="auto" w:fill="FFFFFF"/>
        </w:rPr>
        <w:t xml:space="preserve">, </w:t>
      </w:r>
      <w:r w:rsidRPr="0082042A">
        <w:rPr>
          <w:rFonts w:ascii="Arial" w:hAnsi="Arial" w:cs="Arial"/>
          <w:shd w:val="clear" w:color="auto" w:fill="FFFFFF"/>
        </w:rPr>
        <w:t xml:space="preserve">ferma l’applicazione delle penali di cui al </w:t>
      </w:r>
      <w:r w:rsidRPr="003E6744">
        <w:rPr>
          <w:rFonts w:ascii="Arial" w:hAnsi="Arial" w:cs="Arial"/>
          <w:shd w:val="clear" w:color="auto" w:fill="FFFFFF"/>
        </w:rPr>
        <w:t xml:space="preserve">precedente articolo </w:t>
      </w:r>
      <w:r w:rsidR="0048383F" w:rsidRPr="003E6744">
        <w:rPr>
          <w:rFonts w:ascii="Arial" w:hAnsi="Arial" w:cs="Arial"/>
          <w:shd w:val="clear" w:color="auto" w:fill="FFFFFF"/>
        </w:rPr>
        <w:t>13</w:t>
      </w:r>
      <w:r w:rsidRPr="003E6744">
        <w:rPr>
          <w:rFonts w:ascii="Arial" w:hAnsi="Arial" w:cs="Arial"/>
          <w:i/>
          <w:iCs/>
          <w:color w:val="0000FF"/>
          <w:shd w:val="clear" w:color="auto" w:fill="FFFFFF"/>
        </w:rPr>
        <w:t>,</w:t>
      </w:r>
      <w:r w:rsidRPr="003E6744">
        <w:rPr>
          <w:rFonts w:ascii="Arial" w:hAnsi="Arial" w:cs="Arial"/>
          <w:shd w:val="clear" w:color="auto" w:fill="FFFFFF"/>
        </w:rPr>
        <w:t xml:space="preserve"> una</w:t>
      </w:r>
      <w:r w:rsidRPr="0082042A">
        <w:rPr>
          <w:rFonts w:ascii="Arial" w:hAnsi="Arial" w:cs="Arial"/>
          <w:shd w:val="clear" w:color="auto" w:fill="FFFFFF"/>
        </w:rPr>
        <w:t xml:space="preserve"> dichiarazione sottoscritta digitalmente dal legale rappresentante del Fornitore medesimo, attestante l’importo delle fatture emesse nel mese</w:t>
      </w:r>
      <w:r w:rsidR="00231B03" w:rsidRPr="0082042A">
        <w:rPr>
          <w:rFonts w:ascii="Arial" w:hAnsi="Arial" w:cs="Arial"/>
          <w:shd w:val="clear" w:color="auto" w:fill="FFFFFF"/>
        </w:rPr>
        <w:t xml:space="preserve"> precedente</w:t>
      </w:r>
      <w:r w:rsidRPr="0082042A">
        <w:rPr>
          <w:rFonts w:ascii="Arial" w:hAnsi="Arial" w:cs="Arial"/>
          <w:shd w:val="clear" w:color="auto" w:fill="FFFFFF"/>
        </w:rPr>
        <w:t xml:space="preserve"> al netto degli eventuali interessi di mora applicati alle Amministrazioni Contraenti. Si evidenzia che esclusivamente per la dichiarazione riferita al mese di luglio il </w:t>
      </w:r>
      <w:r w:rsidRPr="0082042A">
        <w:rPr>
          <w:rFonts w:ascii="Arial" w:hAnsi="Arial" w:cs="Arial"/>
          <w:color w:val="000000"/>
          <w:shd w:val="clear" w:color="auto" w:fill="FFFFFF"/>
        </w:rPr>
        <w:t xml:space="preserve">suddetto </w:t>
      </w:r>
      <w:r w:rsidRPr="0082042A">
        <w:rPr>
          <w:rFonts w:ascii="Arial" w:hAnsi="Arial" w:cs="Arial"/>
          <w:shd w:val="clear" w:color="auto" w:fill="FFFFFF"/>
        </w:rPr>
        <w:t xml:space="preserve">termine è fissato in 35 giorni solari dal termine del mese. </w:t>
      </w:r>
      <w:r w:rsidR="00231B03" w:rsidRPr="0082042A">
        <w:rPr>
          <w:rFonts w:ascii="Arial" w:hAnsi="Arial" w:cs="Arial"/>
          <w:b/>
          <w:bCs/>
          <w:shd w:val="clear" w:color="auto" w:fill="FFFFFF"/>
        </w:rPr>
        <w:t xml:space="preserve">Tale adempimento prende avvio dal mese </w:t>
      </w:r>
      <w:r w:rsidR="00231B03" w:rsidRPr="0082042A">
        <w:rPr>
          <w:rFonts w:ascii="Arial" w:hAnsi="Arial" w:cs="Arial"/>
          <w:b/>
          <w:bCs/>
        </w:rPr>
        <w:t>successivo al perfe</w:t>
      </w:r>
      <w:r w:rsidR="00F52673" w:rsidRPr="0082042A">
        <w:rPr>
          <w:rFonts w:ascii="Arial" w:hAnsi="Arial" w:cs="Arial"/>
          <w:b/>
          <w:bCs/>
        </w:rPr>
        <w:t xml:space="preserve">zionamento del primo Contratto di Fornitura </w:t>
      </w:r>
      <w:r w:rsidR="00231B03" w:rsidRPr="0082042A">
        <w:rPr>
          <w:rFonts w:ascii="Arial" w:hAnsi="Arial" w:cs="Arial"/>
          <w:b/>
          <w:bCs/>
          <w:shd w:val="clear" w:color="auto" w:fill="FFFFFF"/>
        </w:rPr>
        <w:t xml:space="preserve">e/o alla stipula del primo </w:t>
      </w:r>
      <w:r w:rsidR="00F52673" w:rsidRPr="0082042A">
        <w:rPr>
          <w:rFonts w:ascii="Arial" w:hAnsi="Arial" w:cs="Arial"/>
          <w:b/>
          <w:bCs/>
          <w:shd w:val="clear" w:color="auto" w:fill="FFFFFF"/>
        </w:rPr>
        <w:t>A</w:t>
      </w:r>
      <w:r w:rsidR="00231B03" w:rsidRPr="0082042A">
        <w:rPr>
          <w:rFonts w:ascii="Arial" w:hAnsi="Arial" w:cs="Arial"/>
          <w:b/>
          <w:bCs/>
          <w:shd w:val="clear" w:color="auto" w:fill="FFFFFF"/>
        </w:rPr>
        <w:t xml:space="preserve">ppalto </w:t>
      </w:r>
      <w:r w:rsidR="00F52673" w:rsidRPr="0082042A">
        <w:rPr>
          <w:rFonts w:ascii="Arial" w:hAnsi="Arial" w:cs="Arial"/>
          <w:b/>
          <w:bCs/>
          <w:shd w:val="clear" w:color="auto" w:fill="FFFFFF"/>
        </w:rPr>
        <w:t>S</w:t>
      </w:r>
      <w:r w:rsidR="00231B03" w:rsidRPr="0082042A">
        <w:rPr>
          <w:rFonts w:ascii="Arial" w:hAnsi="Arial" w:cs="Arial"/>
          <w:b/>
          <w:bCs/>
          <w:shd w:val="clear" w:color="auto" w:fill="FFFFFF"/>
        </w:rPr>
        <w:t xml:space="preserve">pecifico. </w:t>
      </w:r>
    </w:p>
    <w:p w14:paraId="014AC281" w14:textId="77777777" w:rsidR="00231B03" w:rsidRPr="0082042A" w:rsidRDefault="00231B03" w:rsidP="00CD0204">
      <w:pPr>
        <w:widowControl w:val="0"/>
        <w:numPr>
          <w:ilvl w:val="0"/>
          <w:numId w:val="38"/>
        </w:numPr>
        <w:shd w:val="clear" w:color="auto" w:fill="FFFFFF"/>
        <w:suppressAutoHyphens/>
        <w:autoSpaceDE w:val="0"/>
        <w:spacing w:line="300" w:lineRule="exact"/>
        <w:jc w:val="both"/>
        <w:rPr>
          <w:rFonts w:ascii="Arial" w:hAnsi="Arial" w:cs="Arial"/>
          <w:shd w:val="clear" w:color="auto" w:fill="FFFFFF"/>
        </w:rPr>
      </w:pPr>
      <w:r w:rsidRPr="0082042A">
        <w:rPr>
          <w:rFonts w:ascii="Arial" w:hAnsi="Arial" w:cs="Arial"/>
          <w:shd w:val="clear" w:color="auto" w:fill="FFFFFF"/>
        </w:rPr>
        <w:t xml:space="preserve">Si evidenzia che le dichiarazioni attestanti gli importi di fatturato, unitamente ai report specifici relativi sia al semestre che al mese di riferimento, dovranno pervenire anche in caso di fatturato pari a zero o in assenza di fatturato. </w:t>
      </w:r>
    </w:p>
    <w:p w14:paraId="2C148989" w14:textId="77777777" w:rsidR="00173CE8" w:rsidRPr="0082042A" w:rsidRDefault="00173CE8" w:rsidP="00CD0204">
      <w:pPr>
        <w:widowControl w:val="0"/>
        <w:numPr>
          <w:ilvl w:val="0"/>
          <w:numId w:val="38"/>
        </w:numPr>
        <w:shd w:val="clear" w:color="auto" w:fill="FFFFFF"/>
        <w:suppressAutoHyphens/>
        <w:autoSpaceDE w:val="0"/>
        <w:spacing w:line="300" w:lineRule="exact"/>
        <w:jc w:val="both"/>
        <w:rPr>
          <w:rFonts w:ascii="Arial" w:hAnsi="Arial" w:cs="Arial"/>
          <w:shd w:val="clear" w:color="auto" w:fill="FFFFFF"/>
        </w:rPr>
      </w:pPr>
      <w:r w:rsidRPr="0082042A">
        <w:rPr>
          <w:rFonts w:ascii="Arial" w:hAnsi="Arial" w:cs="Arial"/>
          <w:shd w:val="clear" w:color="auto" w:fill="FFFFFF"/>
        </w:rPr>
        <w:t xml:space="preserve">Il Fornitore è, altresì, tenuto a trasmettere, unitamente alla predetta dichiarazione, e quale parte integrante della medesima, </w:t>
      </w:r>
      <w:r w:rsidRPr="0082042A">
        <w:rPr>
          <w:rFonts w:ascii="Arial" w:hAnsi="Arial" w:cs="Arial"/>
          <w:i/>
          <w:shd w:val="clear" w:color="auto" w:fill="FFFFFF"/>
        </w:rPr>
        <w:t>report</w:t>
      </w:r>
      <w:r w:rsidRPr="0082042A">
        <w:rPr>
          <w:rFonts w:ascii="Arial" w:hAnsi="Arial" w:cs="Arial"/>
          <w:shd w:val="clear" w:color="auto" w:fill="FFFFFF"/>
        </w:rPr>
        <w:t xml:space="preserve"> specifici, nel formato elettronico richiesto da </w:t>
      </w:r>
      <w:r w:rsidR="00857F89" w:rsidRPr="0082042A">
        <w:rPr>
          <w:rFonts w:ascii="Arial" w:hAnsi="Arial" w:cs="Arial"/>
          <w:color w:val="000000"/>
          <w:shd w:val="clear" w:color="auto" w:fill="FFFFFF"/>
        </w:rPr>
        <w:t>Consip</w:t>
      </w:r>
      <w:r w:rsidRPr="0082042A">
        <w:rPr>
          <w:rFonts w:ascii="Arial" w:hAnsi="Arial" w:cs="Arial"/>
          <w:color w:val="000000"/>
          <w:shd w:val="clear" w:color="auto" w:fill="FFFFFF"/>
        </w:rPr>
        <w:t xml:space="preserve"> o in via telematica secondo tracciato e modalità fissati da </w:t>
      </w:r>
      <w:r w:rsidR="00857F89" w:rsidRPr="0082042A">
        <w:rPr>
          <w:rFonts w:ascii="Arial" w:hAnsi="Arial" w:cs="Arial"/>
          <w:color w:val="000000"/>
          <w:shd w:val="clear" w:color="auto" w:fill="FFFFFF"/>
        </w:rPr>
        <w:t>Consip</w:t>
      </w:r>
      <w:r w:rsidRPr="0082042A">
        <w:rPr>
          <w:rFonts w:ascii="Arial" w:hAnsi="Arial" w:cs="Arial"/>
          <w:color w:val="000000"/>
          <w:shd w:val="clear" w:color="auto" w:fill="FFFFFF"/>
        </w:rPr>
        <w:t xml:space="preserve"> (di cui all’Allegato “FLUSSO DATI PER LE COMMISSIONI A CARICO DEL FORNITORE” al</w:t>
      </w:r>
      <w:r w:rsidR="004B4535" w:rsidRPr="0082042A">
        <w:rPr>
          <w:rFonts w:ascii="Arial" w:hAnsi="Arial" w:cs="Arial"/>
          <w:color w:val="000000"/>
          <w:shd w:val="clear" w:color="auto" w:fill="FFFFFF"/>
        </w:rPr>
        <w:t xml:space="preserve"> </w:t>
      </w:r>
      <w:r w:rsidRPr="0082042A">
        <w:rPr>
          <w:rFonts w:ascii="Arial" w:hAnsi="Arial" w:cs="Arial"/>
          <w:color w:val="000000"/>
          <w:shd w:val="clear" w:color="auto" w:fill="FFFFFF"/>
        </w:rPr>
        <w:t xml:space="preserve">presente </w:t>
      </w:r>
      <w:r w:rsidR="00A13852" w:rsidRPr="0082042A">
        <w:rPr>
          <w:rFonts w:ascii="Arial" w:hAnsi="Arial" w:cs="Arial"/>
          <w:color w:val="000000"/>
          <w:shd w:val="clear" w:color="auto" w:fill="FFFFFF"/>
        </w:rPr>
        <w:t>Accordo Quadro</w:t>
      </w:r>
      <w:r w:rsidRPr="0082042A">
        <w:rPr>
          <w:rFonts w:ascii="Arial" w:hAnsi="Arial" w:cs="Arial"/>
          <w:color w:val="000000"/>
          <w:shd w:val="clear" w:color="auto" w:fill="FFFFFF"/>
        </w:rPr>
        <w:t xml:space="preserve">), contenenti per ciascuna fattura emessa nel mese di riferimento gli elementi di rendicontazione di cui al suddetto Allegato. </w:t>
      </w:r>
    </w:p>
    <w:p w14:paraId="2AED08DD" w14:textId="77777777" w:rsidR="00173CE8" w:rsidRPr="0082042A" w:rsidRDefault="00173CE8" w:rsidP="009B05FE">
      <w:pPr>
        <w:shd w:val="clear" w:color="auto" w:fill="FFFFFF"/>
        <w:spacing w:line="300" w:lineRule="exact"/>
        <w:ind w:left="360"/>
        <w:rPr>
          <w:rFonts w:ascii="Arial" w:hAnsi="Arial" w:cs="Arial"/>
          <w:color w:val="000000"/>
          <w:shd w:val="clear" w:color="auto" w:fill="FFFFFF"/>
        </w:rPr>
      </w:pPr>
      <w:r w:rsidRPr="0082042A">
        <w:rPr>
          <w:rFonts w:ascii="Arial" w:hAnsi="Arial" w:cs="Arial"/>
          <w:color w:val="000000"/>
          <w:shd w:val="clear" w:color="auto" w:fill="FFFFFF"/>
        </w:rPr>
        <w:t xml:space="preserve">Si evidenzia che le dichiarazioni attestanti gli importi di fatturato, unitamente ai report specifici relativi sia al semestre che al mese di riferimento, dovranno pervenire anche in caso di fatturato pari a zero o assenza di fatturato. </w:t>
      </w:r>
    </w:p>
    <w:p w14:paraId="6279DF30" w14:textId="77777777" w:rsidR="00173CE8" w:rsidRPr="0082042A" w:rsidRDefault="00173CE8" w:rsidP="00CD0204">
      <w:pPr>
        <w:widowControl w:val="0"/>
        <w:numPr>
          <w:ilvl w:val="0"/>
          <w:numId w:val="38"/>
        </w:numPr>
        <w:suppressAutoHyphens/>
        <w:autoSpaceDE w:val="0"/>
        <w:spacing w:line="300" w:lineRule="exact"/>
        <w:jc w:val="both"/>
        <w:rPr>
          <w:rFonts w:ascii="Arial" w:hAnsi="Arial" w:cs="Arial"/>
          <w:color w:val="000000"/>
          <w:shd w:val="clear" w:color="auto" w:fill="FFFFFF"/>
        </w:rPr>
      </w:pPr>
      <w:r w:rsidRPr="0082042A">
        <w:rPr>
          <w:rFonts w:ascii="Arial" w:hAnsi="Arial" w:cs="Arial"/>
          <w:color w:val="000000"/>
          <w:shd w:val="clear" w:color="auto" w:fill="FFFFFF"/>
        </w:rPr>
        <w:t xml:space="preserve">Il Fornitore si obbliga altresì a comunicare, all'indirizzo P.E.C. </w:t>
      </w:r>
      <w:hyperlink r:id="rId16" w:history="1">
        <w:r w:rsidRPr="0082042A">
          <w:rPr>
            <w:rFonts w:ascii="Arial" w:hAnsi="Arial" w:cs="Arial"/>
            <w:b/>
            <w:color w:val="000000"/>
            <w:shd w:val="clear" w:color="auto" w:fill="FFFFFF"/>
          </w:rPr>
          <w:t>dprpaconsip@postacert.consip.it</w:t>
        </w:r>
      </w:hyperlink>
      <w:r w:rsidRPr="0082042A">
        <w:rPr>
          <w:rFonts w:ascii="Arial" w:hAnsi="Arial" w:cs="Arial"/>
          <w:color w:val="000000"/>
          <w:shd w:val="clear" w:color="auto" w:fill="FFFFFF"/>
        </w:rPr>
        <w:t xml:space="preserve"> la data dell'ultima fattura emessa all’Amministrazione a valere sull’AQ stipulato con Consip e sui contratti stipulati, entro il termine di 15 giorni dall'emissione della stessa. Restano fermi restando gli obblighi di invio, mensile e semestrali, relativi alle dichiarazioni di fatturato connesse all'obbligo del pagamento della fee di cui ai precedenti commi.</w:t>
      </w:r>
    </w:p>
    <w:p w14:paraId="78740EE9" w14:textId="77777777" w:rsidR="00173CE8" w:rsidRPr="0082042A" w:rsidRDefault="00173CE8" w:rsidP="00CD0204">
      <w:pPr>
        <w:widowControl w:val="0"/>
        <w:numPr>
          <w:ilvl w:val="0"/>
          <w:numId w:val="38"/>
        </w:numPr>
        <w:suppressAutoHyphens/>
        <w:autoSpaceDE w:val="0"/>
        <w:spacing w:line="300" w:lineRule="exact"/>
        <w:jc w:val="both"/>
        <w:rPr>
          <w:rFonts w:ascii="Arial" w:hAnsi="Arial" w:cs="Arial"/>
          <w:color w:val="000000"/>
          <w:shd w:val="clear" w:color="auto" w:fill="FFFFFF"/>
        </w:rPr>
      </w:pPr>
      <w:r w:rsidRPr="0082042A">
        <w:rPr>
          <w:rFonts w:ascii="Arial" w:hAnsi="Arial" w:cs="Arial"/>
          <w:color w:val="000000"/>
          <w:shd w:val="clear" w:color="auto" w:fill="FFFFFF"/>
        </w:rPr>
        <w:t xml:space="preserve">L’obbligo di invio dei flussi mensili termina con l’invio dei valori relativi all’ultima fattura comunicata ai sensi di quanto previsto al precedente comma. L’obbligo di invio dei flussi semestrali termina con l’invio delle fatture relative al semestre in cui è stata trasmessa la comunicazione di cui al precedente comma. </w:t>
      </w:r>
    </w:p>
    <w:p w14:paraId="176CFA55" w14:textId="272DFB48" w:rsidR="00173CE8" w:rsidRPr="0082042A" w:rsidRDefault="00173CE8" w:rsidP="00CD0204">
      <w:pPr>
        <w:widowControl w:val="0"/>
        <w:numPr>
          <w:ilvl w:val="0"/>
          <w:numId w:val="38"/>
        </w:numPr>
        <w:suppressAutoHyphens/>
        <w:autoSpaceDE w:val="0"/>
        <w:spacing w:line="300" w:lineRule="exact"/>
        <w:jc w:val="both"/>
        <w:rPr>
          <w:rFonts w:ascii="Arial" w:hAnsi="Arial" w:cs="Arial"/>
          <w:shd w:val="clear" w:color="auto" w:fill="FFFF00"/>
        </w:rPr>
      </w:pPr>
      <w:r w:rsidRPr="0082042A">
        <w:rPr>
          <w:rFonts w:ascii="Arial" w:hAnsi="Arial" w:cs="Arial"/>
          <w:shd w:val="clear" w:color="auto" w:fill="FFFFFF"/>
        </w:rPr>
        <w:lastRenderedPageBreak/>
        <w:t xml:space="preserve"> </w:t>
      </w:r>
      <w:r w:rsidR="00857F89" w:rsidRPr="0082042A">
        <w:rPr>
          <w:rFonts w:ascii="Arial" w:hAnsi="Arial" w:cs="Arial"/>
          <w:shd w:val="clear" w:color="auto" w:fill="FFFFFF"/>
        </w:rPr>
        <w:t>Consip</w:t>
      </w:r>
      <w:r w:rsidRPr="0082042A">
        <w:rPr>
          <w:rFonts w:ascii="Arial" w:hAnsi="Arial" w:cs="Arial"/>
          <w:shd w:val="clear" w:color="auto" w:fill="FFFFFF"/>
        </w:rPr>
        <w:t xml:space="preserve">, decorsi novanta giorni solari dal termine di ricevimento della dichiarazione sostitutiva di cui al precedente comma 2, procederà all'emissione della fattura relativa alla commissione. Eventuali importi risultanti dalle dichiarazioni rettificative o integrative di un semestre, saranno compensati nella fattura del semestre successivo. In caso di mancato rispetto del termine per la presentazione della dichiarazione medesima, </w:t>
      </w:r>
      <w:r w:rsidR="00857F89" w:rsidRPr="0082042A">
        <w:rPr>
          <w:rFonts w:ascii="Arial" w:hAnsi="Arial" w:cs="Arial"/>
          <w:shd w:val="clear" w:color="auto" w:fill="FFFFFF"/>
        </w:rPr>
        <w:t>Consip</w:t>
      </w:r>
      <w:r w:rsidRPr="0082042A">
        <w:rPr>
          <w:rFonts w:ascii="Arial" w:hAnsi="Arial" w:cs="Arial"/>
          <w:shd w:val="clear" w:color="auto" w:fill="FFFFFF"/>
        </w:rPr>
        <w:t xml:space="preserve">, unitamente all’applicazione delle penali di cui </w:t>
      </w:r>
      <w:r w:rsidR="00CA27DA" w:rsidRPr="0082042A">
        <w:rPr>
          <w:rFonts w:ascii="Arial" w:hAnsi="Arial" w:cs="Arial"/>
          <w:shd w:val="clear" w:color="auto" w:fill="FFFFFF"/>
        </w:rPr>
        <w:t>al precedente art. 13</w:t>
      </w:r>
      <w:r w:rsidRPr="0082042A">
        <w:rPr>
          <w:rFonts w:ascii="Arial" w:hAnsi="Arial" w:cs="Arial"/>
          <w:shd w:val="clear" w:color="auto" w:fill="FFFFFF"/>
        </w:rPr>
        <w:t xml:space="preserve">, emetterà la fattura in un termine inferiore rispetto ai predetti 90 giorni solari. </w:t>
      </w:r>
    </w:p>
    <w:p w14:paraId="4ACC41C1" w14:textId="77777777" w:rsidR="0076722F" w:rsidRPr="0082042A" w:rsidRDefault="0076722F" w:rsidP="00CD0204">
      <w:pPr>
        <w:widowControl w:val="0"/>
        <w:numPr>
          <w:ilvl w:val="0"/>
          <w:numId w:val="38"/>
        </w:numPr>
        <w:shd w:val="clear" w:color="auto" w:fill="FFFFFF"/>
        <w:suppressAutoHyphens/>
        <w:autoSpaceDE w:val="0"/>
        <w:spacing w:line="300" w:lineRule="exact"/>
        <w:jc w:val="both"/>
        <w:rPr>
          <w:rFonts w:ascii="Arial" w:hAnsi="Arial" w:cs="Arial"/>
          <w:shd w:val="clear" w:color="auto" w:fill="FFFF00"/>
        </w:rPr>
      </w:pPr>
      <w:r w:rsidRPr="0082042A">
        <w:rPr>
          <w:rFonts w:ascii="Arial" w:hAnsi="Arial" w:cs="Arial"/>
          <w:shd w:val="clear" w:color="auto" w:fill="FFFFFF"/>
        </w:rPr>
        <w:t>Il Fornitore è tenuto a versare la commissione entro 60 giorni solari dalla data di ricevimento della fattura emessa da</w:t>
      </w:r>
      <w:r w:rsidR="00CA27DA" w:rsidRPr="0082042A">
        <w:rPr>
          <w:rFonts w:ascii="Arial" w:hAnsi="Arial" w:cs="Arial"/>
          <w:shd w:val="clear" w:color="auto" w:fill="FFFFFF"/>
        </w:rPr>
        <w:t xml:space="preserve"> </w:t>
      </w:r>
      <w:r w:rsidR="00857F89" w:rsidRPr="0082042A">
        <w:rPr>
          <w:rFonts w:ascii="Arial" w:hAnsi="Arial" w:cs="Arial"/>
          <w:shd w:val="clear" w:color="auto" w:fill="FFFFFF"/>
        </w:rPr>
        <w:t>Consip</w:t>
      </w:r>
      <w:r w:rsidRPr="0082042A">
        <w:rPr>
          <w:rFonts w:ascii="Arial" w:hAnsi="Arial" w:cs="Arial"/>
          <w:shd w:val="clear" w:color="auto" w:fill="FFFFFF"/>
        </w:rPr>
        <w:t xml:space="preserve"> mediante accredito, con bonifico bancario, sul conto corrente dedicato avente IBAN n. _________________.</w:t>
      </w:r>
    </w:p>
    <w:p w14:paraId="19036FC5" w14:textId="77777777" w:rsidR="0076722F" w:rsidRPr="0082042A" w:rsidRDefault="0076722F" w:rsidP="00CD0204">
      <w:pPr>
        <w:widowControl w:val="0"/>
        <w:numPr>
          <w:ilvl w:val="0"/>
          <w:numId w:val="38"/>
        </w:numPr>
        <w:shd w:val="clear" w:color="auto" w:fill="FFFFFF"/>
        <w:suppressAutoHyphens/>
        <w:autoSpaceDE w:val="0"/>
        <w:spacing w:line="300" w:lineRule="exact"/>
        <w:jc w:val="both"/>
        <w:rPr>
          <w:rFonts w:ascii="Arial" w:hAnsi="Arial" w:cs="Arial"/>
          <w:shd w:val="clear" w:color="auto" w:fill="FFFF00"/>
        </w:rPr>
      </w:pPr>
      <w:r w:rsidRPr="0082042A">
        <w:rPr>
          <w:rFonts w:ascii="Arial" w:hAnsi="Arial" w:cs="Arial"/>
          <w:shd w:val="clear" w:color="auto" w:fill="FFFFFF"/>
        </w:rPr>
        <w:t>In caso di ritardo del pagamento da parte del Fornitore della commissione relativa alle fatture emesse dalle Amministrazioni, decorreranno gli interessi moratori il cui tasso viene stabilito in una misura pari al tasso BCE stabilito semestralmente e pubblicato con comunicazione del Ministero dell’Economia e delle Finanze sulla G.U.R.I., maggiorato di 8 punti, secondo quanto previsto all’art. 5 del D.Lgs. 9 ottobre 2002, n. 231.</w:t>
      </w:r>
    </w:p>
    <w:p w14:paraId="33E38633" w14:textId="77777777" w:rsidR="0076722F" w:rsidRPr="0082042A" w:rsidRDefault="0076722F" w:rsidP="00CD0204">
      <w:pPr>
        <w:widowControl w:val="0"/>
        <w:numPr>
          <w:ilvl w:val="0"/>
          <w:numId w:val="38"/>
        </w:numPr>
        <w:suppressAutoHyphens/>
        <w:autoSpaceDE w:val="0"/>
        <w:spacing w:line="300" w:lineRule="exact"/>
        <w:jc w:val="both"/>
        <w:rPr>
          <w:rFonts w:ascii="Arial" w:hAnsi="Arial" w:cs="Arial"/>
          <w:shd w:val="clear" w:color="auto" w:fill="FFFF00"/>
        </w:rPr>
      </w:pPr>
      <w:r w:rsidRPr="0082042A">
        <w:rPr>
          <w:rFonts w:ascii="Arial" w:hAnsi="Arial" w:cs="Arial"/>
          <w:shd w:val="clear" w:color="auto" w:fill="FFFFFF"/>
        </w:rPr>
        <w:t>Il mancato o inesatto pagamento della commissione secondo le modalità ed i termini di cui ai precedenti commi del presente articolo comporterà, comunque, l'avvio delle procedure esecutive previste dal codice di procedura civile.</w:t>
      </w:r>
    </w:p>
    <w:p w14:paraId="3AA01DC2" w14:textId="77777777" w:rsidR="0076722F" w:rsidRPr="0082042A" w:rsidRDefault="0076722F" w:rsidP="00CD0204">
      <w:pPr>
        <w:widowControl w:val="0"/>
        <w:numPr>
          <w:ilvl w:val="0"/>
          <w:numId w:val="38"/>
        </w:numPr>
        <w:suppressAutoHyphens/>
        <w:autoSpaceDE w:val="0"/>
        <w:spacing w:line="300" w:lineRule="exact"/>
        <w:jc w:val="both"/>
        <w:rPr>
          <w:rFonts w:ascii="Arial" w:hAnsi="Arial" w:cs="Arial"/>
          <w:shd w:val="clear" w:color="auto" w:fill="FFFF00"/>
        </w:rPr>
      </w:pPr>
      <w:r w:rsidRPr="0082042A">
        <w:rPr>
          <w:rFonts w:ascii="Arial" w:hAnsi="Arial" w:cs="Arial"/>
          <w:shd w:val="clear" w:color="auto" w:fill="FFFFFF"/>
        </w:rPr>
        <w:t xml:space="preserve"> </w:t>
      </w:r>
      <w:r w:rsidR="00857F89" w:rsidRPr="0082042A">
        <w:rPr>
          <w:rFonts w:ascii="Arial" w:hAnsi="Arial" w:cs="Arial"/>
          <w:shd w:val="clear" w:color="auto" w:fill="FFFFFF"/>
        </w:rPr>
        <w:t>Consip</w:t>
      </w:r>
      <w:r w:rsidRPr="0082042A">
        <w:rPr>
          <w:rFonts w:ascii="Arial" w:hAnsi="Arial" w:cs="Arial"/>
          <w:shd w:val="clear" w:color="auto" w:fill="FFFFFF"/>
        </w:rPr>
        <w:t xml:space="preserve"> procederà ad informare rispettivamente il Dipartimento dell'amministrazione generale, del personale e dei servizi dell'eventuale avvio di procedure esecutive e dell'ammontare delle somme oggetto di riscossione.</w:t>
      </w:r>
    </w:p>
    <w:p w14:paraId="2BA25D0A" w14:textId="77777777" w:rsidR="0076722F" w:rsidRPr="0082042A" w:rsidRDefault="0076722F" w:rsidP="00CD0204">
      <w:pPr>
        <w:widowControl w:val="0"/>
        <w:numPr>
          <w:ilvl w:val="0"/>
          <w:numId w:val="38"/>
        </w:numPr>
        <w:shd w:val="clear" w:color="auto" w:fill="FFFFFF"/>
        <w:suppressAutoHyphens/>
        <w:autoSpaceDE w:val="0"/>
        <w:spacing w:line="300" w:lineRule="exact"/>
        <w:jc w:val="both"/>
        <w:rPr>
          <w:rFonts w:ascii="Arial" w:hAnsi="Arial" w:cs="Arial"/>
          <w:shd w:val="clear" w:color="auto" w:fill="FFFF00"/>
        </w:rPr>
      </w:pPr>
      <w:r w:rsidRPr="0082042A">
        <w:rPr>
          <w:rFonts w:ascii="Arial" w:hAnsi="Arial" w:cs="Arial"/>
          <w:shd w:val="clear" w:color="auto" w:fill="FFFFFF"/>
        </w:rPr>
        <w:t>Gli interessi di mora e le somme oggetto di riscossione coattiva dovranno essere versati sul conto corrente dedicato di cui al precedente comma 5.</w:t>
      </w:r>
    </w:p>
    <w:p w14:paraId="0ED82001" w14:textId="77777777" w:rsidR="0076722F" w:rsidRPr="0082042A" w:rsidRDefault="00857F89" w:rsidP="00CD0204">
      <w:pPr>
        <w:widowControl w:val="0"/>
        <w:numPr>
          <w:ilvl w:val="0"/>
          <w:numId w:val="38"/>
        </w:numPr>
        <w:suppressAutoHyphens/>
        <w:autoSpaceDE w:val="0"/>
        <w:spacing w:line="300" w:lineRule="exact"/>
        <w:jc w:val="both"/>
        <w:rPr>
          <w:rFonts w:ascii="Arial" w:hAnsi="Arial" w:cs="Arial"/>
          <w:shd w:val="clear" w:color="auto" w:fill="FFFF00"/>
        </w:rPr>
      </w:pPr>
      <w:r w:rsidRPr="0082042A">
        <w:rPr>
          <w:rFonts w:ascii="Arial" w:hAnsi="Arial" w:cs="Arial"/>
          <w:shd w:val="clear" w:color="auto" w:fill="FFFFFF"/>
        </w:rPr>
        <w:t>Consip</w:t>
      </w:r>
      <w:r w:rsidR="0076722F" w:rsidRPr="0082042A">
        <w:rPr>
          <w:rFonts w:ascii="Arial" w:hAnsi="Arial" w:cs="Arial"/>
          <w:shd w:val="clear" w:color="auto" w:fill="FFFFFF"/>
        </w:rPr>
        <w:t xml:space="preserve">, ai sensi della normativa vigente, effettuerà - anche avvalendosi di organismi di ispezione accreditati – controlli a campione al fine di verificare la veridicità delle dichiarazioni sostitutive di cui al precedente comma 2 coinvolgendo, se del caso, le Amministrazioni Contraenti. </w:t>
      </w:r>
    </w:p>
    <w:p w14:paraId="145071E6" w14:textId="77777777" w:rsidR="0076722F" w:rsidRPr="0082042A" w:rsidRDefault="00857F89" w:rsidP="009B05FE">
      <w:pPr>
        <w:shd w:val="clear" w:color="auto" w:fill="FFFFFF"/>
        <w:spacing w:line="300" w:lineRule="exact"/>
        <w:ind w:left="360"/>
        <w:jc w:val="both"/>
        <w:rPr>
          <w:rFonts w:ascii="Arial" w:hAnsi="Arial" w:cs="Arial"/>
          <w:shd w:val="clear" w:color="auto" w:fill="FFFFFF"/>
        </w:rPr>
      </w:pPr>
      <w:r w:rsidRPr="0082042A">
        <w:rPr>
          <w:rFonts w:ascii="Arial" w:hAnsi="Arial" w:cs="Arial"/>
          <w:shd w:val="clear" w:color="auto" w:fill="FFFFFF"/>
        </w:rPr>
        <w:t>Consip</w:t>
      </w:r>
      <w:r w:rsidR="0076722F" w:rsidRPr="0082042A">
        <w:rPr>
          <w:rFonts w:ascii="Arial" w:hAnsi="Arial" w:cs="Arial"/>
          <w:shd w:val="clear" w:color="auto" w:fill="FFFFFF"/>
        </w:rPr>
        <w:t xml:space="preserve"> si riserva di richiedere al Fornitore, a comprova di quanto dichiarato, di produrre, entro il termine di 30 giorni solari, un’autodichiarazione resa ai sensi del D.P.R. 445/2000 sul fatturato realizzato nell’ambito del semestre di riferimento, rilasciata dal soggetto o organo preposto al controllo contabile della società ove presente (sia esso il Collegio sindacale, il revisore contabile o la società di revisione). Nel caso in cui tale autodichiarazione non confermasse quanto presente nella dichiarazione sostitutiva di cui al precedente comma 2, si procederà alla valutazione ai sensi </w:t>
      </w:r>
      <w:r w:rsidR="003A7010" w:rsidRPr="0082042A">
        <w:rPr>
          <w:rFonts w:ascii="Arial" w:hAnsi="Arial" w:cs="Arial"/>
          <w:shd w:val="clear" w:color="auto" w:fill="FFFFFF"/>
        </w:rPr>
        <w:t>dell’art. 95, comma 1, lett. e) del Codice</w:t>
      </w:r>
      <w:r w:rsidR="0076722F" w:rsidRPr="0082042A">
        <w:rPr>
          <w:rFonts w:ascii="Arial" w:hAnsi="Arial" w:cs="Arial"/>
          <w:shd w:val="clear" w:color="auto" w:fill="FFFFFF"/>
        </w:rPr>
        <w:t>.</w:t>
      </w:r>
      <w:r w:rsidR="00EE02C4" w:rsidRPr="0082042A">
        <w:rPr>
          <w:rFonts w:ascii="Arial" w:hAnsi="Arial" w:cs="Arial"/>
          <w:shd w:val="clear" w:color="auto" w:fill="FFFFFF"/>
        </w:rPr>
        <w:t xml:space="preserve"> </w:t>
      </w:r>
      <w:r w:rsidRPr="0082042A">
        <w:rPr>
          <w:rFonts w:ascii="Arial" w:hAnsi="Arial" w:cs="Arial"/>
          <w:shd w:val="clear" w:color="auto" w:fill="FFFFFF"/>
        </w:rPr>
        <w:t>Consip</w:t>
      </w:r>
      <w:r w:rsidR="0076722F" w:rsidRPr="0082042A">
        <w:rPr>
          <w:rFonts w:ascii="Arial" w:hAnsi="Arial" w:cs="Arial"/>
          <w:shd w:val="clear" w:color="auto" w:fill="FFFFFF"/>
        </w:rPr>
        <w:t xml:space="preserve"> avrà comunque la facoltà di eseguire ulteriori verifiche e di chiedere al Fornitore ogni necessaria ulteriore documentazione relativa al suddetto fatturato. </w:t>
      </w:r>
    </w:p>
    <w:p w14:paraId="6D2E4C7C" w14:textId="77777777" w:rsidR="0076722F" w:rsidRPr="0082042A" w:rsidRDefault="0076722F" w:rsidP="009B05FE">
      <w:pPr>
        <w:shd w:val="clear" w:color="auto" w:fill="FFFFFF"/>
        <w:spacing w:line="300" w:lineRule="exact"/>
        <w:ind w:left="360"/>
        <w:jc w:val="both"/>
        <w:rPr>
          <w:rFonts w:ascii="Arial" w:hAnsi="Arial" w:cs="Arial"/>
          <w:shd w:val="clear" w:color="auto" w:fill="FFFFFF"/>
        </w:rPr>
      </w:pPr>
      <w:r w:rsidRPr="0082042A">
        <w:rPr>
          <w:rFonts w:ascii="Arial" w:hAnsi="Arial" w:cs="Arial"/>
          <w:shd w:val="clear" w:color="auto" w:fill="FFFFFF"/>
        </w:rPr>
        <w:t>Ferma restando l'applicazione dell'art. 76 del D.P.R. n. 445/2000:</w:t>
      </w:r>
    </w:p>
    <w:p w14:paraId="24391946" w14:textId="77777777" w:rsidR="0076722F" w:rsidRPr="0082042A" w:rsidRDefault="0076722F" w:rsidP="009B05FE">
      <w:pPr>
        <w:shd w:val="clear" w:color="auto" w:fill="FFFFFF"/>
        <w:spacing w:line="300" w:lineRule="exact"/>
        <w:ind w:left="360"/>
        <w:jc w:val="both"/>
        <w:rPr>
          <w:rFonts w:ascii="Arial" w:hAnsi="Arial" w:cs="Arial"/>
          <w:shd w:val="clear" w:color="auto" w:fill="FFFF00"/>
        </w:rPr>
      </w:pPr>
      <w:r w:rsidRPr="0082042A">
        <w:rPr>
          <w:rFonts w:ascii="Arial" w:hAnsi="Arial" w:cs="Arial"/>
          <w:shd w:val="clear" w:color="auto" w:fill="FFFFFF"/>
        </w:rPr>
        <w:t xml:space="preserve">- in caso di inadempimento dell’obbligo di pagamento della commissione di cui al precedente comma 5 del presente articolo, che si protragga oltre il termine, non inferiore comunque a 15 (quindici) giorni, che verrà assegnato a mezzo di raccomandata A/R. da </w:t>
      </w:r>
      <w:r w:rsidR="00857F89" w:rsidRPr="0082042A">
        <w:rPr>
          <w:rFonts w:ascii="Arial" w:hAnsi="Arial" w:cs="Arial"/>
          <w:shd w:val="clear" w:color="auto" w:fill="FFFFFF"/>
        </w:rPr>
        <w:t>Consip</w:t>
      </w:r>
      <w:r w:rsidRPr="0082042A">
        <w:rPr>
          <w:rFonts w:ascii="Arial" w:hAnsi="Arial" w:cs="Arial"/>
          <w:shd w:val="clear" w:color="auto" w:fill="FFFFFF"/>
        </w:rPr>
        <w:t xml:space="preserve">, per porre fine all’inadempimento, </w:t>
      </w:r>
      <w:r w:rsidR="00857F89" w:rsidRPr="0082042A">
        <w:rPr>
          <w:rFonts w:ascii="Arial" w:hAnsi="Arial" w:cs="Arial"/>
          <w:shd w:val="clear" w:color="auto" w:fill="FFFFFF"/>
        </w:rPr>
        <w:t>Consip</w:t>
      </w:r>
      <w:r w:rsidRPr="0082042A">
        <w:rPr>
          <w:rFonts w:ascii="Arial" w:hAnsi="Arial" w:cs="Arial"/>
          <w:shd w:val="clear" w:color="auto" w:fill="FFFFFF"/>
        </w:rPr>
        <w:t xml:space="preserve"> ha la facoltà di considerare risolto di diritto l’Accordo Quadro e di ritenere definitivamente la garanzia, ove essa non sia stata ancora restituita, e/o di applicare una penale equivalente, nonché di procedere nei confronti del Fornitore per il risarcimento del danno;</w:t>
      </w:r>
    </w:p>
    <w:p w14:paraId="3D8B5F62" w14:textId="1DD95E91" w:rsidR="0076722F" w:rsidRPr="0082042A" w:rsidRDefault="0076722F" w:rsidP="009B05FE">
      <w:pPr>
        <w:shd w:val="clear" w:color="auto" w:fill="FFFFFF"/>
        <w:spacing w:line="300" w:lineRule="exact"/>
        <w:ind w:left="357"/>
        <w:jc w:val="both"/>
        <w:rPr>
          <w:rFonts w:ascii="Arial" w:hAnsi="Arial" w:cs="Arial"/>
        </w:rPr>
      </w:pPr>
      <w:r w:rsidRPr="0082042A">
        <w:rPr>
          <w:rFonts w:ascii="Arial" w:hAnsi="Arial" w:cs="Arial"/>
          <w:shd w:val="clear" w:color="auto" w:fill="FFFFFF"/>
        </w:rPr>
        <w:t xml:space="preserve">- la mancata trasmissione della dichiarazione di cui al precedente comma 2 o la riscontrata falsità della dichiarazione di cui al precedente comma 2 potrà comportare la risoluzione dell’Accordo Quadro e la conseguente valutazione ai sensi </w:t>
      </w:r>
      <w:r w:rsidR="0056060C" w:rsidRPr="0082042A">
        <w:rPr>
          <w:rFonts w:ascii="Arial" w:hAnsi="Arial" w:cs="Arial"/>
          <w:shd w:val="clear" w:color="auto" w:fill="FFFFFF"/>
        </w:rPr>
        <w:t>dell’art. 95, comma 1, lett. e) del Codice,</w:t>
      </w:r>
      <w:r w:rsidRPr="0082042A">
        <w:rPr>
          <w:rFonts w:ascii="Arial" w:hAnsi="Arial" w:cs="Arial"/>
          <w:shd w:val="clear" w:color="auto" w:fill="FFFFFF"/>
        </w:rPr>
        <w:t xml:space="preserve"> informando tempestivamente il </w:t>
      </w:r>
      <w:r w:rsidRPr="0082042A">
        <w:rPr>
          <w:rFonts w:ascii="Arial" w:hAnsi="Arial" w:cs="Arial"/>
          <w:shd w:val="clear" w:color="auto" w:fill="FFFFFF"/>
        </w:rPr>
        <w:lastRenderedPageBreak/>
        <w:t>Dipartimento dell'amministrazione generale, del personale e dei servizi sulla risultanza dei controlli a campione effettuati.</w:t>
      </w:r>
    </w:p>
    <w:p w14:paraId="210660B2" w14:textId="370D9B7F" w:rsidR="0076722F" w:rsidRPr="0082042A" w:rsidRDefault="0076722F" w:rsidP="009B05FE">
      <w:pPr>
        <w:shd w:val="clear" w:color="auto" w:fill="FFFFFF"/>
        <w:spacing w:line="300" w:lineRule="exact"/>
        <w:jc w:val="both"/>
        <w:rPr>
          <w:rFonts w:ascii="Arial" w:hAnsi="Arial" w:cs="Arial"/>
          <w:b/>
          <w:i/>
          <w:iCs/>
          <w:color w:val="0000FF"/>
          <w:shd w:val="clear" w:color="auto" w:fill="FFFFFF"/>
        </w:rPr>
      </w:pPr>
    </w:p>
    <w:p w14:paraId="17FF4306" w14:textId="18EC33C8" w:rsidR="00F275FE" w:rsidRPr="0082042A" w:rsidRDefault="00F275FE" w:rsidP="00F275FE">
      <w:pPr>
        <w:pStyle w:val="StileTitolo1Sinistro0cmInterlineaesatta15pt"/>
        <w:jc w:val="center"/>
        <w:rPr>
          <w:rFonts w:ascii="Arial" w:hAnsi="Arial" w:cs="Arial"/>
        </w:rPr>
      </w:pPr>
      <w:r w:rsidRPr="0082042A">
        <w:rPr>
          <w:rFonts w:ascii="Arial" w:hAnsi="Arial" w:cs="Arial"/>
        </w:rPr>
        <w:t>Articolo 3</w:t>
      </w:r>
      <w:r w:rsidR="001A31D7">
        <w:rPr>
          <w:rFonts w:ascii="Arial" w:hAnsi="Arial" w:cs="Arial"/>
        </w:rPr>
        <w:t>2</w:t>
      </w:r>
      <w:r w:rsidRPr="0082042A">
        <w:rPr>
          <w:rFonts w:ascii="Arial" w:hAnsi="Arial" w:cs="Arial"/>
        </w:rPr>
        <w:t xml:space="preserve"> – forza maggiore</w:t>
      </w:r>
    </w:p>
    <w:p w14:paraId="36BAF168" w14:textId="77777777" w:rsidR="00F275FE" w:rsidRPr="0082042A" w:rsidRDefault="00F275FE" w:rsidP="00CD0204">
      <w:pPr>
        <w:widowControl w:val="0"/>
        <w:numPr>
          <w:ilvl w:val="0"/>
          <w:numId w:val="48"/>
        </w:numPr>
        <w:shd w:val="clear" w:color="auto" w:fill="FFFFFF"/>
        <w:suppressAutoHyphens/>
        <w:autoSpaceDE w:val="0"/>
        <w:spacing w:line="300" w:lineRule="exact"/>
        <w:jc w:val="both"/>
        <w:rPr>
          <w:rFonts w:ascii="Arial" w:hAnsi="Arial" w:cs="Arial"/>
        </w:rPr>
      </w:pPr>
      <w:bookmarkStart w:id="23" w:name="_Hlk106953600"/>
      <w:r w:rsidRPr="0082042A">
        <w:rPr>
          <w:rFonts w:ascii="Arial" w:hAnsi="Arial" w:cs="Arial"/>
        </w:rPr>
        <w:t>Costituisce forza maggiore il verificarsi di eventi o circostanze ("Eventi di Forza Maggiore"), quali, incendi, uragani, terremoti, conflitti bellici, pandemie, che impediscono ad una parte di eseguire una o più obbligazioni contrattuali, se e nella misura in cui la parte che subisce l'impedimento ("la Parte Interessata") prova</w:t>
      </w:r>
      <w:r w:rsidR="006F04EA" w:rsidRPr="0082042A">
        <w:rPr>
          <w:rFonts w:ascii="Arial" w:hAnsi="Arial" w:cs="Arial"/>
        </w:rPr>
        <w:t xml:space="preserve"> tutte le seguenti condizioni</w:t>
      </w:r>
      <w:r w:rsidRPr="0082042A">
        <w:rPr>
          <w:rFonts w:ascii="Arial" w:hAnsi="Arial" w:cs="Arial"/>
        </w:rPr>
        <w:t>:</w:t>
      </w:r>
    </w:p>
    <w:p w14:paraId="3CCBED69" w14:textId="77777777" w:rsidR="00F275FE" w:rsidRPr="0082042A" w:rsidRDefault="00F275FE" w:rsidP="00CD0204">
      <w:pPr>
        <w:pStyle w:val="western"/>
        <w:numPr>
          <w:ilvl w:val="0"/>
          <w:numId w:val="47"/>
        </w:numPr>
        <w:shd w:val="clear" w:color="auto" w:fill="FFFFFF"/>
        <w:spacing w:before="0" w:beforeAutospacing="0" w:after="0" w:afterAutospacing="0" w:line="300" w:lineRule="exact"/>
        <w:rPr>
          <w:rFonts w:ascii="Arial" w:hAnsi="Arial" w:cs="Arial"/>
          <w:sz w:val="20"/>
          <w:szCs w:val="20"/>
        </w:rPr>
      </w:pPr>
      <w:r w:rsidRPr="0082042A">
        <w:rPr>
          <w:rFonts w:ascii="Arial" w:hAnsi="Arial" w:cs="Arial"/>
          <w:sz w:val="20"/>
          <w:szCs w:val="20"/>
        </w:rPr>
        <w:t xml:space="preserve">che l'impedimento è fuori dal suo ragionevole controllo; </w:t>
      </w:r>
    </w:p>
    <w:p w14:paraId="765FABAF" w14:textId="77777777" w:rsidR="00F275FE" w:rsidRPr="0082042A" w:rsidRDefault="00F275FE" w:rsidP="00CD0204">
      <w:pPr>
        <w:pStyle w:val="western"/>
        <w:numPr>
          <w:ilvl w:val="0"/>
          <w:numId w:val="47"/>
        </w:numPr>
        <w:shd w:val="clear" w:color="auto" w:fill="FFFFFF"/>
        <w:spacing w:before="0" w:beforeAutospacing="0" w:after="0" w:afterAutospacing="0" w:line="300" w:lineRule="exact"/>
        <w:rPr>
          <w:rFonts w:ascii="Arial" w:hAnsi="Arial" w:cs="Arial"/>
          <w:sz w:val="20"/>
          <w:szCs w:val="20"/>
        </w:rPr>
      </w:pPr>
      <w:r w:rsidRPr="0082042A">
        <w:rPr>
          <w:rFonts w:ascii="Arial" w:hAnsi="Arial" w:cs="Arial"/>
          <w:sz w:val="20"/>
          <w:szCs w:val="20"/>
        </w:rPr>
        <w:t xml:space="preserve">che esso non avrebbe ragionevolmente potuto essere previsto al momento della conclusione del contratto; </w:t>
      </w:r>
    </w:p>
    <w:p w14:paraId="4F4A50E9" w14:textId="77777777" w:rsidR="00C2452C" w:rsidRPr="0082042A" w:rsidRDefault="00F275FE" w:rsidP="00CD0204">
      <w:pPr>
        <w:pStyle w:val="western"/>
        <w:numPr>
          <w:ilvl w:val="0"/>
          <w:numId w:val="47"/>
        </w:numPr>
        <w:shd w:val="clear" w:color="auto" w:fill="FFFFFF"/>
        <w:spacing w:before="0" w:beforeAutospacing="0" w:after="0" w:afterAutospacing="0" w:line="300" w:lineRule="exact"/>
        <w:rPr>
          <w:rFonts w:ascii="Arial" w:hAnsi="Arial" w:cs="Arial"/>
          <w:sz w:val="20"/>
          <w:szCs w:val="20"/>
        </w:rPr>
      </w:pPr>
      <w:r w:rsidRPr="0082042A">
        <w:rPr>
          <w:rFonts w:ascii="Arial" w:hAnsi="Arial" w:cs="Arial"/>
          <w:sz w:val="20"/>
          <w:szCs w:val="20"/>
        </w:rPr>
        <w:t>che gli effetti dell'impedimento non avrebbero potuto essere ragionevolmente evitati o su</w:t>
      </w:r>
      <w:r w:rsidR="00C2452C" w:rsidRPr="0082042A">
        <w:rPr>
          <w:rFonts w:ascii="Arial" w:hAnsi="Arial" w:cs="Arial"/>
          <w:sz w:val="20"/>
          <w:szCs w:val="20"/>
        </w:rPr>
        <w:t>perati dalla Parte Interessata.</w:t>
      </w:r>
    </w:p>
    <w:p w14:paraId="710EC9B1" w14:textId="77777777" w:rsidR="00C2452C" w:rsidRPr="0082042A" w:rsidRDefault="00C2452C" w:rsidP="00C2452C">
      <w:pPr>
        <w:pStyle w:val="western"/>
        <w:shd w:val="clear" w:color="auto" w:fill="FFFFFF"/>
        <w:spacing w:before="0" w:beforeAutospacing="0" w:after="0" w:afterAutospacing="0" w:line="300" w:lineRule="exact"/>
        <w:ind w:left="426" w:hanging="426"/>
        <w:jc w:val="both"/>
        <w:rPr>
          <w:rFonts w:ascii="Arial" w:hAnsi="Arial" w:cs="Arial"/>
          <w:sz w:val="20"/>
          <w:szCs w:val="20"/>
        </w:rPr>
      </w:pPr>
      <w:r w:rsidRPr="0082042A">
        <w:rPr>
          <w:rFonts w:ascii="Arial" w:hAnsi="Arial" w:cs="Arial"/>
          <w:sz w:val="20"/>
          <w:szCs w:val="20"/>
        </w:rPr>
        <w:t xml:space="preserve">2. </w:t>
      </w:r>
      <w:r w:rsidRPr="0082042A">
        <w:rPr>
          <w:rFonts w:ascii="Arial" w:hAnsi="Arial" w:cs="Arial"/>
          <w:sz w:val="20"/>
          <w:szCs w:val="20"/>
        </w:rPr>
        <w:tab/>
      </w:r>
      <w:r w:rsidR="00F275FE" w:rsidRPr="0082042A">
        <w:rPr>
          <w:rFonts w:ascii="Arial" w:hAnsi="Arial" w:cs="Arial"/>
          <w:sz w:val="20"/>
          <w:szCs w:val="20"/>
        </w:rPr>
        <w:t>Al verificarsi di un Evento di Forza Maggiore, ai sensi e per gli effetti di cui artt. 1218 e 1258 cod. civ., il Fornitore non sarà ritenuto responsabile dell’inadempimento o del ritardato adempimento, e non si potrà procedere all’applicazion</w:t>
      </w:r>
      <w:r w:rsidRPr="0082042A">
        <w:rPr>
          <w:rFonts w:ascii="Arial" w:hAnsi="Arial" w:cs="Arial"/>
          <w:sz w:val="20"/>
          <w:szCs w:val="20"/>
        </w:rPr>
        <w:t xml:space="preserve">e delle penali, di cui al precedente articolo </w:t>
      </w:r>
      <w:r w:rsidR="00F275FE" w:rsidRPr="0082042A">
        <w:rPr>
          <w:rFonts w:ascii="Arial" w:hAnsi="Arial" w:cs="Arial"/>
          <w:sz w:val="20"/>
          <w:szCs w:val="20"/>
        </w:rPr>
        <w:t>13 e/o alla risoluzione del contratto pe</w:t>
      </w:r>
      <w:r w:rsidRPr="0082042A">
        <w:rPr>
          <w:rFonts w:ascii="Arial" w:hAnsi="Arial" w:cs="Arial"/>
          <w:sz w:val="20"/>
          <w:szCs w:val="20"/>
        </w:rPr>
        <w:t xml:space="preserve">r inadempimento di cui al precedente articolo </w:t>
      </w:r>
      <w:r w:rsidR="00F275FE" w:rsidRPr="0082042A">
        <w:rPr>
          <w:rFonts w:ascii="Arial" w:hAnsi="Arial" w:cs="Arial"/>
          <w:sz w:val="20"/>
          <w:szCs w:val="20"/>
        </w:rPr>
        <w:t xml:space="preserve">15. </w:t>
      </w:r>
    </w:p>
    <w:p w14:paraId="5F5C7D57" w14:textId="77777777" w:rsidR="00C2452C" w:rsidRPr="0082042A" w:rsidRDefault="00C2452C" w:rsidP="00C2452C">
      <w:pPr>
        <w:pStyle w:val="western"/>
        <w:shd w:val="clear" w:color="auto" w:fill="FFFFFF"/>
        <w:spacing w:before="0" w:beforeAutospacing="0" w:after="0" w:afterAutospacing="0" w:line="300" w:lineRule="exact"/>
        <w:ind w:left="426" w:hanging="426"/>
        <w:jc w:val="both"/>
        <w:rPr>
          <w:rFonts w:ascii="Arial" w:hAnsi="Arial" w:cs="Arial"/>
          <w:sz w:val="20"/>
          <w:szCs w:val="20"/>
        </w:rPr>
      </w:pPr>
      <w:r w:rsidRPr="0082042A">
        <w:rPr>
          <w:rFonts w:ascii="Arial" w:hAnsi="Arial" w:cs="Arial"/>
          <w:sz w:val="20"/>
          <w:szCs w:val="20"/>
        </w:rPr>
        <w:t xml:space="preserve">3. </w:t>
      </w:r>
      <w:r w:rsidRPr="0082042A">
        <w:rPr>
          <w:rFonts w:ascii="Arial" w:hAnsi="Arial" w:cs="Arial"/>
          <w:sz w:val="20"/>
          <w:szCs w:val="20"/>
        </w:rPr>
        <w:tab/>
      </w:r>
      <w:r w:rsidR="00F275FE" w:rsidRPr="0082042A">
        <w:rPr>
          <w:rFonts w:ascii="Arial" w:hAnsi="Arial" w:cs="Arial"/>
          <w:sz w:val="20"/>
          <w:szCs w:val="20"/>
        </w:rPr>
        <w:t>Al fine di non incorrere in responsabilità, il Fornitore avrà l’obbligo di comunicare all’Amministrazione Contraente che intende avvalersi della causa esimente prevista nel presente articolo, motivando e documentando le circostanze di fatto che impediscono il corretto adempimento delle prestazioni contrattuali, le obbligazioni sul cui adempimento impattano i predetti eventi, le ragioni per le quali tali circostanze non erano prevedibili al momento della stipula dell’Accordo Quadro e non erano evitabili con la dovuta diligenza,</w:t>
      </w:r>
      <w:r w:rsidR="00EE02C4" w:rsidRPr="0082042A">
        <w:rPr>
          <w:rFonts w:ascii="Arial" w:hAnsi="Arial" w:cs="Arial"/>
          <w:sz w:val="20"/>
          <w:szCs w:val="20"/>
        </w:rPr>
        <w:t xml:space="preserve"> </w:t>
      </w:r>
      <w:r w:rsidR="00F275FE" w:rsidRPr="0082042A">
        <w:rPr>
          <w:rFonts w:ascii="Arial" w:hAnsi="Arial" w:cs="Arial"/>
          <w:sz w:val="20"/>
          <w:szCs w:val="20"/>
        </w:rPr>
        <w:t>le misure di mitigazione dell’impatto che ha adottato o intende adottare e i nuovi termini e modalità di adempimento, nonché ogni informazione/documentazione utile per consentire all’Amministrazione Contraente la valutazione dei presupposti per l’applicazione della disciplina della Fo</w:t>
      </w:r>
      <w:r w:rsidR="006F04EA" w:rsidRPr="0082042A">
        <w:rPr>
          <w:rFonts w:ascii="Arial" w:hAnsi="Arial" w:cs="Arial"/>
          <w:sz w:val="20"/>
          <w:szCs w:val="20"/>
        </w:rPr>
        <w:t>r</w:t>
      </w:r>
      <w:r w:rsidR="00F275FE" w:rsidRPr="0082042A">
        <w:rPr>
          <w:rFonts w:ascii="Arial" w:hAnsi="Arial" w:cs="Arial"/>
          <w:sz w:val="20"/>
          <w:szCs w:val="20"/>
        </w:rPr>
        <w:t xml:space="preserve">za Maggiore prevista nel presente articolo. </w:t>
      </w:r>
    </w:p>
    <w:p w14:paraId="7A415E20" w14:textId="77777777" w:rsidR="00C2452C" w:rsidRPr="0082042A" w:rsidRDefault="00C2452C" w:rsidP="00C2452C">
      <w:pPr>
        <w:pStyle w:val="western"/>
        <w:shd w:val="clear" w:color="auto" w:fill="FFFFFF"/>
        <w:spacing w:before="0" w:beforeAutospacing="0" w:after="0" w:afterAutospacing="0" w:line="300" w:lineRule="exact"/>
        <w:ind w:left="426" w:hanging="426"/>
        <w:jc w:val="both"/>
        <w:rPr>
          <w:rFonts w:ascii="Arial" w:hAnsi="Arial" w:cs="Arial"/>
          <w:sz w:val="20"/>
          <w:szCs w:val="20"/>
        </w:rPr>
      </w:pPr>
      <w:r w:rsidRPr="0082042A">
        <w:rPr>
          <w:rFonts w:ascii="Arial" w:hAnsi="Arial" w:cs="Arial"/>
          <w:sz w:val="20"/>
          <w:szCs w:val="20"/>
        </w:rPr>
        <w:t xml:space="preserve">4. </w:t>
      </w:r>
      <w:r w:rsidRPr="0082042A">
        <w:rPr>
          <w:rFonts w:ascii="Arial" w:hAnsi="Arial" w:cs="Arial"/>
          <w:sz w:val="20"/>
          <w:szCs w:val="20"/>
        </w:rPr>
        <w:tab/>
      </w:r>
      <w:r w:rsidR="00F275FE" w:rsidRPr="0082042A">
        <w:rPr>
          <w:rFonts w:ascii="Arial" w:hAnsi="Arial" w:cs="Arial"/>
          <w:sz w:val="20"/>
          <w:szCs w:val="20"/>
        </w:rPr>
        <w:t>Qualora gli eventi di Forza Maggiore impediscano solo parzialmente l’adempimento delle prestazioni contrattuali, il Fornitore sarà tenuto</w:t>
      </w:r>
      <w:r w:rsidR="00D30B4E" w:rsidRPr="0082042A">
        <w:rPr>
          <w:rFonts w:ascii="Arial" w:hAnsi="Arial" w:cs="Arial"/>
          <w:sz w:val="20"/>
          <w:szCs w:val="20"/>
        </w:rPr>
        <w:t>, in linea con l’art. 121</w:t>
      </w:r>
      <w:r w:rsidR="0035051E" w:rsidRPr="0082042A">
        <w:rPr>
          <w:rFonts w:ascii="Arial" w:hAnsi="Arial" w:cs="Arial"/>
          <w:sz w:val="20"/>
          <w:szCs w:val="20"/>
        </w:rPr>
        <w:t>,</w:t>
      </w:r>
      <w:r w:rsidR="00D30B4E" w:rsidRPr="0082042A">
        <w:rPr>
          <w:rFonts w:ascii="Arial" w:hAnsi="Arial" w:cs="Arial"/>
          <w:sz w:val="20"/>
          <w:szCs w:val="20"/>
        </w:rPr>
        <w:t xml:space="preserve"> co</w:t>
      </w:r>
      <w:r w:rsidR="0035051E" w:rsidRPr="0082042A">
        <w:rPr>
          <w:rFonts w:ascii="Arial" w:hAnsi="Arial" w:cs="Arial"/>
          <w:sz w:val="20"/>
          <w:szCs w:val="20"/>
        </w:rPr>
        <w:t>mma</w:t>
      </w:r>
      <w:r w:rsidR="00D30B4E" w:rsidRPr="0082042A">
        <w:rPr>
          <w:rFonts w:ascii="Arial" w:hAnsi="Arial" w:cs="Arial"/>
          <w:sz w:val="20"/>
          <w:szCs w:val="20"/>
        </w:rPr>
        <w:t xml:space="preserve"> 5 del Codice,</w:t>
      </w:r>
      <w:r w:rsidR="00F275FE" w:rsidRPr="0082042A">
        <w:rPr>
          <w:rFonts w:ascii="Arial" w:hAnsi="Arial" w:cs="Arial"/>
          <w:sz w:val="20"/>
          <w:szCs w:val="20"/>
        </w:rPr>
        <w:t xml:space="preserve"> a rispettare le prescrizioni contrattuali in relazione alle prestazioni la cui esecuzione non sia resa impossibile dai predetti eventi; qualora gli eventi di Forza Maggiore impediscano totalmente la </w:t>
      </w:r>
      <w:r w:rsidR="006F04EA" w:rsidRPr="0082042A">
        <w:rPr>
          <w:rFonts w:ascii="Arial" w:hAnsi="Arial" w:cs="Arial"/>
          <w:sz w:val="20"/>
          <w:szCs w:val="20"/>
        </w:rPr>
        <w:t>prestazione, l’Amministrazione p</w:t>
      </w:r>
      <w:r w:rsidR="00F275FE" w:rsidRPr="0082042A">
        <w:rPr>
          <w:rFonts w:ascii="Arial" w:hAnsi="Arial" w:cs="Arial"/>
          <w:sz w:val="20"/>
          <w:szCs w:val="20"/>
        </w:rPr>
        <w:t>o</w:t>
      </w:r>
      <w:r w:rsidR="006F04EA" w:rsidRPr="0082042A">
        <w:rPr>
          <w:rFonts w:ascii="Arial" w:hAnsi="Arial" w:cs="Arial"/>
          <w:sz w:val="20"/>
          <w:szCs w:val="20"/>
        </w:rPr>
        <w:t>t</w:t>
      </w:r>
      <w:r w:rsidR="00F275FE" w:rsidRPr="0082042A">
        <w:rPr>
          <w:rFonts w:ascii="Arial" w:hAnsi="Arial" w:cs="Arial"/>
          <w:sz w:val="20"/>
          <w:szCs w:val="20"/>
        </w:rPr>
        <w:t>rà disporre la sospensione delle prestazioni contrattuali, ai sensi e per gli effetti dell’art. 1</w:t>
      </w:r>
      <w:r w:rsidR="005C6D72" w:rsidRPr="0082042A">
        <w:rPr>
          <w:rFonts w:ascii="Arial" w:hAnsi="Arial" w:cs="Arial"/>
          <w:sz w:val="20"/>
          <w:szCs w:val="20"/>
        </w:rPr>
        <w:t>21</w:t>
      </w:r>
      <w:r w:rsidR="00F275FE" w:rsidRPr="0082042A">
        <w:rPr>
          <w:rFonts w:ascii="Arial" w:hAnsi="Arial" w:cs="Arial"/>
          <w:sz w:val="20"/>
          <w:szCs w:val="20"/>
        </w:rPr>
        <w:t xml:space="preserve"> comma 1 del </w:t>
      </w:r>
      <w:r w:rsidR="005C6D72" w:rsidRPr="0082042A">
        <w:rPr>
          <w:rFonts w:ascii="Arial" w:hAnsi="Arial" w:cs="Arial"/>
          <w:sz w:val="20"/>
          <w:szCs w:val="20"/>
        </w:rPr>
        <w:t>Codice</w:t>
      </w:r>
      <w:r w:rsidR="00F275FE" w:rsidRPr="0082042A">
        <w:rPr>
          <w:rFonts w:ascii="Arial" w:hAnsi="Arial" w:cs="Arial"/>
          <w:sz w:val="20"/>
          <w:szCs w:val="20"/>
        </w:rPr>
        <w:t xml:space="preserve"> per il periodo strettamente necessario alla cessazione degli Eventi di Forza Maggiore. </w:t>
      </w:r>
    </w:p>
    <w:p w14:paraId="38C4E491" w14:textId="52F865B3" w:rsidR="00C2452C" w:rsidRPr="0082042A" w:rsidRDefault="00C2452C" w:rsidP="00C2452C">
      <w:pPr>
        <w:pStyle w:val="western"/>
        <w:shd w:val="clear" w:color="auto" w:fill="FFFFFF"/>
        <w:spacing w:before="0" w:beforeAutospacing="0" w:after="0" w:afterAutospacing="0" w:line="300" w:lineRule="exact"/>
        <w:ind w:left="426" w:hanging="426"/>
        <w:jc w:val="both"/>
        <w:rPr>
          <w:rFonts w:ascii="Arial" w:hAnsi="Arial" w:cs="Arial"/>
          <w:sz w:val="20"/>
          <w:szCs w:val="20"/>
        </w:rPr>
      </w:pPr>
      <w:r w:rsidRPr="0082042A">
        <w:rPr>
          <w:rFonts w:ascii="Arial" w:hAnsi="Arial" w:cs="Arial"/>
          <w:sz w:val="20"/>
          <w:szCs w:val="20"/>
        </w:rPr>
        <w:t xml:space="preserve">5. </w:t>
      </w:r>
      <w:r w:rsidRPr="0082042A">
        <w:rPr>
          <w:rFonts w:ascii="Arial" w:hAnsi="Arial" w:cs="Arial"/>
          <w:sz w:val="20"/>
          <w:szCs w:val="20"/>
        </w:rPr>
        <w:tab/>
      </w:r>
      <w:r w:rsidR="001A31D7" w:rsidRPr="0082042A">
        <w:rPr>
          <w:rFonts w:ascii="Arial" w:hAnsi="Arial" w:cs="Arial"/>
          <w:sz w:val="20"/>
          <w:szCs w:val="20"/>
        </w:rPr>
        <w:t>È</w:t>
      </w:r>
      <w:r w:rsidR="00F275FE" w:rsidRPr="0082042A">
        <w:rPr>
          <w:rFonts w:ascii="Arial" w:hAnsi="Arial" w:cs="Arial"/>
          <w:sz w:val="20"/>
          <w:szCs w:val="20"/>
        </w:rPr>
        <w:t xml:space="preserve"> fatto obbligo al Fornitore comunicare all’Amministrazione tempestivamente la cessazione degli eventi di Forza Maggiore, affinché l’Amministrazione disponga la ripresa dell’esecuzione e indichi i nuovi termini contrattuali e/o le diverse modalità di esecuzione della prestazione. La ripresa dell’esecuzione delle prestazioni dovrà essere formalizzata mediante redazione del verbale di ripresa in cui dovranno essere indicati anche i nuovi termini di esecuzione e/o le diverse modalità di esecuzione.</w:t>
      </w:r>
    </w:p>
    <w:p w14:paraId="74815ABA" w14:textId="77777777" w:rsidR="00F275FE" w:rsidRPr="0082042A" w:rsidRDefault="00C2452C" w:rsidP="00C2452C">
      <w:pPr>
        <w:pStyle w:val="western"/>
        <w:shd w:val="clear" w:color="auto" w:fill="FFFFFF"/>
        <w:spacing w:before="0" w:beforeAutospacing="0" w:after="0" w:afterAutospacing="0" w:line="300" w:lineRule="exact"/>
        <w:ind w:left="426" w:hanging="426"/>
        <w:jc w:val="both"/>
        <w:rPr>
          <w:rFonts w:ascii="Arial" w:hAnsi="Arial" w:cs="Arial"/>
          <w:sz w:val="20"/>
          <w:szCs w:val="20"/>
        </w:rPr>
      </w:pPr>
      <w:r w:rsidRPr="0082042A">
        <w:rPr>
          <w:rFonts w:ascii="Arial" w:hAnsi="Arial" w:cs="Arial"/>
          <w:sz w:val="20"/>
          <w:szCs w:val="20"/>
        </w:rPr>
        <w:t xml:space="preserve">6. </w:t>
      </w:r>
      <w:r w:rsidRPr="0082042A">
        <w:rPr>
          <w:rFonts w:ascii="Arial" w:hAnsi="Arial" w:cs="Arial"/>
          <w:sz w:val="20"/>
          <w:szCs w:val="20"/>
        </w:rPr>
        <w:tab/>
      </w:r>
      <w:r w:rsidR="00F275FE" w:rsidRPr="0082042A">
        <w:rPr>
          <w:rFonts w:ascii="Arial" w:hAnsi="Arial" w:cs="Arial"/>
          <w:sz w:val="20"/>
          <w:szCs w:val="20"/>
        </w:rPr>
        <w:t>Qualora la sospensione duri per un periodo che rende non più di interesse dell’Amministrazione l’esecuzione della prestazione sospesa, è facoltà dell’Amministrazione recedere dal contratto ai sensi e per gli effetti di cui all’art. 16, commi 1 e 2.</w:t>
      </w:r>
    </w:p>
    <w:p w14:paraId="19C7F3F3" w14:textId="77777777" w:rsidR="0082042A" w:rsidRPr="0082042A" w:rsidRDefault="0082042A" w:rsidP="00C2452C">
      <w:pPr>
        <w:pStyle w:val="western"/>
        <w:shd w:val="clear" w:color="auto" w:fill="FFFFFF"/>
        <w:spacing w:before="0" w:beforeAutospacing="0" w:after="0" w:afterAutospacing="0" w:line="300" w:lineRule="exact"/>
        <w:ind w:left="426" w:hanging="426"/>
        <w:jc w:val="both"/>
        <w:rPr>
          <w:rFonts w:ascii="Arial" w:hAnsi="Arial" w:cs="Arial"/>
          <w:sz w:val="20"/>
          <w:szCs w:val="20"/>
        </w:rPr>
      </w:pPr>
    </w:p>
    <w:bookmarkEnd w:id="23"/>
    <w:p w14:paraId="2578F4C9" w14:textId="4CF9F7B5" w:rsidR="0076722F" w:rsidRDefault="0076722F" w:rsidP="009B05FE">
      <w:pPr>
        <w:pStyle w:val="StileTitolo1Sinistro0cmInterlineaesatta15pt"/>
        <w:jc w:val="center"/>
        <w:rPr>
          <w:rFonts w:ascii="Arial" w:hAnsi="Arial" w:cs="Arial"/>
        </w:rPr>
      </w:pPr>
      <w:r w:rsidRPr="0082042A">
        <w:rPr>
          <w:rFonts w:ascii="Arial" w:hAnsi="Arial" w:cs="Arial"/>
        </w:rPr>
        <w:t xml:space="preserve">Articolo </w:t>
      </w:r>
      <w:r w:rsidR="00395031" w:rsidRPr="0082042A">
        <w:rPr>
          <w:rFonts w:ascii="Arial" w:hAnsi="Arial" w:cs="Arial"/>
        </w:rPr>
        <w:t>3</w:t>
      </w:r>
      <w:r w:rsidR="0037200D">
        <w:rPr>
          <w:rFonts w:ascii="Arial" w:hAnsi="Arial" w:cs="Arial"/>
        </w:rPr>
        <w:t>3</w:t>
      </w:r>
      <w:r w:rsidR="00395031" w:rsidRPr="0082042A">
        <w:rPr>
          <w:rFonts w:ascii="Arial" w:hAnsi="Arial" w:cs="Arial"/>
        </w:rPr>
        <w:t xml:space="preserve"> </w:t>
      </w:r>
      <w:r w:rsidR="00E71A50">
        <w:rPr>
          <w:rFonts w:ascii="Arial" w:hAnsi="Arial" w:cs="Arial"/>
        </w:rPr>
        <w:t>–</w:t>
      </w:r>
      <w:r w:rsidRPr="0082042A">
        <w:rPr>
          <w:rFonts w:ascii="Arial" w:hAnsi="Arial" w:cs="Arial"/>
        </w:rPr>
        <w:t xml:space="preserve"> </w:t>
      </w:r>
      <w:r w:rsidR="00E71A50">
        <w:rPr>
          <w:rFonts w:ascii="Arial" w:hAnsi="Arial" w:cs="Arial"/>
        </w:rPr>
        <w:t>QUALIFICAZIONE CLOUD</w:t>
      </w:r>
    </w:p>
    <w:p w14:paraId="2CB508FF" w14:textId="16394E11" w:rsidR="00E71A50" w:rsidRPr="00E71A50" w:rsidRDefault="00E71A50" w:rsidP="00CD0204">
      <w:pPr>
        <w:numPr>
          <w:ilvl w:val="0"/>
          <w:numId w:val="60"/>
        </w:numPr>
        <w:spacing w:after="160" w:line="259" w:lineRule="auto"/>
        <w:ind w:left="426" w:hanging="426"/>
        <w:contextualSpacing/>
        <w:jc w:val="both"/>
        <w:rPr>
          <w:rFonts w:asciiTheme="minorHAnsi" w:eastAsiaTheme="minorHAnsi" w:hAnsiTheme="minorHAnsi" w:cstheme="minorBidi"/>
          <w:sz w:val="22"/>
          <w:szCs w:val="22"/>
          <w:lang w:eastAsia="en-US"/>
        </w:rPr>
      </w:pPr>
      <w:r w:rsidRPr="00E71A50">
        <w:rPr>
          <w:rFonts w:asciiTheme="minorHAnsi" w:eastAsiaTheme="minorHAnsi" w:hAnsiTheme="minorHAnsi" w:cstheme="minorBidi"/>
          <w:sz w:val="22"/>
          <w:szCs w:val="22"/>
          <w:lang w:eastAsia="en-US"/>
        </w:rPr>
        <w:lastRenderedPageBreak/>
        <w:t xml:space="preserve">Il presente </w:t>
      </w:r>
      <w:r>
        <w:rPr>
          <w:rFonts w:asciiTheme="minorHAnsi" w:eastAsiaTheme="minorHAnsi" w:hAnsiTheme="minorHAnsi" w:cstheme="minorBidi"/>
          <w:sz w:val="22"/>
          <w:szCs w:val="22"/>
          <w:lang w:eastAsia="en-US"/>
        </w:rPr>
        <w:t>Accordo Quadro</w:t>
      </w:r>
      <w:r w:rsidRPr="00E71A50">
        <w:rPr>
          <w:rFonts w:asciiTheme="minorHAnsi" w:eastAsiaTheme="minorHAnsi" w:hAnsiTheme="minorHAnsi" w:cstheme="minorBidi"/>
          <w:sz w:val="22"/>
          <w:szCs w:val="22"/>
          <w:lang w:eastAsia="en-US"/>
        </w:rPr>
        <w:t xml:space="preserve"> è stato stipulato previa verifica sul Catalogo ACN di cui al </w:t>
      </w:r>
      <w:bookmarkStart w:id="24" w:name="_Hlk182921720"/>
      <w:r w:rsidRPr="00E71A50">
        <w:rPr>
          <w:rFonts w:asciiTheme="minorHAnsi" w:eastAsiaTheme="minorHAnsi" w:hAnsiTheme="minorHAnsi" w:cstheme="minorBidi"/>
          <w:sz w:val="22"/>
          <w:szCs w:val="22"/>
          <w:lang w:eastAsia="en-US"/>
        </w:rPr>
        <w:t xml:space="preserve">Regolamento ACN n. 21007/2024 del 27/06/2024 </w:t>
      </w:r>
      <w:bookmarkEnd w:id="24"/>
      <w:r w:rsidRPr="00E71A50">
        <w:rPr>
          <w:rFonts w:asciiTheme="minorHAnsi" w:eastAsiaTheme="minorHAnsi" w:hAnsiTheme="minorHAnsi" w:cstheme="minorBidi"/>
          <w:sz w:val="22"/>
          <w:szCs w:val="22"/>
          <w:lang w:eastAsia="en-US"/>
        </w:rPr>
        <w:t xml:space="preserve">del possesso del livello di qualificazione dei servizi cloud richiesto. </w:t>
      </w:r>
    </w:p>
    <w:p w14:paraId="4887A3F8" w14:textId="5C291FC6" w:rsidR="00E71A50" w:rsidRPr="00E71A50" w:rsidRDefault="00E71A50" w:rsidP="00CD0204">
      <w:pPr>
        <w:numPr>
          <w:ilvl w:val="0"/>
          <w:numId w:val="60"/>
        </w:numPr>
        <w:spacing w:after="160" w:line="259" w:lineRule="auto"/>
        <w:ind w:left="426" w:hanging="426"/>
        <w:contextualSpacing/>
        <w:jc w:val="both"/>
        <w:rPr>
          <w:rFonts w:asciiTheme="minorHAnsi" w:eastAsiaTheme="minorHAnsi" w:hAnsiTheme="minorHAnsi" w:cstheme="minorBidi"/>
          <w:sz w:val="22"/>
          <w:szCs w:val="22"/>
          <w:lang w:eastAsia="en-US"/>
        </w:rPr>
      </w:pPr>
      <w:r w:rsidRPr="00E71A50">
        <w:rPr>
          <w:rFonts w:asciiTheme="minorHAnsi" w:eastAsiaTheme="minorHAnsi" w:hAnsiTheme="minorHAnsi" w:cstheme="minorBidi"/>
          <w:sz w:val="22"/>
          <w:szCs w:val="22"/>
          <w:lang w:eastAsia="en-US"/>
        </w:rPr>
        <w:t xml:space="preserve">Il livello di qualificazione dovrà essere mantenuto per tutta la durata contrattuale. In caso di avvio del procedimento di revoca della qualificazione da parte dell’ACN o in prossimità della scadenza della validità della qualificazione è onere e responsabilità esclusiva del Fornitore di adoperarsi per tempo al fine di evitare soluzioni di continuità nell’erogazione dei servizi anche, ove possibile, prestando la necessaria collaborazione al CSP/Produttore. </w:t>
      </w:r>
    </w:p>
    <w:p w14:paraId="16AA37DD" w14:textId="5831AA69" w:rsidR="00E71A50" w:rsidRPr="00362980" w:rsidRDefault="00E71A50" w:rsidP="00CD0204">
      <w:pPr>
        <w:numPr>
          <w:ilvl w:val="0"/>
          <w:numId w:val="60"/>
        </w:numPr>
        <w:spacing w:after="160" w:line="259" w:lineRule="auto"/>
        <w:ind w:left="426" w:hanging="426"/>
        <w:contextualSpacing/>
        <w:jc w:val="both"/>
        <w:rPr>
          <w:rFonts w:asciiTheme="minorHAnsi" w:eastAsiaTheme="minorHAnsi" w:hAnsiTheme="minorHAnsi" w:cstheme="minorBidi"/>
          <w:sz w:val="22"/>
          <w:szCs w:val="22"/>
          <w:lang w:eastAsia="en-US"/>
        </w:rPr>
      </w:pPr>
      <w:r w:rsidRPr="00B525CB">
        <w:rPr>
          <w:rFonts w:asciiTheme="minorHAnsi" w:eastAsiaTheme="minorHAnsi" w:hAnsiTheme="minorHAnsi" w:cstheme="minorBidi"/>
          <w:sz w:val="22"/>
          <w:szCs w:val="22"/>
          <w:lang w:eastAsia="en-US"/>
        </w:rPr>
        <w:t xml:space="preserve">Nel caso in cui, nel corso di esecuzione contrattuale, la qualificazione e/o l’adeguatezza dovesse essere </w:t>
      </w:r>
      <w:r w:rsidRPr="00362980">
        <w:rPr>
          <w:rFonts w:asciiTheme="minorHAnsi" w:eastAsiaTheme="minorHAnsi" w:hAnsiTheme="minorHAnsi" w:cstheme="minorBidi"/>
          <w:b/>
          <w:bCs/>
          <w:sz w:val="22"/>
          <w:szCs w:val="22"/>
          <w:lang w:eastAsia="en-US"/>
        </w:rPr>
        <w:t>prossima alla scadenza</w:t>
      </w:r>
      <w:r w:rsidRPr="00B525CB">
        <w:rPr>
          <w:rFonts w:asciiTheme="minorHAnsi" w:eastAsiaTheme="minorHAnsi" w:hAnsiTheme="minorHAnsi" w:cstheme="minorBidi"/>
          <w:sz w:val="22"/>
          <w:szCs w:val="22"/>
          <w:lang w:eastAsia="en-US"/>
        </w:rPr>
        <w:t xml:space="preserve"> e non fosse già intervenuto il relativo rinnovo, è obbligo del Fornitore trasmettere entro e non oltre il termine di scadenza originale l’eventuale provvedimento, rilasciato da ACN ai sensi dell’articolo 19, comma 9, del Regolamento ACN, di autorizzazione ad operare in continuità fino alla data di conclusione del procedimento di rinnovo, pena l’applicazione della relativa penale</w:t>
      </w:r>
      <w:r w:rsidR="00B525CB" w:rsidRPr="00B525CB">
        <w:rPr>
          <w:rFonts w:asciiTheme="minorHAnsi" w:eastAsiaTheme="minorHAnsi" w:hAnsiTheme="minorHAnsi" w:cstheme="minorBidi"/>
          <w:sz w:val="22"/>
          <w:szCs w:val="22"/>
          <w:lang w:eastAsia="en-US"/>
        </w:rPr>
        <w:t>.</w:t>
      </w:r>
    </w:p>
    <w:p w14:paraId="1B2DD9CD" w14:textId="48EC3802" w:rsidR="00E71A50" w:rsidRPr="00E71A50" w:rsidRDefault="00E71A50" w:rsidP="00CD0204">
      <w:pPr>
        <w:numPr>
          <w:ilvl w:val="0"/>
          <w:numId w:val="60"/>
        </w:numPr>
        <w:spacing w:after="160" w:line="259" w:lineRule="auto"/>
        <w:ind w:left="426" w:hanging="426"/>
        <w:contextualSpacing/>
        <w:jc w:val="both"/>
        <w:rPr>
          <w:rFonts w:asciiTheme="minorHAnsi" w:eastAsiaTheme="minorHAnsi" w:hAnsiTheme="minorHAnsi" w:cstheme="minorBidi"/>
          <w:i/>
          <w:color w:val="0070C0"/>
          <w:sz w:val="22"/>
          <w:szCs w:val="22"/>
          <w:lang w:eastAsia="en-US"/>
        </w:rPr>
      </w:pPr>
      <w:bookmarkStart w:id="25" w:name="_Hlk182842445"/>
      <w:r w:rsidRPr="00E71A50">
        <w:rPr>
          <w:rFonts w:asciiTheme="minorHAnsi" w:eastAsiaTheme="minorHAnsi" w:hAnsiTheme="minorHAnsi" w:cstheme="minorBidi"/>
          <w:sz w:val="22"/>
          <w:szCs w:val="22"/>
          <w:lang w:eastAsia="en-US"/>
        </w:rPr>
        <w:t xml:space="preserve">Nel caso in cui l’ACN comunichi </w:t>
      </w:r>
      <w:r w:rsidRPr="00362980">
        <w:rPr>
          <w:rFonts w:asciiTheme="minorHAnsi" w:eastAsiaTheme="minorHAnsi" w:hAnsiTheme="minorHAnsi" w:cstheme="minorBidi"/>
          <w:b/>
          <w:bCs/>
          <w:sz w:val="22"/>
          <w:szCs w:val="22"/>
          <w:lang w:eastAsia="en-US"/>
        </w:rPr>
        <w:t xml:space="preserve">l’avvio del procedimento </w:t>
      </w:r>
      <w:r w:rsidR="000E36E1" w:rsidRPr="00362980">
        <w:rPr>
          <w:rFonts w:asciiTheme="minorHAnsi" w:eastAsiaTheme="minorHAnsi" w:hAnsiTheme="minorHAnsi" w:cstheme="minorBidi"/>
          <w:b/>
          <w:bCs/>
          <w:sz w:val="22"/>
          <w:szCs w:val="22"/>
          <w:lang w:eastAsia="en-US"/>
        </w:rPr>
        <w:t>prima dell’eventuale</w:t>
      </w:r>
      <w:r w:rsidRPr="00E71A50">
        <w:rPr>
          <w:rFonts w:asciiTheme="minorHAnsi" w:eastAsiaTheme="minorHAnsi" w:hAnsiTheme="minorHAnsi" w:cstheme="minorBidi"/>
          <w:sz w:val="22"/>
          <w:szCs w:val="22"/>
          <w:lang w:eastAsia="en-US"/>
        </w:rPr>
        <w:t xml:space="preserve"> revoca </w:t>
      </w:r>
      <w:bookmarkStart w:id="26" w:name="_Hlk182841976"/>
      <w:r w:rsidRPr="00E71A50">
        <w:rPr>
          <w:rFonts w:asciiTheme="minorHAnsi" w:eastAsiaTheme="minorHAnsi" w:hAnsiTheme="minorHAnsi" w:cstheme="minorBidi"/>
          <w:sz w:val="22"/>
          <w:szCs w:val="22"/>
          <w:lang w:eastAsia="en-US"/>
        </w:rPr>
        <w:t xml:space="preserve">della qualificazione </w:t>
      </w:r>
      <w:bookmarkEnd w:id="26"/>
      <w:r w:rsidRPr="00E71A50">
        <w:rPr>
          <w:rFonts w:asciiTheme="minorHAnsi" w:eastAsiaTheme="minorHAnsi" w:hAnsiTheme="minorHAnsi" w:cstheme="minorBidi"/>
          <w:sz w:val="22"/>
          <w:szCs w:val="22"/>
          <w:lang w:eastAsia="en-US"/>
        </w:rPr>
        <w:t xml:space="preserve">ai sensi dell’art. 20 del Regolamento ACN è obbligo del Fornitore darne comunicazione tramite pec alla Committente </w:t>
      </w:r>
      <w:bookmarkStart w:id="27" w:name="_Hlk188871285"/>
      <w:bookmarkStart w:id="28" w:name="_Hlk182842013"/>
      <w:r w:rsidRPr="00E71A50">
        <w:rPr>
          <w:rFonts w:asciiTheme="minorHAnsi" w:eastAsiaTheme="minorHAnsi" w:hAnsiTheme="minorHAnsi" w:cstheme="minorBidi"/>
          <w:sz w:val="22"/>
          <w:szCs w:val="22"/>
          <w:lang w:eastAsia="en-US"/>
        </w:rPr>
        <w:t xml:space="preserve">e a Consip </w:t>
      </w:r>
      <w:bookmarkEnd w:id="27"/>
      <w:bookmarkEnd w:id="28"/>
      <w:r w:rsidRPr="00E71A50">
        <w:rPr>
          <w:rFonts w:asciiTheme="minorHAnsi" w:eastAsiaTheme="minorHAnsi" w:hAnsiTheme="minorHAnsi" w:cstheme="minorBidi"/>
          <w:sz w:val="22"/>
          <w:szCs w:val="22"/>
          <w:lang w:eastAsia="en-US"/>
        </w:rPr>
        <w:t>entro 5 giorni solari dalla ricezione della comunicazione da parte del CSP/Produttore</w:t>
      </w:r>
      <w:r w:rsidRPr="00E71A50">
        <w:rPr>
          <w:rFonts w:asciiTheme="minorHAnsi" w:eastAsiaTheme="minorHAnsi" w:hAnsiTheme="minorHAnsi" w:cstheme="minorBidi"/>
          <w:i/>
          <w:color w:val="0070C0"/>
          <w:sz w:val="22"/>
          <w:szCs w:val="22"/>
          <w:lang w:eastAsia="en-US"/>
        </w:rPr>
        <w:t xml:space="preserve">, </w:t>
      </w:r>
      <w:r w:rsidRPr="00E71A50">
        <w:rPr>
          <w:rFonts w:asciiTheme="minorHAnsi" w:eastAsiaTheme="minorHAnsi" w:hAnsiTheme="minorHAnsi" w:cstheme="minorBidi"/>
          <w:sz w:val="22"/>
          <w:szCs w:val="22"/>
          <w:lang w:eastAsia="en-US"/>
        </w:rPr>
        <w:t xml:space="preserve">pena l’applicazione della penale di cui all’art. “Penali”. Resta salvo il diritto della Committente e di Consip di acquisire le predette informazioni anche d’ufficio, con la conseguenza che, laddove emergesse che il CSP/Produttore, a seguito della comunicazione da parte di ACN, abbia comunicato l’avvio del procedimento di </w:t>
      </w:r>
      <w:r w:rsidR="000E36E1">
        <w:rPr>
          <w:rFonts w:asciiTheme="minorHAnsi" w:eastAsiaTheme="minorHAnsi" w:hAnsiTheme="minorHAnsi" w:cstheme="minorBidi"/>
          <w:sz w:val="22"/>
          <w:szCs w:val="22"/>
          <w:lang w:eastAsia="en-US"/>
        </w:rPr>
        <w:t>cui all’art. 20 del Regolamento</w:t>
      </w:r>
      <w:r w:rsidRPr="00E71A50">
        <w:rPr>
          <w:rFonts w:asciiTheme="minorHAnsi" w:eastAsiaTheme="minorHAnsi" w:hAnsiTheme="minorHAnsi" w:cstheme="minorBidi"/>
          <w:sz w:val="22"/>
          <w:szCs w:val="22"/>
          <w:lang w:eastAsia="en-US"/>
        </w:rPr>
        <w:t xml:space="preserve"> senza che il Fornitore ne abbia dato comunicazione alla Committente e a Consip nel termine sopra riportato, si </w:t>
      </w:r>
      <w:r>
        <w:rPr>
          <w:rFonts w:asciiTheme="minorHAnsi" w:eastAsiaTheme="minorHAnsi" w:hAnsiTheme="minorHAnsi" w:cstheme="minorBidi"/>
          <w:sz w:val="22"/>
          <w:szCs w:val="22"/>
          <w:lang w:eastAsia="en-US"/>
        </w:rPr>
        <w:t>applicherà</w:t>
      </w:r>
      <w:r w:rsidRPr="00E71A50">
        <w:rPr>
          <w:rFonts w:asciiTheme="minorHAnsi" w:eastAsiaTheme="minorHAnsi" w:hAnsiTheme="minorHAnsi" w:cstheme="minorBidi"/>
          <w:sz w:val="22"/>
          <w:szCs w:val="22"/>
          <w:lang w:eastAsia="en-US"/>
        </w:rPr>
        <w:t xml:space="preserve"> l</w:t>
      </w:r>
      <w:r>
        <w:rPr>
          <w:rFonts w:asciiTheme="minorHAnsi" w:eastAsiaTheme="minorHAnsi" w:hAnsiTheme="minorHAnsi" w:cstheme="minorBidi"/>
          <w:sz w:val="22"/>
          <w:szCs w:val="22"/>
          <w:lang w:eastAsia="en-US"/>
        </w:rPr>
        <w:t>a</w:t>
      </w:r>
      <w:r w:rsidRPr="00E71A50">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penale descritta nel precedente alinea.</w:t>
      </w:r>
      <w:r w:rsidRPr="00E71A50">
        <w:rPr>
          <w:rFonts w:asciiTheme="minorHAnsi" w:eastAsiaTheme="minorHAnsi" w:hAnsiTheme="minorHAnsi" w:cstheme="minorBidi"/>
          <w:i/>
          <w:color w:val="0070C0"/>
          <w:sz w:val="22"/>
          <w:szCs w:val="22"/>
          <w:lang w:eastAsia="en-US"/>
        </w:rPr>
        <w:t xml:space="preserve"> </w:t>
      </w:r>
    </w:p>
    <w:bookmarkEnd w:id="25"/>
    <w:p w14:paraId="49095002" w14:textId="77777777" w:rsidR="00E71A50" w:rsidRPr="00E71A50" w:rsidRDefault="00E71A50" w:rsidP="00CD0204">
      <w:pPr>
        <w:numPr>
          <w:ilvl w:val="0"/>
          <w:numId w:val="60"/>
        </w:numPr>
        <w:spacing w:after="160" w:line="259" w:lineRule="auto"/>
        <w:ind w:left="426" w:hanging="426"/>
        <w:contextualSpacing/>
        <w:jc w:val="both"/>
        <w:rPr>
          <w:rFonts w:asciiTheme="minorHAnsi" w:eastAsiaTheme="minorHAnsi" w:hAnsiTheme="minorHAnsi" w:cstheme="minorBidi"/>
          <w:sz w:val="22"/>
          <w:szCs w:val="22"/>
          <w:lang w:eastAsia="en-US"/>
        </w:rPr>
      </w:pPr>
      <w:r w:rsidRPr="00E71A50">
        <w:rPr>
          <w:rFonts w:asciiTheme="minorHAnsi" w:eastAsiaTheme="minorHAnsi" w:hAnsiTheme="minorHAnsi" w:cstheme="minorBidi"/>
          <w:sz w:val="22"/>
          <w:szCs w:val="22"/>
          <w:lang w:eastAsia="en-US"/>
        </w:rPr>
        <w:t>Si precisa che l’obbligo di comunicazione di cui al precedente comma si riferisce anche all’ipotesi in cui l’avvio del procedimento riguardi uno o più prodotti oggetto del contratto e/o comunque funzionali alla relativa esecuzione.</w:t>
      </w:r>
    </w:p>
    <w:p w14:paraId="054F41F5" w14:textId="51002643" w:rsidR="00E71A50" w:rsidRPr="00E71A50" w:rsidRDefault="00E71A50" w:rsidP="00CD0204">
      <w:pPr>
        <w:numPr>
          <w:ilvl w:val="0"/>
          <w:numId w:val="60"/>
        </w:numPr>
        <w:spacing w:after="160" w:line="259" w:lineRule="auto"/>
        <w:ind w:left="426" w:hanging="426"/>
        <w:contextualSpacing/>
        <w:jc w:val="both"/>
        <w:rPr>
          <w:rFonts w:asciiTheme="minorHAnsi" w:eastAsiaTheme="minorHAnsi" w:hAnsiTheme="minorHAnsi" w:cstheme="minorBidi"/>
          <w:i/>
          <w:color w:val="0070C0"/>
          <w:sz w:val="22"/>
          <w:szCs w:val="22"/>
          <w:lang w:eastAsia="en-US"/>
        </w:rPr>
      </w:pPr>
      <w:r w:rsidRPr="00E71A50">
        <w:rPr>
          <w:rFonts w:asciiTheme="minorHAnsi" w:eastAsiaTheme="minorHAnsi" w:hAnsiTheme="minorHAnsi" w:cstheme="minorBidi"/>
          <w:sz w:val="22"/>
          <w:szCs w:val="22"/>
          <w:lang w:eastAsia="en-US"/>
        </w:rPr>
        <w:t xml:space="preserve">Nel caso in cui l’ACN comunichi la </w:t>
      </w:r>
      <w:r w:rsidRPr="00362980">
        <w:rPr>
          <w:rFonts w:asciiTheme="minorHAnsi" w:eastAsiaTheme="minorHAnsi" w:hAnsiTheme="minorHAnsi" w:cstheme="minorBidi"/>
          <w:b/>
          <w:bCs/>
          <w:sz w:val="22"/>
          <w:szCs w:val="22"/>
          <w:lang w:eastAsia="en-US"/>
        </w:rPr>
        <w:t>revoca della qualificazione</w:t>
      </w:r>
      <w:r w:rsidRPr="00E71A50">
        <w:rPr>
          <w:rFonts w:asciiTheme="minorHAnsi" w:eastAsiaTheme="minorHAnsi" w:hAnsiTheme="minorHAnsi" w:cstheme="minorBidi"/>
          <w:sz w:val="22"/>
          <w:szCs w:val="22"/>
          <w:lang w:eastAsia="en-US"/>
        </w:rPr>
        <w:t xml:space="preserve"> ai sensi dell’art. 21 del Regolamento ACN è obbligo del Fornitore darne comunicazione tramite pec alla Committente e a Consip</w:t>
      </w:r>
      <w:r>
        <w:rPr>
          <w:rFonts w:asciiTheme="minorHAnsi" w:eastAsiaTheme="minorHAnsi" w:hAnsiTheme="minorHAnsi" w:cstheme="minorBidi"/>
          <w:sz w:val="22"/>
          <w:szCs w:val="22"/>
          <w:lang w:eastAsia="en-US"/>
        </w:rPr>
        <w:t xml:space="preserve"> </w:t>
      </w:r>
      <w:r w:rsidRPr="00E71A50">
        <w:rPr>
          <w:rFonts w:asciiTheme="minorHAnsi" w:eastAsiaTheme="minorHAnsi" w:hAnsiTheme="minorHAnsi" w:cstheme="minorBidi"/>
          <w:sz w:val="22"/>
          <w:szCs w:val="22"/>
          <w:lang w:eastAsia="en-US"/>
        </w:rPr>
        <w:t>entro 5 giorni solari dalla ricezione della comunicazione da parte del CSP/Produttore,</w:t>
      </w:r>
      <w:r w:rsidRPr="00E71A50">
        <w:rPr>
          <w:rFonts w:asciiTheme="minorHAnsi" w:eastAsiaTheme="minorHAnsi" w:hAnsiTheme="minorHAnsi" w:cstheme="minorBidi"/>
          <w:i/>
          <w:color w:val="0070C0"/>
          <w:sz w:val="22"/>
          <w:szCs w:val="22"/>
          <w:lang w:eastAsia="en-US"/>
        </w:rPr>
        <w:t xml:space="preserve"> </w:t>
      </w:r>
      <w:r w:rsidRPr="00E71A50">
        <w:rPr>
          <w:rFonts w:asciiTheme="minorHAnsi" w:eastAsiaTheme="minorHAnsi" w:hAnsiTheme="minorHAnsi" w:cstheme="minorBidi"/>
          <w:sz w:val="22"/>
          <w:szCs w:val="22"/>
          <w:lang w:eastAsia="en-US"/>
        </w:rPr>
        <w:t>pena l’applicazione della penale di cui all’art. “Penali”. Resta salvo il diritto della Committente e di Consip di acquisire le predette informazioni anche d’ufficio, con la conseguenza che, laddove emergesse che il CSP/Produttore, a seguito della comunicazione da parte di ACN, abbia comunicato la revoca della qualificazione senza che il Fornitore ne abbia dato comunicazione alla Committente e a Consip nel termine sopra riportato, si applicheranno le sanzioni previste all’articolo “Penali”</w:t>
      </w:r>
      <w:r w:rsidR="00B525CB">
        <w:rPr>
          <w:rFonts w:asciiTheme="minorHAnsi" w:eastAsiaTheme="minorHAnsi" w:hAnsiTheme="minorHAnsi" w:cstheme="minorBidi"/>
          <w:i/>
          <w:color w:val="0070C0"/>
          <w:sz w:val="22"/>
          <w:szCs w:val="22"/>
          <w:lang w:eastAsia="en-US"/>
        </w:rPr>
        <w:t>.</w:t>
      </w:r>
    </w:p>
    <w:p w14:paraId="4CA216B1" w14:textId="63987BCB" w:rsidR="00E71A50" w:rsidRPr="00E71A50" w:rsidRDefault="00E71A50" w:rsidP="00CD0204">
      <w:pPr>
        <w:numPr>
          <w:ilvl w:val="0"/>
          <w:numId w:val="60"/>
        </w:numPr>
        <w:spacing w:after="160" w:line="259" w:lineRule="auto"/>
        <w:ind w:left="426" w:hanging="426"/>
        <w:contextualSpacing/>
        <w:jc w:val="both"/>
        <w:rPr>
          <w:rFonts w:asciiTheme="minorHAnsi" w:eastAsiaTheme="minorHAnsi" w:hAnsiTheme="minorHAnsi" w:cstheme="minorBidi"/>
          <w:sz w:val="22"/>
          <w:szCs w:val="22"/>
          <w:lang w:eastAsia="en-US"/>
        </w:rPr>
      </w:pPr>
      <w:r w:rsidRPr="00E71A50">
        <w:rPr>
          <w:rFonts w:asciiTheme="minorHAnsi" w:eastAsiaTheme="minorHAnsi" w:hAnsiTheme="minorHAnsi" w:cstheme="minorBidi"/>
          <w:sz w:val="22"/>
          <w:szCs w:val="22"/>
          <w:lang w:eastAsia="en-US"/>
        </w:rPr>
        <w:t xml:space="preserve">Resta inteso che, in caso di revoca della qualificazione di cui all’art. 21 del Regolamento ACN, si applicherà quanto previsto all’art. “Condizione particolare di risoluzione” nonché all’art. “Exit Strategy e Grace Period”. </w:t>
      </w:r>
    </w:p>
    <w:p w14:paraId="014D511B" w14:textId="647A6BA8" w:rsidR="00E71A50" w:rsidRPr="00E71A50" w:rsidRDefault="00E71A50" w:rsidP="00CD0204">
      <w:pPr>
        <w:numPr>
          <w:ilvl w:val="0"/>
          <w:numId w:val="60"/>
        </w:numPr>
        <w:spacing w:after="160" w:line="259" w:lineRule="auto"/>
        <w:ind w:left="426" w:hanging="426"/>
        <w:contextualSpacing/>
        <w:jc w:val="both"/>
        <w:rPr>
          <w:rFonts w:asciiTheme="minorHAnsi" w:eastAsiaTheme="minorHAnsi" w:hAnsiTheme="minorHAnsi" w:cstheme="minorBidi"/>
          <w:sz w:val="22"/>
          <w:szCs w:val="22"/>
          <w:lang w:eastAsia="en-US"/>
        </w:rPr>
      </w:pPr>
      <w:r w:rsidRPr="00E71A50">
        <w:rPr>
          <w:rFonts w:asciiTheme="minorHAnsi" w:eastAsiaTheme="minorHAnsi" w:hAnsiTheme="minorHAnsi" w:cstheme="minorBidi"/>
          <w:sz w:val="22"/>
          <w:szCs w:val="22"/>
          <w:lang w:eastAsia="en-US"/>
        </w:rPr>
        <w:t xml:space="preserve">Qualora, in corso di esecuzione contrattuale, per esigenze imprevedibili e sopravvenute derivanti da sopraggiunti provvedimenti normativi e/o regolamentari che comportino l’attribuzione di nuove competenze alla Committente o la variazione dei livelli di classificazione di una o più tipologie di dati, dovesse verificarsi, in tutto o in parte, una modifica nella classificazione dei dati trattati che renda necessario il possesso di un livello di qualificazione di </w:t>
      </w:r>
      <w:r w:rsidRPr="00362980">
        <w:rPr>
          <w:rFonts w:asciiTheme="minorHAnsi" w:eastAsiaTheme="minorHAnsi" w:hAnsiTheme="minorHAnsi" w:cstheme="minorBidi"/>
          <w:sz w:val="22"/>
          <w:szCs w:val="22"/>
          <w:lang w:eastAsia="en-US"/>
        </w:rPr>
        <w:t>uno o più dei servizi cloud</w:t>
      </w:r>
      <w:r w:rsidRPr="00E71A50">
        <w:rPr>
          <w:rFonts w:asciiTheme="minorHAnsi" w:eastAsiaTheme="minorHAnsi" w:hAnsiTheme="minorHAnsi" w:cstheme="minorBidi"/>
          <w:sz w:val="22"/>
          <w:szCs w:val="22"/>
          <w:lang w:eastAsia="en-US"/>
        </w:rPr>
        <w:t xml:space="preserve"> oggetto del contratto, la Committente deve darne immediata comunicazione al Fornitore tramite pec, chiedendo a quest’ultimo di fornire la propria disponibilità ad avviare, l’iter di qualificazione, qualora non ne sia già in possesso. </w:t>
      </w:r>
    </w:p>
    <w:p w14:paraId="0E2D3342" w14:textId="7C946884" w:rsidR="00E71A50" w:rsidRPr="00E71A50" w:rsidRDefault="00E71A50" w:rsidP="00CD0204">
      <w:pPr>
        <w:numPr>
          <w:ilvl w:val="0"/>
          <w:numId w:val="60"/>
        </w:numPr>
        <w:spacing w:after="160" w:line="259" w:lineRule="auto"/>
        <w:ind w:left="426" w:hanging="426"/>
        <w:contextualSpacing/>
        <w:jc w:val="both"/>
        <w:rPr>
          <w:rFonts w:asciiTheme="minorHAnsi" w:eastAsiaTheme="minorHAnsi" w:hAnsiTheme="minorHAnsi" w:cstheme="minorBidi"/>
          <w:sz w:val="22"/>
          <w:szCs w:val="22"/>
          <w:lang w:eastAsia="en-US"/>
        </w:rPr>
      </w:pPr>
      <w:r w:rsidRPr="00E71A50">
        <w:rPr>
          <w:rFonts w:asciiTheme="minorHAnsi" w:eastAsiaTheme="minorHAnsi" w:hAnsiTheme="minorHAnsi" w:cstheme="minorBidi"/>
          <w:sz w:val="22"/>
          <w:szCs w:val="22"/>
          <w:lang w:eastAsia="en-US"/>
        </w:rPr>
        <w:lastRenderedPageBreak/>
        <w:t xml:space="preserve">Nel caso in cui il Fornitore acconsenta, lo stesso per il tramite del CSP/Produttore, è obbligato ad avviare, entro un termine concordato con la Committente, l’iter per il conseguimento del livello superiore di qualificazione. In caso di mancato conseguimento del livello superiore, si applica quanto previsto dal successivo comma. </w:t>
      </w:r>
    </w:p>
    <w:p w14:paraId="7714122A" w14:textId="77777777" w:rsidR="00E71A50" w:rsidRPr="00E71A50" w:rsidRDefault="00E71A50" w:rsidP="00CD0204">
      <w:pPr>
        <w:numPr>
          <w:ilvl w:val="0"/>
          <w:numId w:val="60"/>
        </w:numPr>
        <w:spacing w:after="160" w:line="259" w:lineRule="auto"/>
        <w:ind w:left="426" w:hanging="426"/>
        <w:contextualSpacing/>
        <w:jc w:val="both"/>
        <w:rPr>
          <w:rFonts w:asciiTheme="minorHAnsi" w:eastAsiaTheme="minorHAnsi" w:hAnsiTheme="minorHAnsi" w:cstheme="minorBidi"/>
          <w:sz w:val="22"/>
          <w:szCs w:val="22"/>
          <w:lang w:eastAsia="en-US"/>
        </w:rPr>
      </w:pPr>
      <w:r w:rsidRPr="00E71A50">
        <w:rPr>
          <w:rFonts w:asciiTheme="minorHAnsi" w:eastAsiaTheme="minorHAnsi" w:hAnsiTheme="minorHAnsi" w:cstheme="minorBidi"/>
          <w:sz w:val="22"/>
          <w:szCs w:val="22"/>
          <w:lang w:eastAsia="en-US"/>
        </w:rPr>
        <w:t>Nel caso in cui il Fornitore opponga rifiuto, la Committente ha diritto di recedere dal contratto per giusta causa, ferma la facoltà di proseguire il rapporto contrattuale, anche solo in parte, ove ne ricorrano i presupposti.</w:t>
      </w:r>
    </w:p>
    <w:p w14:paraId="43AD869D" w14:textId="117ACB5C" w:rsidR="00E71A50" w:rsidRDefault="00112205" w:rsidP="00112205">
      <w:pPr>
        <w:pStyle w:val="StileTitolo1Sinistro0cmInterlineaesatta15pt"/>
        <w:jc w:val="center"/>
        <w:rPr>
          <w:rFonts w:ascii="Arial" w:hAnsi="Arial" w:cs="Arial"/>
        </w:rPr>
      </w:pPr>
      <w:r>
        <w:rPr>
          <w:rFonts w:ascii="Arial" w:hAnsi="Arial" w:cs="Arial"/>
        </w:rPr>
        <w:t>ARTICOLO 34 – EXIT STRATEGY E GRACE PERIOD</w:t>
      </w:r>
    </w:p>
    <w:p w14:paraId="05517B0D" w14:textId="4419D214" w:rsidR="005E7557" w:rsidRPr="005E7557" w:rsidRDefault="005E7557" w:rsidP="00CD0204">
      <w:pPr>
        <w:numPr>
          <w:ilvl w:val="0"/>
          <w:numId w:val="61"/>
        </w:numPr>
        <w:spacing w:after="160" w:line="259" w:lineRule="auto"/>
        <w:ind w:left="426" w:hanging="426"/>
        <w:contextualSpacing/>
        <w:jc w:val="both"/>
        <w:rPr>
          <w:rFonts w:asciiTheme="minorHAnsi" w:eastAsiaTheme="minorHAnsi" w:hAnsiTheme="minorHAnsi" w:cstheme="minorBidi"/>
          <w:sz w:val="22"/>
          <w:szCs w:val="22"/>
          <w:lang w:eastAsia="en-US"/>
        </w:rPr>
      </w:pPr>
      <w:r w:rsidRPr="005E7557">
        <w:rPr>
          <w:rFonts w:asciiTheme="minorHAnsi" w:eastAsiaTheme="minorHAnsi" w:hAnsiTheme="minorHAnsi" w:cstheme="minorBidi"/>
          <w:sz w:val="22"/>
          <w:szCs w:val="22"/>
          <w:lang w:eastAsia="en-US"/>
        </w:rPr>
        <w:t>Al termine della durata contrattuale</w:t>
      </w:r>
      <w:r>
        <w:rPr>
          <w:rFonts w:asciiTheme="minorHAnsi" w:eastAsiaTheme="minorHAnsi" w:hAnsiTheme="minorHAnsi" w:cstheme="minorBidi"/>
          <w:sz w:val="22"/>
          <w:szCs w:val="22"/>
          <w:lang w:eastAsia="en-US"/>
        </w:rPr>
        <w:t xml:space="preserve"> della singola Amministrazione</w:t>
      </w:r>
      <w:r w:rsidRPr="005E7557">
        <w:rPr>
          <w:rFonts w:asciiTheme="minorHAnsi" w:eastAsiaTheme="minorHAnsi" w:hAnsiTheme="minorHAnsi" w:cstheme="minorBidi"/>
          <w:sz w:val="22"/>
          <w:szCs w:val="22"/>
          <w:lang w:eastAsia="en-US"/>
        </w:rPr>
        <w:t xml:space="preserve">, che esso coincida o meno con la naturale scadenza </w:t>
      </w:r>
      <w:r>
        <w:rPr>
          <w:rFonts w:asciiTheme="minorHAnsi" w:eastAsiaTheme="minorHAnsi" w:hAnsiTheme="minorHAnsi" w:cstheme="minorBidi"/>
          <w:sz w:val="22"/>
          <w:szCs w:val="22"/>
          <w:lang w:eastAsia="en-US"/>
        </w:rPr>
        <w:t>dello stesso</w:t>
      </w:r>
      <w:r w:rsidRPr="005E7557">
        <w:rPr>
          <w:rFonts w:asciiTheme="minorHAnsi" w:eastAsiaTheme="minorHAnsi" w:hAnsiTheme="minorHAnsi" w:cstheme="minorBidi"/>
          <w:sz w:val="22"/>
          <w:szCs w:val="22"/>
          <w:lang w:eastAsia="en-US"/>
        </w:rPr>
        <w:t xml:space="preserve">, per un periodo pari a 30 giorni, altrimenti detto </w:t>
      </w:r>
      <w:r w:rsidRPr="00362980">
        <w:rPr>
          <w:rFonts w:asciiTheme="minorHAnsi" w:eastAsiaTheme="minorHAnsi" w:hAnsiTheme="minorHAnsi" w:cstheme="minorBidi"/>
          <w:i/>
          <w:iCs/>
          <w:sz w:val="22"/>
          <w:szCs w:val="22"/>
          <w:lang w:eastAsia="en-US"/>
        </w:rPr>
        <w:t>grace period</w:t>
      </w:r>
      <w:r w:rsidRPr="005E7557">
        <w:rPr>
          <w:rFonts w:asciiTheme="minorHAnsi" w:eastAsiaTheme="minorHAnsi" w:hAnsiTheme="minorHAnsi" w:cstheme="minorBidi"/>
          <w:sz w:val="22"/>
          <w:szCs w:val="22"/>
          <w:lang w:eastAsia="en-US"/>
        </w:rPr>
        <w:t>, il Fornitore si obbliga, senza oneri aggiuntivi, a mettere a disposizione della Committente i dati di quest’ultima, ai fini del relativo recupero. Il Fornitore si obbliga a dare idonee garanzie dell’eliminazione e/o avvenuta inaccessibilità dei dati del Committente. In ogni caso, il Fornitore si impegna a dare supporto al Committente per il grace period, senza oneri aggiuntivi (Exit strategy).</w:t>
      </w:r>
    </w:p>
    <w:p w14:paraId="37B92CD7" w14:textId="77777777" w:rsidR="005E7557" w:rsidRPr="005E7557" w:rsidRDefault="005E7557" w:rsidP="00CD0204">
      <w:pPr>
        <w:numPr>
          <w:ilvl w:val="0"/>
          <w:numId w:val="61"/>
        </w:numPr>
        <w:spacing w:after="160" w:line="259" w:lineRule="auto"/>
        <w:ind w:left="426" w:hanging="426"/>
        <w:contextualSpacing/>
        <w:jc w:val="both"/>
        <w:rPr>
          <w:rFonts w:asciiTheme="minorHAnsi" w:eastAsiaTheme="minorHAnsi" w:hAnsiTheme="minorHAnsi" w:cstheme="minorBidi"/>
          <w:sz w:val="22"/>
          <w:szCs w:val="22"/>
          <w:lang w:eastAsia="en-US"/>
        </w:rPr>
      </w:pPr>
      <w:r w:rsidRPr="005E7557">
        <w:rPr>
          <w:rFonts w:asciiTheme="minorHAnsi" w:eastAsiaTheme="minorHAnsi" w:hAnsiTheme="minorHAnsi" w:cstheme="minorBidi"/>
          <w:sz w:val="22"/>
          <w:szCs w:val="22"/>
          <w:lang w:eastAsia="en-US"/>
        </w:rPr>
        <w:t>Preliminarmente alla fase di Exit strategy, il Fornitore si obbliga a esportare i dati in un formato che andrà stabilito in accordo con la Committente e, comunque, idoneo a consentire il trasferimento dei dati stessi e dei servizi.</w:t>
      </w:r>
    </w:p>
    <w:p w14:paraId="55FA0E95" w14:textId="77777777" w:rsidR="005E7557" w:rsidRPr="005E7557" w:rsidRDefault="005E7557" w:rsidP="00362980">
      <w:pPr>
        <w:spacing w:after="160" w:line="259" w:lineRule="auto"/>
        <w:ind w:left="426" w:hanging="426"/>
        <w:contextualSpacing/>
        <w:rPr>
          <w:rFonts w:asciiTheme="minorHAnsi" w:eastAsiaTheme="minorHAnsi" w:hAnsiTheme="minorHAnsi" w:cstheme="minorBidi"/>
          <w:sz w:val="22"/>
          <w:szCs w:val="22"/>
          <w:lang w:eastAsia="en-US"/>
        </w:rPr>
      </w:pPr>
    </w:p>
    <w:p w14:paraId="750E3D72" w14:textId="77777777" w:rsidR="005E7557" w:rsidRPr="005E7557" w:rsidRDefault="005E7557" w:rsidP="00CD0204">
      <w:pPr>
        <w:numPr>
          <w:ilvl w:val="0"/>
          <w:numId w:val="61"/>
        </w:numPr>
        <w:spacing w:after="160" w:line="259" w:lineRule="auto"/>
        <w:ind w:left="426" w:hanging="426"/>
        <w:contextualSpacing/>
        <w:jc w:val="both"/>
        <w:rPr>
          <w:rFonts w:asciiTheme="minorHAnsi" w:eastAsiaTheme="minorHAnsi" w:hAnsiTheme="minorHAnsi" w:cstheme="minorBidi"/>
          <w:sz w:val="22"/>
          <w:szCs w:val="22"/>
          <w:lang w:eastAsia="en-US"/>
        </w:rPr>
      </w:pPr>
      <w:r w:rsidRPr="005E7557">
        <w:rPr>
          <w:rFonts w:asciiTheme="minorHAnsi" w:eastAsiaTheme="minorHAnsi" w:hAnsiTheme="minorHAnsi" w:cstheme="minorBidi"/>
          <w:sz w:val="22"/>
          <w:szCs w:val="22"/>
          <w:lang w:eastAsia="en-US"/>
        </w:rPr>
        <w:t>Al termine di tale periodo di recupero, e a meno che non sia espressamente richiesto dalla legge, i dati della Committente verranno cancellati e/o comunque resi inaccessibili. A tal fine, il Fornitore si obbliga a fornire tutte le idonee garanzie a dimostrazione della eliminazione dei dati nonché la disponibilità a far eseguire verifiche in tal proposito da parte della Committente o di soggetti terzi da questa designati.</w:t>
      </w:r>
    </w:p>
    <w:p w14:paraId="5A50062E" w14:textId="77777777" w:rsidR="005E7557" w:rsidRPr="005E7557" w:rsidRDefault="005E7557" w:rsidP="00CD0204">
      <w:pPr>
        <w:numPr>
          <w:ilvl w:val="0"/>
          <w:numId w:val="61"/>
        </w:numPr>
        <w:spacing w:after="160" w:line="259" w:lineRule="auto"/>
        <w:ind w:left="426" w:hanging="426"/>
        <w:contextualSpacing/>
        <w:jc w:val="both"/>
        <w:rPr>
          <w:rFonts w:asciiTheme="minorHAnsi" w:eastAsiaTheme="minorHAnsi" w:hAnsiTheme="minorHAnsi" w:cstheme="minorBidi"/>
          <w:sz w:val="22"/>
          <w:szCs w:val="22"/>
          <w:lang w:eastAsia="en-US"/>
        </w:rPr>
      </w:pPr>
      <w:r w:rsidRPr="005E7557">
        <w:rPr>
          <w:rFonts w:asciiTheme="minorHAnsi" w:eastAsiaTheme="minorHAnsi" w:hAnsiTheme="minorHAnsi" w:cstheme="minorBidi"/>
          <w:sz w:val="22"/>
          <w:szCs w:val="22"/>
          <w:lang w:eastAsia="en-US"/>
        </w:rPr>
        <w:t>In caso di revoca della qualificazione o di dichiarazione di inadeguatezza, trova applicazione quanto previsto dall’art. 21, comma 4, del Regolamento ACN.</w:t>
      </w:r>
    </w:p>
    <w:p w14:paraId="56EFCCF4" w14:textId="77777777" w:rsidR="005E7557" w:rsidRPr="005E7557" w:rsidRDefault="005E7557" w:rsidP="00CD0204">
      <w:pPr>
        <w:numPr>
          <w:ilvl w:val="0"/>
          <w:numId w:val="61"/>
        </w:numPr>
        <w:spacing w:after="160" w:line="259" w:lineRule="auto"/>
        <w:ind w:left="426" w:hanging="426"/>
        <w:contextualSpacing/>
        <w:jc w:val="both"/>
        <w:rPr>
          <w:rFonts w:asciiTheme="minorHAnsi" w:eastAsiaTheme="minorHAnsi" w:hAnsiTheme="minorHAnsi" w:cstheme="minorBidi"/>
          <w:sz w:val="22"/>
          <w:szCs w:val="22"/>
          <w:lang w:eastAsia="en-US"/>
        </w:rPr>
      </w:pPr>
      <w:r w:rsidRPr="005E7557">
        <w:rPr>
          <w:rFonts w:asciiTheme="minorHAnsi" w:eastAsiaTheme="minorHAnsi" w:hAnsiTheme="minorHAnsi" w:cstheme="minorBidi"/>
          <w:sz w:val="22"/>
          <w:szCs w:val="22"/>
          <w:lang w:eastAsia="en-US"/>
        </w:rPr>
        <w:t>Le previsioni del presente articolo trovano applicazione anche nel caso di recesso/cessazione parziale del rapporto contrattuale.</w:t>
      </w:r>
    </w:p>
    <w:p w14:paraId="07B4CFAE" w14:textId="77777777" w:rsidR="00112205" w:rsidRDefault="00112205" w:rsidP="00362980">
      <w:pPr>
        <w:pStyle w:val="StileTitolo1Sinistro0cmInterlineaesatta15pt"/>
        <w:rPr>
          <w:rFonts w:ascii="Arial" w:hAnsi="Arial" w:cs="Arial"/>
        </w:rPr>
      </w:pPr>
    </w:p>
    <w:p w14:paraId="4A658595" w14:textId="4C3BC42D" w:rsidR="00E71A50" w:rsidRPr="0082042A" w:rsidRDefault="00E71A50" w:rsidP="009B05FE">
      <w:pPr>
        <w:pStyle w:val="StileTitolo1Sinistro0cmInterlineaesatta15pt"/>
        <w:jc w:val="center"/>
        <w:rPr>
          <w:rFonts w:ascii="Arial" w:hAnsi="Arial" w:cs="Arial"/>
        </w:rPr>
      </w:pPr>
      <w:r>
        <w:rPr>
          <w:rFonts w:ascii="Arial" w:hAnsi="Arial" w:cs="Arial"/>
        </w:rPr>
        <w:t>ARTICOLO 3</w:t>
      </w:r>
      <w:r w:rsidR="00112205">
        <w:rPr>
          <w:rFonts w:ascii="Arial" w:hAnsi="Arial" w:cs="Arial"/>
        </w:rPr>
        <w:t>5</w:t>
      </w:r>
      <w:r>
        <w:rPr>
          <w:rFonts w:ascii="Arial" w:hAnsi="Arial" w:cs="Arial"/>
        </w:rPr>
        <w:t xml:space="preserve"> – CLAUSOLA FINALE</w:t>
      </w:r>
    </w:p>
    <w:p w14:paraId="2C53809D" w14:textId="77777777" w:rsidR="0076722F" w:rsidRPr="0082042A" w:rsidRDefault="0076722F" w:rsidP="00A60689">
      <w:pPr>
        <w:pStyle w:val="Paragrafoelenco"/>
        <w:widowControl w:val="0"/>
        <w:numPr>
          <w:ilvl w:val="0"/>
          <w:numId w:val="24"/>
        </w:numPr>
        <w:tabs>
          <w:tab w:val="clear" w:pos="360"/>
          <w:tab w:val="num" w:pos="284"/>
        </w:tabs>
        <w:spacing w:line="300" w:lineRule="exact"/>
        <w:ind w:left="284" w:hanging="284"/>
        <w:jc w:val="both"/>
        <w:rPr>
          <w:rFonts w:ascii="Arial" w:hAnsi="Arial" w:cs="Arial"/>
        </w:rPr>
      </w:pPr>
      <w:r w:rsidRPr="0082042A">
        <w:rPr>
          <w:rFonts w:ascii="Arial" w:hAnsi="Arial" w:cs="Arial"/>
        </w:rPr>
        <w:t xml:space="preserve">Il presente Accordo Quadro ed i suoi </w:t>
      </w:r>
      <w:r w:rsidR="006D67D8" w:rsidRPr="0082042A">
        <w:rPr>
          <w:rFonts w:ascii="Arial" w:hAnsi="Arial" w:cs="Arial"/>
        </w:rPr>
        <w:t>a</w:t>
      </w:r>
      <w:r w:rsidRPr="0082042A">
        <w:rPr>
          <w:rFonts w:ascii="Arial" w:hAnsi="Arial" w:cs="Arial"/>
        </w:rPr>
        <w:t xml:space="preserve">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qualunque modifica al presente atto ed ai suoi </w:t>
      </w:r>
      <w:r w:rsidR="006D67D8" w:rsidRPr="0082042A">
        <w:rPr>
          <w:rFonts w:ascii="Arial" w:hAnsi="Arial" w:cs="Arial"/>
        </w:rPr>
        <w:t>a</w:t>
      </w:r>
      <w:r w:rsidRPr="0082042A">
        <w:rPr>
          <w:rFonts w:ascii="Arial" w:hAnsi="Arial" w:cs="Arial"/>
        </w:rPr>
        <w:t>llegati non potrà aver luogo e non potrà essere provata che mediante atto scritto; inoltre, l’eventuale invalidità o inefficacia di una delle clausole dell’Accordo Quadro e/o dei singoli Contratti di Fornitura non comporta l’invalidità o inefficacia dei medesimi atti nel loro complesso.</w:t>
      </w:r>
    </w:p>
    <w:p w14:paraId="1A79C65A" w14:textId="77777777" w:rsidR="0076722F" w:rsidRPr="0082042A" w:rsidRDefault="0076722F" w:rsidP="00A60689">
      <w:pPr>
        <w:pStyle w:val="Paragrafoelenco"/>
        <w:widowControl w:val="0"/>
        <w:numPr>
          <w:ilvl w:val="0"/>
          <w:numId w:val="24"/>
        </w:numPr>
        <w:tabs>
          <w:tab w:val="clear" w:pos="360"/>
          <w:tab w:val="num" w:pos="284"/>
        </w:tabs>
        <w:spacing w:line="300" w:lineRule="exact"/>
        <w:ind w:left="284" w:hanging="284"/>
        <w:jc w:val="both"/>
        <w:rPr>
          <w:rFonts w:ascii="Arial" w:hAnsi="Arial" w:cs="Arial"/>
        </w:rPr>
      </w:pPr>
      <w:r w:rsidRPr="0082042A">
        <w:rPr>
          <w:rFonts w:ascii="Arial" w:hAnsi="Arial" w:cs="Arial"/>
        </w:rPr>
        <w:t xml:space="preserve">Qualsiasi omissione o ritardo nella richiesta di adempimento dell’Accordo Quadro o dei singoli Contratti di Fornitura (o di parte di essi) da parte di </w:t>
      </w:r>
      <w:r w:rsidR="00857F89" w:rsidRPr="0082042A">
        <w:rPr>
          <w:rFonts w:ascii="Arial" w:hAnsi="Arial" w:cs="Arial"/>
        </w:rPr>
        <w:t>Consip</w:t>
      </w:r>
      <w:r w:rsidRPr="0082042A">
        <w:rPr>
          <w:rFonts w:ascii="Arial" w:hAnsi="Arial" w:cs="Arial"/>
        </w:rPr>
        <w:t xml:space="preserve"> e/o delle Amministrazioni non costituisce in nessun caso rinuncia ai diritti loro spettanti che le medesime si riservano comunque di far valere nei limiti della prescrizione.</w:t>
      </w:r>
    </w:p>
    <w:p w14:paraId="4CBB30D4" w14:textId="7A5A177E" w:rsidR="0076722F" w:rsidRPr="0082042A" w:rsidRDefault="0076722F" w:rsidP="00A60689">
      <w:pPr>
        <w:pStyle w:val="Paragrafoelenco"/>
        <w:widowControl w:val="0"/>
        <w:numPr>
          <w:ilvl w:val="0"/>
          <w:numId w:val="24"/>
        </w:numPr>
        <w:tabs>
          <w:tab w:val="clear" w:pos="360"/>
          <w:tab w:val="num" w:pos="284"/>
        </w:tabs>
        <w:spacing w:line="300" w:lineRule="exact"/>
        <w:ind w:left="284" w:hanging="284"/>
        <w:jc w:val="both"/>
        <w:rPr>
          <w:rFonts w:ascii="Arial" w:hAnsi="Arial" w:cs="Arial"/>
        </w:rPr>
      </w:pPr>
      <w:r w:rsidRPr="0082042A">
        <w:rPr>
          <w:rFonts w:ascii="Arial" w:hAnsi="Arial" w:cs="Arial"/>
        </w:rPr>
        <w:t>Con il presente Accordo Quadro si intendono regolati tutti i termini generali del rapporto tra le Parti; in conseguenza esso non verrà sostituito o superato dai Contratti di Fornitura dell’Accordo Quadro che sopravvivrà ai detti Contratti di Fornitura continuando, con essi, a regolare la materia tra le Parti.</w:t>
      </w:r>
    </w:p>
    <w:p w14:paraId="444D0F74" w14:textId="77777777" w:rsidR="0076722F" w:rsidRPr="0082042A" w:rsidRDefault="0076722F" w:rsidP="009B05FE">
      <w:pPr>
        <w:pStyle w:val="art-comma"/>
        <w:widowControl w:val="0"/>
        <w:spacing w:line="300" w:lineRule="exact"/>
        <w:ind w:left="0" w:firstLine="0"/>
        <w:rPr>
          <w:rFonts w:ascii="Arial" w:hAnsi="Arial" w:cs="Arial"/>
          <w:sz w:val="20"/>
        </w:rPr>
      </w:pPr>
      <w:r w:rsidRPr="0082042A">
        <w:rPr>
          <w:rFonts w:ascii="Arial" w:hAnsi="Arial" w:cs="Arial"/>
          <w:sz w:val="20"/>
        </w:rPr>
        <w:lastRenderedPageBreak/>
        <w:t xml:space="preserve">Roma, lì ___ ___ </w:t>
      </w:r>
    </w:p>
    <w:p w14:paraId="5B56B832" w14:textId="77777777" w:rsidR="0076722F" w:rsidRPr="0082042A" w:rsidRDefault="0076722F" w:rsidP="009B05FE">
      <w:pPr>
        <w:pStyle w:val="art-comma"/>
        <w:widowControl w:val="0"/>
        <w:spacing w:line="300" w:lineRule="exact"/>
        <w:ind w:left="0" w:firstLine="0"/>
        <w:rPr>
          <w:rFonts w:ascii="Arial" w:hAnsi="Arial" w:cs="Arial"/>
          <w:sz w:val="20"/>
        </w:rPr>
      </w:pPr>
    </w:p>
    <w:tbl>
      <w:tblPr>
        <w:tblW w:w="8076" w:type="dxa"/>
        <w:tblLayout w:type="fixed"/>
        <w:tblCellMar>
          <w:left w:w="70" w:type="dxa"/>
          <w:right w:w="70" w:type="dxa"/>
        </w:tblCellMar>
        <w:tblLook w:val="0000" w:firstRow="0" w:lastRow="0" w:firstColumn="0" w:lastColumn="0" w:noHBand="0" w:noVBand="0"/>
      </w:tblPr>
      <w:tblGrid>
        <w:gridCol w:w="4038"/>
        <w:gridCol w:w="4038"/>
      </w:tblGrid>
      <w:tr w:rsidR="0076722F" w:rsidRPr="0082042A" w14:paraId="6A1E4771" w14:textId="77777777" w:rsidTr="00DB13B4">
        <w:tc>
          <w:tcPr>
            <w:tcW w:w="4038" w:type="dxa"/>
            <w:shd w:val="clear" w:color="auto" w:fill="auto"/>
          </w:tcPr>
          <w:p w14:paraId="28E534F3" w14:textId="77777777" w:rsidR="0076722F" w:rsidRPr="0082042A" w:rsidRDefault="0076722F">
            <w:pPr>
              <w:widowControl w:val="0"/>
              <w:spacing w:line="300" w:lineRule="exact"/>
              <w:ind w:left="426"/>
              <w:jc w:val="center"/>
              <w:rPr>
                <w:rFonts w:ascii="Arial" w:hAnsi="Arial" w:cs="Arial"/>
                <w:b/>
              </w:rPr>
            </w:pPr>
            <w:r w:rsidRPr="0082042A">
              <w:rPr>
                <w:rFonts w:ascii="Arial" w:hAnsi="Arial" w:cs="Arial"/>
                <w:b/>
              </w:rPr>
              <w:t>CONSIP S.p.A.</w:t>
            </w:r>
          </w:p>
        </w:tc>
        <w:tc>
          <w:tcPr>
            <w:tcW w:w="4038" w:type="dxa"/>
            <w:shd w:val="clear" w:color="auto" w:fill="auto"/>
          </w:tcPr>
          <w:p w14:paraId="7C2D1F7F" w14:textId="77777777" w:rsidR="0076722F" w:rsidRPr="0082042A" w:rsidRDefault="0076722F" w:rsidP="009B05FE">
            <w:pPr>
              <w:widowControl w:val="0"/>
              <w:spacing w:line="300" w:lineRule="exact"/>
              <w:ind w:left="426"/>
              <w:jc w:val="center"/>
              <w:rPr>
                <w:rFonts w:ascii="Arial" w:hAnsi="Arial" w:cs="Arial"/>
                <w:b/>
              </w:rPr>
            </w:pPr>
            <w:r w:rsidRPr="0082042A">
              <w:rPr>
                <w:rFonts w:ascii="Arial" w:hAnsi="Arial" w:cs="Arial"/>
                <w:b/>
              </w:rPr>
              <w:t>IL FORNITORE</w:t>
            </w:r>
          </w:p>
        </w:tc>
      </w:tr>
      <w:tr w:rsidR="00ED1617" w:rsidRPr="0082042A" w14:paraId="031BCBA6" w14:textId="77777777" w:rsidTr="00DB13B4">
        <w:tc>
          <w:tcPr>
            <w:tcW w:w="4038" w:type="dxa"/>
            <w:shd w:val="clear" w:color="auto" w:fill="auto"/>
          </w:tcPr>
          <w:p w14:paraId="26A7A114" w14:textId="77777777" w:rsidR="00ED1617" w:rsidRPr="0082042A" w:rsidRDefault="00ED1617" w:rsidP="009B05FE">
            <w:pPr>
              <w:widowControl w:val="0"/>
              <w:spacing w:line="300" w:lineRule="exact"/>
              <w:ind w:left="426"/>
              <w:jc w:val="center"/>
              <w:rPr>
                <w:rFonts w:ascii="Arial" w:hAnsi="Arial" w:cs="Arial"/>
              </w:rPr>
            </w:pPr>
            <w:r w:rsidRPr="0082042A">
              <w:rPr>
                <w:rFonts w:ascii="Arial" w:hAnsi="Arial" w:cs="Arial"/>
              </w:rPr>
              <w:t>F.to digitalmente</w:t>
            </w:r>
          </w:p>
        </w:tc>
        <w:tc>
          <w:tcPr>
            <w:tcW w:w="4038" w:type="dxa"/>
            <w:shd w:val="clear" w:color="auto" w:fill="auto"/>
          </w:tcPr>
          <w:p w14:paraId="07DB4CBE" w14:textId="77777777" w:rsidR="00ED1617" w:rsidRPr="0082042A" w:rsidRDefault="00ED1617" w:rsidP="009B05FE">
            <w:pPr>
              <w:spacing w:line="300" w:lineRule="exact"/>
              <w:rPr>
                <w:rFonts w:ascii="Arial" w:hAnsi="Arial" w:cs="Arial"/>
              </w:rPr>
            </w:pPr>
            <w:r w:rsidRPr="0082042A">
              <w:rPr>
                <w:rFonts w:ascii="Arial" w:hAnsi="Arial" w:cs="Arial"/>
              </w:rPr>
              <w:t xml:space="preserve">                                F.to digitalmente</w:t>
            </w:r>
          </w:p>
        </w:tc>
      </w:tr>
      <w:tr w:rsidR="00ED1617" w:rsidRPr="0082042A" w14:paraId="6661659E" w14:textId="77777777" w:rsidTr="00DB13B4">
        <w:tc>
          <w:tcPr>
            <w:tcW w:w="4038" w:type="dxa"/>
            <w:shd w:val="clear" w:color="auto" w:fill="auto"/>
          </w:tcPr>
          <w:p w14:paraId="5C6062BD" w14:textId="77777777" w:rsidR="00ED1617" w:rsidRPr="0082042A" w:rsidRDefault="00ED1617" w:rsidP="009B05FE">
            <w:pPr>
              <w:widowControl w:val="0"/>
              <w:spacing w:line="300" w:lineRule="exact"/>
              <w:ind w:left="426"/>
              <w:jc w:val="center"/>
              <w:rPr>
                <w:rFonts w:ascii="Arial" w:hAnsi="Arial" w:cs="Arial"/>
              </w:rPr>
            </w:pPr>
          </w:p>
        </w:tc>
        <w:tc>
          <w:tcPr>
            <w:tcW w:w="4038" w:type="dxa"/>
            <w:shd w:val="clear" w:color="auto" w:fill="auto"/>
          </w:tcPr>
          <w:p w14:paraId="78B8D8C8" w14:textId="77777777" w:rsidR="00ED1617" w:rsidRPr="0082042A" w:rsidRDefault="00ED1617" w:rsidP="009B05FE">
            <w:pPr>
              <w:spacing w:line="300" w:lineRule="exact"/>
              <w:rPr>
                <w:rFonts w:ascii="Arial" w:hAnsi="Arial" w:cs="Arial"/>
              </w:rPr>
            </w:pPr>
          </w:p>
        </w:tc>
      </w:tr>
    </w:tbl>
    <w:p w14:paraId="41844D11" w14:textId="77777777" w:rsidR="0088712C" w:rsidRPr="0082042A" w:rsidRDefault="0088712C" w:rsidP="0088712C">
      <w:pPr>
        <w:pBdr>
          <w:top w:val="single" w:sz="4" w:space="1" w:color="auto"/>
          <w:left w:val="single" w:sz="4" w:space="0" w:color="auto"/>
          <w:bottom w:val="single" w:sz="4" w:space="1" w:color="auto"/>
          <w:right w:val="single" w:sz="4" w:space="4" w:color="auto"/>
        </w:pBdr>
        <w:jc w:val="both"/>
        <w:rPr>
          <w:rFonts w:ascii="Arial" w:hAnsi="Arial" w:cs="Arial"/>
          <w:b/>
          <w:i/>
        </w:rPr>
      </w:pPr>
      <w:r w:rsidRPr="0082042A">
        <w:rPr>
          <w:rFonts w:ascii="Arial" w:hAnsi="Arial" w:cs="Arial"/>
          <w:b/>
          <w:i/>
        </w:rPr>
        <w:t xml:space="preserve">NB: </w:t>
      </w:r>
      <w:r w:rsidR="001D2F8A" w:rsidRPr="0082042A">
        <w:rPr>
          <w:rFonts w:ascii="Arial" w:hAnsi="Arial" w:cs="Arial"/>
          <w:b/>
          <w:i/>
        </w:rPr>
        <w:t xml:space="preserve">Essendo il </w:t>
      </w:r>
      <w:r w:rsidRPr="0082042A">
        <w:rPr>
          <w:rFonts w:ascii="Arial" w:hAnsi="Arial" w:cs="Arial"/>
          <w:b/>
          <w:i/>
        </w:rPr>
        <w:t xml:space="preserve">documento </w:t>
      </w:r>
      <w:r w:rsidR="001D2F8A" w:rsidRPr="0082042A">
        <w:rPr>
          <w:rFonts w:ascii="Arial" w:hAnsi="Arial" w:cs="Arial"/>
          <w:b/>
          <w:i/>
        </w:rPr>
        <w:t xml:space="preserve">sottoscritto </w:t>
      </w:r>
      <w:r w:rsidRPr="0082042A">
        <w:rPr>
          <w:rFonts w:ascii="Arial" w:hAnsi="Arial" w:cs="Arial"/>
          <w:b/>
          <w:i/>
        </w:rPr>
        <w:t xml:space="preserve">con firma grafica PAdES (file con estensione .pdf) il sottoscrittore deve apporre il sigillo che attesta la sottoscrizione in ogni punto del documento in cui </w:t>
      </w:r>
      <w:r w:rsidR="001D2F8A" w:rsidRPr="0082042A">
        <w:rPr>
          <w:rFonts w:ascii="Arial" w:hAnsi="Arial" w:cs="Arial"/>
          <w:b/>
          <w:i/>
        </w:rPr>
        <w:t xml:space="preserve">la </w:t>
      </w:r>
      <w:r w:rsidRPr="0082042A">
        <w:rPr>
          <w:rFonts w:ascii="Arial" w:hAnsi="Arial" w:cs="Arial"/>
          <w:b/>
          <w:i/>
        </w:rPr>
        <w:t>sottoscrizione è richiesta.</w:t>
      </w:r>
    </w:p>
    <w:p w14:paraId="0B8D69E2" w14:textId="77777777" w:rsidR="0088712C" w:rsidRPr="0082042A" w:rsidRDefault="0088712C" w:rsidP="009B05FE">
      <w:pPr>
        <w:widowControl w:val="0"/>
        <w:spacing w:line="300" w:lineRule="exact"/>
        <w:jc w:val="both"/>
        <w:rPr>
          <w:rFonts w:ascii="Arial" w:hAnsi="Arial" w:cs="Arial"/>
        </w:rPr>
      </w:pPr>
    </w:p>
    <w:p w14:paraId="4B23BB5F" w14:textId="77777777" w:rsidR="0076722F" w:rsidRPr="0082042A" w:rsidRDefault="0076722F" w:rsidP="009B05FE">
      <w:pPr>
        <w:widowControl w:val="0"/>
        <w:spacing w:line="300" w:lineRule="exact"/>
        <w:jc w:val="both"/>
        <w:rPr>
          <w:rFonts w:ascii="Arial" w:hAnsi="Arial" w:cs="Arial"/>
        </w:rPr>
      </w:pPr>
      <w:r w:rsidRPr="0082042A">
        <w:rPr>
          <w:rFonts w:ascii="Arial" w:hAnsi="Arial" w:cs="Arial"/>
        </w:rPr>
        <w:t xml:space="preserve">Il sottoscritto, nella qualità di legale rappresentante del Fornitore, dichiara di avere particolareggiata e perfetta conoscenza di tutte le clausole contrattuali e dei documenti ed atti ivi richiamati; ai sensi e per gli effetti di cui agli artt. 1341 e 1342 cod. civ., il Fornitore dichiara di accettare tutte le condizioni e patti ivi contenuti e di avere particolarmente considerato quanto stabilito e convenuto con le relative clausole; in particolare dichiara di approvare specificamente le clausole e condizioni di seguito elencate: </w:t>
      </w:r>
    </w:p>
    <w:p w14:paraId="34D81529" w14:textId="18D6F83C" w:rsidR="0076722F" w:rsidRPr="0082042A" w:rsidRDefault="00F22F0E" w:rsidP="009B05FE">
      <w:pPr>
        <w:widowControl w:val="0"/>
        <w:spacing w:line="300" w:lineRule="exact"/>
        <w:jc w:val="both"/>
        <w:rPr>
          <w:rFonts w:ascii="Arial" w:hAnsi="Arial" w:cs="Arial"/>
        </w:rPr>
      </w:pPr>
      <w:r w:rsidRPr="00F22F0E">
        <w:rPr>
          <w:rFonts w:ascii="Arial" w:hAnsi="Arial" w:cs="Arial"/>
        </w:rPr>
        <w:t>Articolo 3 (Oggetto dell’Accordo Quadro), Articolo 4 (</w:t>
      </w:r>
      <w:r w:rsidR="001E1AFB" w:rsidRPr="001E1AFB">
        <w:rPr>
          <w:rFonts w:ascii="Arial" w:hAnsi="Arial" w:cs="Arial"/>
        </w:rPr>
        <w:t>Durata dell’Accordo Quadro e dei contratti derivanti da Appalti Specifici</w:t>
      </w:r>
      <w:r w:rsidRPr="00F22F0E">
        <w:rPr>
          <w:rFonts w:ascii="Arial" w:hAnsi="Arial" w:cs="Arial"/>
        </w:rPr>
        <w:t>), Articolo 5 (Prezzi e vincoli degli appalti specifici), Articolo 6 (Affidamento degli Appalti Specifici), Articolo 7 (Obbligazioni generali del Fornitore), Articolo 8 (Obbligazioni specifiche del Fornitore), Articolo 9 (Verifica di conformità), Articolo 10 (Corrispettivi e fatturazione), Articolo 1</w:t>
      </w:r>
      <w:r w:rsidR="00164D07">
        <w:rPr>
          <w:rFonts w:ascii="Arial" w:hAnsi="Arial" w:cs="Arial"/>
        </w:rPr>
        <w:t>3</w:t>
      </w:r>
      <w:r w:rsidRPr="00F22F0E">
        <w:rPr>
          <w:rFonts w:ascii="Arial" w:hAnsi="Arial" w:cs="Arial"/>
        </w:rPr>
        <w:t xml:space="preserve"> (Penali), Articolo 1</w:t>
      </w:r>
      <w:r w:rsidR="00164D07">
        <w:rPr>
          <w:rFonts w:ascii="Arial" w:hAnsi="Arial" w:cs="Arial"/>
        </w:rPr>
        <w:t>4</w:t>
      </w:r>
      <w:r w:rsidRPr="00F22F0E">
        <w:rPr>
          <w:rFonts w:ascii="Arial" w:hAnsi="Arial" w:cs="Arial"/>
        </w:rPr>
        <w:t xml:space="preserve"> (Garanzie), Articolo 1</w:t>
      </w:r>
      <w:r w:rsidR="00164D07">
        <w:rPr>
          <w:rFonts w:ascii="Arial" w:hAnsi="Arial" w:cs="Arial"/>
        </w:rPr>
        <w:t>5</w:t>
      </w:r>
      <w:r w:rsidRPr="00F22F0E">
        <w:rPr>
          <w:rFonts w:ascii="Arial" w:hAnsi="Arial" w:cs="Arial"/>
        </w:rPr>
        <w:t xml:space="preserve"> (R</w:t>
      </w:r>
      <w:r w:rsidR="00164D07">
        <w:rPr>
          <w:rFonts w:ascii="Arial" w:hAnsi="Arial" w:cs="Arial"/>
        </w:rPr>
        <w:t>isoluzione</w:t>
      </w:r>
      <w:r w:rsidRPr="00F22F0E">
        <w:rPr>
          <w:rFonts w:ascii="Arial" w:hAnsi="Arial" w:cs="Arial"/>
        </w:rPr>
        <w:t>), Articolo 1</w:t>
      </w:r>
      <w:r w:rsidR="00164D07">
        <w:rPr>
          <w:rFonts w:ascii="Arial" w:hAnsi="Arial" w:cs="Arial"/>
        </w:rPr>
        <w:t>6</w:t>
      </w:r>
      <w:r w:rsidRPr="00F22F0E">
        <w:rPr>
          <w:rFonts w:ascii="Arial" w:hAnsi="Arial" w:cs="Arial"/>
        </w:rPr>
        <w:t xml:space="preserve"> (Recesso), Articolo 1</w:t>
      </w:r>
      <w:r w:rsidR="008A293A">
        <w:rPr>
          <w:rFonts w:ascii="Arial" w:hAnsi="Arial" w:cs="Arial"/>
        </w:rPr>
        <w:t>7</w:t>
      </w:r>
      <w:r w:rsidRPr="00F22F0E">
        <w:rPr>
          <w:rFonts w:ascii="Arial" w:hAnsi="Arial" w:cs="Arial"/>
        </w:rPr>
        <w:t xml:space="preserve"> (Obblighi derivanti dal rapporto di lavoro), Articolo 1</w:t>
      </w:r>
      <w:r w:rsidR="008A293A">
        <w:rPr>
          <w:rFonts w:ascii="Arial" w:hAnsi="Arial" w:cs="Arial"/>
        </w:rPr>
        <w:t>8</w:t>
      </w:r>
      <w:r w:rsidRPr="00F22F0E">
        <w:rPr>
          <w:rFonts w:ascii="Arial" w:hAnsi="Arial" w:cs="Arial"/>
        </w:rPr>
        <w:t xml:space="preserve"> (Trasparenza), Articolo 1</w:t>
      </w:r>
      <w:r w:rsidR="008A293A">
        <w:rPr>
          <w:rFonts w:ascii="Arial" w:hAnsi="Arial" w:cs="Arial"/>
        </w:rPr>
        <w:t>9</w:t>
      </w:r>
      <w:r w:rsidRPr="00F22F0E">
        <w:rPr>
          <w:rFonts w:ascii="Arial" w:hAnsi="Arial" w:cs="Arial"/>
        </w:rPr>
        <w:t xml:space="preserve"> (Riservatezza), Articolo </w:t>
      </w:r>
      <w:r w:rsidR="008A293A">
        <w:rPr>
          <w:rFonts w:ascii="Arial" w:hAnsi="Arial" w:cs="Arial"/>
        </w:rPr>
        <w:t>20</w:t>
      </w:r>
      <w:r w:rsidRPr="00F22F0E">
        <w:rPr>
          <w:rFonts w:ascii="Arial" w:hAnsi="Arial" w:cs="Arial"/>
        </w:rPr>
        <w:t xml:space="preserve"> (Responsabile del Contratto), Articolo </w:t>
      </w:r>
      <w:r w:rsidR="008A293A">
        <w:rPr>
          <w:rFonts w:ascii="Arial" w:hAnsi="Arial" w:cs="Arial"/>
        </w:rPr>
        <w:t>21</w:t>
      </w:r>
      <w:r w:rsidRPr="00F22F0E">
        <w:rPr>
          <w:rFonts w:ascii="Arial" w:hAnsi="Arial" w:cs="Arial"/>
        </w:rPr>
        <w:t xml:space="preserve"> (Divieto di cessione del contratto), Articolo 2</w:t>
      </w:r>
      <w:r w:rsidR="00727889">
        <w:rPr>
          <w:rFonts w:ascii="Arial" w:hAnsi="Arial" w:cs="Arial"/>
        </w:rPr>
        <w:t>2</w:t>
      </w:r>
      <w:r w:rsidRPr="00F22F0E">
        <w:rPr>
          <w:rFonts w:ascii="Arial" w:hAnsi="Arial" w:cs="Arial"/>
        </w:rPr>
        <w:t xml:space="preserve"> (Brevetti industriali, diritti d’autore e Logo); Articolo 2</w:t>
      </w:r>
      <w:r w:rsidR="00727889">
        <w:rPr>
          <w:rFonts w:ascii="Arial" w:hAnsi="Arial" w:cs="Arial"/>
        </w:rPr>
        <w:t>3</w:t>
      </w:r>
      <w:r w:rsidRPr="00F22F0E">
        <w:rPr>
          <w:rFonts w:ascii="Arial" w:hAnsi="Arial" w:cs="Arial"/>
        </w:rPr>
        <w:t xml:space="preserve"> (Foro competente), Articolo 2</w:t>
      </w:r>
      <w:r w:rsidR="00727889">
        <w:rPr>
          <w:rFonts w:ascii="Arial" w:hAnsi="Arial" w:cs="Arial"/>
        </w:rPr>
        <w:t>4</w:t>
      </w:r>
      <w:r w:rsidRPr="00F22F0E">
        <w:rPr>
          <w:rFonts w:ascii="Arial" w:hAnsi="Arial" w:cs="Arial"/>
        </w:rPr>
        <w:t xml:space="preserve"> (Trattamento dei dati personali); Articolo 2</w:t>
      </w:r>
      <w:r w:rsidR="00727889">
        <w:rPr>
          <w:rFonts w:ascii="Arial" w:hAnsi="Arial" w:cs="Arial"/>
        </w:rPr>
        <w:t>5</w:t>
      </w:r>
      <w:r w:rsidRPr="00F22F0E">
        <w:rPr>
          <w:rFonts w:ascii="Arial" w:hAnsi="Arial" w:cs="Arial"/>
        </w:rPr>
        <w:t xml:space="preserve"> (Codice Etico – Modello di organizzazione e gestione ex D.Lgs. n. 231/2001 – Piano Triennale per la prevenzione della corruzione e della trasparenza), Articolo 2</w:t>
      </w:r>
      <w:r w:rsidR="00727889">
        <w:rPr>
          <w:rFonts w:ascii="Arial" w:hAnsi="Arial" w:cs="Arial"/>
        </w:rPr>
        <w:t>6</w:t>
      </w:r>
      <w:r w:rsidRPr="00F22F0E">
        <w:rPr>
          <w:rFonts w:ascii="Arial" w:hAnsi="Arial" w:cs="Arial"/>
        </w:rPr>
        <w:t xml:space="preserve"> (Tracciabilità dei flussi finanziari), Articolo 2</w:t>
      </w:r>
      <w:r w:rsidR="003D2169">
        <w:rPr>
          <w:rFonts w:ascii="Arial" w:hAnsi="Arial" w:cs="Arial"/>
        </w:rPr>
        <w:t>7</w:t>
      </w:r>
      <w:r w:rsidRPr="00F22F0E">
        <w:rPr>
          <w:rFonts w:ascii="Arial" w:hAnsi="Arial" w:cs="Arial"/>
        </w:rPr>
        <w:t xml:space="preserve"> (Subappalto), Articolo 2</w:t>
      </w:r>
      <w:r w:rsidR="003D2169">
        <w:rPr>
          <w:rFonts w:ascii="Arial" w:hAnsi="Arial" w:cs="Arial"/>
        </w:rPr>
        <w:t>9</w:t>
      </w:r>
      <w:r w:rsidRPr="00F22F0E">
        <w:rPr>
          <w:rFonts w:ascii="Arial" w:hAnsi="Arial" w:cs="Arial"/>
        </w:rPr>
        <w:t xml:space="preserve"> (Danni e responsabilità civile), Articolo </w:t>
      </w:r>
      <w:r w:rsidR="003D2169">
        <w:rPr>
          <w:rFonts w:ascii="Arial" w:hAnsi="Arial" w:cs="Arial"/>
        </w:rPr>
        <w:t>30</w:t>
      </w:r>
      <w:r w:rsidRPr="00F22F0E">
        <w:rPr>
          <w:rFonts w:ascii="Arial" w:hAnsi="Arial" w:cs="Arial"/>
        </w:rPr>
        <w:t xml:space="preserve"> (Oneri fiscali e spese contrattuali), Articolo </w:t>
      </w:r>
      <w:r w:rsidR="003D2169">
        <w:rPr>
          <w:rFonts w:ascii="Arial" w:hAnsi="Arial" w:cs="Arial"/>
        </w:rPr>
        <w:t>31</w:t>
      </w:r>
      <w:r w:rsidRPr="00F22F0E">
        <w:rPr>
          <w:rFonts w:ascii="Arial" w:hAnsi="Arial" w:cs="Arial"/>
        </w:rPr>
        <w:t xml:space="preserve"> (Commissione a carico del Fornitore ai sensi del Decreto del Ministero dell'Economia e delle Finanze del 23 novembre 2012), </w:t>
      </w:r>
      <w:r w:rsidR="00ED7341">
        <w:rPr>
          <w:rFonts w:ascii="Arial" w:hAnsi="Arial" w:cs="Arial"/>
        </w:rPr>
        <w:t xml:space="preserve">Art. 33 (Qualificazione cloud), Art, 34 (Exit strategy e grace period), </w:t>
      </w:r>
      <w:r w:rsidRPr="00F22F0E">
        <w:rPr>
          <w:rFonts w:ascii="Arial" w:hAnsi="Arial" w:cs="Arial"/>
        </w:rPr>
        <w:t xml:space="preserve">Art. </w:t>
      </w:r>
      <w:r w:rsidR="00ED7341" w:rsidRPr="00F22F0E">
        <w:rPr>
          <w:rFonts w:ascii="Arial" w:hAnsi="Arial" w:cs="Arial"/>
        </w:rPr>
        <w:t>3</w:t>
      </w:r>
      <w:r w:rsidR="00ED7341">
        <w:rPr>
          <w:rFonts w:ascii="Arial" w:hAnsi="Arial" w:cs="Arial"/>
        </w:rPr>
        <w:t>5</w:t>
      </w:r>
      <w:r w:rsidR="00ED7341" w:rsidRPr="00F22F0E">
        <w:rPr>
          <w:rFonts w:ascii="Arial" w:hAnsi="Arial" w:cs="Arial"/>
        </w:rPr>
        <w:t xml:space="preserve"> </w:t>
      </w:r>
      <w:r w:rsidRPr="00F22F0E">
        <w:rPr>
          <w:rFonts w:ascii="Arial" w:hAnsi="Arial" w:cs="Arial"/>
        </w:rPr>
        <w:t>(Clausola finale)</w:t>
      </w:r>
      <w:r w:rsidR="0076722F" w:rsidRPr="0082042A">
        <w:rPr>
          <w:rFonts w:ascii="Arial" w:hAnsi="Arial" w:cs="Arial"/>
        </w:rPr>
        <w:t>.</w:t>
      </w:r>
    </w:p>
    <w:p w14:paraId="60B0A414" w14:textId="77777777" w:rsidR="0076722F" w:rsidRPr="0082042A" w:rsidRDefault="0076722F" w:rsidP="009B05FE">
      <w:pPr>
        <w:pStyle w:val="art-comma"/>
        <w:widowControl w:val="0"/>
        <w:spacing w:line="300" w:lineRule="exact"/>
        <w:ind w:left="0" w:firstLine="0"/>
        <w:rPr>
          <w:rFonts w:ascii="Arial" w:hAnsi="Arial" w:cs="Arial"/>
          <w:sz w:val="20"/>
        </w:rPr>
      </w:pPr>
      <w:r w:rsidRPr="0082042A">
        <w:rPr>
          <w:rFonts w:ascii="Arial" w:hAnsi="Arial" w:cs="Arial"/>
          <w:sz w:val="20"/>
        </w:rPr>
        <w:t xml:space="preserve">Roma, lì ___ ___ </w:t>
      </w:r>
    </w:p>
    <w:tbl>
      <w:tblPr>
        <w:tblW w:w="0" w:type="auto"/>
        <w:tblLayout w:type="fixed"/>
        <w:tblCellMar>
          <w:left w:w="70" w:type="dxa"/>
          <w:right w:w="70" w:type="dxa"/>
        </w:tblCellMar>
        <w:tblLook w:val="0000" w:firstRow="0" w:lastRow="0" w:firstColumn="0" w:lastColumn="0" w:noHBand="0" w:noVBand="0"/>
      </w:tblPr>
      <w:tblGrid>
        <w:gridCol w:w="4038"/>
      </w:tblGrid>
      <w:tr w:rsidR="0076722F" w:rsidRPr="0082042A" w14:paraId="7BA7C123" w14:textId="77777777" w:rsidTr="00DB13B4">
        <w:tc>
          <w:tcPr>
            <w:tcW w:w="4038" w:type="dxa"/>
            <w:shd w:val="clear" w:color="auto" w:fill="auto"/>
          </w:tcPr>
          <w:p w14:paraId="73937977" w14:textId="77777777" w:rsidR="0076722F" w:rsidRPr="0082042A" w:rsidRDefault="0076722F" w:rsidP="009B05FE">
            <w:pPr>
              <w:widowControl w:val="0"/>
              <w:spacing w:line="300" w:lineRule="exact"/>
              <w:ind w:left="426"/>
              <w:jc w:val="center"/>
              <w:rPr>
                <w:rFonts w:ascii="Arial" w:hAnsi="Arial" w:cs="Arial"/>
                <w:b/>
              </w:rPr>
            </w:pPr>
            <w:r w:rsidRPr="0082042A">
              <w:rPr>
                <w:rFonts w:ascii="Arial" w:hAnsi="Arial" w:cs="Arial"/>
                <w:b/>
              </w:rPr>
              <w:t>IL FORNITORE</w:t>
            </w:r>
          </w:p>
        </w:tc>
      </w:tr>
      <w:tr w:rsidR="0076722F" w:rsidRPr="0082042A" w14:paraId="16BF0688" w14:textId="77777777" w:rsidTr="00DB13B4">
        <w:tc>
          <w:tcPr>
            <w:tcW w:w="4038" w:type="dxa"/>
            <w:shd w:val="clear" w:color="auto" w:fill="auto"/>
          </w:tcPr>
          <w:p w14:paraId="6DA9661B" w14:textId="77777777" w:rsidR="0076722F" w:rsidRPr="0082042A" w:rsidRDefault="0076722F" w:rsidP="009B05FE">
            <w:pPr>
              <w:widowControl w:val="0"/>
              <w:snapToGrid w:val="0"/>
              <w:spacing w:line="300" w:lineRule="exact"/>
              <w:ind w:left="426"/>
              <w:jc w:val="center"/>
              <w:rPr>
                <w:rFonts w:ascii="Arial" w:hAnsi="Arial" w:cs="Arial"/>
              </w:rPr>
            </w:pPr>
          </w:p>
        </w:tc>
      </w:tr>
      <w:tr w:rsidR="0076722F" w:rsidRPr="0082042A" w14:paraId="3FD08487" w14:textId="77777777" w:rsidTr="00ED1617">
        <w:trPr>
          <w:trHeight w:val="321"/>
        </w:trPr>
        <w:tc>
          <w:tcPr>
            <w:tcW w:w="4038" w:type="dxa"/>
            <w:shd w:val="clear" w:color="auto" w:fill="auto"/>
          </w:tcPr>
          <w:p w14:paraId="396A5876" w14:textId="77777777" w:rsidR="0076722F" w:rsidRPr="0082042A" w:rsidRDefault="00ED1617" w:rsidP="009B05FE">
            <w:pPr>
              <w:widowControl w:val="0"/>
              <w:spacing w:line="300" w:lineRule="exact"/>
              <w:ind w:left="426"/>
              <w:jc w:val="center"/>
              <w:rPr>
                <w:rFonts w:ascii="Arial" w:hAnsi="Arial" w:cs="Arial"/>
              </w:rPr>
            </w:pPr>
            <w:r w:rsidRPr="0082042A">
              <w:rPr>
                <w:rFonts w:ascii="Arial" w:hAnsi="Arial" w:cs="Arial"/>
              </w:rPr>
              <w:t>F.to digitalmente</w:t>
            </w:r>
          </w:p>
        </w:tc>
      </w:tr>
    </w:tbl>
    <w:p w14:paraId="3D790AD5" w14:textId="77777777" w:rsidR="0076722F" w:rsidRPr="0082042A" w:rsidRDefault="0076722F" w:rsidP="009B05FE">
      <w:pPr>
        <w:widowControl w:val="0"/>
        <w:spacing w:line="300" w:lineRule="exact"/>
        <w:rPr>
          <w:rFonts w:ascii="Arial" w:hAnsi="Arial" w:cs="Arial"/>
        </w:rPr>
      </w:pPr>
    </w:p>
    <w:p w14:paraId="67A15469" w14:textId="095F6258" w:rsidR="002A442C" w:rsidRPr="0082042A" w:rsidRDefault="002A442C" w:rsidP="009B05FE">
      <w:pPr>
        <w:spacing w:line="300" w:lineRule="exact"/>
        <w:rPr>
          <w:rFonts w:ascii="Arial" w:hAnsi="Arial" w:cs="Arial"/>
        </w:rPr>
      </w:pPr>
    </w:p>
    <w:sectPr w:rsidR="002A442C" w:rsidRPr="0082042A" w:rsidSect="00161D1C">
      <w:headerReference w:type="even" r:id="rId17"/>
      <w:headerReference w:type="default" r:id="rId18"/>
      <w:footerReference w:type="even" r:id="rId19"/>
      <w:footerReference w:type="default" r:id="rId20"/>
      <w:headerReference w:type="first" r:id="rId21"/>
      <w:footerReference w:type="first" r:id="rId22"/>
      <w:pgSz w:w="11906" w:h="16838" w:code="9"/>
      <w:pgMar w:top="2694" w:right="1080" w:bottom="1440" w:left="1080" w:header="709" w:footer="1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66986" w14:textId="77777777" w:rsidR="00341B8F" w:rsidRDefault="00341B8F" w:rsidP="0076722F">
      <w:r>
        <w:separator/>
      </w:r>
    </w:p>
  </w:endnote>
  <w:endnote w:type="continuationSeparator" w:id="0">
    <w:p w14:paraId="76887739" w14:textId="77777777" w:rsidR="00341B8F" w:rsidRDefault="00341B8F" w:rsidP="00767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CBF04" w14:textId="77777777" w:rsidR="00D47823" w:rsidRDefault="00D4782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B58E0" w14:textId="77777777" w:rsidR="00A53248" w:rsidRPr="006F0F52" w:rsidRDefault="00A53248">
    <w:pPr>
      <w:rPr>
        <w:rFonts w:ascii="Arial" w:hAnsi="Arial" w:cs="Arial"/>
      </w:rPr>
    </w:pPr>
  </w:p>
  <w:p w14:paraId="4332BD07" w14:textId="65D69482" w:rsidR="00A53248" w:rsidRPr="006F0F52" w:rsidRDefault="00D47823" w:rsidP="0076722F">
    <w:pPr>
      <w:pStyle w:val="Pidipagina"/>
      <w:rPr>
        <w:rFonts w:ascii="Arial" w:hAnsi="Arial" w:cs="Arial"/>
        <w:sz w:val="16"/>
        <w:szCs w:val="16"/>
      </w:rPr>
    </w:pPr>
    <w:r>
      <w:rPr>
        <w:rFonts w:ascii="Arial" w:hAnsi="Arial" w:cs="Arial"/>
        <w:sz w:val="16"/>
        <w:szCs w:val="16"/>
        <w:lang w:eastAsia="ar-SA"/>
      </w:rPr>
      <w:t xml:space="preserve">Moduli di dichiarazione - </w:t>
    </w:r>
    <w:r w:rsidR="00A53248" w:rsidRPr="006F0F52">
      <w:rPr>
        <w:rFonts w:ascii="Arial" w:hAnsi="Arial" w:cs="Arial"/>
        <w:sz w:val="16"/>
        <w:szCs w:val="16"/>
        <w:lang w:eastAsia="ar-SA"/>
      </w:rPr>
      <w:t>Procedura aperta per la conclusione di un Accordo Quadro avente ad oggetto</w:t>
    </w:r>
    <w:r w:rsidR="00A53248" w:rsidRPr="006F0F52">
      <w:rPr>
        <w:rFonts w:ascii="Arial" w:hAnsi="Arial" w:cs="Arial"/>
        <w:sz w:val="16"/>
        <w:szCs w:val="16"/>
      </w:rPr>
      <w:t xml:space="preserve"> </w:t>
    </w:r>
    <w:r w:rsidR="00F231EE" w:rsidRPr="00F231EE">
      <w:rPr>
        <w:rFonts w:ascii="Arial" w:hAnsi="Arial" w:cs="Arial"/>
        <w:sz w:val="16"/>
        <w:szCs w:val="16"/>
      </w:rPr>
      <w:t>la fornitura di servizi SaaS – Business Intelligence</w:t>
    </w:r>
    <w:r w:rsidR="00F231EE">
      <w:rPr>
        <w:rFonts w:ascii="Arial" w:hAnsi="Arial" w:cs="Arial"/>
        <w:sz w:val="16"/>
        <w:szCs w:val="16"/>
      </w:rPr>
      <w:t xml:space="preserve"> IBM</w:t>
    </w:r>
    <w:r w:rsidR="00F231EE" w:rsidRPr="00F231EE">
      <w:rPr>
        <w:rFonts w:ascii="Arial" w:hAnsi="Arial" w:cs="Arial"/>
        <w:sz w:val="16"/>
        <w:szCs w:val="16"/>
      </w:rPr>
      <w:t xml:space="preserve"> –</w:t>
    </w:r>
    <w:r w:rsidR="00A53248" w:rsidRPr="006F0F52">
      <w:rPr>
        <w:rStyle w:val="CorsivobluCarattere"/>
        <w:rFonts w:ascii="Arial" w:hAnsi="Arial" w:cs="Arial"/>
        <w:sz w:val="16"/>
        <w:szCs w:val="16"/>
      </w:rPr>
      <w:t xml:space="preserve"> </w:t>
    </w:r>
    <w:r w:rsidR="00A53248" w:rsidRPr="006F0F52">
      <w:rPr>
        <w:rFonts w:ascii="Arial" w:hAnsi="Arial" w:cs="Arial"/>
        <w:sz w:val="16"/>
        <w:szCs w:val="16"/>
      </w:rPr>
      <w:t xml:space="preserve">per le Pubbliche Amministrazioni </w:t>
    </w:r>
    <w:r w:rsidR="00F231EE">
      <w:rPr>
        <w:rFonts w:ascii="Arial" w:hAnsi="Arial" w:cs="Arial"/>
        <w:sz w:val="16"/>
        <w:szCs w:val="16"/>
      </w:rPr>
      <w:t xml:space="preserve">– ID </w:t>
    </w:r>
    <w:r w:rsidR="005050B0">
      <w:rPr>
        <w:rFonts w:ascii="Arial" w:hAnsi="Arial" w:cs="Arial"/>
        <w:sz w:val="16"/>
        <w:szCs w:val="16"/>
      </w:rPr>
      <w:t>2870</w:t>
    </w:r>
  </w:p>
  <w:p w14:paraId="0C8A7EFA" w14:textId="77777777" w:rsidR="00A53248" w:rsidRDefault="00A53248" w:rsidP="0076722F">
    <w:pPr>
      <w:pStyle w:val="Pidipagina"/>
      <w:jc w:val="right"/>
      <w:rPr>
        <w:rFonts w:asciiTheme="minorHAnsi" w:hAnsiTheme="minorHAnsi" w:cstheme="minorHAnsi"/>
        <w:sz w:val="16"/>
        <w:szCs w:val="16"/>
      </w:rPr>
    </w:pPr>
    <w:r w:rsidRPr="0076722F">
      <w:rPr>
        <w:rFonts w:asciiTheme="minorHAnsi" w:hAnsiTheme="minorHAnsi" w:cstheme="minorHAnsi"/>
        <w:sz w:val="16"/>
        <w:szCs w:val="16"/>
      </w:rPr>
      <w:fldChar w:fldCharType="begin"/>
    </w:r>
    <w:r w:rsidRPr="0076722F">
      <w:rPr>
        <w:rFonts w:asciiTheme="minorHAnsi" w:hAnsiTheme="minorHAnsi" w:cstheme="minorHAnsi"/>
        <w:sz w:val="16"/>
        <w:szCs w:val="16"/>
      </w:rPr>
      <w:instrText>PAGE   \* MERGEFORMAT</w:instrText>
    </w:r>
    <w:r w:rsidRPr="0076722F">
      <w:rPr>
        <w:rFonts w:asciiTheme="minorHAnsi" w:hAnsiTheme="minorHAnsi" w:cstheme="minorHAnsi"/>
        <w:sz w:val="16"/>
        <w:szCs w:val="16"/>
      </w:rPr>
      <w:fldChar w:fldCharType="separate"/>
    </w:r>
    <w:r w:rsidR="00E310B7">
      <w:rPr>
        <w:rFonts w:asciiTheme="minorHAnsi" w:hAnsiTheme="minorHAnsi" w:cstheme="minorHAnsi"/>
        <w:noProof/>
        <w:sz w:val="16"/>
        <w:szCs w:val="16"/>
      </w:rPr>
      <w:t>31</w:t>
    </w:r>
    <w:r w:rsidRPr="0076722F">
      <w:rPr>
        <w:rFonts w:asciiTheme="minorHAnsi" w:hAnsiTheme="minorHAnsi" w:cstheme="minorHAnsi"/>
        <w:sz w:val="16"/>
        <w:szCs w:val="16"/>
      </w:rPr>
      <w:fldChar w:fldCharType="end"/>
    </w:r>
  </w:p>
  <w:p w14:paraId="3835F099" w14:textId="77777777" w:rsidR="00A53248" w:rsidRDefault="00A5324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E0AFF" w14:textId="77777777" w:rsidR="00D47823" w:rsidRDefault="00D4782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D89EF" w14:textId="77777777" w:rsidR="00341B8F" w:rsidRDefault="00341B8F" w:rsidP="0076722F">
      <w:r>
        <w:separator/>
      </w:r>
    </w:p>
  </w:footnote>
  <w:footnote w:type="continuationSeparator" w:id="0">
    <w:p w14:paraId="6E7BF9E8" w14:textId="77777777" w:rsidR="00341B8F" w:rsidRDefault="00341B8F" w:rsidP="0076722F">
      <w:r>
        <w:continuationSeparator/>
      </w:r>
    </w:p>
  </w:footnote>
  <w:footnote w:id="1">
    <w:p w14:paraId="1165B79B" w14:textId="77777777" w:rsidR="00A53248" w:rsidRDefault="00A53248" w:rsidP="009F458D">
      <w:pPr>
        <w:pStyle w:val="Testonotaapidipagina"/>
      </w:pPr>
      <w:r w:rsidRPr="00982C03">
        <w:rPr>
          <w:rStyle w:val="Rimandonotaapidipagina"/>
        </w:rPr>
        <w:footnoteRef/>
      </w:r>
      <w:r w:rsidRPr="00982C03">
        <w:t xml:space="preserve"> </w:t>
      </w:r>
      <w:r w:rsidRPr="00982C03">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E4BEA" w14:textId="77777777" w:rsidR="00D47823" w:rsidRDefault="00D4782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9DB65" w14:textId="1561584D" w:rsidR="00A53248" w:rsidRPr="00C15294" w:rsidRDefault="00A53248" w:rsidP="00DB13B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B8DE5" w14:textId="244935EB" w:rsidR="00A53248" w:rsidRDefault="006F0F52" w:rsidP="006F0F52">
    <w:pPr>
      <w:pStyle w:val="Intestazione"/>
    </w:pPr>
    <w:r w:rsidRPr="0005165F">
      <w:rPr>
        <w:noProof/>
        <w:color w:val="004288"/>
        <w:sz w:val="18"/>
        <w:szCs w:val="18"/>
      </w:rPr>
      <w:drawing>
        <wp:anchor distT="0" distB="0" distL="114300" distR="114300" simplePos="0" relativeHeight="251662336" behindDoc="0" locked="0" layoutInCell="1" allowOverlap="1" wp14:anchorId="27A62BDA" wp14:editId="2CED0102">
          <wp:simplePos x="0" y="0"/>
          <wp:positionH relativeFrom="column">
            <wp:posOffset>0</wp:posOffset>
          </wp:positionH>
          <wp:positionV relativeFrom="page">
            <wp:posOffset>449580</wp:posOffset>
          </wp:positionV>
          <wp:extent cx="1212605" cy="298800"/>
          <wp:effectExtent l="0" t="0" r="0"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220F6E39" w14:textId="77777777" w:rsidR="00A53248" w:rsidRDefault="00A5324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EE00F56E"/>
    <w:lvl w:ilvl="0">
      <w:start w:val="23"/>
      <w:numFmt w:val="decimal"/>
      <w:pStyle w:val="Numeroelenco3"/>
      <w:lvlText w:val="%1."/>
      <w:lvlJc w:val="left"/>
      <w:pPr>
        <w:tabs>
          <w:tab w:val="num" w:pos="926"/>
        </w:tabs>
        <w:ind w:left="926" w:hanging="360"/>
      </w:pPr>
      <w:rPr>
        <w:rFonts w:hint="default"/>
      </w:rPr>
    </w:lvl>
  </w:abstractNum>
  <w:abstractNum w:abstractNumId="1" w15:restartNumberingAfterBreak="0">
    <w:nsid w:val="FFFFFF7F"/>
    <w:multiLevelType w:val="singleLevel"/>
    <w:tmpl w:val="5AEEDE0C"/>
    <w:lvl w:ilvl="0">
      <w:start w:val="1"/>
      <w:numFmt w:val="lowerLetter"/>
      <w:pStyle w:val="Numeroelenco2"/>
      <w:lvlText w:val="%1)"/>
      <w:lvlJc w:val="left"/>
      <w:pPr>
        <w:tabs>
          <w:tab w:val="num" w:pos="643"/>
        </w:tabs>
        <w:ind w:left="643" w:hanging="360"/>
      </w:pPr>
      <w:rPr>
        <w:rFonts w:hint="default"/>
        <w:i w:val="0"/>
      </w:rPr>
    </w:lvl>
  </w:abstractNum>
  <w:abstractNum w:abstractNumId="2" w15:restartNumberingAfterBreak="0">
    <w:nsid w:val="FFFFFF88"/>
    <w:multiLevelType w:val="singleLevel"/>
    <w:tmpl w:val="93640DFC"/>
    <w:lvl w:ilvl="0">
      <w:start w:val="1"/>
      <w:numFmt w:val="decimal"/>
      <w:pStyle w:val="Numeroelenco"/>
      <w:lvlText w:val="%1."/>
      <w:lvlJc w:val="left"/>
      <w:pPr>
        <w:tabs>
          <w:tab w:val="num" w:pos="360"/>
        </w:tabs>
        <w:ind w:left="360" w:hanging="360"/>
      </w:pPr>
    </w:lvl>
  </w:abstractNum>
  <w:abstractNum w:abstractNumId="3" w15:restartNumberingAfterBreak="0">
    <w:nsid w:val="FFFFFF89"/>
    <w:multiLevelType w:val="singleLevel"/>
    <w:tmpl w:val="1CDA4F1A"/>
    <w:lvl w:ilvl="0">
      <w:start w:val="1"/>
      <w:numFmt w:val="bullet"/>
      <w:pStyle w:val="Corpotestopuntamargine"/>
      <w:lvlText w:val=""/>
      <w:lvlJc w:val="left"/>
      <w:pPr>
        <w:tabs>
          <w:tab w:val="num" w:pos="360"/>
        </w:tabs>
        <w:ind w:left="360" w:hanging="360"/>
      </w:pPr>
      <w:rPr>
        <w:rFonts w:ascii="Symbol" w:hAnsi="Symbol" w:hint="default"/>
      </w:rPr>
    </w:lvl>
  </w:abstractNum>
  <w:abstractNum w:abstractNumId="4" w15:restartNumberingAfterBreak="0">
    <w:nsid w:val="00000002"/>
    <w:multiLevelType w:val="singleLevel"/>
    <w:tmpl w:val="65223CE8"/>
    <w:name w:val="WW8Num2"/>
    <w:lvl w:ilvl="0">
      <w:start w:val="1"/>
      <w:numFmt w:val="lowerLetter"/>
      <w:lvlText w:val="%1)"/>
      <w:lvlJc w:val="left"/>
      <w:pPr>
        <w:tabs>
          <w:tab w:val="num" w:pos="643"/>
        </w:tabs>
        <w:ind w:left="643" w:hanging="360"/>
      </w:pPr>
      <w:rPr>
        <w:rFonts w:ascii="Calibri" w:eastAsia="Times New Roman" w:hAnsi="Calibri" w:cs="Trebuchet MS"/>
        <w:b w:val="0"/>
        <w:i w:val="0"/>
        <w:color w:val="auto"/>
      </w:rPr>
    </w:lvl>
  </w:abstractNum>
  <w:abstractNum w:abstractNumId="5" w15:restartNumberingAfterBreak="0">
    <w:nsid w:val="00000003"/>
    <w:multiLevelType w:val="multilevel"/>
    <w:tmpl w:val="51F4844E"/>
    <w:name w:val="WW8Num3"/>
    <w:lvl w:ilvl="0">
      <w:start w:val="1"/>
      <w:numFmt w:val="lowerLetter"/>
      <w:lvlText w:val="%1)"/>
      <w:lvlJc w:val="left"/>
      <w:pPr>
        <w:tabs>
          <w:tab w:val="num" w:pos="720"/>
        </w:tabs>
        <w:ind w:left="720" w:hanging="360"/>
      </w:pPr>
      <w:rPr>
        <w:rFonts w:ascii="Garamond" w:hAnsi="Garamond" w:cs="Garamond"/>
      </w:rPr>
    </w:lvl>
    <w:lvl w:ilvl="1">
      <w:start w:val="3"/>
      <w:numFmt w:val="decimal"/>
      <w:lvlText w:val="%2."/>
      <w:lvlJc w:val="left"/>
      <w:pPr>
        <w:tabs>
          <w:tab w:val="num" w:pos="1440"/>
        </w:tabs>
        <w:ind w:left="1440" w:hanging="360"/>
      </w:pPr>
      <w:rPr>
        <w:rFonts w:ascii="Trebuchet MS" w:hAnsi="Trebuchet MS" w:cs="Courier New"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4"/>
    <w:multiLevelType w:val="singleLevel"/>
    <w:tmpl w:val="00000004"/>
    <w:name w:val="WW8Num4"/>
    <w:lvl w:ilvl="0">
      <w:start w:val="7"/>
      <w:numFmt w:val="bullet"/>
      <w:lvlText w:val="-"/>
      <w:lvlJc w:val="left"/>
      <w:pPr>
        <w:tabs>
          <w:tab w:val="num" w:pos="1077"/>
        </w:tabs>
        <w:ind w:left="1077" w:hanging="360"/>
      </w:pPr>
      <w:rPr>
        <w:rFonts w:ascii="Times New Roman" w:hAnsi="Times New Roman"/>
        <w:i w:val="0"/>
      </w:rPr>
    </w:lvl>
  </w:abstractNum>
  <w:abstractNum w:abstractNumId="7" w15:restartNumberingAfterBreak="0">
    <w:nsid w:val="00000005"/>
    <w:multiLevelType w:val="singleLevel"/>
    <w:tmpl w:val="A74A3E72"/>
    <w:name w:val="WW8Num5"/>
    <w:lvl w:ilvl="0">
      <w:start w:val="2"/>
      <w:numFmt w:val="bullet"/>
      <w:lvlText w:val="-"/>
      <w:lvlJc w:val="left"/>
      <w:pPr>
        <w:tabs>
          <w:tab w:val="num" w:pos="1440"/>
        </w:tabs>
        <w:ind w:left="1440" w:hanging="360"/>
      </w:pPr>
      <w:rPr>
        <w:rFonts w:ascii="Calibri" w:hAnsi="Calibri" w:cs="Calibri" w:hint="default"/>
        <w:i w:val="0"/>
      </w:rPr>
    </w:lvl>
  </w:abstractNum>
  <w:abstractNum w:abstractNumId="8" w15:restartNumberingAfterBreak="0">
    <w:nsid w:val="00000006"/>
    <w:multiLevelType w:val="singleLevel"/>
    <w:tmpl w:val="BFD24F6C"/>
    <w:name w:val="WW8Num6"/>
    <w:lvl w:ilvl="0">
      <w:start w:val="1"/>
      <w:numFmt w:val="decimal"/>
      <w:lvlText w:val="%1."/>
      <w:lvlJc w:val="left"/>
      <w:pPr>
        <w:tabs>
          <w:tab w:val="num" w:pos="360"/>
        </w:tabs>
        <w:ind w:left="360" w:hanging="360"/>
      </w:pPr>
      <w:rPr>
        <w:rFonts w:cs="Times New Roman"/>
        <w:i w:val="0"/>
        <w:color w:val="auto"/>
      </w:rPr>
    </w:lvl>
  </w:abstractNum>
  <w:abstractNum w:abstractNumId="9" w15:restartNumberingAfterBreak="0">
    <w:nsid w:val="00000008"/>
    <w:multiLevelType w:val="singleLevel"/>
    <w:tmpl w:val="00000008"/>
    <w:name w:val="WW8Num7"/>
    <w:lvl w:ilvl="0">
      <w:start w:val="1"/>
      <w:numFmt w:val="decimal"/>
      <w:pStyle w:val="Numeroelenco1"/>
      <w:lvlText w:val="%1."/>
      <w:lvlJc w:val="left"/>
      <w:pPr>
        <w:tabs>
          <w:tab w:val="num" w:pos="360"/>
        </w:tabs>
        <w:ind w:left="360" w:hanging="360"/>
      </w:pPr>
    </w:lvl>
  </w:abstractNum>
  <w:abstractNum w:abstractNumId="10"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rPr>
        <w:rFonts w:ascii="Trebuchet MS" w:hAnsi="Trebuchet MS" w:cs="Trebuchet MS"/>
      </w:rPr>
    </w:lvl>
  </w:abstractNum>
  <w:abstractNum w:abstractNumId="12" w15:restartNumberingAfterBreak="0">
    <w:nsid w:val="0000000D"/>
    <w:multiLevelType w:val="singleLevel"/>
    <w:tmpl w:val="0000000D"/>
    <w:name w:val="WW8Num13"/>
    <w:lvl w:ilvl="0">
      <w:start w:val="1"/>
      <w:numFmt w:val="decimal"/>
      <w:lvlText w:val="%1."/>
      <w:lvlJc w:val="left"/>
      <w:pPr>
        <w:tabs>
          <w:tab w:val="num" w:pos="360"/>
        </w:tabs>
        <w:ind w:left="360" w:hanging="360"/>
      </w:pPr>
      <w:rPr>
        <w:b w:val="0"/>
        <w:i w:val="0"/>
        <w:color w:val="auto"/>
      </w:rPr>
    </w:lvl>
  </w:abstractNum>
  <w:abstractNum w:abstractNumId="13" w15:restartNumberingAfterBreak="0">
    <w:nsid w:val="0000000E"/>
    <w:multiLevelType w:val="multilevel"/>
    <w:tmpl w:val="0000000E"/>
    <w:name w:val="WW8Num15"/>
    <w:lvl w:ilvl="0">
      <w:start w:val="50"/>
      <w:numFmt w:val="lowerRoman"/>
      <w:lvlText w:val="%1)"/>
      <w:lvlJc w:val="left"/>
      <w:pPr>
        <w:tabs>
          <w:tab w:val="num" w:pos="1080"/>
        </w:tabs>
        <w:ind w:left="1080" w:hanging="720"/>
      </w:pPr>
      <w:rPr>
        <w:b w:val="0"/>
      </w:rPr>
    </w:lvl>
    <w:lvl w:ilvl="1">
      <w:start w:val="1"/>
      <w:numFmt w:val="lowerLetter"/>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14"/>
    <w:multiLevelType w:val="multilevel"/>
    <w:tmpl w:val="00000014"/>
    <w:name w:val="WW8Num20"/>
    <w:lvl w:ilvl="0">
      <w:start w:val="1"/>
      <w:numFmt w:val="lowerLetter"/>
      <w:pStyle w:val="Numeroelenco21"/>
      <w:lvlText w:val="%1)"/>
      <w:lvlJc w:val="left"/>
      <w:pPr>
        <w:tabs>
          <w:tab w:val="num" w:pos="643"/>
        </w:tabs>
        <w:ind w:left="643"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6"/>
    <w:multiLevelType w:val="multilevel"/>
    <w:tmpl w:val="00000016"/>
    <w:name w:val="WW8Num22"/>
    <w:lvl w:ilvl="0">
      <w:start w:val="4"/>
      <w:numFmt w:val="decimal"/>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7"/>
    <w:multiLevelType w:val="singleLevel"/>
    <w:tmpl w:val="00000017"/>
    <w:name w:val="WW8Num24"/>
    <w:lvl w:ilvl="0">
      <w:start w:val="1"/>
      <w:numFmt w:val="decimal"/>
      <w:pStyle w:val="AANumbering"/>
      <w:lvlText w:val="%1."/>
      <w:lvlJc w:val="left"/>
      <w:pPr>
        <w:tabs>
          <w:tab w:val="num" w:pos="283"/>
        </w:tabs>
        <w:ind w:left="283" w:hanging="283"/>
      </w:pPr>
    </w:lvl>
  </w:abstractNum>
  <w:abstractNum w:abstractNumId="17" w15:restartNumberingAfterBreak="0">
    <w:nsid w:val="00000019"/>
    <w:multiLevelType w:val="singleLevel"/>
    <w:tmpl w:val="00000019"/>
    <w:name w:val="WW8Num25"/>
    <w:lvl w:ilvl="0">
      <w:start w:val="1"/>
      <w:numFmt w:val="decimal"/>
      <w:lvlText w:val="%1."/>
      <w:lvlJc w:val="left"/>
      <w:pPr>
        <w:tabs>
          <w:tab w:val="num" w:pos="0"/>
        </w:tabs>
        <w:ind w:left="360" w:hanging="360"/>
      </w:pPr>
    </w:lvl>
  </w:abstractNum>
  <w:abstractNum w:abstractNumId="18" w15:restartNumberingAfterBreak="0">
    <w:nsid w:val="0000001A"/>
    <w:multiLevelType w:val="multilevel"/>
    <w:tmpl w:val="0000001A"/>
    <w:name w:val="WW8Num26"/>
    <w:lvl w:ilvl="0">
      <w:start w:val="1"/>
      <w:numFmt w:val="decimal"/>
      <w:lvlText w:val="%1."/>
      <w:lvlJc w:val="left"/>
      <w:pPr>
        <w:tabs>
          <w:tab w:val="num" w:pos="360"/>
        </w:tabs>
        <w:ind w:left="360" w:hanging="360"/>
      </w:pPr>
      <w:rPr>
        <w:b w:val="0"/>
        <w:i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0000001B"/>
    <w:multiLevelType w:val="singleLevel"/>
    <w:tmpl w:val="0000001B"/>
    <w:name w:val="WW8Num27"/>
    <w:lvl w:ilvl="0">
      <w:start w:val="1"/>
      <w:numFmt w:val="decimal"/>
      <w:lvlText w:val="%1."/>
      <w:lvlJc w:val="left"/>
      <w:pPr>
        <w:tabs>
          <w:tab w:val="num" w:pos="360"/>
        </w:tabs>
        <w:ind w:left="360" w:hanging="360"/>
      </w:pPr>
      <w:rPr>
        <w:b w:val="0"/>
        <w:i w:val="0"/>
        <w:color w:val="auto"/>
      </w:rPr>
    </w:lvl>
  </w:abstractNum>
  <w:abstractNum w:abstractNumId="20"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29F4DA1"/>
    <w:multiLevelType w:val="hybridMultilevel"/>
    <w:tmpl w:val="79C0551C"/>
    <w:lvl w:ilvl="0" w:tplc="A2229EAA">
      <w:start w:val="1"/>
      <w:numFmt w:val="decimal"/>
      <w:lvlText w:val="%1."/>
      <w:lvlJc w:val="left"/>
      <w:pPr>
        <w:tabs>
          <w:tab w:val="num" w:pos="360"/>
        </w:tabs>
        <w:ind w:left="360" w:hanging="360"/>
      </w:pPr>
      <w:rPr>
        <w:rFonts w:ascii="Arial" w:hAnsi="Arial" w:cs="Arial" w:hint="default"/>
        <w:b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02FE6CD2"/>
    <w:multiLevelType w:val="hybridMultilevel"/>
    <w:tmpl w:val="70E683DC"/>
    <w:lvl w:ilvl="0" w:tplc="83FE2C1A">
      <w:numFmt w:val="bullet"/>
      <w:lvlText w:val="-"/>
      <w:lvlJc w:val="left"/>
      <w:pPr>
        <w:ind w:left="786" w:hanging="360"/>
      </w:pPr>
      <w:rPr>
        <w:rFonts w:ascii="Arial" w:eastAsia="Times New Roman"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3" w15:restartNumberingAfterBreak="0">
    <w:nsid w:val="03B85B86"/>
    <w:multiLevelType w:val="multilevel"/>
    <w:tmpl w:val="1B04E4FA"/>
    <w:name w:val="WW8Num35"/>
    <w:lvl w:ilvl="0">
      <w:start w:val="2"/>
      <w:numFmt w:val="lowerLetter"/>
      <w:lvlText w:val="%1)"/>
      <w:lvlJc w:val="left"/>
      <w:pPr>
        <w:tabs>
          <w:tab w:val="num" w:pos="720"/>
        </w:tabs>
        <w:ind w:left="720" w:hanging="360"/>
      </w:pPr>
      <w:rPr>
        <w:rFonts w:ascii="Garamond" w:hAnsi="Garamond" w:cs="Garamond" w:hint="default"/>
      </w:rPr>
    </w:lvl>
    <w:lvl w:ilvl="1">
      <w:start w:val="1"/>
      <w:numFmt w:val="decimal"/>
      <w:lvlText w:val="%2."/>
      <w:lvlJc w:val="left"/>
      <w:pPr>
        <w:tabs>
          <w:tab w:val="num" w:pos="1440"/>
        </w:tabs>
        <w:ind w:left="1440" w:hanging="360"/>
      </w:pPr>
      <w:rPr>
        <w:rFonts w:ascii="Trebuchet MS" w:hAnsi="Trebuchet MS" w:cs="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061627AC"/>
    <w:multiLevelType w:val="hybridMultilevel"/>
    <w:tmpl w:val="0720C3EC"/>
    <w:lvl w:ilvl="0" w:tplc="B9A09D60">
      <w:start w:val="1"/>
      <w:numFmt w:val="decimal"/>
      <w:lvlText w:val="%1."/>
      <w:lvlJc w:val="left"/>
      <w:pPr>
        <w:tabs>
          <w:tab w:val="num" w:pos="360"/>
        </w:tabs>
        <w:ind w:left="360" w:hanging="360"/>
      </w:pPr>
      <w:rPr>
        <w:rFonts w:asciiTheme="minorHAnsi" w:hAnsiTheme="minorHAnsi" w:cstheme="minorHAnsi" w:hint="default"/>
        <w:b w:val="0"/>
        <w:i w:val="0"/>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09245D0D"/>
    <w:multiLevelType w:val="hybridMultilevel"/>
    <w:tmpl w:val="30DA7AA0"/>
    <w:lvl w:ilvl="0" w:tplc="04100001">
      <w:start w:val="1"/>
      <w:numFmt w:val="bullet"/>
      <w:lvlText w:val=""/>
      <w:lvlJc w:val="left"/>
      <w:pPr>
        <w:tabs>
          <w:tab w:val="num" w:pos="644"/>
        </w:tabs>
        <w:ind w:left="644" w:hanging="360"/>
      </w:pPr>
      <w:rPr>
        <w:rFonts w:ascii="Symbol" w:hAnsi="Symbol" w:hint="default"/>
        <w:b w:val="0"/>
        <w:i w:val="0"/>
      </w:rPr>
    </w:lvl>
    <w:lvl w:ilvl="1" w:tplc="84EC6C8A">
      <w:start w:val="4"/>
      <w:numFmt w:val="bullet"/>
      <w:lvlText w:val="-"/>
      <w:lvlJc w:val="left"/>
      <w:pPr>
        <w:tabs>
          <w:tab w:val="num" w:pos="1724"/>
        </w:tabs>
        <w:ind w:left="1724" w:hanging="360"/>
      </w:pPr>
      <w:rPr>
        <w:rFonts w:ascii="Trebuchet MS" w:eastAsia="Times New Roman" w:hAnsi="Trebuchet MS" w:hint="default"/>
        <w:b w:val="0"/>
        <w:i w:val="0"/>
      </w:rPr>
    </w:lvl>
    <w:lvl w:ilvl="2" w:tplc="00010410">
      <w:start w:val="1"/>
      <w:numFmt w:val="bullet"/>
      <w:lvlText w:val=""/>
      <w:lvlJc w:val="left"/>
      <w:pPr>
        <w:tabs>
          <w:tab w:val="num" w:pos="2624"/>
        </w:tabs>
        <w:ind w:left="2624" w:hanging="360"/>
      </w:pPr>
      <w:rPr>
        <w:rFonts w:ascii="Symbol" w:hAnsi="Symbol" w:hint="default"/>
        <w:b w:val="0"/>
        <w:i w:val="0"/>
      </w:rPr>
    </w:lvl>
    <w:lvl w:ilvl="3" w:tplc="000F0410">
      <w:start w:val="1"/>
      <w:numFmt w:val="decimal"/>
      <w:lvlText w:val="%4."/>
      <w:lvlJc w:val="left"/>
      <w:pPr>
        <w:tabs>
          <w:tab w:val="num" w:pos="3164"/>
        </w:tabs>
        <w:ind w:left="3164" w:hanging="360"/>
      </w:pPr>
    </w:lvl>
    <w:lvl w:ilvl="4" w:tplc="00190410">
      <w:start w:val="1"/>
      <w:numFmt w:val="lowerLetter"/>
      <w:lvlText w:val="%5."/>
      <w:lvlJc w:val="left"/>
      <w:pPr>
        <w:tabs>
          <w:tab w:val="num" w:pos="3884"/>
        </w:tabs>
        <w:ind w:left="3884" w:hanging="360"/>
      </w:pPr>
    </w:lvl>
    <w:lvl w:ilvl="5" w:tplc="001B0410">
      <w:start w:val="1"/>
      <w:numFmt w:val="lowerRoman"/>
      <w:lvlText w:val="%6."/>
      <w:lvlJc w:val="right"/>
      <w:pPr>
        <w:tabs>
          <w:tab w:val="num" w:pos="4604"/>
        </w:tabs>
        <w:ind w:left="4604" w:hanging="180"/>
      </w:pPr>
    </w:lvl>
    <w:lvl w:ilvl="6" w:tplc="000F0410">
      <w:start w:val="1"/>
      <w:numFmt w:val="decimal"/>
      <w:lvlText w:val="%7."/>
      <w:lvlJc w:val="left"/>
      <w:pPr>
        <w:tabs>
          <w:tab w:val="num" w:pos="5324"/>
        </w:tabs>
        <w:ind w:left="5324" w:hanging="360"/>
      </w:pPr>
    </w:lvl>
    <w:lvl w:ilvl="7" w:tplc="00190410" w:tentative="1">
      <w:start w:val="1"/>
      <w:numFmt w:val="lowerLetter"/>
      <w:lvlText w:val="%8."/>
      <w:lvlJc w:val="left"/>
      <w:pPr>
        <w:tabs>
          <w:tab w:val="num" w:pos="6044"/>
        </w:tabs>
        <w:ind w:left="6044" w:hanging="360"/>
      </w:pPr>
    </w:lvl>
    <w:lvl w:ilvl="8" w:tplc="001B0410" w:tentative="1">
      <w:start w:val="1"/>
      <w:numFmt w:val="lowerRoman"/>
      <w:lvlText w:val="%9."/>
      <w:lvlJc w:val="right"/>
      <w:pPr>
        <w:tabs>
          <w:tab w:val="num" w:pos="6764"/>
        </w:tabs>
        <w:ind w:left="6764" w:hanging="180"/>
      </w:pPr>
    </w:lvl>
  </w:abstractNum>
  <w:abstractNum w:abstractNumId="26" w15:restartNumberingAfterBreak="0">
    <w:nsid w:val="0BB969E6"/>
    <w:multiLevelType w:val="multilevel"/>
    <w:tmpl w:val="706EB4FC"/>
    <w:lvl w:ilvl="0">
      <w:start w:val="1"/>
      <w:numFmt w:val="lowerLetter"/>
      <w:lvlText w:val="%1."/>
      <w:lvlJc w:val="left"/>
      <w:pPr>
        <w:tabs>
          <w:tab w:val="num" w:pos="644"/>
        </w:tabs>
        <w:ind w:left="644" w:hanging="360"/>
      </w:pPr>
      <w:rPr>
        <w:rFonts w:hint="default"/>
      </w:rPr>
    </w:lvl>
    <w:lvl w:ilvl="1">
      <w:start w:val="3"/>
      <w:numFmt w:val="bullet"/>
      <w:lvlText w:val="-"/>
      <w:lvlJc w:val="left"/>
      <w:pPr>
        <w:tabs>
          <w:tab w:val="num" w:pos="-1876"/>
        </w:tabs>
        <w:ind w:left="-1876" w:hanging="360"/>
      </w:pPr>
      <w:rPr>
        <w:rFonts w:ascii="Times New Roman" w:eastAsia="Times New Roman" w:hAnsi="Times New Roman" w:cs="Times New Roman" w:hint="default"/>
        <w:sz w:val="24"/>
      </w:rPr>
    </w:lvl>
    <w:lvl w:ilvl="2">
      <w:start w:val="1"/>
      <w:numFmt w:val="lowerLetter"/>
      <w:lvlText w:val="%3)"/>
      <w:lvlJc w:val="left"/>
      <w:pPr>
        <w:tabs>
          <w:tab w:val="num" w:pos="-976"/>
        </w:tabs>
        <w:ind w:left="-976" w:hanging="360"/>
      </w:pPr>
      <w:rPr>
        <w:rFonts w:hint="default"/>
      </w:rPr>
    </w:lvl>
    <w:lvl w:ilvl="3">
      <w:start w:val="1"/>
      <w:numFmt w:val="decimal"/>
      <w:lvlText w:val="%4."/>
      <w:lvlJc w:val="left"/>
      <w:pPr>
        <w:tabs>
          <w:tab w:val="num" w:pos="-436"/>
        </w:tabs>
        <w:ind w:left="-436" w:hanging="360"/>
      </w:pPr>
      <w:rPr>
        <w:rFonts w:hint="default"/>
      </w:rPr>
    </w:lvl>
    <w:lvl w:ilvl="4">
      <w:start w:val="1"/>
      <w:numFmt w:val="lowerLetter"/>
      <w:lvlText w:val="%5."/>
      <w:lvlJc w:val="left"/>
      <w:pPr>
        <w:tabs>
          <w:tab w:val="num" w:pos="284"/>
        </w:tabs>
        <w:ind w:left="284" w:hanging="360"/>
      </w:pPr>
      <w:rPr>
        <w:rFonts w:hint="default"/>
      </w:rPr>
    </w:lvl>
    <w:lvl w:ilvl="5">
      <w:start w:val="1"/>
      <w:numFmt w:val="lowerRoman"/>
      <w:lvlText w:val="%6."/>
      <w:lvlJc w:val="right"/>
      <w:pPr>
        <w:tabs>
          <w:tab w:val="num" w:pos="1004"/>
        </w:tabs>
        <w:ind w:left="1004" w:hanging="180"/>
      </w:pPr>
      <w:rPr>
        <w:rFonts w:hint="default"/>
      </w:rPr>
    </w:lvl>
    <w:lvl w:ilvl="6">
      <w:start w:val="1"/>
      <w:numFmt w:val="decimal"/>
      <w:lvlText w:val="%7."/>
      <w:lvlJc w:val="left"/>
      <w:pPr>
        <w:tabs>
          <w:tab w:val="num" w:pos="1724"/>
        </w:tabs>
        <w:ind w:left="1724" w:hanging="360"/>
      </w:pPr>
      <w:rPr>
        <w:rFonts w:hint="default"/>
      </w:rPr>
    </w:lvl>
    <w:lvl w:ilvl="7">
      <w:start w:val="1"/>
      <w:numFmt w:val="lowerLetter"/>
      <w:lvlText w:val="%8."/>
      <w:lvlJc w:val="left"/>
      <w:pPr>
        <w:tabs>
          <w:tab w:val="num" w:pos="2444"/>
        </w:tabs>
        <w:ind w:left="2444" w:hanging="360"/>
      </w:pPr>
      <w:rPr>
        <w:rFonts w:hint="default"/>
      </w:rPr>
    </w:lvl>
    <w:lvl w:ilvl="8">
      <w:start w:val="1"/>
      <w:numFmt w:val="lowerRoman"/>
      <w:lvlText w:val="%9."/>
      <w:lvlJc w:val="right"/>
      <w:pPr>
        <w:tabs>
          <w:tab w:val="num" w:pos="3164"/>
        </w:tabs>
        <w:ind w:left="3164" w:hanging="180"/>
      </w:pPr>
      <w:rPr>
        <w:rFonts w:hint="default"/>
      </w:rPr>
    </w:lvl>
  </w:abstractNum>
  <w:abstractNum w:abstractNumId="27" w15:restartNumberingAfterBreak="0">
    <w:nsid w:val="0BE03555"/>
    <w:multiLevelType w:val="hybridMultilevel"/>
    <w:tmpl w:val="F3A4A238"/>
    <w:lvl w:ilvl="0" w:tplc="5B9CC466">
      <w:start w:val="1"/>
      <w:numFmt w:val="decimal"/>
      <w:lvlText w:val="%1."/>
      <w:lvlJc w:val="left"/>
      <w:pPr>
        <w:tabs>
          <w:tab w:val="num" w:pos="720"/>
        </w:tabs>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0E352FF9"/>
    <w:multiLevelType w:val="hybridMultilevel"/>
    <w:tmpl w:val="42E0F4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140E1D9C"/>
    <w:multiLevelType w:val="hybridMultilevel"/>
    <w:tmpl w:val="B18015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14867EB9"/>
    <w:multiLevelType w:val="hybridMultilevel"/>
    <w:tmpl w:val="888037D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17EC7E1E"/>
    <w:multiLevelType w:val="multilevel"/>
    <w:tmpl w:val="949462D8"/>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2" w15:restartNumberingAfterBreak="0">
    <w:nsid w:val="17F247A5"/>
    <w:multiLevelType w:val="hybridMultilevel"/>
    <w:tmpl w:val="6B5ABDE0"/>
    <w:lvl w:ilvl="0" w:tplc="04100001">
      <w:start w:val="1"/>
      <w:numFmt w:val="bullet"/>
      <w:lvlText w:val=""/>
      <w:lvlJc w:val="left"/>
      <w:pPr>
        <w:tabs>
          <w:tab w:val="num" w:pos="644"/>
        </w:tabs>
        <w:ind w:left="644" w:hanging="360"/>
      </w:pPr>
      <w:rPr>
        <w:rFonts w:ascii="Symbol" w:hAnsi="Symbol" w:hint="default"/>
      </w:rPr>
    </w:lvl>
    <w:lvl w:ilvl="1" w:tplc="00010410">
      <w:start w:val="1"/>
      <w:numFmt w:val="bullet"/>
      <w:lvlText w:val=""/>
      <w:lvlJc w:val="left"/>
      <w:pPr>
        <w:tabs>
          <w:tab w:val="num" w:pos="1364"/>
        </w:tabs>
        <w:ind w:left="1364" w:hanging="360"/>
      </w:pPr>
      <w:rPr>
        <w:rFonts w:ascii="Symbol" w:hAnsi="Symbol" w:hint="default"/>
      </w:rPr>
    </w:lvl>
    <w:lvl w:ilvl="2" w:tplc="001B0410">
      <w:start w:val="1"/>
      <w:numFmt w:val="lowerRoman"/>
      <w:lvlText w:val="%3."/>
      <w:lvlJc w:val="right"/>
      <w:pPr>
        <w:tabs>
          <w:tab w:val="num" w:pos="2084"/>
        </w:tabs>
        <w:ind w:left="2084" w:hanging="180"/>
      </w:pPr>
    </w:lvl>
    <w:lvl w:ilvl="3" w:tplc="000F0410" w:tentative="1">
      <w:start w:val="1"/>
      <w:numFmt w:val="decimal"/>
      <w:lvlText w:val="%4."/>
      <w:lvlJc w:val="left"/>
      <w:pPr>
        <w:tabs>
          <w:tab w:val="num" w:pos="2804"/>
        </w:tabs>
        <w:ind w:left="2804" w:hanging="360"/>
      </w:pPr>
    </w:lvl>
    <w:lvl w:ilvl="4" w:tplc="00190410" w:tentative="1">
      <w:start w:val="1"/>
      <w:numFmt w:val="lowerLetter"/>
      <w:lvlText w:val="%5."/>
      <w:lvlJc w:val="left"/>
      <w:pPr>
        <w:tabs>
          <w:tab w:val="num" w:pos="3524"/>
        </w:tabs>
        <w:ind w:left="3524" w:hanging="360"/>
      </w:pPr>
    </w:lvl>
    <w:lvl w:ilvl="5" w:tplc="001B0410" w:tentative="1">
      <w:start w:val="1"/>
      <w:numFmt w:val="lowerRoman"/>
      <w:lvlText w:val="%6."/>
      <w:lvlJc w:val="right"/>
      <w:pPr>
        <w:tabs>
          <w:tab w:val="num" w:pos="4244"/>
        </w:tabs>
        <w:ind w:left="4244" w:hanging="180"/>
      </w:pPr>
    </w:lvl>
    <w:lvl w:ilvl="6" w:tplc="000F0410" w:tentative="1">
      <w:start w:val="1"/>
      <w:numFmt w:val="decimal"/>
      <w:lvlText w:val="%7."/>
      <w:lvlJc w:val="left"/>
      <w:pPr>
        <w:tabs>
          <w:tab w:val="num" w:pos="4964"/>
        </w:tabs>
        <w:ind w:left="4964" w:hanging="360"/>
      </w:pPr>
    </w:lvl>
    <w:lvl w:ilvl="7" w:tplc="00190410" w:tentative="1">
      <w:start w:val="1"/>
      <w:numFmt w:val="lowerLetter"/>
      <w:lvlText w:val="%8."/>
      <w:lvlJc w:val="left"/>
      <w:pPr>
        <w:tabs>
          <w:tab w:val="num" w:pos="5684"/>
        </w:tabs>
        <w:ind w:left="5684" w:hanging="360"/>
      </w:pPr>
    </w:lvl>
    <w:lvl w:ilvl="8" w:tplc="001B0410" w:tentative="1">
      <w:start w:val="1"/>
      <w:numFmt w:val="lowerRoman"/>
      <w:lvlText w:val="%9."/>
      <w:lvlJc w:val="right"/>
      <w:pPr>
        <w:tabs>
          <w:tab w:val="num" w:pos="6404"/>
        </w:tabs>
        <w:ind w:left="6404" w:hanging="180"/>
      </w:pPr>
    </w:lvl>
  </w:abstractNum>
  <w:abstractNum w:abstractNumId="33" w15:restartNumberingAfterBreak="0">
    <w:nsid w:val="1A276F29"/>
    <w:multiLevelType w:val="hybridMultilevel"/>
    <w:tmpl w:val="8592CCDC"/>
    <w:lvl w:ilvl="0" w:tplc="AB7AFE60">
      <w:start w:val="1"/>
      <w:numFmt w:val="decimal"/>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A6F4E34"/>
    <w:multiLevelType w:val="hybridMultilevel"/>
    <w:tmpl w:val="63C4DDD6"/>
    <w:lvl w:ilvl="0" w:tplc="E2EC2A0C">
      <w:start w:val="1"/>
      <w:numFmt w:val="decimal"/>
      <w:lvlText w:val="%1."/>
      <w:lvlJc w:val="left"/>
      <w:pPr>
        <w:tabs>
          <w:tab w:val="num" w:pos="502"/>
        </w:tabs>
        <w:ind w:left="502" w:hanging="360"/>
      </w:pPr>
      <w:rPr>
        <w:rFonts w:hint="default"/>
        <w:b w:val="0"/>
        <w:i w:val="0"/>
        <w:strike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B04295A"/>
    <w:multiLevelType w:val="hybridMultilevel"/>
    <w:tmpl w:val="120003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23151F4C"/>
    <w:multiLevelType w:val="hybridMultilevel"/>
    <w:tmpl w:val="7294F5A0"/>
    <w:lvl w:ilvl="0" w:tplc="CC48822C">
      <w:start w:val="1"/>
      <w:numFmt w:val="decimal"/>
      <w:lvlText w:val="%1."/>
      <w:lvlJc w:val="left"/>
      <w:pPr>
        <w:tabs>
          <w:tab w:val="num" w:pos="360"/>
        </w:tabs>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253216BC"/>
    <w:multiLevelType w:val="hybridMultilevel"/>
    <w:tmpl w:val="B4C8FA66"/>
    <w:lvl w:ilvl="0" w:tplc="570E20C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25A862DB"/>
    <w:multiLevelType w:val="hybridMultilevel"/>
    <w:tmpl w:val="287A4646"/>
    <w:lvl w:ilvl="0" w:tplc="42D69B94">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29D63F5E"/>
    <w:multiLevelType w:val="hybridMultilevel"/>
    <w:tmpl w:val="3ABE1EB8"/>
    <w:lvl w:ilvl="0" w:tplc="FFFFFFFF">
      <w:start w:val="1"/>
      <w:numFmt w:val="decimal"/>
      <w:lvlText w:val="%1."/>
      <w:lvlJc w:val="left"/>
      <w:pPr>
        <w:tabs>
          <w:tab w:val="num" w:pos="502"/>
        </w:tabs>
        <w:ind w:left="502" w:hanging="360"/>
      </w:pPr>
      <w:rPr>
        <w:rFonts w:hint="default"/>
        <w:b w:val="0"/>
        <w:i w:val="0"/>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40" w15:restartNumberingAfterBreak="0">
    <w:nsid w:val="2AD2675A"/>
    <w:multiLevelType w:val="singleLevel"/>
    <w:tmpl w:val="0410000F"/>
    <w:lvl w:ilvl="0">
      <w:start w:val="1"/>
      <w:numFmt w:val="decimal"/>
      <w:lvlText w:val="%1."/>
      <w:lvlJc w:val="left"/>
      <w:pPr>
        <w:ind w:left="720" w:hanging="360"/>
      </w:pPr>
    </w:lvl>
  </w:abstractNum>
  <w:abstractNum w:abstractNumId="41" w15:restartNumberingAfterBreak="0">
    <w:nsid w:val="2E3152CD"/>
    <w:multiLevelType w:val="hybridMultilevel"/>
    <w:tmpl w:val="E7F2C2FA"/>
    <w:lvl w:ilvl="0" w:tplc="7E8C4B10">
      <w:start w:val="1"/>
      <w:numFmt w:val="decimal"/>
      <w:lvlText w:val="%1."/>
      <w:lvlJc w:val="left"/>
      <w:pPr>
        <w:ind w:left="1418" w:hanging="710"/>
      </w:pPr>
      <w:rPr>
        <w:rFonts w:hint="default"/>
        <w:i w:val="0"/>
        <w:iCs/>
        <w:color w:val="auto"/>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2" w15:restartNumberingAfterBreak="0">
    <w:nsid w:val="34C763B2"/>
    <w:multiLevelType w:val="hybridMultilevel"/>
    <w:tmpl w:val="7294F5A0"/>
    <w:lvl w:ilvl="0" w:tplc="CC48822C">
      <w:start w:val="1"/>
      <w:numFmt w:val="decimal"/>
      <w:lvlText w:val="%1."/>
      <w:lvlJc w:val="left"/>
      <w:pPr>
        <w:tabs>
          <w:tab w:val="num" w:pos="360"/>
        </w:tabs>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15:restartNumberingAfterBreak="0">
    <w:nsid w:val="3F2F4081"/>
    <w:multiLevelType w:val="hybridMultilevel"/>
    <w:tmpl w:val="15C4883E"/>
    <w:lvl w:ilvl="0" w:tplc="D93C5458">
      <w:start w:val="1"/>
      <w:numFmt w:val="upperLetter"/>
      <w:lvlText w:val="%1)"/>
      <w:lvlJc w:val="left"/>
      <w:pPr>
        <w:ind w:left="502"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4" w15:restartNumberingAfterBreak="0">
    <w:nsid w:val="3FAD0268"/>
    <w:multiLevelType w:val="hybridMultilevel"/>
    <w:tmpl w:val="EE94278C"/>
    <w:lvl w:ilvl="0" w:tplc="7B70101C">
      <w:start w:val="1"/>
      <w:numFmt w:val="decimal"/>
      <w:lvlText w:val="%1."/>
      <w:lvlJc w:val="left"/>
      <w:pPr>
        <w:tabs>
          <w:tab w:val="num" w:pos="720"/>
        </w:tabs>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41245055"/>
    <w:multiLevelType w:val="singleLevel"/>
    <w:tmpl w:val="86D88DF6"/>
    <w:lvl w:ilvl="0">
      <w:start w:val="1"/>
      <w:numFmt w:val="lowerLetter"/>
      <w:lvlText w:val="%1)"/>
      <w:lvlJc w:val="left"/>
      <w:pPr>
        <w:tabs>
          <w:tab w:val="num" w:pos="801"/>
        </w:tabs>
        <w:ind w:left="801" w:hanging="375"/>
      </w:pPr>
      <w:rPr>
        <w:rFonts w:hint="default"/>
        <w:b w:val="0"/>
        <w:i w:val="0"/>
      </w:rPr>
    </w:lvl>
  </w:abstractNum>
  <w:abstractNum w:abstractNumId="46" w15:restartNumberingAfterBreak="0">
    <w:nsid w:val="42E753B7"/>
    <w:multiLevelType w:val="hybridMultilevel"/>
    <w:tmpl w:val="A41C38EE"/>
    <w:lvl w:ilvl="0" w:tplc="40F20238">
      <w:start w:val="1"/>
      <w:numFmt w:val="decimal"/>
      <w:lvlText w:val="%1."/>
      <w:lvlJc w:val="left"/>
      <w:pPr>
        <w:tabs>
          <w:tab w:val="num" w:pos="720"/>
        </w:tabs>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484C40E4"/>
    <w:multiLevelType w:val="hybridMultilevel"/>
    <w:tmpl w:val="EC8E9EA2"/>
    <w:lvl w:ilvl="0" w:tplc="21E6CB34">
      <w:start w:val="1"/>
      <w:numFmt w:val="decimal"/>
      <w:lvlText w:val="%1."/>
      <w:lvlJc w:val="left"/>
      <w:pPr>
        <w:tabs>
          <w:tab w:val="num" w:pos="360"/>
        </w:tabs>
        <w:ind w:left="360" w:hanging="360"/>
      </w:pPr>
      <w:rPr>
        <w:rFonts w:hint="default"/>
        <w:b w:val="0"/>
        <w:bCs/>
        <w:i w:val="0"/>
        <w:iCs/>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49481145"/>
    <w:multiLevelType w:val="hybridMultilevel"/>
    <w:tmpl w:val="FC3AD752"/>
    <w:lvl w:ilvl="0" w:tplc="0C00A7F0">
      <w:start w:val="1"/>
      <w:numFmt w:val="decimal"/>
      <w:lvlText w:val="%1."/>
      <w:lvlJc w:val="left"/>
      <w:pPr>
        <w:tabs>
          <w:tab w:val="num" w:pos="502"/>
        </w:tabs>
        <w:ind w:left="502"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4B542C2A"/>
    <w:multiLevelType w:val="hybridMultilevel"/>
    <w:tmpl w:val="E4A2C4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4E8D35FC"/>
    <w:multiLevelType w:val="hybridMultilevel"/>
    <w:tmpl w:val="971CB358"/>
    <w:lvl w:ilvl="0" w:tplc="46848828">
      <w:start w:val="2"/>
      <w:numFmt w:val="decimal"/>
      <w:lvlText w:val="%1."/>
      <w:lvlJc w:val="left"/>
      <w:pPr>
        <w:tabs>
          <w:tab w:val="num" w:pos="360"/>
        </w:tabs>
        <w:ind w:left="360" w:hanging="360"/>
      </w:pPr>
      <w:rPr>
        <w:rFonts w:hint="default"/>
        <w:b w:val="0"/>
        <w:i w:val="0"/>
        <w:color w:val="auto"/>
      </w:r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51" w15:restartNumberingAfterBreak="0">
    <w:nsid w:val="506F09F1"/>
    <w:multiLevelType w:val="hybridMultilevel"/>
    <w:tmpl w:val="565C9796"/>
    <w:lvl w:ilvl="0" w:tplc="0450EA24">
      <w:start w:val="1"/>
      <w:numFmt w:val="lowerLetter"/>
      <w:lvlText w:val="%1)"/>
      <w:lvlJc w:val="left"/>
      <w:pPr>
        <w:ind w:left="720" w:hanging="360"/>
      </w:pPr>
      <w:rPr>
        <w:rFonts w:ascii="Calibri" w:hAnsi="Calibri" w:cs="Times New Roman" w:hint="default"/>
        <w:b w:val="0"/>
        <w:i w:val="0"/>
        <w:color w:val="auto"/>
        <w:sz w:val="20"/>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51FB48F6"/>
    <w:multiLevelType w:val="hybridMultilevel"/>
    <w:tmpl w:val="B3600FD4"/>
    <w:lvl w:ilvl="0" w:tplc="84EC6C8A">
      <w:start w:val="4"/>
      <w:numFmt w:val="bullet"/>
      <w:lvlText w:val="-"/>
      <w:lvlJc w:val="left"/>
      <w:pPr>
        <w:ind w:left="720" w:hanging="360"/>
      </w:pPr>
      <w:rPr>
        <w:rFonts w:ascii="Trebuchet MS" w:eastAsia="Times New Roman" w:hAnsi="Trebuchet MS" w:hint="default"/>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3" w15:restartNumberingAfterBreak="0">
    <w:nsid w:val="53FD5568"/>
    <w:multiLevelType w:val="hybridMultilevel"/>
    <w:tmpl w:val="146CE634"/>
    <w:lvl w:ilvl="0" w:tplc="FB522AE4">
      <w:start w:val="1"/>
      <w:numFmt w:val="decimal"/>
      <w:lvlText w:val="%1."/>
      <w:lvlJc w:val="left"/>
      <w:pPr>
        <w:tabs>
          <w:tab w:val="num" w:pos="644"/>
        </w:tabs>
        <w:ind w:left="644" w:hanging="360"/>
      </w:pPr>
      <w:rPr>
        <w:rFonts w:hint="default"/>
        <w:b w:val="0"/>
        <w:i w:val="0"/>
        <w:color w:val="auto"/>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549E73D0"/>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5" w15:restartNumberingAfterBreak="0">
    <w:nsid w:val="56C20BE4"/>
    <w:multiLevelType w:val="hybridMultilevel"/>
    <w:tmpl w:val="9D0EC614"/>
    <w:lvl w:ilvl="0" w:tplc="84EC6C8A">
      <w:start w:val="4"/>
      <w:numFmt w:val="bullet"/>
      <w:lvlText w:val="-"/>
      <w:lvlJc w:val="left"/>
      <w:pPr>
        <w:ind w:left="1004" w:hanging="360"/>
      </w:pPr>
      <w:rPr>
        <w:rFonts w:ascii="Trebuchet MS" w:eastAsia="Times New Roman" w:hAnsi="Trebuchet MS" w:hint="default"/>
        <w:b w:val="0"/>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6" w15:restartNumberingAfterBreak="0">
    <w:nsid w:val="56DA29DF"/>
    <w:multiLevelType w:val="hybridMultilevel"/>
    <w:tmpl w:val="21C8520A"/>
    <w:lvl w:ilvl="0" w:tplc="EEA02562">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57A406E6"/>
    <w:multiLevelType w:val="hybridMultilevel"/>
    <w:tmpl w:val="72A22BCC"/>
    <w:lvl w:ilvl="0" w:tplc="94388EBE">
      <w:start w:val="1"/>
      <w:numFmt w:val="decimal"/>
      <w:lvlText w:val="%1."/>
      <w:lvlJc w:val="left"/>
      <w:pPr>
        <w:tabs>
          <w:tab w:val="num" w:pos="360"/>
        </w:tabs>
        <w:ind w:left="360" w:hanging="360"/>
      </w:pPr>
      <w:rPr>
        <w:rFonts w:asciiTheme="minorHAnsi" w:hAnsiTheme="minorHAnsi" w:cstheme="minorHAnsi"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593B6456"/>
    <w:multiLevelType w:val="hybridMultilevel"/>
    <w:tmpl w:val="931050EE"/>
    <w:name w:val="WW8Num232"/>
    <w:lvl w:ilvl="0" w:tplc="FBF46218">
      <w:start w:val="1"/>
      <w:numFmt w:val="decimal"/>
      <w:lvlText w:val="%1."/>
      <w:lvlJc w:val="left"/>
      <w:pPr>
        <w:ind w:left="720" w:hanging="360"/>
      </w:pPr>
      <w:rPr>
        <w:rFonts w:hint="default"/>
        <w:i w:val="0"/>
      </w:rPr>
    </w:lvl>
    <w:lvl w:ilvl="1" w:tplc="0410000F">
      <w:start w:val="1"/>
      <w:numFmt w:val="decimal"/>
      <w:lvlText w:val="%2."/>
      <w:lvlJc w:val="left"/>
      <w:pPr>
        <w:ind w:left="1495"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5F1E440D"/>
    <w:multiLevelType w:val="hybridMultilevel"/>
    <w:tmpl w:val="CFCEAC5E"/>
    <w:lvl w:ilvl="0" w:tplc="76807FD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60BC5D4B"/>
    <w:multiLevelType w:val="hybridMultilevel"/>
    <w:tmpl w:val="5038D256"/>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61" w15:restartNumberingAfterBreak="0">
    <w:nsid w:val="60BC674C"/>
    <w:multiLevelType w:val="hybridMultilevel"/>
    <w:tmpl w:val="8B9E8E8A"/>
    <w:lvl w:ilvl="0" w:tplc="D9E0188C">
      <w:start w:val="1"/>
      <w:numFmt w:val="lowerLetter"/>
      <w:lvlText w:val="%1)"/>
      <w:lvlJc w:val="left"/>
      <w:pPr>
        <w:tabs>
          <w:tab w:val="num" w:pos="720"/>
        </w:tabs>
        <w:ind w:left="720" w:hanging="360"/>
      </w:pPr>
      <w:rPr>
        <w:rFonts w:hint="default"/>
      </w:rPr>
    </w:lvl>
    <w:lvl w:ilvl="1" w:tplc="ED080F88">
      <w:start w:val="1"/>
      <w:numFmt w:val="lowerRoman"/>
      <w:lvlText w:val="%2)"/>
      <w:lvlJc w:val="left"/>
      <w:pPr>
        <w:tabs>
          <w:tab w:val="num" w:pos="1440"/>
        </w:tabs>
        <w:ind w:left="1440" w:hanging="360"/>
      </w:pPr>
      <w:rPr>
        <w:rFonts w:ascii="Calibri" w:eastAsia="Times New Roman" w:hAnsi="Calibri" w:cs="Times New Roman"/>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2" w15:restartNumberingAfterBreak="0">
    <w:nsid w:val="612C0F55"/>
    <w:multiLevelType w:val="hybridMultilevel"/>
    <w:tmpl w:val="67A811D2"/>
    <w:lvl w:ilvl="0" w:tplc="008AEE1A">
      <w:start w:val="1"/>
      <w:numFmt w:val="decimal"/>
      <w:lvlText w:val="%1."/>
      <w:lvlJc w:val="left"/>
      <w:pPr>
        <w:tabs>
          <w:tab w:val="num" w:pos="8015"/>
        </w:tabs>
        <w:ind w:left="8015" w:hanging="360"/>
      </w:pPr>
      <w:rPr>
        <w:rFonts w:hint="default"/>
        <w:b w:val="0"/>
        <w:i w:val="0"/>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62384E67"/>
    <w:multiLevelType w:val="hybridMultilevel"/>
    <w:tmpl w:val="2012C892"/>
    <w:lvl w:ilvl="0" w:tplc="04100017">
      <w:start w:val="1"/>
      <w:numFmt w:val="lowerLetter"/>
      <w:lvlText w:val="%1)"/>
      <w:lvlJc w:val="left"/>
      <w:pPr>
        <w:ind w:left="1495"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4" w15:restartNumberingAfterBreak="0">
    <w:nsid w:val="66150174"/>
    <w:multiLevelType w:val="hybridMultilevel"/>
    <w:tmpl w:val="E4F4105A"/>
    <w:lvl w:ilvl="0" w:tplc="5B9CC466">
      <w:start w:val="1"/>
      <w:numFmt w:val="decimal"/>
      <w:lvlText w:val="%1."/>
      <w:lvlJc w:val="left"/>
      <w:pPr>
        <w:tabs>
          <w:tab w:val="num" w:pos="360"/>
        </w:tabs>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68205DC8"/>
    <w:multiLevelType w:val="singleLevel"/>
    <w:tmpl w:val="95DC830E"/>
    <w:lvl w:ilvl="0">
      <w:start w:val="1"/>
      <w:numFmt w:val="lowerLetter"/>
      <w:lvlText w:val="%1)"/>
      <w:lvlJc w:val="left"/>
      <w:pPr>
        <w:tabs>
          <w:tab w:val="num" w:pos="1069"/>
        </w:tabs>
        <w:ind w:left="0" w:firstLine="709"/>
      </w:pPr>
      <w:rPr>
        <w:b/>
        <w:i/>
      </w:rPr>
    </w:lvl>
  </w:abstractNum>
  <w:abstractNum w:abstractNumId="66" w15:restartNumberingAfterBreak="0">
    <w:nsid w:val="6DBB6CDC"/>
    <w:multiLevelType w:val="singleLevel"/>
    <w:tmpl w:val="0000000A"/>
    <w:lvl w:ilvl="0">
      <w:start w:val="1"/>
      <w:numFmt w:val="decimal"/>
      <w:lvlText w:val="%1."/>
      <w:lvlJc w:val="left"/>
      <w:pPr>
        <w:tabs>
          <w:tab w:val="num" w:pos="-360"/>
        </w:tabs>
        <w:ind w:left="360" w:hanging="360"/>
      </w:pPr>
    </w:lvl>
  </w:abstractNum>
  <w:abstractNum w:abstractNumId="67" w15:restartNumberingAfterBreak="0">
    <w:nsid w:val="6E657A17"/>
    <w:multiLevelType w:val="singleLevel"/>
    <w:tmpl w:val="1544488C"/>
    <w:lvl w:ilvl="0">
      <w:start w:val="1"/>
      <w:numFmt w:val="lowerLetter"/>
      <w:lvlText w:val="%1)"/>
      <w:lvlJc w:val="left"/>
      <w:pPr>
        <w:tabs>
          <w:tab w:val="num" w:pos="360"/>
        </w:tabs>
        <w:ind w:left="360" w:hanging="360"/>
      </w:pPr>
      <w:rPr>
        <w:i/>
      </w:rPr>
    </w:lvl>
  </w:abstractNum>
  <w:abstractNum w:abstractNumId="68" w15:restartNumberingAfterBreak="0">
    <w:nsid w:val="73BB0B87"/>
    <w:multiLevelType w:val="hybridMultilevel"/>
    <w:tmpl w:val="C2CCAA5A"/>
    <w:lvl w:ilvl="0" w:tplc="AC5E3908">
      <w:start w:val="1"/>
      <w:numFmt w:val="decimal"/>
      <w:lvlText w:val="%1."/>
      <w:lvlJc w:val="left"/>
      <w:pPr>
        <w:tabs>
          <w:tab w:val="num" w:pos="502"/>
        </w:tabs>
        <w:ind w:left="502"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73E906F3"/>
    <w:multiLevelType w:val="hybridMultilevel"/>
    <w:tmpl w:val="3ABE1EB8"/>
    <w:lvl w:ilvl="0" w:tplc="BB380530">
      <w:start w:val="1"/>
      <w:numFmt w:val="decimal"/>
      <w:lvlText w:val="%1."/>
      <w:lvlJc w:val="left"/>
      <w:pPr>
        <w:tabs>
          <w:tab w:val="num" w:pos="502"/>
        </w:tabs>
        <w:ind w:left="502" w:hanging="360"/>
      </w:pPr>
      <w:rPr>
        <w:rFonts w:hint="default"/>
        <w:b w:val="0"/>
        <w:i w:val="0"/>
      </w:rPr>
    </w:lvl>
    <w:lvl w:ilvl="1" w:tplc="04100019" w:tentative="1">
      <w:start w:val="1"/>
      <w:numFmt w:val="lowerLetter"/>
      <w:lvlText w:val="%2."/>
      <w:lvlJc w:val="left"/>
      <w:pPr>
        <w:ind w:left="1015" w:hanging="360"/>
      </w:pPr>
    </w:lvl>
    <w:lvl w:ilvl="2" w:tplc="0410001B" w:tentative="1">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70" w15:restartNumberingAfterBreak="0">
    <w:nsid w:val="768346A6"/>
    <w:multiLevelType w:val="hybridMultilevel"/>
    <w:tmpl w:val="2514F894"/>
    <w:lvl w:ilvl="0" w:tplc="42D69B94">
      <w:start w:val="1"/>
      <w:numFmt w:val="decimal"/>
      <w:lvlText w:val="%1."/>
      <w:lvlJc w:val="left"/>
      <w:pPr>
        <w:tabs>
          <w:tab w:val="num" w:pos="644"/>
        </w:tabs>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1" w15:restartNumberingAfterBreak="0">
    <w:nsid w:val="77D04651"/>
    <w:multiLevelType w:val="hybridMultilevel"/>
    <w:tmpl w:val="51FA6A62"/>
    <w:lvl w:ilvl="0" w:tplc="3C9E07D8">
      <w:start w:val="1"/>
      <w:numFmt w:val="decimal"/>
      <w:lvlText w:val="%1."/>
      <w:lvlJc w:val="left"/>
      <w:pPr>
        <w:ind w:left="1418" w:hanging="71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2" w15:restartNumberingAfterBreak="0">
    <w:nsid w:val="78522AFC"/>
    <w:multiLevelType w:val="hybridMultilevel"/>
    <w:tmpl w:val="8A58F440"/>
    <w:lvl w:ilvl="0" w:tplc="5B9CC466">
      <w:start w:val="1"/>
      <w:numFmt w:val="decimal"/>
      <w:lvlText w:val="%1."/>
      <w:lvlJc w:val="left"/>
      <w:pPr>
        <w:tabs>
          <w:tab w:val="num" w:pos="720"/>
        </w:tabs>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7D0A3F19"/>
    <w:multiLevelType w:val="hybridMultilevel"/>
    <w:tmpl w:val="1EE6AF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7E9870B2"/>
    <w:multiLevelType w:val="hybridMultilevel"/>
    <w:tmpl w:val="67106640"/>
    <w:lvl w:ilvl="0" w:tplc="A03819BE">
      <w:start w:val="1"/>
      <w:numFmt w:val="decimal"/>
      <w:lvlText w:val="%1."/>
      <w:lvlJc w:val="left"/>
      <w:pPr>
        <w:tabs>
          <w:tab w:val="num" w:pos="720"/>
        </w:tabs>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832087">
    <w:abstractNumId w:val="65"/>
  </w:num>
  <w:num w:numId="2" w16cid:durableId="1243876397">
    <w:abstractNumId w:val="40"/>
  </w:num>
  <w:num w:numId="3" w16cid:durableId="1535576660">
    <w:abstractNumId w:val="45"/>
  </w:num>
  <w:num w:numId="4" w16cid:durableId="1916623020">
    <w:abstractNumId w:val="61"/>
  </w:num>
  <w:num w:numId="5" w16cid:durableId="1037706293">
    <w:abstractNumId w:val="1"/>
  </w:num>
  <w:num w:numId="6" w16cid:durableId="851382979">
    <w:abstractNumId w:val="26"/>
  </w:num>
  <w:num w:numId="7" w16cid:durableId="2042702239">
    <w:abstractNumId w:val="3"/>
  </w:num>
  <w:num w:numId="8" w16cid:durableId="1438595766">
    <w:abstractNumId w:val="48"/>
  </w:num>
  <w:num w:numId="9" w16cid:durableId="1935893641">
    <w:abstractNumId w:val="62"/>
  </w:num>
  <w:num w:numId="10" w16cid:durableId="1959490496">
    <w:abstractNumId w:val="33"/>
  </w:num>
  <w:num w:numId="11" w16cid:durableId="1483303558">
    <w:abstractNumId w:val="44"/>
  </w:num>
  <w:num w:numId="12" w16cid:durableId="646981447">
    <w:abstractNumId w:val="47"/>
  </w:num>
  <w:num w:numId="13" w16cid:durableId="1506482372">
    <w:abstractNumId w:val="16"/>
  </w:num>
  <w:num w:numId="14" w16cid:durableId="942104841">
    <w:abstractNumId w:val="25"/>
  </w:num>
  <w:num w:numId="15" w16cid:durableId="300235466">
    <w:abstractNumId w:val="57"/>
  </w:num>
  <w:num w:numId="16" w16cid:durableId="478769776">
    <w:abstractNumId w:val="68"/>
  </w:num>
  <w:num w:numId="17" w16cid:durableId="2001158181">
    <w:abstractNumId w:val="51"/>
  </w:num>
  <w:num w:numId="18" w16cid:durableId="1349406263">
    <w:abstractNumId w:val="9"/>
  </w:num>
  <w:num w:numId="19" w16cid:durableId="1951473091">
    <w:abstractNumId w:val="37"/>
  </w:num>
  <w:num w:numId="20" w16cid:durableId="807358155">
    <w:abstractNumId w:val="2"/>
  </w:num>
  <w:num w:numId="21" w16cid:durableId="93210647">
    <w:abstractNumId w:val="70"/>
  </w:num>
  <w:num w:numId="22" w16cid:durableId="1311137896">
    <w:abstractNumId w:val="46"/>
  </w:num>
  <w:num w:numId="23" w16cid:durableId="210970410">
    <w:abstractNumId w:val="72"/>
  </w:num>
  <w:num w:numId="24" w16cid:durableId="186455806">
    <w:abstractNumId w:val="64"/>
  </w:num>
  <w:num w:numId="25" w16cid:durableId="1830514460">
    <w:abstractNumId w:val="36"/>
  </w:num>
  <w:num w:numId="26" w16cid:durableId="774708843">
    <w:abstractNumId w:val="21"/>
  </w:num>
  <w:num w:numId="27" w16cid:durableId="785273322">
    <w:abstractNumId w:val="63"/>
  </w:num>
  <w:num w:numId="28" w16cid:durableId="1315453091">
    <w:abstractNumId w:val="35"/>
  </w:num>
  <w:num w:numId="29" w16cid:durableId="1288924721">
    <w:abstractNumId w:val="21"/>
    <w:lvlOverride w:ilvl="0">
      <w:startOverride w:val="1"/>
    </w:lvlOverride>
  </w:num>
  <w:num w:numId="30" w16cid:durableId="238248795">
    <w:abstractNumId w:val="38"/>
  </w:num>
  <w:num w:numId="31" w16cid:durableId="1348747233">
    <w:abstractNumId w:val="14"/>
  </w:num>
  <w:num w:numId="32" w16cid:durableId="107415744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28448330">
    <w:abstractNumId w:val="56"/>
  </w:num>
  <w:num w:numId="34" w16cid:durableId="420680717">
    <w:abstractNumId w:val="59"/>
  </w:num>
  <w:num w:numId="35" w16cid:durableId="1284385922">
    <w:abstractNumId w:val="24"/>
  </w:num>
  <w:num w:numId="36" w16cid:durableId="994724366">
    <w:abstractNumId w:val="27"/>
  </w:num>
  <w:num w:numId="37" w16cid:durableId="159778321">
    <w:abstractNumId w:val="42"/>
  </w:num>
  <w:num w:numId="38" w16cid:durableId="633291246">
    <w:abstractNumId w:val="20"/>
  </w:num>
  <w:num w:numId="39" w16cid:durableId="1085305106">
    <w:abstractNumId w:val="66"/>
  </w:num>
  <w:num w:numId="40" w16cid:durableId="1450199629">
    <w:abstractNumId w:val="67"/>
    <w:lvlOverride w:ilvl="0">
      <w:startOverride w:val="1"/>
    </w:lvlOverride>
  </w:num>
  <w:num w:numId="41" w16cid:durableId="691148569">
    <w:abstractNumId w:val="32"/>
  </w:num>
  <w:num w:numId="42" w16cid:durableId="12422575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1665248">
    <w:abstractNumId w:val="28"/>
  </w:num>
  <w:num w:numId="44" w16cid:durableId="1013412269">
    <w:abstractNumId w:val="55"/>
  </w:num>
  <w:num w:numId="45" w16cid:durableId="313070215">
    <w:abstractNumId w:val="0"/>
  </w:num>
  <w:num w:numId="46" w16cid:durableId="2016375078">
    <w:abstractNumId w:val="73"/>
  </w:num>
  <w:num w:numId="47" w16cid:durableId="1141003208">
    <w:abstractNumId w:val="49"/>
  </w:num>
  <w:num w:numId="48" w16cid:durableId="1459496613">
    <w:abstractNumId w:val="54"/>
  </w:num>
  <w:num w:numId="49" w16cid:durableId="521011870">
    <w:abstractNumId w:val="69"/>
  </w:num>
  <w:num w:numId="50" w16cid:durableId="2141804715">
    <w:abstractNumId w:val="39"/>
  </w:num>
  <w:num w:numId="51" w16cid:durableId="221451103">
    <w:abstractNumId w:val="53"/>
  </w:num>
  <w:num w:numId="52" w16cid:durableId="1560363690">
    <w:abstractNumId w:val="60"/>
  </w:num>
  <w:num w:numId="53" w16cid:durableId="2127037355">
    <w:abstractNumId w:val="31"/>
  </w:num>
  <w:num w:numId="54" w16cid:durableId="84573838">
    <w:abstractNumId w:val="29"/>
  </w:num>
  <w:num w:numId="55" w16cid:durableId="1824466817">
    <w:abstractNumId w:val="34"/>
  </w:num>
  <w:num w:numId="56" w16cid:durableId="550850931">
    <w:abstractNumId w:val="30"/>
  </w:num>
  <w:num w:numId="57" w16cid:durableId="121463189">
    <w:abstractNumId w:val="52"/>
  </w:num>
  <w:num w:numId="58" w16cid:durableId="687751680">
    <w:abstractNumId w:val="22"/>
  </w:num>
  <w:num w:numId="59" w16cid:durableId="1787772857">
    <w:abstractNumId w:val="50"/>
  </w:num>
  <w:num w:numId="60" w16cid:durableId="57945912">
    <w:abstractNumId w:val="41"/>
  </w:num>
  <w:num w:numId="61" w16cid:durableId="60717810">
    <w:abstractNumId w:val="7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22F"/>
    <w:rsid w:val="000005AB"/>
    <w:rsid w:val="00002824"/>
    <w:rsid w:val="000041E3"/>
    <w:rsid w:val="00004BA3"/>
    <w:rsid w:val="00006B6A"/>
    <w:rsid w:val="000105BB"/>
    <w:rsid w:val="00013B11"/>
    <w:rsid w:val="00016790"/>
    <w:rsid w:val="00021102"/>
    <w:rsid w:val="00021596"/>
    <w:rsid w:val="00022170"/>
    <w:rsid w:val="00023E71"/>
    <w:rsid w:val="00025341"/>
    <w:rsid w:val="00025599"/>
    <w:rsid w:val="00025619"/>
    <w:rsid w:val="000306EB"/>
    <w:rsid w:val="0003098E"/>
    <w:rsid w:val="00031030"/>
    <w:rsid w:val="000336C9"/>
    <w:rsid w:val="00033F0F"/>
    <w:rsid w:val="00034D95"/>
    <w:rsid w:val="00045BD0"/>
    <w:rsid w:val="0004650D"/>
    <w:rsid w:val="00050E3C"/>
    <w:rsid w:val="00051407"/>
    <w:rsid w:val="0005216F"/>
    <w:rsid w:val="00052190"/>
    <w:rsid w:val="000556DA"/>
    <w:rsid w:val="00055907"/>
    <w:rsid w:val="00057B40"/>
    <w:rsid w:val="000664C7"/>
    <w:rsid w:val="0007203A"/>
    <w:rsid w:val="000722B0"/>
    <w:rsid w:val="00073879"/>
    <w:rsid w:val="00074E03"/>
    <w:rsid w:val="00075056"/>
    <w:rsid w:val="00075359"/>
    <w:rsid w:val="000817FE"/>
    <w:rsid w:val="0008660A"/>
    <w:rsid w:val="00092C61"/>
    <w:rsid w:val="0009486B"/>
    <w:rsid w:val="00096A4F"/>
    <w:rsid w:val="00097CB1"/>
    <w:rsid w:val="000A009C"/>
    <w:rsid w:val="000A0C76"/>
    <w:rsid w:val="000A1524"/>
    <w:rsid w:val="000A1D1B"/>
    <w:rsid w:val="000A205C"/>
    <w:rsid w:val="000A604D"/>
    <w:rsid w:val="000B1832"/>
    <w:rsid w:val="000B26EE"/>
    <w:rsid w:val="000B2A38"/>
    <w:rsid w:val="000B32A4"/>
    <w:rsid w:val="000B67F9"/>
    <w:rsid w:val="000B6F5C"/>
    <w:rsid w:val="000C0F40"/>
    <w:rsid w:val="000C1965"/>
    <w:rsid w:val="000C2C97"/>
    <w:rsid w:val="000C3DBC"/>
    <w:rsid w:val="000C53A9"/>
    <w:rsid w:val="000D0D2E"/>
    <w:rsid w:val="000D0F51"/>
    <w:rsid w:val="000D3056"/>
    <w:rsid w:val="000D34D7"/>
    <w:rsid w:val="000D60AA"/>
    <w:rsid w:val="000E155C"/>
    <w:rsid w:val="000E3087"/>
    <w:rsid w:val="000E36E1"/>
    <w:rsid w:val="000E3A6E"/>
    <w:rsid w:val="000E4350"/>
    <w:rsid w:val="000E4913"/>
    <w:rsid w:val="000E695E"/>
    <w:rsid w:val="000F0468"/>
    <w:rsid w:val="000F25FB"/>
    <w:rsid w:val="000F6F85"/>
    <w:rsid w:val="0010153E"/>
    <w:rsid w:val="00102438"/>
    <w:rsid w:val="0010753E"/>
    <w:rsid w:val="00110211"/>
    <w:rsid w:val="00110649"/>
    <w:rsid w:val="00111EE9"/>
    <w:rsid w:val="00112205"/>
    <w:rsid w:val="00114A7E"/>
    <w:rsid w:val="00122228"/>
    <w:rsid w:val="00125314"/>
    <w:rsid w:val="00126391"/>
    <w:rsid w:val="00126F52"/>
    <w:rsid w:val="0012734E"/>
    <w:rsid w:val="00130113"/>
    <w:rsid w:val="001318DF"/>
    <w:rsid w:val="00133604"/>
    <w:rsid w:val="00133CB1"/>
    <w:rsid w:val="00134CB3"/>
    <w:rsid w:val="00135700"/>
    <w:rsid w:val="001375E3"/>
    <w:rsid w:val="00140BDD"/>
    <w:rsid w:val="001411A6"/>
    <w:rsid w:val="0014125B"/>
    <w:rsid w:val="00141713"/>
    <w:rsid w:val="001420BF"/>
    <w:rsid w:val="0014268A"/>
    <w:rsid w:val="00142A91"/>
    <w:rsid w:val="00147881"/>
    <w:rsid w:val="00150485"/>
    <w:rsid w:val="00153DC2"/>
    <w:rsid w:val="0015429D"/>
    <w:rsid w:val="00155442"/>
    <w:rsid w:val="001557AB"/>
    <w:rsid w:val="00156220"/>
    <w:rsid w:val="0015702F"/>
    <w:rsid w:val="00157983"/>
    <w:rsid w:val="00161D1C"/>
    <w:rsid w:val="00161EE6"/>
    <w:rsid w:val="00162A52"/>
    <w:rsid w:val="00163688"/>
    <w:rsid w:val="00164D07"/>
    <w:rsid w:val="001654FD"/>
    <w:rsid w:val="00165614"/>
    <w:rsid w:val="0016603E"/>
    <w:rsid w:val="00166C65"/>
    <w:rsid w:val="001679D3"/>
    <w:rsid w:val="001717D4"/>
    <w:rsid w:val="00173CE8"/>
    <w:rsid w:val="00182A77"/>
    <w:rsid w:val="00185676"/>
    <w:rsid w:val="001873CC"/>
    <w:rsid w:val="001A08AE"/>
    <w:rsid w:val="001A106D"/>
    <w:rsid w:val="001A2419"/>
    <w:rsid w:val="001A31D7"/>
    <w:rsid w:val="001A3561"/>
    <w:rsid w:val="001A3D95"/>
    <w:rsid w:val="001A4D97"/>
    <w:rsid w:val="001A6359"/>
    <w:rsid w:val="001B1D08"/>
    <w:rsid w:val="001B215D"/>
    <w:rsid w:val="001B39DA"/>
    <w:rsid w:val="001B3ACA"/>
    <w:rsid w:val="001B6410"/>
    <w:rsid w:val="001C3892"/>
    <w:rsid w:val="001C3FFE"/>
    <w:rsid w:val="001C41C0"/>
    <w:rsid w:val="001C6936"/>
    <w:rsid w:val="001C70BD"/>
    <w:rsid w:val="001D2F8A"/>
    <w:rsid w:val="001D5E28"/>
    <w:rsid w:val="001D6053"/>
    <w:rsid w:val="001E0541"/>
    <w:rsid w:val="001E1AFB"/>
    <w:rsid w:val="001E2FC4"/>
    <w:rsid w:val="001E4F87"/>
    <w:rsid w:val="001F06EA"/>
    <w:rsid w:val="001F1824"/>
    <w:rsid w:val="001F1F41"/>
    <w:rsid w:val="001F353E"/>
    <w:rsid w:val="001F3D1A"/>
    <w:rsid w:val="001F6896"/>
    <w:rsid w:val="001F6BA7"/>
    <w:rsid w:val="001F74F2"/>
    <w:rsid w:val="00203CB0"/>
    <w:rsid w:val="002040A2"/>
    <w:rsid w:val="00207F89"/>
    <w:rsid w:val="0021160A"/>
    <w:rsid w:val="00212506"/>
    <w:rsid w:val="002137C4"/>
    <w:rsid w:val="002146F0"/>
    <w:rsid w:val="002173DC"/>
    <w:rsid w:val="002254F8"/>
    <w:rsid w:val="00227DC4"/>
    <w:rsid w:val="002310F7"/>
    <w:rsid w:val="00231B03"/>
    <w:rsid w:val="00233B6A"/>
    <w:rsid w:val="00236777"/>
    <w:rsid w:val="00241308"/>
    <w:rsid w:val="002417B3"/>
    <w:rsid w:val="002427DA"/>
    <w:rsid w:val="0024327C"/>
    <w:rsid w:val="002450B4"/>
    <w:rsid w:val="00245D7A"/>
    <w:rsid w:val="00245DB1"/>
    <w:rsid w:val="0024708A"/>
    <w:rsid w:val="002471D8"/>
    <w:rsid w:val="0025287E"/>
    <w:rsid w:val="00254261"/>
    <w:rsid w:val="0025505E"/>
    <w:rsid w:val="00257B72"/>
    <w:rsid w:val="0026291D"/>
    <w:rsid w:val="00262B23"/>
    <w:rsid w:val="0026455E"/>
    <w:rsid w:val="00264644"/>
    <w:rsid w:val="00270C17"/>
    <w:rsid w:val="00272201"/>
    <w:rsid w:val="00274EA1"/>
    <w:rsid w:val="00281101"/>
    <w:rsid w:val="00283AF4"/>
    <w:rsid w:val="002902D0"/>
    <w:rsid w:val="002921D2"/>
    <w:rsid w:val="002923AD"/>
    <w:rsid w:val="00292486"/>
    <w:rsid w:val="00294AC3"/>
    <w:rsid w:val="00295FE5"/>
    <w:rsid w:val="002A1682"/>
    <w:rsid w:val="002A442C"/>
    <w:rsid w:val="002B006E"/>
    <w:rsid w:val="002B014C"/>
    <w:rsid w:val="002B0934"/>
    <w:rsid w:val="002B2571"/>
    <w:rsid w:val="002B3756"/>
    <w:rsid w:val="002B6576"/>
    <w:rsid w:val="002B65DF"/>
    <w:rsid w:val="002C1ED9"/>
    <w:rsid w:val="002C379B"/>
    <w:rsid w:val="002C533E"/>
    <w:rsid w:val="002D128F"/>
    <w:rsid w:val="002D283D"/>
    <w:rsid w:val="002D369B"/>
    <w:rsid w:val="002D6BAB"/>
    <w:rsid w:val="002D6FBE"/>
    <w:rsid w:val="002D7549"/>
    <w:rsid w:val="002D7B19"/>
    <w:rsid w:val="002E0A80"/>
    <w:rsid w:val="002E0A82"/>
    <w:rsid w:val="002E1BDC"/>
    <w:rsid w:val="002E223B"/>
    <w:rsid w:val="002E2CA7"/>
    <w:rsid w:val="002F0826"/>
    <w:rsid w:val="002F6DCD"/>
    <w:rsid w:val="002F78B3"/>
    <w:rsid w:val="002F79F3"/>
    <w:rsid w:val="00302733"/>
    <w:rsid w:val="003030ED"/>
    <w:rsid w:val="003057A2"/>
    <w:rsid w:val="003078DD"/>
    <w:rsid w:val="00310324"/>
    <w:rsid w:val="0031510D"/>
    <w:rsid w:val="00315717"/>
    <w:rsid w:val="00320340"/>
    <w:rsid w:val="00320D4D"/>
    <w:rsid w:val="00324AA3"/>
    <w:rsid w:val="00325435"/>
    <w:rsid w:val="00327CF2"/>
    <w:rsid w:val="0033033C"/>
    <w:rsid w:val="0033116C"/>
    <w:rsid w:val="003333A6"/>
    <w:rsid w:val="00334A9B"/>
    <w:rsid w:val="00337FB3"/>
    <w:rsid w:val="0034128A"/>
    <w:rsid w:val="0034185E"/>
    <w:rsid w:val="00341B8F"/>
    <w:rsid w:val="00345E22"/>
    <w:rsid w:val="003474E3"/>
    <w:rsid w:val="0035051E"/>
    <w:rsid w:val="003534E5"/>
    <w:rsid w:val="00356E61"/>
    <w:rsid w:val="00357E6D"/>
    <w:rsid w:val="00362980"/>
    <w:rsid w:val="00366D7F"/>
    <w:rsid w:val="00366F34"/>
    <w:rsid w:val="00367349"/>
    <w:rsid w:val="00370180"/>
    <w:rsid w:val="00370CEB"/>
    <w:rsid w:val="0037200D"/>
    <w:rsid w:val="00373901"/>
    <w:rsid w:val="00373F79"/>
    <w:rsid w:val="00374E04"/>
    <w:rsid w:val="003750D2"/>
    <w:rsid w:val="003778FB"/>
    <w:rsid w:val="00381869"/>
    <w:rsid w:val="00387194"/>
    <w:rsid w:val="0039146A"/>
    <w:rsid w:val="00395031"/>
    <w:rsid w:val="003A2F1F"/>
    <w:rsid w:val="003A35C5"/>
    <w:rsid w:val="003A6172"/>
    <w:rsid w:val="003A7010"/>
    <w:rsid w:val="003A73E2"/>
    <w:rsid w:val="003B0AAD"/>
    <w:rsid w:val="003B0ABC"/>
    <w:rsid w:val="003B3C85"/>
    <w:rsid w:val="003B4820"/>
    <w:rsid w:val="003B66CC"/>
    <w:rsid w:val="003B6A07"/>
    <w:rsid w:val="003B6D0E"/>
    <w:rsid w:val="003C3CFF"/>
    <w:rsid w:val="003C452C"/>
    <w:rsid w:val="003C6260"/>
    <w:rsid w:val="003C733E"/>
    <w:rsid w:val="003C7376"/>
    <w:rsid w:val="003D2169"/>
    <w:rsid w:val="003D244D"/>
    <w:rsid w:val="003D4533"/>
    <w:rsid w:val="003D4D08"/>
    <w:rsid w:val="003D7B55"/>
    <w:rsid w:val="003E5CED"/>
    <w:rsid w:val="003E62B5"/>
    <w:rsid w:val="003E6744"/>
    <w:rsid w:val="003E70F6"/>
    <w:rsid w:val="003E7DAF"/>
    <w:rsid w:val="003F0ED5"/>
    <w:rsid w:val="003F1E6F"/>
    <w:rsid w:val="003F24D1"/>
    <w:rsid w:val="003F3322"/>
    <w:rsid w:val="003F70AF"/>
    <w:rsid w:val="003F7E79"/>
    <w:rsid w:val="00400F99"/>
    <w:rsid w:val="0040552E"/>
    <w:rsid w:val="004066E1"/>
    <w:rsid w:val="0040757C"/>
    <w:rsid w:val="00407C10"/>
    <w:rsid w:val="00412FFD"/>
    <w:rsid w:val="004143B9"/>
    <w:rsid w:val="00414FDA"/>
    <w:rsid w:val="00415C3A"/>
    <w:rsid w:val="004179F2"/>
    <w:rsid w:val="004249B4"/>
    <w:rsid w:val="00425BB0"/>
    <w:rsid w:val="00427A79"/>
    <w:rsid w:val="0043036E"/>
    <w:rsid w:val="00430905"/>
    <w:rsid w:val="0043146D"/>
    <w:rsid w:val="00431D41"/>
    <w:rsid w:val="00432EBE"/>
    <w:rsid w:val="004347AE"/>
    <w:rsid w:val="0044241C"/>
    <w:rsid w:val="004443B5"/>
    <w:rsid w:val="004443BB"/>
    <w:rsid w:val="00446ECD"/>
    <w:rsid w:val="004478E3"/>
    <w:rsid w:val="004500E8"/>
    <w:rsid w:val="00453CFE"/>
    <w:rsid w:val="00455FD4"/>
    <w:rsid w:val="00456661"/>
    <w:rsid w:val="004571DB"/>
    <w:rsid w:val="004623E2"/>
    <w:rsid w:val="0046727E"/>
    <w:rsid w:val="004677AB"/>
    <w:rsid w:val="004711B8"/>
    <w:rsid w:val="00472135"/>
    <w:rsid w:val="00472482"/>
    <w:rsid w:val="004742BD"/>
    <w:rsid w:val="0048039F"/>
    <w:rsid w:val="0048383F"/>
    <w:rsid w:val="004856D6"/>
    <w:rsid w:val="004879D0"/>
    <w:rsid w:val="00492598"/>
    <w:rsid w:val="00492DE0"/>
    <w:rsid w:val="00493C00"/>
    <w:rsid w:val="0049566E"/>
    <w:rsid w:val="00497D3F"/>
    <w:rsid w:val="004A0838"/>
    <w:rsid w:val="004A1427"/>
    <w:rsid w:val="004A1FA2"/>
    <w:rsid w:val="004A3174"/>
    <w:rsid w:val="004A3950"/>
    <w:rsid w:val="004A5667"/>
    <w:rsid w:val="004A5C96"/>
    <w:rsid w:val="004A74CA"/>
    <w:rsid w:val="004B0484"/>
    <w:rsid w:val="004B09BC"/>
    <w:rsid w:val="004B2C7C"/>
    <w:rsid w:val="004B3A0A"/>
    <w:rsid w:val="004B4535"/>
    <w:rsid w:val="004B600E"/>
    <w:rsid w:val="004B7420"/>
    <w:rsid w:val="004C0FE3"/>
    <w:rsid w:val="004C3C53"/>
    <w:rsid w:val="004C5225"/>
    <w:rsid w:val="004C640F"/>
    <w:rsid w:val="004C70A3"/>
    <w:rsid w:val="004D0EC4"/>
    <w:rsid w:val="004D11D8"/>
    <w:rsid w:val="004D1AC2"/>
    <w:rsid w:val="004D629E"/>
    <w:rsid w:val="004E05DB"/>
    <w:rsid w:val="004E1347"/>
    <w:rsid w:val="004E2894"/>
    <w:rsid w:val="004E3F9A"/>
    <w:rsid w:val="004E4504"/>
    <w:rsid w:val="004E55E7"/>
    <w:rsid w:val="004E5E0F"/>
    <w:rsid w:val="004E67D5"/>
    <w:rsid w:val="004F0203"/>
    <w:rsid w:val="004F1E3F"/>
    <w:rsid w:val="004F1FF4"/>
    <w:rsid w:val="004F4FC9"/>
    <w:rsid w:val="00502F04"/>
    <w:rsid w:val="0050342C"/>
    <w:rsid w:val="00504493"/>
    <w:rsid w:val="005050B0"/>
    <w:rsid w:val="005054E1"/>
    <w:rsid w:val="005066BD"/>
    <w:rsid w:val="00506A0A"/>
    <w:rsid w:val="00507919"/>
    <w:rsid w:val="0051042E"/>
    <w:rsid w:val="005126C1"/>
    <w:rsid w:val="005133BF"/>
    <w:rsid w:val="0051613E"/>
    <w:rsid w:val="0052066A"/>
    <w:rsid w:val="00520F67"/>
    <w:rsid w:val="00522019"/>
    <w:rsid w:val="005245FA"/>
    <w:rsid w:val="0052536D"/>
    <w:rsid w:val="00526FED"/>
    <w:rsid w:val="005276CA"/>
    <w:rsid w:val="005301C1"/>
    <w:rsid w:val="00534F11"/>
    <w:rsid w:val="00536776"/>
    <w:rsid w:val="00541046"/>
    <w:rsid w:val="005410C7"/>
    <w:rsid w:val="00541BCA"/>
    <w:rsid w:val="00541F18"/>
    <w:rsid w:val="005421AE"/>
    <w:rsid w:val="0054410B"/>
    <w:rsid w:val="00552FC8"/>
    <w:rsid w:val="005535CF"/>
    <w:rsid w:val="00554096"/>
    <w:rsid w:val="00556A0A"/>
    <w:rsid w:val="00556B81"/>
    <w:rsid w:val="00557949"/>
    <w:rsid w:val="0056060C"/>
    <w:rsid w:val="00562A46"/>
    <w:rsid w:val="00563802"/>
    <w:rsid w:val="00574781"/>
    <w:rsid w:val="00574CFF"/>
    <w:rsid w:val="0057531C"/>
    <w:rsid w:val="00576B70"/>
    <w:rsid w:val="00581128"/>
    <w:rsid w:val="005841FC"/>
    <w:rsid w:val="005867FD"/>
    <w:rsid w:val="00587A2F"/>
    <w:rsid w:val="005909A2"/>
    <w:rsid w:val="00590DEC"/>
    <w:rsid w:val="00594440"/>
    <w:rsid w:val="00596331"/>
    <w:rsid w:val="00596726"/>
    <w:rsid w:val="005A1220"/>
    <w:rsid w:val="005A3FDC"/>
    <w:rsid w:val="005A69EF"/>
    <w:rsid w:val="005A7C3D"/>
    <w:rsid w:val="005B072F"/>
    <w:rsid w:val="005B3C0F"/>
    <w:rsid w:val="005C249B"/>
    <w:rsid w:val="005C2719"/>
    <w:rsid w:val="005C51E9"/>
    <w:rsid w:val="005C57F0"/>
    <w:rsid w:val="005C6D72"/>
    <w:rsid w:val="005D0744"/>
    <w:rsid w:val="005D3EC0"/>
    <w:rsid w:val="005D43EA"/>
    <w:rsid w:val="005D594D"/>
    <w:rsid w:val="005E7557"/>
    <w:rsid w:val="005F010B"/>
    <w:rsid w:val="005F51C6"/>
    <w:rsid w:val="005F51EF"/>
    <w:rsid w:val="005F731C"/>
    <w:rsid w:val="00601B9D"/>
    <w:rsid w:val="00603D60"/>
    <w:rsid w:val="00605DD4"/>
    <w:rsid w:val="00606C7E"/>
    <w:rsid w:val="00607F39"/>
    <w:rsid w:val="00607F4E"/>
    <w:rsid w:val="00611B62"/>
    <w:rsid w:val="00611B85"/>
    <w:rsid w:val="00612017"/>
    <w:rsid w:val="00614B26"/>
    <w:rsid w:val="00616558"/>
    <w:rsid w:val="00616D94"/>
    <w:rsid w:val="006173D2"/>
    <w:rsid w:val="00620FF4"/>
    <w:rsid w:val="00622F6E"/>
    <w:rsid w:val="00623F72"/>
    <w:rsid w:val="00627CF6"/>
    <w:rsid w:val="00630B69"/>
    <w:rsid w:val="0063139D"/>
    <w:rsid w:val="0063181B"/>
    <w:rsid w:val="006323AC"/>
    <w:rsid w:val="006335B2"/>
    <w:rsid w:val="00633948"/>
    <w:rsid w:val="00634FDE"/>
    <w:rsid w:val="006359BB"/>
    <w:rsid w:val="00636AB5"/>
    <w:rsid w:val="006378D7"/>
    <w:rsid w:val="00641379"/>
    <w:rsid w:val="006428B3"/>
    <w:rsid w:val="006449EF"/>
    <w:rsid w:val="00647A2D"/>
    <w:rsid w:val="0065453F"/>
    <w:rsid w:val="00654A39"/>
    <w:rsid w:val="0065520C"/>
    <w:rsid w:val="00655CA8"/>
    <w:rsid w:val="00656610"/>
    <w:rsid w:val="0065747E"/>
    <w:rsid w:val="00661672"/>
    <w:rsid w:val="00662E56"/>
    <w:rsid w:val="00663992"/>
    <w:rsid w:val="00664162"/>
    <w:rsid w:val="006705CE"/>
    <w:rsid w:val="006715C5"/>
    <w:rsid w:val="006739DD"/>
    <w:rsid w:val="0067683F"/>
    <w:rsid w:val="00680822"/>
    <w:rsid w:val="00682048"/>
    <w:rsid w:val="006825BD"/>
    <w:rsid w:val="006825E2"/>
    <w:rsid w:val="00687004"/>
    <w:rsid w:val="006906C5"/>
    <w:rsid w:val="0069495F"/>
    <w:rsid w:val="00696EB9"/>
    <w:rsid w:val="00697A3E"/>
    <w:rsid w:val="006A0A98"/>
    <w:rsid w:val="006A0CB9"/>
    <w:rsid w:val="006A0D24"/>
    <w:rsid w:val="006A1860"/>
    <w:rsid w:val="006A1E7F"/>
    <w:rsid w:val="006A1E8D"/>
    <w:rsid w:val="006A216F"/>
    <w:rsid w:val="006A426A"/>
    <w:rsid w:val="006A765A"/>
    <w:rsid w:val="006B3D3D"/>
    <w:rsid w:val="006B48FE"/>
    <w:rsid w:val="006B4E5A"/>
    <w:rsid w:val="006B6EF6"/>
    <w:rsid w:val="006C1EEB"/>
    <w:rsid w:val="006C2BA2"/>
    <w:rsid w:val="006C2C82"/>
    <w:rsid w:val="006C4A1E"/>
    <w:rsid w:val="006D011D"/>
    <w:rsid w:val="006D26FD"/>
    <w:rsid w:val="006D67D8"/>
    <w:rsid w:val="006D6B7D"/>
    <w:rsid w:val="006D7D77"/>
    <w:rsid w:val="006E0C3C"/>
    <w:rsid w:val="006E4C79"/>
    <w:rsid w:val="006E5460"/>
    <w:rsid w:val="006E572A"/>
    <w:rsid w:val="006E690F"/>
    <w:rsid w:val="006F04EA"/>
    <w:rsid w:val="006F0A7D"/>
    <w:rsid w:val="006F0F52"/>
    <w:rsid w:val="006F60D6"/>
    <w:rsid w:val="006F7F6B"/>
    <w:rsid w:val="00702703"/>
    <w:rsid w:val="00703125"/>
    <w:rsid w:val="007049DD"/>
    <w:rsid w:val="00706131"/>
    <w:rsid w:val="007141C7"/>
    <w:rsid w:val="00721D5F"/>
    <w:rsid w:val="00724BBD"/>
    <w:rsid w:val="00725776"/>
    <w:rsid w:val="00727889"/>
    <w:rsid w:val="00735540"/>
    <w:rsid w:val="007357DF"/>
    <w:rsid w:val="007370CC"/>
    <w:rsid w:val="00741833"/>
    <w:rsid w:val="00742AD3"/>
    <w:rsid w:val="00744446"/>
    <w:rsid w:val="00751952"/>
    <w:rsid w:val="00752CF0"/>
    <w:rsid w:val="007556E0"/>
    <w:rsid w:val="00755B67"/>
    <w:rsid w:val="0076722F"/>
    <w:rsid w:val="0077041F"/>
    <w:rsid w:val="00775095"/>
    <w:rsid w:val="00783848"/>
    <w:rsid w:val="0078493A"/>
    <w:rsid w:val="007857BF"/>
    <w:rsid w:val="00785E1B"/>
    <w:rsid w:val="0079085E"/>
    <w:rsid w:val="007911EF"/>
    <w:rsid w:val="00793B5B"/>
    <w:rsid w:val="00794991"/>
    <w:rsid w:val="0079708C"/>
    <w:rsid w:val="007971A8"/>
    <w:rsid w:val="007A1E99"/>
    <w:rsid w:val="007A3C29"/>
    <w:rsid w:val="007A3C6D"/>
    <w:rsid w:val="007A554C"/>
    <w:rsid w:val="007A7E81"/>
    <w:rsid w:val="007B5592"/>
    <w:rsid w:val="007B607D"/>
    <w:rsid w:val="007B6542"/>
    <w:rsid w:val="007B683F"/>
    <w:rsid w:val="007B6CA6"/>
    <w:rsid w:val="007D02DA"/>
    <w:rsid w:val="007D090E"/>
    <w:rsid w:val="007D56B5"/>
    <w:rsid w:val="007D743C"/>
    <w:rsid w:val="007E1575"/>
    <w:rsid w:val="007E56BA"/>
    <w:rsid w:val="007E7759"/>
    <w:rsid w:val="007F0D78"/>
    <w:rsid w:val="007F20F9"/>
    <w:rsid w:val="007F3F14"/>
    <w:rsid w:val="007F5856"/>
    <w:rsid w:val="007F5DAE"/>
    <w:rsid w:val="007F7D05"/>
    <w:rsid w:val="008015C6"/>
    <w:rsid w:val="00801808"/>
    <w:rsid w:val="00801A73"/>
    <w:rsid w:val="008034FB"/>
    <w:rsid w:val="00803A29"/>
    <w:rsid w:val="00804191"/>
    <w:rsid w:val="00804D8F"/>
    <w:rsid w:val="0081025D"/>
    <w:rsid w:val="00814BCB"/>
    <w:rsid w:val="00814C78"/>
    <w:rsid w:val="00817B8E"/>
    <w:rsid w:val="0082042A"/>
    <w:rsid w:val="008243AB"/>
    <w:rsid w:val="008243BF"/>
    <w:rsid w:val="008247A2"/>
    <w:rsid w:val="008249E3"/>
    <w:rsid w:val="00825B97"/>
    <w:rsid w:val="008304FA"/>
    <w:rsid w:val="008347EC"/>
    <w:rsid w:val="00834AD4"/>
    <w:rsid w:val="00835CA5"/>
    <w:rsid w:val="0083627E"/>
    <w:rsid w:val="00836C90"/>
    <w:rsid w:val="008370CF"/>
    <w:rsid w:val="008424B3"/>
    <w:rsid w:val="0084596E"/>
    <w:rsid w:val="0084669C"/>
    <w:rsid w:val="0085323B"/>
    <w:rsid w:val="00854515"/>
    <w:rsid w:val="00855C08"/>
    <w:rsid w:val="00857F89"/>
    <w:rsid w:val="008608A9"/>
    <w:rsid w:val="00862BB3"/>
    <w:rsid w:val="008631BB"/>
    <w:rsid w:val="008704B3"/>
    <w:rsid w:val="008764EF"/>
    <w:rsid w:val="00882CB7"/>
    <w:rsid w:val="00886A92"/>
    <w:rsid w:val="0088712C"/>
    <w:rsid w:val="00887736"/>
    <w:rsid w:val="00887777"/>
    <w:rsid w:val="00887CE6"/>
    <w:rsid w:val="00891DCE"/>
    <w:rsid w:val="008935F4"/>
    <w:rsid w:val="00895545"/>
    <w:rsid w:val="00897D97"/>
    <w:rsid w:val="008A1EBD"/>
    <w:rsid w:val="008A293A"/>
    <w:rsid w:val="008A5398"/>
    <w:rsid w:val="008A72C4"/>
    <w:rsid w:val="008B06B1"/>
    <w:rsid w:val="008B233D"/>
    <w:rsid w:val="008B2E10"/>
    <w:rsid w:val="008B57CB"/>
    <w:rsid w:val="008B78B4"/>
    <w:rsid w:val="008C123B"/>
    <w:rsid w:val="008C1B3A"/>
    <w:rsid w:val="008C4637"/>
    <w:rsid w:val="008C658D"/>
    <w:rsid w:val="008C77C9"/>
    <w:rsid w:val="008C7D24"/>
    <w:rsid w:val="008D029A"/>
    <w:rsid w:val="008D744E"/>
    <w:rsid w:val="008E15D2"/>
    <w:rsid w:val="008E2377"/>
    <w:rsid w:val="008E2911"/>
    <w:rsid w:val="008E604F"/>
    <w:rsid w:val="008E7333"/>
    <w:rsid w:val="008F029A"/>
    <w:rsid w:val="008F2D96"/>
    <w:rsid w:val="008F53AC"/>
    <w:rsid w:val="008F7CD9"/>
    <w:rsid w:val="009035B2"/>
    <w:rsid w:val="0090672D"/>
    <w:rsid w:val="009079FD"/>
    <w:rsid w:val="009118FD"/>
    <w:rsid w:val="009124DD"/>
    <w:rsid w:val="00912941"/>
    <w:rsid w:val="00915054"/>
    <w:rsid w:val="00916BC1"/>
    <w:rsid w:val="00920F52"/>
    <w:rsid w:val="00921F78"/>
    <w:rsid w:val="009234CB"/>
    <w:rsid w:val="009257A7"/>
    <w:rsid w:val="00925CDA"/>
    <w:rsid w:val="00927798"/>
    <w:rsid w:val="00927B5E"/>
    <w:rsid w:val="00932899"/>
    <w:rsid w:val="00933611"/>
    <w:rsid w:val="00934FB5"/>
    <w:rsid w:val="00940056"/>
    <w:rsid w:val="0094151B"/>
    <w:rsid w:val="009463F5"/>
    <w:rsid w:val="0094754B"/>
    <w:rsid w:val="00960C37"/>
    <w:rsid w:val="00961179"/>
    <w:rsid w:val="00962628"/>
    <w:rsid w:val="009633F1"/>
    <w:rsid w:val="00972361"/>
    <w:rsid w:val="009728DD"/>
    <w:rsid w:val="00973D8C"/>
    <w:rsid w:val="009743DC"/>
    <w:rsid w:val="00974BEB"/>
    <w:rsid w:val="00974CD7"/>
    <w:rsid w:val="00975E3C"/>
    <w:rsid w:val="0097673E"/>
    <w:rsid w:val="00977912"/>
    <w:rsid w:val="00977AD3"/>
    <w:rsid w:val="009827B4"/>
    <w:rsid w:val="00987065"/>
    <w:rsid w:val="00987476"/>
    <w:rsid w:val="00987D41"/>
    <w:rsid w:val="009910A6"/>
    <w:rsid w:val="00994FFA"/>
    <w:rsid w:val="00997DDD"/>
    <w:rsid w:val="009A174F"/>
    <w:rsid w:val="009A2445"/>
    <w:rsid w:val="009A48AD"/>
    <w:rsid w:val="009A6F6C"/>
    <w:rsid w:val="009B05FE"/>
    <w:rsid w:val="009B2EF0"/>
    <w:rsid w:val="009B684E"/>
    <w:rsid w:val="009B74F2"/>
    <w:rsid w:val="009B76BD"/>
    <w:rsid w:val="009C2BC3"/>
    <w:rsid w:val="009C39E8"/>
    <w:rsid w:val="009C6DBE"/>
    <w:rsid w:val="009C729B"/>
    <w:rsid w:val="009D0956"/>
    <w:rsid w:val="009D23B4"/>
    <w:rsid w:val="009D539D"/>
    <w:rsid w:val="009D6C45"/>
    <w:rsid w:val="009E5284"/>
    <w:rsid w:val="009E5497"/>
    <w:rsid w:val="009E7B33"/>
    <w:rsid w:val="009F0911"/>
    <w:rsid w:val="009F1EDF"/>
    <w:rsid w:val="009F2404"/>
    <w:rsid w:val="009F2938"/>
    <w:rsid w:val="009F458D"/>
    <w:rsid w:val="00A0272A"/>
    <w:rsid w:val="00A113B3"/>
    <w:rsid w:val="00A13852"/>
    <w:rsid w:val="00A169A8"/>
    <w:rsid w:val="00A17FE3"/>
    <w:rsid w:val="00A24C5C"/>
    <w:rsid w:val="00A25649"/>
    <w:rsid w:val="00A26861"/>
    <w:rsid w:val="00A31EF8"/>
    <w:rsid w:val="00A32CE8"/>
    <w:rsid w:val="00A33BA3"/>
    <w:rsid w:val="00A416D3"/>
    <w:rsid w:val="00A4238F"/>
    <w:rsid w:val="00A43C5D"/>
    <w:rsid w:val="00A53091"/>
    <w:rsid w:val="00A53248"/>
    <w:rsid w:val="00A60689"/>
    <w:rsid w:val="00A607B1"/>
    <w:rsid w:val="00A63ADB"/>
    <w:rsid w:val="00A64EE8"/>
    <w:rsid w:val="00A658A7"/>
    <w:rsid w:val="00A678AE"/>
    <w:rsid w:val="00A70770"/>
    <w:rsid w:val="00A715B0"/>
    <w:rsid w:val="00A723A3"/>
    <w:rsid w:val="00A72B49"/>
    <w:rsid w:val="00A76E06"/>
    <w:rsid w:val="00A80DCD"/>
    <w:rsid w:val="00A837D1"/>
    <w:rsid w:val="00A84CD5"/>
    <w:rsid w:val="00A90A81"/>
    <w:rsid w:val="00A90F82"/>
    <w:rsid w:val="00A931D6"/>
    <w:rsid w:val="00A939C7"/>
    <w:rsid w:val="00A93F33"/>
    <w:rsid w:val="00A94CD3"/>
    <w:rsid w:val="00A9771C"/>
    <w:rsid w:val="00AA0811"/>
    <w:rsid w:val="00AA55D0"/>
    <w:rsid w:val="00AA5DF9"/>
    <w:rsid w:val="00AB0FF5"/>
    <w:rsid w:val="00AB120D"/>
    <w:rsid w:val="00AB35EC"/>
    <w:rsid w:val="00AB6F8B"/>
    <w:rsid w:val="00AC1D37"/>
    <w:rsid w:val="00AC2884"/>
    <w:rsid w:val="00AC28AB"/>
    <w:rsid w:val="00AC7EC8"/>
    <w:rsid w:val="00AD0D5E"/>
    <w:rsid w:val="00AD2281"/>
    <w:rsid w:val="00AD552C"/>
    <w:rsid w:val="00AE1D23"/>
    <w:rsid w:val="00AF085D"/>
    <w:rsid w:val="00AF1C0F"/>
    <w:rsid w:val="00AF24B8"/>
    <w:rsid w:val="00AF5CA9"/>
    <w:rsid w:val="00AF6DFC"/>
    <w:rsid w:val="00B00013"/>
    <w:rsid w:val="00B03C34"/>
    <w:rsid w:val="00B03EC3"/>
    <w:rsid w:val="00B052F9"/>
    <w:rsid w:val="00B0690D"/>
    <w:rsid w:val="00B109C0"/>
    <w:rsid w:val="00B10D37"/>
    <w:rsid w:val="00B13690"/>
    <w:rsid w:val="00B15730"/>
    <w:rsid w:val="00B166B7"/>
    <w:rsid w:val="00B17A9B"/>
    <w:rsid w:val="00B209F5"/>
    <w:rsid w:val="00B21B97"/>
    <w:rsid w:val="00B2385A"/>
    <w:rsid w:val="00B24472"/>
    <w:rsid w:val="00B247B7"/>
    <w:rsid w:val="00B30400"/>
    <w:rsid w:val="00B30589"/>
    <w:rsid w:val="00B3153C"/>
    <w:rsid w:val="00B325C8"/>
    <w:rsid w:val="00B34029"/>
    <w:rsid w:val="00B34D50"/>
    <w:rsid w:val="00B367D1"/>
    <w:rsid w:val="00B36E99"/>
    <w:rsid w:val="00B37AE5"/>
    <w:rsid w:val="00B43398"/>
    <w:rsid w:val="00B438C2"/>
    <w:rsid w:val="00B45C04"/>
    <w:rsid w:val="00B5079D"/>
    <w:rsid w:val="00B51FD8"/>
    <w:rsid w:val="00B525CB"/>
    <w:rsid w:val="00B52D21"/>
    <w:rsid w:val="00B6072E"/>
    <w:rsid w:val="00B630F5"/>
    <w:rsid w:val="00B65591"/>
    <w:rsid w:val="00B742FA"/>
    <w:rsid w:val="00B75C03"/>
    <w:rsid w:val="00B769A6"/>
    <w:rsid w:val="00B817C4"/>
    <w:rsid w:val="00B81B4E"/>
    <w:rsid w:val="00B82506"/>
    <w:rsid w:val="00B837BC"/>
    <w:rsid w:val="00B8447C"/>
    <w:rsid w:val="00B86815"/>
    <w:rsid w:val="00B90A57"/>
    <w:rsid w:val="00B911C6"/>
    <w:rsid w:val="00B9410C"/>
    <w:rsid w:val="00B94586"/>
    <w:rsid w:val="00B97BEF"/>
    <w:rsid w:val="00BA000E"/>
    <w:rsid w:val="00BA0F2F"/>
    <w:rsid w:val="00BA4AA6"/>
    <w:rsid w:val="00BA5BD9"/>
    <w:rsid w:val="00BA62E6"/>
    <w:rsid w:val="00BA72DA"/>
    <w:rsid w:val="00BA7472"/>
    <w:rsid w:val="00BB0D34"/>
    <w:rsid w:val="00BB23C0"/>
    <w:rsid w:val="00BB2CD3"/>
    <w:rsid w:val="00BB332D"/>
    <w:rsid w:val="00BB492B"/>
    <w:rsid w:val="00BB565E"/>
    <w:rsid w:val="00BC236E"/>
    <w:rsid w:val="00BC35B2"/>
    <w:rsid w:val="00BC7B20"/>
    <w:rsid w:val="00BD002E"/>
    <w:rsid w:val="00BD27E3"/>
    <w:rsid w:val="00BD3E6A"/>
    <w:rsid w:val="00BE08DC"/>
    <w:rsid w:val="00BE0BFD"/>
    <w:rsid w:val="00BE2F9E"/>
    <w:rsid w:val="00BE321B"/>
    <w:rsid w:val="00BE3DC5"/>
    <w:rsid w:val="00BE3EB4"/>
    <w:rsid w:val="00BE4029"/>
    <w:rsid w:val="00BE468A"/>
    <w:rsid w:val="00BE5812"/>
    <w:rsid w:val="00BF0886"/>
    <w:rsid w:val="00BF109D"/>
    <w:rsid w:val="00BF2E06"/>
    <w:rsid w:val="00BF791D"/>
    <w:rsid w:val="00C00213"/>
    <w:rsid w:val="00C00782"/>
    <w:rsid w:val="00C00FD6"/>
    <w:rsid w:val="00C01082"/>
    <w:rsid w:val="00C0112F"/>
    <w:rsid w:val="00C01DE8"/>
    <w:rsid w:val="00C113C0"/>
    <w:rsid w:val="00C12AAF"/>
    <w:rsid w:val="00C16C06"/>
    <w:rsid w:val="00C205D2"/>
    <w:rsid w:val="00C22166"/>
    <w:rsid w:val="00C2452C"/>
    <w:rsid w:val="00C24DBE"/>
    <w:rsid w:val="00C27EE4"/>
    <w:rsid w:val="00C30084"/>
    <w:rsid w:val="00C30B74"/>
    <w:rsid w:val="00C35A44"/>
    <w:rsid w:val="00C35CD9"/>
    <w:rsid w:val="00C36DB2"/>
    <w:rsid w:val="00C376D7"/>
    <w:rsid w:val="00C37765"/>
    <w:rsid w:val="00C425D1"/>
    <w:rsid w:val="00C42819"/>
    <w:rsid w:val="00C43B65"/>
    <w:rsid w:val="00C468B3"/>
    <w:rsid w:val="00C511F6"/>
    <w:rsid w:val="00C53B6C"/>
    <w:rsid w:val="00C55D29"/>
    <w:rsid w:val="00C60105"/>
    <w:rsid w:val="00C60758"/>
    <w:rsid w:val="00C655A7"/>
    <w:rsid w:val="00C665F3"/>
    <w:rsid w:val="00C7008B"/>
    <w:rsid w:val="00C7522D"/>
    <w:rsid w:val="00C757F5"/>
    <w:rsid w:val="00C80E8A"/>
    <w:rsid w:val="00C81255"/>
    <w:rsid w:val="00C81992"/>
    <w:rsid w:val="00C84F41"/>
    <w:rsid w:val="00C90466"/>
    <w:rsid w:val="00C9467D"/>
    <w:rsid w:val="00C978F1"/>
    <w:rsid w:val="00CA15B3"/>
    <w:rsid w:val="00CA27DA"/>
    <w:rsid w:val="00CA2CC5"/>
    <w:rsid w:val="00CA36CE"/>
    <w:rsid w:val="00CA4AAA"/>
    <w:rsid w:val="00CB14E1"/>
    <w:rsid w:val="00CB2490"/>
    <w:rsid w:val="00CB2BE9"/>
    <w:rsid w:val="00CB6737"/>
    <w:rsid w:val="00CB71DB"/>
    <w:rsid w:val="00CC4E09"/>
    <w:rsid w:val="00CD00DB"/>
    <w:rsid w:val="00CD00E2"/>
    <w:rsid w:val="00CD0204"/>
    <w:rsid w:val="00CD08C0"/>
    <w:rsid w:val="00CD1370"/>
    <w:rsid w:val="00CD1546"/>
    <w:rsid w:val="00CD24B9"/>
    <w:rsid w:val="00CD2ABB"/>
    <w:rsid w:val="00CD55D5"/>
    <w:rsid w:val="00CD620F"/>
    <w:rsid w:val="00CD6353"/>
    <w:rsid w:val="00CE7DF6"/>
    <w:rsid w:val="00CF0307"/>
    <w:rsid w:val="00CF1E86"/>
    <w:rsid w:val="00CF335A"/>
    <w:rsid w:val="00CF4185"/>
    <w:rsid w:val="00CF531F"/>
    <w:rsid w:val="00CF5547"/>
    <w:rsid w:val="00D035D5"/>
    <w:rsid w:val="00D0416D"/>
    <w:rsid w:val="00D05301"/>
    <w:rsid w:val="00D05A1E"/>
    <w:rsid w:val="00D06760"/>
    <w:rsid w:val="00D07E54"/>
    <w:rsid w:val="00D12430"/>
    <w:rsid w:val="00D153E2"/>
    <w:rsid w:val="00D15873"/>
    <w:rsid w:val="00D15DF8"/>
    <w:rsid w:val="00D16EB0"/>
    <w:rsid w:val="00D22503"/>
    <w:rsid w:val="00D2260D"/>
    <w:rsid w:val="00D2453F"/>
    <w:rsid w:val="00D27B3C"/>
    <w:rsid w:val="00D27FDC"/>
    <w:rsid w:val="00D30B4E"/>
    <w:rsid w:val="00D35BA4"/>
    <w:rsid w:val="00D35C0D"/>
    <w:rsid w:val="00D35E8B"/>
    <w:rsid w:val="00D369FC"/>
    <w:rsid w:val="00D37940"/>
    <w:rsid w:val="00D40CB1"/>
    <w:rsid w:val="00D422E5"/>
    <w:rsid w:val="00D42F01"/>
    <w:rsid w:val="00D42F71"/>
    <w:rsid w:val="00D43E9F"/>
    <w:rsid w:val="00D43F3C"/>
    <w:rsid w:val="00D4562C"/>
    <w:rsid w:val="00D45BAE"/>
    <w:rsid w:val="00D46F45"/>
    <w:rsid w:val="00D47823"/>
    <w:rsid w:val="00D5170F"/>
    <w:rsid w:val="00D542B0"/>
    <w:rsid w:val="00D54676"/>
    <w:rsid w:val="00D54A17"/>
    <w:rsid w:val="00D5546B"/>
    <w:rsid w:val="00D55E06"/>
    <w:rsid w:val="00D5631C"/>
    <w:rsid w:val="00D56639"/>
    <w:rsid w:val="00D610F6"/>
    <w:rsid w:val="00D66001"/>
    <w:rsid w:val="00D666A0"/>
    <w:rsid w:val="00D66972"/>
    <w:rsid w:val="00D66A4E"/>
    <w:rsid w:val="00D66AA2"/>
    <w:rsid w:val="00D676CB"/>
    <w:rsid w:val="00D67F8C"/>
    <w:rsid w:val="00D7096E"/>
    <w:rsid w:val="00D718E2"/>
    <w:rsid w:val="00D74F95"/>
    <w:rsid w:val="00D75900"/>
    <w:rsid w:val="00D75A85"/>
    <w:rsid w:val="00D815D5"/>
    <w:rsid w:val="00D828AE"/>
    <w:rsid w:val="00D83C69"/>
    <w:rsid w:val="00D878F5"/>
    <w:rsid w:val="00D9292A"/>
    <w:rsid w:val="00D940F0"/>
    <w:rsid w:val="00D95895"/>
    <w:rsid w:val="00DA072A"/>
    <w:rsid w:val="00DA268B"/>
    <w:rsid w:val="00DA32A6"/>
    <w:rsid w:val="00DA4205"/>
    <w:rsid w:val="00DA517B"/>
    <w:rsid w:val="00DA5529"/>
    <w:rsid w:val="00DB13B4"/>
    <w:rsid w:val="00DB1E4B"/>
    <w:rsid w:val="00DB2C6F"/>
    <w:rsid w:val="00DB40B6"/>
    <w:rsid w:val="00DB4699"/>
    <w:rsid w:val="00DB4D31"/>
    <w:rsid w:val="00DB6AFE"/>
    <w:rsid w:val="00DB6BAF"/>
    <w:rsid w:val="00DC0322"/>
    <w:rsid w:val="00DC4D69"/>
    <w:rsid w:val="00DC67BA"/>
    <w:rsid w:val="00DC6804"/>
    <w:rsid w:val="00DD1003"/>
    <w:rsid w:val="00DD11CD"/>
    <w:rsid w:val="00DD127B"/>
    <w:rsid w:val="00DD2BE0"/>
    <w:rsid w:val="00DD4B24"/>
    <w:rsid w:val="00DD5AB4"/>
    <w:rsid w:val="00DD6BB7"/>
    <w:rsid w:val="00DE0E44"/>
    <w:rsid w:val="00DF1ED9"/>
    <w:rsid w:val="00DF4487"/>
    <w:rsid w:val="00DF463C"/>
    <w:rsid w:val="00DF4CF0"/>
    <w:rsid w:val="00DF51DE"/>
    <w:rsid w:val="00DF5E36"/>
    <w:rsid w:val="00E04A0E"/>
    <w:rsid w:val="00E06295"/>
    <w:rsid w:val="00E07511"/>
    <w:rsid w:val="00E07EFD"/>
    <w:rsid w:val="00E124DF"/>
    <w:rsid w:val="00E12540"/>
    <w:rsid w:val="00E14A0D"/>
    <w:rsid w:val="00E15689"/>
    <w:rsid w:val="00E164E4"/>
    <w:rsid w:val="00E208E8"/>
    <w:rsid w:val="00E2567D"/>
    <w:rsid w:val="00E271EE"/>
    <w:rsid w:val="00E27C0A"/>
    <w:rsid w:val="00E30B7F"/>
    <w:rsid w:val="00E3108E"/>
    <w:rsid w:val="00E310B7"/>
    <w:rsid w:val="00E318F4"/>
    <w:rsid w:val="00E3223D"/>
    <w:rsid w:val="00E33435"/>
    <w:rsid w:val="00E338F1"/>
    <w:rsid w:val="00E3416D"/>
    <w:rsid w:val="00E34997"/>
    <w:rsid w:val="00E34DF9"/>
    <w:rsid w:val="00E365B4"/>
    <w:rsid w:val="00E3684F"/>
    <w:rsid w:val="00E36A5F"/>
    <w:rsid w:val="00E41B7F"/>
    <w:rsid w:val="00E43ABC"/>
    <w:rsid w:val="00E450BD"/>
    <w:rsid w:val="00E47F99"/>
    <w:rsid w:val="00E50B33"/>
    <w:rsid w:val="00E50C8B"/>
    <w:rsid w:val="00E5319C"/>
    <w:rsid w:val="00E5640F"/>
    <w:rsid w:val="00E60471"/>
    <w:rsid w:val="00E61E91"/>
    <w:rsid w:val="00E63330"/>
    <w:rsid w:val="00E636C2"/>
    <w:rsid w:val="00E63BCF"/>
    <w:rsid w:val="00E67651"/>
    <w:rsid w:val="00E71A50"/>
    <w:rsid w:val="00E737D2"/>
    <w:rsid w:val="00E750F9"/>
    <w:rsid w:val="00E762CC"/>
    <w:rsid w:val="00E81F57"/>
    <w:rsid w:val="00E82526"/>
    <w:rsid w:val="00E841E2"/>
    <w:rsid w:val="00E87993"/>
    <w:rsid w:val="00E9031E"/>
    <w:rsid w:val="00E91A1C"/>
    <w:rsid w:val="00E92838"/>
    <w:rsid w:val="00E92A8A"/>
    <w:rsid w:val="00EA06D2"/>
    <w:rsid w:val="00EA1B1A"/>
    <w:rsid w:val="00EA2542"/>
    <w:rsid w:val="00EA55FB"/>
    <w:rsid w:val="00EA58E6"/>
    <w:rsid w:val="00EA6D3F"/>
    <w:rsid w:val="00EA76DB"/>
    <w:rsid w:val="00EB07A3"/>
    <w:rsid w:val="00EB2241"/>
    <w:rsid w:val="00EB2300"/>
    <w:rsid w:val="00EB2669"/>
    <w:rsid w:val="00EB37B3"/>
    <w:rsid w:val="00EB49B9"/>
    <w:rsid w:val="00EB5BA5"/>
    <w:rsid w:val="00EB5C16"/>
    <w:rsid w:val="00EB5F74"/>
    <w:rsid w:val="00EB6A2D"/>
    <w:rsid w:val="00EB7C3B"/>
    <w:rsid w:val="00EC37DD"/>
    <w:rsid w:val="00EC58C6"/>
    <w:rsid w:val="00ED1617"/>
    <w:rsid w:val="00ED3571"/>
    <w:rsid w:val="00ED7341"/>
    <w:rsid w:val="00ED7F27"/>
    <w:rsid w:val="00EE02C4"/>
    <w:rsid w:val="00EE0D5D"/>
    <w:rsid w:val="00EF0C65"/>
    <w:rsid w:val="00EF0E02"/>
    <w:rsid w:val="00EF1E1D"/>
    <w:rsid w:val="00EF40FF"/>
    <w:rsid w:val="00EF5B05"/>
    <w:rsid w:val="00F00A09"/>
    <w:rsid w:val="00F01E1F"/>
    <w:rsid w:val="00F02D25"/>
    <w:rsid w:val="00F05B2F"/>
    <w:rsid w:val="00F114E2"/>
    <w:rsid w:val="00F12729"/>
    <w:rsid w:val="00F128FD"/>
    <w:rsid w:val="00F1372D"/>
    <w:rsid w:val="00F15939"/>
    <w:rsid w:val="00F16BAB"/>
    <w:rsid w:val="00F16D30"/>
    <w:rsid w:val="00F16E70"/>
    <w:rsid w:val="00F16E79"/>
    <w:rsid w:val="00F17709"/>
    <w:rsid w:val="00F22577"/>
    <w:rsid w:val="00F22F0E"/>
    <w:rsid w:val="00F231EE"/>
    <w:rsid w:val="00F275FE"/>
    <w:rsid w:val="00F31500"/>
    <w:rsid w:val="00F32021"/>
    <w:rsid w:val="00F33CF8"/>
    <w:rsid w:val="00F3799C"/>
    <w:rsid w:val="00F40156"/>
    <w:rsid w:val="00F404B7"/>
    <w:rsid w:val="00F41369"/>
    <w:rsid w:val="00F41DE1"/>
    <w:rsid w:val="00F450F4"/>
    <w:rsid w:val="00F469DB"/>
    <w:rsid w:val="00F47590"/>
    <w:rsid w:val="00F52673"/>
    <w:rsid w:val="00F532E5"/>
    <w:rsid w:val="00F5338D"/>
    <w:rsid w:val="00F61F9D"/>
    <w:rsid w:val="00F66412"/>
    <w:rsid w:val="00F67C4A"/>
    <w:rsid w:val="00F7206C"/>
    <w:rsid w:val="00F72228"/>
    <w:rsid w:val="00F769D6"/>
    <w:rsid w:val="00F77368"/>
    <w:rsid w:val="00F82276"/>
    <w:rsid w:val="00F829C9"/>
    <w:rsid w:val="00F84E08"/>
    <w:rsid w:val="00F85611"/>
    <w:rsid w:val="00F90256"/>
    <w:rsid w:val="00F95C89"/>
    <w:rsid w:val="00F9670C"/>
    <w:rsid w:val="00F975A5"/>
    <w:rsid w:val="00FA1581"/>
    <w:rsid w:val="00FA168F"/>
    <w:rsid w:val="00FA60EA"/>
    <w:rsid w:val="00FA62D5"/>
    <w:rsid w:val="00FB01E3"/>
    <w:rsid w:val="00FB0F0E"/>
    <w:rsid w:val="00FB1D5E"/>
    <w:rsid w:val="00FB2D21"/>
    <w:rsid w:val="00FB7E9D"/>
    <w:rsid w:val="00FC00DB"/>
    <w:rsid w:val="00FC0512"/>
    <w:rsid w:val="00FC16BA"/>
    <w:rsid w:val="00FC47A8"/>
    <w:rsid w:val="00FC5574"/>
    <w:rsid w:val="00FC6DC5"/>
    <w:rsid w:val="00FD0BD0"/>
    <w:rsid w:val="00FD3830"/>
    <w:rsid w:val="00FD4A46"/>
    <w:rsid w:val="00FD6147"/>
    <w:rsid w:val="00FD732D"/>
    <w:rsid w:val="00FE141C"/>
    <w:rsid w:val="00FE231F"/>
    <w:rsid w:val="00FE42FC"/>
    <w:rsid w:val="00FF03CA"/>
    <w:rsid w:val="00FF2823"/>
    <w:rsid w:val="00FF360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E32F4"/>
  <w15:chartTrackingRefBased/>
  <w15:docId w15:val="{CCA01006-98DE-4F26-860D-0DF660DE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6722F"/>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
    <w:qFormat/>
    <w:rsid w:val="0076722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semiHidden/>
    <w:unhideWhenUsed/>
    <w:qFormat/>
    <w:rsid w:val="0076722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olo3">
    <w:name w:val="heading 3"/>
    <w:basedOn w:val="Normale"/>
    <w:next w:val="Normale"/>
    <w:link w:val="Titolo3Carattere"/>
    <w:uiPriority w:val="9"/>
    <w:qFormat/>
    <w:rsid w:val="0076722F"/>
    <w:pPr>
      <w:keepNext/>
      <w:spacing w:before="240" w:after="60"/>
      <w:outlineLvl w:val="2"/>
    </w:pPr>
    <w:rPr>
      <w:rFonts w:ascii="Cambria" w:hAnsi="Cambria"/>
      <w:b/>
      <w:bCs/>
      <w:sz w:val="26"/>
      <w:szCs w:val="26"/>
    </w:rPr>
  </w:style>
  <w:style w:type="paragraph" w:styleId="Titolo6">
    <w:name w:val="heading 6"/>
    <w:aliases w:val="sub-dash,sd,5"/>
    <w:basedOn w:val="Normale"/>
    <w:next w:val="Normale"/>
    <w:link w:val="Titolo6Carattere"/>
    <w:qFormat/>
    <w:rsid w:val="0076722F"/>
    <w:pPr>
      <w:keepNext/>
      <w:jc w:val="both"/>
      <w:outlineLvl w:val="5"/>
    </w:pPr>
    <w:rPr>
      <w:rFonts w:ascii="Garamond" w:hAnsi="Garamond"/>
      <w:b/>
      <w:bCs/>
    </w:rPr>
  </w:style>
  <w:style w:type="paragraph" w:styleId="Titolo9">
    <w:name w:val="heading 9"/>
    <w:basedOn w:val="Normale"/>
    <w:next w:val="Normale"/>
    <w:link w:val="Titolo9Carattere"/>
    <w:qFormat/>
    <w:rsid w:val="0076722F"/>
    <w:pPr>
      <w:keepNext/>
      <w:spacing w:line="480" w:lineRule="auto"/>
      <w:jc w:val="center"/>
      <w:outlineLvl w:val="8"/>
    </w:pPr>
    <w:rPr>
      <w:rFonts w:ascii="Trebuchet MS" w:hAnsi="Trebuchet MS"/>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6722F"/>
    <w:rPr>
      <w:rFonts w:asciiTheme="majorHAnsi" w:eastAsiaTheme="majorEastAsia" w:hAnsiTheme="majorHAnsi" w:cstheme="majorBidi"/>
      <w:b/>
      <w:bCs/>
      <w:color w:val="2E74B5" w:themeColor="accent1" w:themeShade="BF"/>
      <w:sz w:val="28"/>
      <w:szCs w:val="28"/>
      <w:lang w:eastAsia="it-IT"/>
    </w:rPr>
  </w:style>
  <w:style w:type="character" w:customStyle="1" w:styleId="Titolo2Carattere">
    <w:name w:val="Titolo 2 Carattere"/>
    <w:basedOn w:val="Carpredefinitoparagrafo"/>
    <w:link w:val="Titolo2"/>
    <w:uiPriority w:val="9"/>
    <w:semiHidden/>
    <w:rsid w:val="0076722F"/>
    <w:rPr>
      <w:rFonts w:asciiTheme="majorHAnsi" w:eastAsiaTheme="majorEastAsia" w:hAnsiTheme="majorHAnsi" w:cstheme="majorBidi"/>
      <w:b/>
      <w:bCs/>
      <w:color w:val="5B9BD5" w:themeColor="accent1"/>
      <w:sz w:val="26"/>
      <w:szCs w:val="26"/>
      <w:lang w:eastAsia="it-IT"/>
    </w:rPr>
  </w:style>
  <w:style w:type="character" w:customStyle="1" w:styleId="Titolo3Carattere">
    <w:name w:val="Titolo 3 Carattere"/>
    <w:basedOn w:val="Carpredefinitoparagrafo"/>
    <w:link w:val="Titolo3"/>
    <w:uiPriority w:val="9"/>
    <w:rsid w:val="0076722F"/>
    <w:rPr>
      <w:rFonts w:ascii="Cambria" w:eastAsia="Times New Roman" w:hAnsi="Cambria" w:cs="Times New Roman"/>
      <w:b/>
      <w:bCs/>
      <w:sz w:val="26"/>
      <w:szCs w:val="26"/>
      <w:lang w:eastAsia="it-IT"/>
    </w:rPr>
  </w:style>
  <w:style w:type="character" w:customStyle="1" w:styleId="Titolo6Carattere">
    <w:name w:val="Titolo 6 Carattere"/>
    <w:aliases w:val="sub-dash Carattere,sd Carattere,5 Carattere"/>
    <w:basedOn w:val="Carpredefinitoparagrafo"/>
    <w:link w:val="Titolo6"/>
    <w:rsid w:val="0076722F"/>
    <w:rPr>
      <w:rFonts w:ascii="Garamond" w:eastAsia="Times New Roman" w:hAnsi="Garamond" w:cs="Times New Roman"/>
      <w:b/>
      <w:bCs/>
      <w:sz w:val="20"/>
      <w:szCs w:val="20"/>
      <w:lang w:eastAsia="it-IT"/>
    </w:rPr>
  </w:style>
  <w:style w:type="character" w:customStyle="1" w:styleId="Titolo9Carattere">
    <w:name w:val="Titolo 9 Carattere"/>
    <w:basedOn w:val="Carpredefinitoparagrafo"/>
    <w:link w:val="Titolo9"/>
    <w:rsid w:val="0076722F"/>
    <w:rPr>
      <w:rFonts w:ascii="Trebuchet MS" w:eastAsia="Times New Roman" w:hAnsi="Trebuchet MS" w:cs="Times New Roman"/>
      <w:b/>
      <w:bCs/>
      <w:lang w:eastAsia="it-IT"/>
    </w:rPr>
  </w:style>
  <w:style w:type="paragraph" w:customStyle="1" w:styleId="Default">
    <w:name w:val="Default"/>
    <w:rsid w:val="0076722F"/>
    <w:pPr>
      <w:autoSpaceDE w:val="0"/>
      <w:autoSpaceDN w:val="0"/>
      <w:adjustRightInd w:val="0"/>
      <w:spacing w:after="0" w:line="240" w:lineRule="auto"/>
    </w:pPr>
    <w:rPr>
      <w:rFonts w:ascii="Arial,Bold" w:eastAsia="Times New Roman" w:hAnsi="Arial,Bold" w:cs="Times New Roman"/>
      <w:sz w:val="20"/>
      <w:szCs w:val="20"/>
      <w:lang w:eastAsia="it-IT"/>
    </w:rPr>
  </w:style>
  <w:style w:type="paragraph" w:styleId="Rientrocorpodeltesto2">
    <w:name w:val="Body Text Indent 2"/>
    <w:basedOn w:val="Default"/>
    <w:next w:val="Default"/>
    <w:link w:val="Rientrocorpodeltesto2Carattere"/>
    <w:rsid w:val="0076722F"/>
    <w:rPr>
      <w:sz w:val="24"/>
      <w:szCs w:val="24"/>
    </w:rPr>
  </w:style>
  <w:style w:type="character" w:customStyle="1" w:styleId="Rientrocorpodeltesto2Carattere">
    <w:name w:val="Rientro corpo del testo 2 Carattere"/>
    <w:basedOn w:val="Carpredefinitoparagrafo"/>
    <w:link w:val="Rientrocorpodeltesto2"/>
    <w:rsid w:val="0076722F"/>
    <w:rPr>
      <w:rFonts w:ascii="Arial,Bold" w:eastAsia="Times New Roman" w:hAnsi="Arial,Bold" w:cs="Times New Roman"/>
      <w:sz w:val="24"/>
      <w:szCs w:val="24"/>
      <w:lang w:eastAsia="it-IT"/>
    </w:rPr>
  </w:style>
  <w:style w:type="paragraph" w:styleId="Rientrocorpodeltesto">
    <w:name w:val="Body Text Indent"/>
    <w:basedOn w:val="Normale"/>
    <w:link w:val="RientrocorpodeltestoCarattere"/>
    <w:rsid w:val="0076722F"/>
    <w:pPr>
      <w:ind w:left="1276"/>
      <w:jc w:val="both"/>
    </w:pPr>
  </w:style>
  <w:style w:type="character" w:customStyle="1" w:styleId="RientrocorpodeltestoCarattere">
    <w:name w:val="Rientro corpo del testo Carattere"/>
    <w:basedOn w:val="Carpredefinitoparagrafo"/>
    <w:link w:val="Rientrocorpodeltesto"/>
    <w:rsid w:val="0076722F"/>
    <w:rPr>
      <w:rFonts w:ascii="Times New Roman" w:eastAsia="Times New Roman" w:hAnsi="Times New Roman" w:cs="Times New Roman"/>
      <w:sz w:val="20"/>
      <w:szCs w:val="20"/>
      <w:lang w:eastAsia="it-IT"/>
    </w:rPr>
  </w:style>
  <w:style w:type="paragraph" w:styleId="Rientrocorpodeltesto3">
    <w:name w:val="Body Text Indent 3"/>
    <w:basedOn w:val="Normale"/>
    <w:link w:val="Rientrocorpodeltesto3Carattere"/>
    <w:rsid w:val="0076722F"/>
    <w:pPr>
      <w:ind w:left="709"/>
      <w:jc w:val="both"/>
    </w:pPr>
  </w:style>
  <w:style w:type="character" w:customStyle="1" w:styleId="Rientrocorpodeltesto3Carattere">
    <w:name w:val="Rientro corpo del testo 3 Carattere"/>
    <w:basedOn w:val="Carpredefinitoparagrafo"/>
    <w:link w:val="Rientrocorpodeltesto3"/>
    <w:rsid w:val="0076722F"/>
    <w:rPr>
      <w:rFonts w:ascii="Times New Roman" w:eastAsia="Times New Roman" w:hAnsi="Times New Roman" w:cs="Times New Roman"/>
      <w:sz w:val="20"/>
      <w:szCs w:val="20"/>
      <w:lang w:eastAsia="it-IT"/>
    </w:rPr>
  </w:style>
  <w:style w:type="paragraph" w:customStyle="1" w:styleId="art-lettera">
    <w:name w:val="art-lettera"/>
    <w:basedOn w:val="Normale"/>
    <w:autoRedefine/>
    <w:rsid w:val="0076722F"/>
    <w:pPr>
      <w:widowControl w:val="0"/>
      <w:snapToGrid w:val="0"/>
      <w:spacing w:line="360" w:lineRule="auto"/>
      <w:jc w:val="both"/>
    </w:pPr>
    <w:rPr>
      <w:sz w:val="24"/>
    </w:rPr>
  </w:style>
  <w:style w:type="paragraph" w:customStyle="1" w:styleId="art-num-tit">
    <w:name w:val="art-num-tit"/>
    <w:basedOn w:val="Normale"/>
    <w:next w:val="Normale"/>
    <w:rsid w:val="0076722F"/>
    <w:pPr>
      <w:snapToGrid w:val="0"/>
      <w:jc w:val="center"/>
    </w:pPr>
    <w:rPr>
      <w:b/>
      <w:sz w:val="24"/>
    </w:rPr>
  </w:style>
  <w:style w:type="paragraph" w:customStyle="1" w:styleId="art-testo">
    <w:name w:val="art-testo"/>
    <w:basedOn w:val="Normale"/>
    <w:rsid w:val="0076722F"/>
    <w:pPr>
      <w:widowControl w:val="0"/>
      <w:snapToGrid w:val="0"/>
      <w:spacing w:line="480" w:lineRule="auto"/>
      <w:jc w:val="both"/>
    </w:pPr>
    <w:rPr>
      <w:rFonts w:ascii="Trebuchet MS" w:hAnsi="Trebuchet MS"/>
    </w:rPr>
  </w:style>
  <w:style w:type="paragraph" w:customStyle="1" w:styleId="art-comma">
    <w:name w:val="art-comma"/>
    <w:basedOn w:val="Normale"/>
    <w:rsid w:val="0076722F"/>
    <w:pPr>
      <w:snapToGrid w:val="0"/>
      <w:ind w:left="709" w:hanging="709"/>
      <w:jc w:val="both"/>
    </w:pPr>
    <w:rPr>
      <w:sz w:val="24"/>
    </w:rPr>
  </w:style>
  <w:style w:type="paragraph" w:customStyle="1" w:styleId="art-comma-a-capo">
    <w:name w:val="art-comma-a-capo"/>
    <w:basedOn w:val="Normale"/>
    <w:rsid w:val="0076722F"/>
    <w:pPr>
      <w:snapToGrid w:val="0"/>
      <w:ind w:left="709"/>
      <w:jc w:val="both"/>
    </w:pPr>
    <w:rPr>
      <w:sz w:val="24"/>
    </w:rPr>
  </w:style>
  <w:style w:type="paragraph" w:styleId="Intestazione">
    <w:name w:val="header"/>
    <w:basedOn w:val="Normale"/>
    <w:link w:val="IntestazioneCarattere"/>
    <w:rsid w:val="0076722F"/>
    <w:pPr>
      <w:tabs>
        <w:tab w:val="center" w:pos="4819"/>
        <w:tab w:val="right" w:pos="9638"/>
      </w:tabs>
    </w:pPr>
  </w:style>
  <w:style w:type="character" w:customStyle="1" w:styleId="IntestazioneCarattere">
    <w:name w:val="Intestazione Carattere"/>
    <w:basedOn w:val="Carpredefinitoparagrafo"/>
    <w:link w:val="Intestazione"/>
    <w:rsid w:val="0076722F"/>
    <w:rPr>
      <w:rFonts w:ascii="Times New Roman" w:eastAsia="Times New Roman" w:hAnsi="Times New Roman" w:cs="Times New Roman"/>
      <w:sz w:val="20"/>
      <w:szCs w:val="20"/>
      <w:lang w:eastAsia="it-IT"/>
    </w:rPr>
  </w:style>
  <w:style w:type="paragraph" w:styleId="Pidipagina">
    <w:name w:val="footer"/>
    <w:basedOn w:val="Normale"/>
    <w:link w:val="PidipaginaCarattere"/>
    <w:rsid w:val="0076722F"/>
    <w:pPr>
      <w:tabs>
        <w:tab w:val="center" w:pos="4819"/>
        <w:tab w:val="right" w:pos="9638"/>
      </w:tabs>
    </w:pPr>
  </w:style>
  <w:style w:type="character" w:customStyle="1" w:styleId="PidipaginaCarattere">
    <w:name w:val="Piè di pagina Carattere"/>
    <w:basedOn w:val="Carpredefinitoparagrafo"/>
    <w:link w:val="Pidipagina"/>
    <w:rsid w:val="0076722F"/>
    <w:rPr>
      <w:rFonts w:ascii="Times New Roman" w:eastAsia="Times New Roman" w:hAnsi="Times New Roman" w:cs="Times New Roman"/>
      <w:sz w:val="20"/>
      <w:szCs w:val="20"/>
      <w:lang w:eastAsia="it-IT"/>
    </w:rPr>
  </w:style>
  <w:style w:type="character" w:styleId="Numeropagina">
    <w:name w:val="page number"/>
    <w:basedOn w:val="Carpredefinitoparagrafo"/>
    <w:rsid w:val="0076722F"/>
  </w:style>
  <w:style w:type="paragraph" w:styleId="Testofumetto">
    <w:name w:val="Balloon Text"/>
    <w:basedOn w:val="Normale"/>
    <w:link w:val="TestofumettoCarattere"/>
    <w:semiHidden/>
    <w:rsid w:val="0076722F"/>
    <w:rPr>
      <w:rFonts w:ascii="Tahoma" w:hAnsi="Tahoma" w:cs="Tahoma"/>
      <w:sz w:val="16"/>
      <w:szCs w:val="16"/>
    </w:rPr>
  </w:style>
  <w:style w:type="character" w:customStyle="1" w:styleId="TestofumettoCarattere">
    <w:name w:val="Testo fumetto Carattere"/>
    <w:basedOn w:val="Carpredefinitoparagrafo"/>
    <w:link w:val="Testofumetto"/>
    <w:semiHidden/>
    <w:rsid w:val="0076722F"/>
    <w:rPr>
      <w:rFonts w:ascii="Tahoma" w:eastAsia="Times New Roman" w:hAnsi="Tahoma" w:cs="Tahoma"/>
      <w:sz w:val="16"/>
      <w:szCs w:val="16"/>
      <w:lang w:eastAsia="it-IT"/>
    </w:rPr>
  </w:style>
  <w:style w:type="paragraph" w:styleId="Numeroelenco2">
    <w:name w:val="List Number 2"/>
    <w:basedOn w:val="Normale"/>
    <w:autoRedefine/>
    <w:rsid w:val="0076722F"/>
    <w:pPr>
      <w:widowControl w:val="0"/>
      <w:numPr>
        <w:numId w:val="5"/>
      </w:numPr>
      <w:autoSpaceDE w:val="0"/>
      <w:autoSpaceDN w:val="0"/>
      <w:adjustRightInd w:val="0"/>
      <w:spacing w:line="520" w:lineRule="exact"/>
      <w:ind w:left="641" w:hanging="357"/>
      <w:jc w:val="both"/>
    </w:pPr>
    <w:rPr>
      <w:rFonts w:ascii="Trebuchet MS" w:hAnsi="Trebuchet MS"/>
      <w:szCs w:val="24"/>
    </w:rPr>
  </w:style>
  <w:style w:type="character" w:customStyle="1" w:styleId="Grassetto">
    <w:name w:val="Grassetto"/>
    <w:rsid w:val="0076722F"/>
    <w:rPr>
      <w:rFonts w:ascii="Trebuchet MS" w:hAnsi="Trebuchet MS"/>
      <w:b/>
      <w:bCs/>
      <w:sz w:val="20"/>
    </w:rPr>
  </w:style>
  <w:style w:type="paragraph" w:styleId="Corpodeltesto3">
    <w:name w:val="Body Text 3"/>
    <w:basedOn w:val="Normale"/>
    <w:link w:val="Corpodeltesto3Carattere"/>
    <w:rsid w:val="0076722F"/>
    <w:pPr>
      <w:spacing w:after="120"/>
    </w:pPr>
    <w:rPr>
      <w:sz w:val="16"/>
      <w:szCs w:val="16"/>
    </w:rPr>
  </w:style>
  <w:style w:type="character" w:customStyle="1" w:styleId="Corpodeltesto3Carattere">
    <w:name w:val="Corpo del testo 3 Carattere"/>
    <w:basedOn w:val="Carpredefinitoparagrafo"/>
    <w:link w:val="Corpodeltesto3"/>
    <w:rsid w:val="0076722F"/>
    <w:rPr>
      <w:rFonts w:ascii="Times New Roman" w:eastAsia="Times New Roman" w:hAnsi="Times New Roman" w:cs="Times New Roman"/>
      <w:sz w:val="16"/>
      <w:szCs w:val="16"/>
      <w:lang w:eastAsia="it-IT"/>
    </w:rPr>
  </w:style>
  <w:style w:type="character" w:styleId="Rimandocommento">
    <w:name w:val="annotation reference"/>
    <w:uiPriority w:val="99"/>
    <w:rsid w:val="0076722F"/>
    <w:rPr>
      <w:sz w:val="16"/>
      <w:szCs w:val="16"/>
    </w:rPr>
  </w:style>
  <w:style w:type="paragraph" w:styleId="Testocommento">
    <w:name w:val="annotation text"/>
    <w:basedOn w:val="Normale"/>
    <w:link w:val="TestocommentoCarattere"/>
    <w:uiPriority w:val="99"/>
    <w:rsid w:val="0076722F"/>
  </w:style>
  <w:style w:type="character" w:customStyle="1" w:styleId="TestocommentoCarattere">
    <w:name w:val="Testo commento Carattere"/>
    <w:basedOn w:val="Carpredefinitoparagrafo"/>
    <w:link w:val="Testocommento"/>
    <w:uiPriority w:val="99"/>
    <w:rsid w:val="0076722F"/>
    <w:rPr>
      <w:rFonts w:ascii="Times New Roman" w:eastAsia="Times New Roman" w:hAnsi="Times New Roman" w:cs="Times New Roman"/>
      <w:sz w:val="20"/>
      <w:szCs w:val="20"/>
      <w:lang w:eastAsia="it-IT"/>
    </w:rPr>
  </w:style>
  <w:style w:type="paragraph" w:customStyle="1" w:styleId="testo1">
    <w:name w:val="testo1"/>
    <w:basedOn w:val="Normale"/>
    <w:rsid w:val="0076722F"/>
    <w:pPr>
      <w:spacing w:before="120" w:after="240" w:line="276" w:lineRule="auto"/>
      <w:ind w:left="284"/>
      <w:jc w:val="both"/>
    </w:pPr>
    <w:rPr>
      <w:sz w:val="24"/>
    </w:rPr>
  </w:style>
  <w:style w:type="paragraph" w:styleId="Soggettocommento">
    <w:name w:val="annotation subject"/>
    <w:basedOn w:val="Testocommento"/>
    <w:next w:val="Testocommento"/>
    <w:link w:val="SoggettocommentoCarattere"/>
    <w:semiHidden/>
    <w:rsid w:val="0076722F"/>
    <w:rPr>
      <w:b/>
      <w:bCs/>
    </w:rPr>
  </w:style>
  <w:style w:type="character" w:customStyle="1" w:styleId="SoggettocommentoCarattere">
    <w:name w:val="Soggetto commento Carattere"/>
    <w:basedOn w:val="TestocommentoCarattere"/>
    <w:link w:val="Soggettocommento"/>
    <w:semiHidden/>
    <w:rsid w:val="0076722F"/>
    <w:rPr>
      <w:rFonts w:ascii="Times New Roman" w:eastAsia="Times New Roman" w:hAnsi="Times New Roman" w:cs="Times New Roman"/>
      <w:b/>
      <w:bCs/>
      <w:sz w:val="20"/>
      <w:szCs w:val="20"/>
      <w:lang w:eastAsia="it-IT"/>
    </w:rPr>
  </w:style>
  <w:style w:type="paragraph" w:styleId="Revisione">
    <w:name w:val="Revision"/>
    <w:hidden/>
    <w:uiPriority w:val="99"/>
    <w:semiHidden/>
    <w:rsid w:val="0076722F"/>
    <w:pPr>
      <w:spacing w:after="0" w:line="240" w:lineRule="auto"/>
    </w:pPr>
    <w:rPr>
      <w:rFonts w:ascii="Times New Roman" w:eastAsia="Times New Roman" w:hAnsi="Times New Roman" w:cs="Times New Roman"/>
      <w:sz w:val="20"/>
      <w:szCs w:val="20"/>
      <w:lang w:eastAsia="it-IT"/>
    </w:rPr>
  </w:style>
  <w:style w:type="character" w:customStyle="1" w:styleId="Corsivo">
    <w:name w:val="Corsivo"/>
    <w:rsid w:val="0076722F"/>
    <w:rPr>
      <w:rFonts w:ascii="Trebuchet MS" w:hAnsi="Trebuchet MS"/>
      <w:i/>
      <w:iCs/>
      <w:sz w:val="20"/>
    </w:rPr>
  </w:style>
  <w:style w:type="paragraph" w:customStyle="1" w:styleId="Corpotestopuntamargine">
    <w:name w:val="Corpo testo punt. a margine"/>
    <w:basedOn w:val="Normale"/>
    <w:rsid w:val="0076722F"/>
    <w:pPr>
      <w:widowControl w:val="0"/>
      <w:numPr>
        <w:numId w:val="7"/>
      </w:numPr>
      <w:tabs>
        <w:tab w:val="clear" w:pos="360"/>
      </w:tabs>
      <w:spacing w:line="568" w:lineRule="exact"/>
      <w:ind w:left="567" w:firstLine="0"/>
      <w:jc w:val="both"/>
    </w:pPr>
    <w:rPr>
      <w:sz w:val="26"/>
    </w:rPr>
  </w:style>
  <w:style w:type="paragraph" w:customStyle="1" w:styleId="usoboll1">
    <w:name w:val="usoboll1"/>
    <w:basedOn w:val="Normale"/>
    <w:link w:val="usoboll1Carattere"/>
    <w:rsid w:val="0076722F"/>
    <w:pPr>
      <w:widowControl w:val="0"/>
      <w:spacing w:line="482" w:lineRule="exact"/>
      <w:jc w:val="both"/>
    </w:pPr>
    <w:rPr>
      <w:sz w:val="24"/>
    </w:rPr>
  </w:style>
  <w:style w:type="paragraph" w:customStyle="1" w:styleId="StileGiustificatoInterlineaesatta15pt">
    <w:name w:val="Stile Giustificato Interlinea esatta 15 pt"/>
    <w:basedOn w:val="Normale"/>
    <w:rsid w:val="0076722F"/>
    <w:pPr>
      <w:widowControl w:val="0"/>
      <w:autoSpaceDE w:val="0"/>
      <w:autoSpaceDN w:val="0"/>
      <w:adjustRightInd w:val="0"/>
      <w:spacing w:line="300" w:lineRule="exact"/>
      <w:jc w:val="both"/>
    </w:pPr>
    <w:rPr>
      <w:rFonts w:ascii="Trebuchet MS" w:hAnsi="Trebuchet MS"/>
    </w:rPr>
  </w:style>
  <w:style w:type="paragraph" w:styleId="Mappadocumento">
    <w:name w:val="Document Map"/>
    <w:basedOn w:val="Normale"/>
    <w:link w:val="MappadocumentoCarattere"/>
    <w:uiPriority w:val="99"/>
    <w:semiHidden/>
    <w:unhideWhenUsed/>
    <w:rsid w:val="0076722F"/>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76722F"/>
    <w:rPr>
      <w:rFonts w:ascii="Tahoma" w:eastAsia="Times New Roman" w:hAnsi="Tahoma" w:cs="Tahoma"/>
      <w:sz w:val="16"/>
      <w:szCs w:val="16"/>
      <w:lang w:eastAsia="it-IT"/>
    </w:rPr>
  </w:style>
  <w:style w:type="paragraph" w:customStyle="1" w:styleId="AANumbering">
    <w:name w:val="AA Numbering"/>
    <w:basedOn w:val="Normale"/>
    <w:rsid w:val="0076722F"/>
    <w:pPr>
      <w:numPr>
        <w:numId w:val="13"/>
      </w:numPr>
      <w:tabs>
        <w:tab w:val="left" w:pos="1134"/>
      </w:tabs>
      <w:suppressAutoHyphens/>
      <w:spacing w:line="280" w:lineRule="atLeast"/>
      <w:ind w:left="0" w:firstLine="0"/>
    </w:pPr>
    <w:rPr>
      <w:sz w:val="22"/>
      <w:lang w:val="en-US" w:eastAsia="ar-SA"/>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76722F"/>
    <w:pPr>
      <w:ind w:left="720"/>
      <w:contextualSpacing/>
    </w:pPr>
  </w:style>
  <w:style w:type="character" w:customStyle="1" w:styleId="WW8Num22z1">
    <w:name w:val="WW8Num22z1"/>
    <w:rsid w:val="0076722F"/>
    <w:rPr>
      <w:rFonts w:ascii="Courier New" w:hAnsi="Courier New" w:cs="Courier New"/>
    </w:rPr>
  </w:style>
  <w:style w:type="paragraph" w:customStyle="1" w:styleId="Numeroelenco1">
    <w:name w:val="Numero elenco1"/>
    <w:basedOn w:val="Normale"/>
    <w:rsid w:val="0076722F"/>
    <w:pPr>
      <w:numPr>
        <w:numId w:val="18"/>
      </w:numPr>
      <w:suppressAutoHyphens/>
      <w:spacing w:line="520" w:lineRule="exact"/>
    </w:pPr>
    <w:rPr>
      <w:sz w:val="24"/>
      <w:lang w:eastAsia="ar-SA"/>
    </w:rPr>
  </w:style>
  <w:style w:type="paragraph" w:styleId="Numeroelenco">
    <w:name w:val="List Number"/>
    <w:basedOn w:val="Normale"/>
    <w:unhideWhenUsed/>
    <w:rsid w:val="0076722F"/>
    <w:pPr>
      <w:numPr>
        <w:numId w:val="20"/>
      </w:numPr>
      <w:contextualSpacing/>
    </w:pPr>
  </w:style>
  <w:style w:type="paragraph" w:styleId="Corpodeltesto2">
    <w:name w:val="Body Text 2"/>
    <w:basedOn w:val="Normale"/>
    <w:link w:val="Corpodeltesto2Carattere"/>
    <w:uiPriority w:val="99"/>
    <w:semiHidden/>
    <w:unhideWhenUsed/>
    <w:rsid w:val="0076722F"/>
    <w:pPr>
      <w:spacing w:after="120" w:line="480" w:lineRule="auto"/>
    </w:pPr>
  </w:style>
  <w:style w:type="character" w:customStyle="1" w:styleId="Corpodeltesto2Carattere">
    <w:name w:val="Corpo del testo 2 Carattere"/>
    <w:basedOn w:val="Carpredefinitoparagrafo"/>
    <w:link w:val="Corpodeltesto2"/>
    <w:uiPriority w:val="99"/>
    <w:semiHidden/>
    <w:rsid w:val="0076722F"/>
    <w:rPr>
      <w:rFonts w:ascii="Times New Roman" w:eastAsia="Times New Roman" w:hAnsi="Times New Roman" w:cs="Times New Roman"/>
      <w:sz w:val="20"/>
      <w:szCs w:val="20"/>
      <w:lang w:eastAsia="it-IT"/>
    </w:rPr>
  </w:style>
  <w:style w:type="paragraph" w:customStyle="1" w:styleId="StileGiustificatoSinistro0cmSporgente063cmInterlinea">
    <w:name w:val="Stile Giustificato Sinistro:  0 cm Sporgente  063 cm Interlinea..."/>
    <w:basedOn w:val="Normale"/>
    <w:rsid w:val="0076722F"/>
    <w:pPr>
      <w:widowControl w:val="0"/>
      <w:autoSpaceDE w:val="0"/>
      <w:autoSpaceDN w:val="0"/>
      <w:adjustRightInd w:val="0"/>
      <w:spacing w:line="300" w:lineRule="exact"/>
      <w:ind w:left="360" w:hanging="360"/>
      <w:jc w:val="both"/>
    </w:pPr>
    <w:rPr>
      <w:rFonts w:ascii="Trebuchet MS" w:hAnsi="Trebuchet MS"/>
    </w:rPr>
  </w:style>
  <w:style w:type="paragraph" w:customStyle="1" w:styleId="CarattereCarattere2CarattereCarattereCarattereCarattereCarattereCarattere">
    <w:name w:val="Carattere Carattere2 Carattere Carattere Carattere Carattere Carattere Carattere"/>
    <w:basedOn w:val="Normale"/>
    <w:rsid w:val="0076722F"/>
    <w:pPr>
      <w:ind w:left="567"/>
    </w:pPr>
    <w:rPr>
      <w:rFonts w:ascii="Trebuchet MS" w:hAnsi="Trebuchet MS"/>
      <w:szCs w:val="24"/>
      <w:lang w:val="en-US" w:eastAsia="en-US"/>
    </w:rPr>
  </w:style>
  <w:style w:type="paragraph" w:customStyle="1" w:styleId="Predefinito">
    <w:name w:val="Predefinito"/>
    <w:rsid w:val="0076722F"/>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customStyle="1" w:styleId="Numeroelenco20">
    <w:name w:val="Numero elenco2"/>
    <w:basedOn w:val="Predefinito"/>
    <w:rsid w:val="0076722F"/>
    <w:rPr>
      <w:lang w:bidi="ar-SA"/>
    </w:rPr>
  </w:style>
  <w:style w:type="paragraph" w:customStyle="1" w:styleId="StileTitolo1Sinistro0cmInterlineaesatta15pt">
    <w:name w:val="Stile Titolo 1 + Sinistro:  0 cm Interlinea esatta 15 pt"/>
    <w:basedOn w:val="Titolo1"/>
    <w:rsid w:val="0076722F"/>
    <w:pPr>
      <w:keepNext w:val="0"/>
      <w:keepLines w:val="0"/>
      <w:widowControl w:val="0"/>
      <w:suppressAutoHyphens/>
      <w:autoSpaceDE w:val="0"/>
      <w:spacing w:before="0" w:line="300" w:lineRule="exact"/>
      <w:jc w:val="both"/>
    </w:pPr>
    <w:rPr>
      <w:rFonts w:ascii="Trebuchet MS" w:eastAsia="Times New Roman" w:hAnsi="Trebuchet MS" w:cs="Times New Roman"/>
      <w:caps/>
      <w:color w:val="auto"/>
      <w:kern w:val="1"/>
      <w:sz w:val="20"/>
      <w:szCs w:val="20"/>
      <w:lang w:eastAsia="ar-SA"/>
    </w:rPr>
  </w:style>
  <w:style w:type="character" w:customStyle="1" w:styleId="StileNumeroelenco2BluCarattere">
    <w:name w:val="Stile Numero elenco 2 + Blu Carattere"/>
    <w:rsid w:val="0076722F"/>
    <w:rPr>
      <w:rFonts w:ascii="Trebuchet MS" w:hAnsi="Trebuchet MS" w:cs="Trebuchet MS"/>
      <w:color w:val="0000FF"/>
      <w:szCs w:val="24"/>
      <w:lang w:val="it-IT" w:eastAsia="ar-SA" w:bidi="ar-SA"/>
    </w:rPr>
  </w:style>
  <w:style w:type="character" w:customStyle="1" w:styleId="WW8Num14z0">
    <w:name w:val="WW8Num14z0"/>
    <w:rsid w:val="0076722F"/>
    <w:rPr>
      <w:b w:val="0"/>
    </w:rPr>
  </w:style>
  <w:style w:type="paragraph" w:customStyle="1" w:styleId="StileGiustificatoSinistro063cmInterlineaesatta15pt">
    <w:name w:val="Stile Giustificato Sinistro:  063 cm Interlinea esatta 15 pt"/>
    <w:basedOn w:val="Normale"/>
    <w:rsid w:val="0076722F"/>
    <w:pPr>
      <w:widowControl w:val="0"/>
      <w:suppressAutoHyphens/>
      <w:autoSpaceDE w:val="0"/>
      <w:spacing w:line="300" w:lineRule="exact"/>
      <w:ind w:left="360"/>
      <w:jc w:val="both"/>
    </w:pPr>
    <w:rPr>
      <w:rFonts w:ascii="Trebuchet MS" w:hAnsi="Trebuchet MS" w:cs="Trebuchet MS"/>
      <w:lang w:eastAsia="ar-SA"/>
    </w:rPr>
  </w:style>
  <w:style w:type="paragraph" w:customStyle="1" w:styleId="Numeroelenco21">
    <w:name w:val="Numero elenco 21"/>
    <w:basedOn w:val="Normale"/>
    <w:rsid w:val="0076722F"/>
    <w:pPr>
      <w:widowControl w:val="0"/>
      <w:numPr>
        <w:numId w:val="31"/>
      </w:numPr>
      <w:suppressAutoHyphens/>
      <w:autoSpaceDE w:val="0"/>
      <w:spacing w:line="520" w:lineRule="exact"/>
      <w:jc w:val="both"/>
    </w:pPr>
    <w:rPr>
      <w:rFonts w:ascii="Trebuchet MS" w:hAnsi="Trebuchet MS" w:cs="Trebuchet MS"/>
      <w:szCs w:val="24"/>
      <w:lang w:eastAsia="ar-SA"/>
    </w:rPr>
  </w:style>
  <w:style w:type="character" w:styleId="Collegamentoipertestuale">
    <w:name w:val="Hyperlink"/>
    <w:rsid w:val="0076722F"/>
    <w:rPr>
      <w:rFonts w:ascii="Trebuchet MS" w:hAnsi="Trebuchet MS" w:cs="Trebuchet MS"/>
      <w:b/>
      <w:color w:val="0000FF"/>
      <w:sz w:val="20"/>
      <w:u w:val="single"/>
    </w:rPr>
  </w:style>
  <w:style w:type="character" w:customStyle="1" w:styleId="CorsivobluCarattere">
    <w:name w:val="Corsivo blu Carattere"/>
    <w:link w:val="Corsivoblu"/>
    <w:rsid w:val="0076722F"/>
    <w:rPr>
      <w:rFonts w:ascii="Trebuchet MS" w:hAnsi="Trebuchet MS" w:cs="Trebuchet MS"/>
      <w:i/>
      <w:color w:val="0000FF"/>
      <w:lang w:eastAsia="ar-SA"/>
    </w:rPr>
  </w:style>
  <w:style w:type="paragraph" w:styleId="Corpotesto">
    <w:name w:val="Body Text"/>
    <w:basedOn w:val="Normale"/>
    <w:link w:val="CorpotestoCarattere"/>
    <w:uiPriority w:val="99"/>
    <w:unhideWhenUsed/>
    <w:rsid w:val="0076722F"/>
    <w:pPr>
      <w:spacing w:after="120"/>
    </w:pPr>
  </w:style>
  <w:style w:type="character" w:customStyle="1" w:styleId="CorpotestoCarattere">
    <w:name w:val="Corpo testo Carattere"/>
    <w:basedOn w:val="Carpredefinitoparagrafo"/>
    <w:link w:val="Corpotesto"/>
    <w:uiPriority w:val="99"/>
    <w:rsid w:val="0076722F"/>
    <w:rPr>
      <w:rFonts w:ascii="Times New Roman" w:eastAsia="Times New Roman" w:hAnsi="Times New Roman" w:cs="Times New Roman"/>
      <w:sz w:val="20"/>
      <w:szCs w:val="20"/>
      <w:lang w:eastAsia="it-IT"/>
    </w:rPr>
  </w:style>
  <w:style w:type="character" w:customStyle="1" w:styleId="Grassettocorsivo">
    <w:name w:val="Grassetto corsivo"/>
    <w:rsid w:val="0076722F"/>
    <w:rPr>
      <w:rFonts w:ascii="Trebuchet MS" w:hAnsi="Trebuchet MS" w:cs="Trebuchet MS"/>
      <w:b/>
      <w:i/>
      <w:sz w:val="20"/>
    </w:rPr>
  </w:style>
  <w:style w:type="paragraph" w:customStyle="1" w:styleId="Corpodeltesto31">
    <w:name w:val="Corpo del testo 31"/>
    <w:basedOn w:val="Normale"/>
    <w:rsid w:val="0076722F"/>
    <w:pPr>
      <w:suppressAutoHyphens/>
      <w:jc w:val="center"/>
    </w:pPr>
    <w:rPr>
      <w:b/>
      <w:sz w:val="24"/>
      <w:u w:val="single"/>
      <w:lang w:eastAsia="ar-SA"/>
    </w:rPr>
  </w:style>
  <w:style w:type="paragraph" w:customStyle="1" w:styleId="Carattere7">
    <w:name w:val="Carattere7"/>
    <w:basedOn w:val="Normale"/>
    <w:rsid w:val="0076722F"/>
    <w:pPr>
      <w:spacing w:before="120" w:after="120" w:line="240" w:lineRule="exact"/>
    </w:pPr>
    <w:rPr>
      <w:rFonts w:ascii="Tahoma" w:hAnsi="Tahoma" w:cs="Tahoma"/>
      <w:lang w:val="en-US" w:eastAsia="en-US"/>
    </w:rPr>
  </w:style>
  <w:style w:type="paragraph" w:styleId="Numeroelenco3">
    <w:name w:val="List Number 3"/>
    <w:basedOn w:val="Normale"/>
    <w:unhideWhenUsed/>
    <w:rsid w:val="0076722F"/>
    <w:pPr>
      <w:numPr>
        <w:numId w:val="45"/>
      </w:numPr>
      <w:contextualSpacing/>
    </w:pPr>
  </w:style>
  <w:style w:type="paragraph" w:customStyle="1" w:styleId="Corsivoblu">
    <w:name w:val="Corsivo blu"/>
    <w:basedOn w:val="Normale"/>
    <w:link w:val="CorsivobluCarattere"/>
    <w:rsid w:val="0076722F"/>
    <w:pPr>
      <w:autoSpaceDE w:val="0"/>
      <w:autoSpaceDN w:val="0"/>
      <w:adjustRightInd w:val="0"/>
      <w:spacing w:line="300" w:lineRule="exact"/>
      <w:jc w:val="both"/>
    </w:pPr>
    <w:rPr>
      <w:rFonts w:ascii="Trebuchet MS" w:eastAsiaTheme="minorHAnsi" w:hAnsi="Trebuchet MS" w:cs="Trebuchet MS"/>
      <w:i/>
      <w:color w:val="0000FF"/>
      <w:sz w:val="22"/>
      <w:szCs w:val="22"/>
      <w:lang w:eastAsia="ar-SA"/>
    </w:rPr>
  </w:style>
  <w:style w:type="character" w:styleId="Enfasicorsivo">
    <w:name w:val="Emphasis"/>
    <w:qFormat/>
    <w:rsid w:val="0076722F"/>
    <w:rPr>
      <w:i/>
      <w:iCs/>
    </w:rPr>
  </w:style>
  <w:style w:type="paragraph" w:customStyle="1" w:styleId="StileTitolocopertinaSinistro0cm">
    <w:name w:val="Stile Titolo copertina + Sinistro:  0 cm"/>
    <w:basedOn w:val="Normale"/>
    <w:rsid w:val="0076722F"/>
    <w:pPr>
      <w:widowControl w:val="0"/>
      <w:suppressAutoHyphens/>
      <w:autoSpaceDE w:val="0"/>
      <w:spacing w:line="360" w:lineRule="auto"/>
      <w:jc w:val="both"/>
    </w:pPr>
    <w:rPr>
      <w:rFonts w:ascii="Trebuchet MS" w:hAnsi="Trebuchet MS" w:cs="Trebuchet MS"/>
      <w:caps/>
      <w:sz w:val="28"/>
      <w:lang w:eastAsia="ar-SA"/>
    </w:rPr>
  </w:style>
  <w:style w:type="character" w:customStyle="1" w:styleId="GrassettoblucorsivoCarattere">
    <w:name w:val="Grassetto blu corsivo Carattere"/>
    <w:rsid w:val="0076722F"/>
    <w:rPr>
      <w:rFonts w:ascii="Trebuchet MS" w:hAnsi="Trebuchet MS" w:cs="Trebuchet MS"/>
      <w:b/>
      <w:i/>
      <w:color w:val="0000FF"/>
      <w:lang w:val="it-IT" w:eastAsia="ar-SA" w:bidi="ar-SA"/>
    </w:rPr>
  </w:style>
  <w:style w:type="paragraph" w:customStyle="1" w:styleId="StileGiustificatoSinistro075cmSporgente063cmInterli">
    <w:name w:val="Stile Giustificato Sinistro:  075 cm Sporgente  063 cm Interli..."/>
    <w:basedOn w:val="Normale"/>
    <w:rsid w:val="0076722F"/>
    <w:pPr>
      <w:widowControl w:val="0"/>
      <w:suppressAutoHyphens/>
      <w:autoSpaceDE w:val="0"/>
      <w:spacing w:line="300" w:lineRule="exact"/>
      <w:ind w:left="786" w:hanging="360"/>
      <w:jc w:val="both"/>
    </w:pPr>
    <w:rPr>
      <w:rFonts w:ascii="Trebuchet MS" w:hAnsi="Trebuchet MS" w:cs="Trebuchet MS"/>
      <w:lang w:eastAsia="ar-SA"/>
    </w:rPr>
  </w:style>
  <w:style w:type="paragraph" w:customStyle="1" w:styleId="StileGiustificatoSinistro075cmInterlineaesatta15pt">
    <w:name w:val="Stile Giustificato Sinistro:  075 cm Interlinea esatta 15 pt"/>
    <w:basedOn w:val="Normale"/>
    <w:rsid w:val="0076722F"/>
    <w:pPr>
      <w:widowControl w:val="0"/>
      <w:suppressAutoHyphens/>
      <w:autoSpaceDE w:val="0"/>
      <w:spacing w:line="300" w:lineRule="exact"/>
      <w:ind w:left="426"/>
      <w:jc w:val="both"/>
    </w:pPr>
    <w:rPr>
      <w:rFonts w:ascii="Trebuchet MS" w:hAnsi="Trebuchet MS" w:cs="Trebuchet MS"/>
      <w:lang w:eastAsia="ar-SA"/>
    </w:rPr>
  </w:style>
  <w:style w:type="character" w:customStyle="1" w:styleId="StileStileGiustificatoSinistro075cmSporgente063cmInterlCarattere">
    <w:name w:val="Stile Stile Giustificato Sinistro:  075 cm Sporgente  063 cm Interl... Carattere"/>
    <w:rsid w:val="0076722F"/>
    <w:rPr>
      <w:rFonts w:ascii="Trebuchet MS" w:hAnsi="Trebuchet MS" w:cs="Trebuchet MS"/>
      <w:b/>
      <w:bCs/>
      <w:lang w:val="it-IT" w:eastAsia="ar-SA" w:bidi="ar-SA"/>
    </w:rPr>
  </w:style>
  <w:style w:type="paragraph" w:customStyle="1" w:styleId="1">
    <w:name w:val="1"/>
    <w:basedOn w:val="Normale"/>
    <w:rsid w:val="0076722F"/>
    <w:pPr>
      <w:spacing w:after="160" w:line="240" w:lineRule="exact"/>
    </w:pPr>
    <w:rPr>
      <w:rFonts w:ascii="Tahoma" w:hAnsi="Tahoma"/>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17">
    <w:name w:val="CLASSIFICAZIONEFOOTER17"/>
    <w:hidden/>
    <w:uiPriority w:val="1"/>
    <w:semiHidden/>
    <w:unhideWhenUsed/>
    <w:qFormat/>
    <w:locked/>
    <w:rPr>
      <w:rFonts w:ascii="Calibri"/>
      <w:color w:val="000000" w:themeColor="dark1"/>
      <w:sz w:val="18"/>
    </w:rPr>
  </w:style>
  <w:style w:type="paragraph" w:customStyle="1" w:styleId="CLASSIFICAZIONEBODY17">
    <w:name w:val="CLASSIFICAZIONEBODY17"/>
    <w:hidden/>
    <w:uiPriority w:val="1"/>
    <w:semiHidden/>
    <w:unhideWhenUsed/>
    <w:qFormat/>
    <w:locked/>
    <w:pPr>
      <w:jc w:val="both"/>
    </w:pPr>
    <w:rPr>
      <w:rFonts w:ascii="Calibri"/>
      <w:b/>
      <w:color w:val="000000" w:themeColor="dark1"/>
      <w:sz w:val="20"/>
    </w:rPr>
  </w:style>
  <w:style w:type="paragraph" w:customStyle="1" w:styleId="CLASSIFICAZIONEFOOTER16">
    <w:name w:val="CLASSIFICAZIONEFOOTER16"/>
    <w:hidden/>
    <w:uiPriority w:val="1"/>
    <w:semiHidden/>
    <w:unhideWhenUsed/>
    <w:qFormat/>
    <w:locked/>
    <w:rPr>
      <w:rFonts w:ascii="Calibri"/>
      <w:color w:val="000000" w:themeColor="dark1"/>
      <w:sz w:val="18"/>
    </w:rPr>
  </w:style>
  <w:style w:type="paragraph" w:customStyle="1" w:styleId="CLASSIFICAZIONEBODY16">
    <w:name w:val="CLASSIFICAZIONEBODY16"/>
    <w:hidden/>
    <w:uiPriority w:val="1"/>
    <w:semiHidden/>
    <w:unhideWhenUsed/>
    <w:qFormat/>
    <w:locked/>
    <w:pPr>
      <w:jc w:val="both"/>
    </w:pPr>
    <w:rPr>
      <w:rFonts w:ascii="Calibri"/>
      <w:b/>
      <w:color w:val="000000" w:themeColor="dark1"/>
      <w:sz w:val="20"/>
    </w:rPr>
  </w:style>
  <w:style w:type="paragraph" w:customStyle="1" w:styleId="CLASSIFICAZIONEFOOTER15">
    <w:name w:val="CLASSIFICAZIONEFOOTER15"/>
    <w:hidden/>
    <w:uiPriority w:val="1"/>
    <w:semiHidden/>
    <w:unhideWhenUsed/>
    <w:qFormat/>
    <w:locked/>
    <w:rPr>
      <w:rFonts w:ascii="Calibri"/>
      <w:color w:val="000000" w:themeColor="dark1"/>
      <w:sz w:val="18"/>
    </w:rPr>
  </w:style>
  <w:style w:type="paragraph" w:customStyle="1" w:styleId="CLASSIFICAZIONEBODY15">
    <w:name w:val="CLASSIFICAZIONEBODY15"/>
    <w:hidden/>
    <w:uiPriority w:val="1"/>
    <w:semiHidden/>
    <w:unhideWhenUsed/>
    <w:qFormat/>
    <w:locked/>
    <w:pPr>
      <w:jc w:val="both"/>
    </w:pPr>
    <w:rPr>
      <w:rFonts w:ascii="Calibri"/>
      <w:b/>
      <w:color w:val="000000" w:themeColor="dark1"/>
      <w:sz w:val="20"/>
    </w:rPr>
  </w:style>
  <w:style w:type="paragraph" w:customStyle="1" w:styleId="CLASSIFICAZIONEFOOTER14">
    <w:name w:val="CLASSIFICAZIONEFOOTER14"/>
    <w:hidden/>
    <w:uiPriority w:val="1"/>
    <w:semiHidden/>
    <w:unhideWhenUsed/>
    <w:qFormat/>
    <w:locked/>
    <w:rPr>
      <w:rFonts w:ascii="Calibri"/>
      <w:color w:val="000000" w:themeColor="dark1"/>
      <w:sz w:val="18"/>
    </w:rPr>
  </w:style>
  <w:style w:type="paragraph" w:customStyle="1" w:styleId="CLASSIFICAZIONEBODY14">
    <w:name w:val="CLASSIFICAZIONEBODY14"/>
    <w:hidden/>
    <w:uiPriority w:val="1"/>
    <w:semiHidden/>
    <w:unhideWhenUsed/>
    <w:qFormat/>
    <w:locked/>
    <w:pPr>
      <w:jc w:val="both"/>
    </w:pPr>
    <w:rPr>
      <w:rFonts w:ascii="Calibri"/>
      <w:b/>
      <w:color w:val="000000" w:themeColor="dark1"/>
      <w:sz w:val="20"/>
    </w:rPr>
  </w:style>
  <w:style w:type="paragraph" w:customStyle="1" w:styleId="CLASSIFICAZIONEFOOTER13">
    <w:name w:val="CLASSIFICAZIONEFOOTER13"/>
    <w:hidden/>
    <w:uiPriority w:val="1"/>
    <w:semiHidden/>
    <w:unhideWhenUsed/>
    <w:qFormat/>
    <w:locked/>
    <w:rPr>
      <w:rFonts w:ascii="Calibri"/>
      <w:color w:val="000000" w:themeColor="dark1"/>
      <w:sz w:val="18"/>
    </w:rPr>
  </w:style>
  <w:style w:type="paragraph" w:customStyle="1" w:styleId="CLASSIFICAZIONEBODY13">
    <w:name w:val="CLASSIFICAZIONEBODY13"/>
    <w:hidden/>
    <w:uiPriority w:val="1"/>
    <w:semiHidden/>
    <w:unhideWhenUsed/>
    <w:qFormat/>
    <w:locked/>
    <w:pPr>
      <w:jc w:val="both"/>
    </w:pPr>
    <w:rPr>
      <w:rFonts w:ascii="Calibri"/>
      <w:b/>
      <w:color w:val="000000" w:themeColor="dark1"/>
      <w:sz w:val="20"/>
    </w:rPr>
  </w:style>
  <w:style w:type="paragraph" w:customStyle="1" w:styleId="CLASSIFICAZIONEFOOTER12">
    <w:name w:val="CLASSIFICAZIONEFOOTER12"/>
    <w:hidden/>
    <w:uiPriority w:val="1"/>
    <w:semiHidden/>
    <w:unhideWhenUsed/>
    <w:qFormat/>
    <w:locked/>
    <w:rPr>
      <w:rFonts w:ascii="Calibri"/>
      <w:color w:val="000000" w:themeColor="dark1"/>
      <w:sz w:val="18"/>
    </w:rPr>
  </w:style>
  <w:style w:type="paragraph" w:customStyle="1" w:styleId="CLASSIFICAZIONEBODY12">
    <w:name w:val="CLASSIFICAZIONEBODY12"/>
    <w:hidden/>
    <w:uiPriority w:val="1"/>
    <w:semiHidden/>
    <w:unhideWhenUsed/>
    <w:qFormat/>
    <w:locked/>
    <w:pPr>
      <w:jc w:val="both"/>
    </w:pPr>
    <w:rPr>
      <w:rFonts w:ascii="Calibri"/>
      <w:b/>
      <w:color w:val="000000" w:themeColor="dark1"/>
      <w:sz w:val="20"/>
    </w:rPr>
  </w:style>
  <w:style w:type="character" w:customStyle="1" w:styleId="usoboll1Carattere">
    <w:name w:val="usoboll1 Carattere"/>
    <w:link w:val="usoboll1"/>
    <w:rsid w:val="002471D8"/>
    <w:rPr>
      <w:rFonts w:ascii="Times New Roman" w:eastAsia="Times New Roman" w:hAnsi="Times New Roman" w:cs="Times New Roman"/>
      <w:sz w:val="24"/>
      <w:szCs w:val="20"/>
      <w:lang w:eastAsia="it-IT"/>
    </w:rPr>
  </w:style>
  <w:style w:type="paragraph" w:customStyle="1" w:styleId="CLASSIFICAZIONEFOOTER11">
    <w:name w:val="CLASSIFICAZIONEFOOTER11"/>
    <w:hidden/>
    <w:uiPriority w:val="1"/>
    <w:semiHidden/>
    <w:unhideWhenUsed/>
    <w:qFormat/>
    <w:locked/>
    <w:rPr>
      <w:rFonts w:ascii="Calibri"/>
      <w:color w:val="000000" w:themeColor="dark1"/>
      <w:sz w:val="18"/>
    </w:rPr>
  </w:style>
  <w:style w:type="paragraph" w:customStyle="1" w:styleId="CLASSIFICAZIONEBODY11">
    <w:name w:val="CLASSIFICAZIONEBODY11"/>
    <w:hidden/>
    <w:uiPriority w:val="1"/>
    <w:semiHidden/>
    <w:unhideWhenUsed/>
    <w:qFormat/>
    <w:locked/>
    <w:pPr>
      <w:jc w:val="both"/>
    </w:pPr>
    <w:rPr>
      <w:rFonts w:ascii="Calibri"/>
      <w:b/>
      <w:color w:val="000000" w:themeColor="dark1"/>
      <w:sz w:val="20"/>
    </w:rPr>
  </w:style>
  <w:style w:type="paragraph" w:customStyle="1" w:styleId="CLASSIFICAZIONEFOOTER10">
    <w:name w:val="CLASSIFICAZIONEFOOTER10"/>
    <w:hidden/>
    <w:uiPriority w:val="1"/>
    <w:semiHidden/>
    <w:unhideWhenUsed/>
    <w:qFormat/>
    <w:locked/>
    <w:rPr>
      <w:rFonts w:ascii="Calibri"/>
      <w:color w:val="000000" w:themeColor="dark1"/>
      <w:sz w:val="18"/>
    </w:rPr>
  </w:style>
  <w:style w:type="paragraph" w:customStyle="1" w:styleId="CLASSIFICAZIONEBODY10">
    <w:name w:val="CLASSIFICAZIONEBODY10"/>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9"/>
    <w:hidden/>
    <w:uiPriority w:val="1"/>
    <w:semiHidden/>
    <w:unhideWhenUsed/>
    <w:qFormat/>
    <w:locked/>
    <w:rPr>
      <w:rFonts w:ascii="Calibri"/>
      <w:color w:val="000000" w:themeColor="dark1"/>
      <w:sz w:val="18"/>
    </w:rPr>
  </w:style>
  <w:style w:type="paragraph" w:customStyle="1" w:styleId="CLASSIFICAZIONEBODY9">
    <w:name w:val="CLASSIFICAZIONEBODY9"/>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8"/>
    <w:hidden/>
    <w:uiPriority w:val="1"/>
    <w:semiHidden/>
    <w:unhideWhenUsed/>
    <w:qFormat/>
    <w:locked/>
    <w:rPr>
      <w:rFonts w:ascii="Calibri"/>
      <w:color w:val="000000" w:themeColor="dark1"/>
      <w:sz w:val="18"/>
    </w:rPr>
  </w:style>
  <w:style w:type="paragraph" w:customStyle="1" w:styleId="CLASSIFICAZIONEBODY8">
    <w:name w:val="CLASSIFICAZIONEBODY8"/>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7"/>
    <w:hidden/>
    <w:uiPriority w:val="1"/>
    <w:semiHidden/>
    <w:unhideWhenUsed/>
    <w:qFormat/>
    <w:locked/>
    <w:rPr>
      <w:rFonts w:ascii="Calibri"/>
      <w:color w:val="000000" w:themeColor="dark1"/>
      <w:sz w:val="18"/>
    </w:rPr>
  </w:style>
  <w:style w:type="paragraph" w:customStyle="1" w:styleId="CLASSIFICAZIONEBODY7">
    <w:name w:val="CLASSIFICAZIONEBODY7"/>
    <w:hidden/>
    <w:uiPriority w:val="1"/>
    <w:semiHidden/>
    <w:unhideWhenUsed/>
    <w:qFormat/>
    <w:locked/>
    <w:pPr>
      <w:jc w:val="both"/>
    </w:pPr>
    <w:rPr>
      <w:rFonts w:ascii="Calibri"/>
      <w:b/>
      <w:color w:val="000000" w:themeColor="dark1"/>
      <w:sz w:val="20"/>
    </w:rPr>
  </w:style>
  <w:style w:type="paragraph" w:customStyle="1" w:styleId="BLOCKBOLD">
    <w:name w:val="BLOCK BOLD"/>
    <w:basedOn w:val="Normale"/>
    <w:next w:val="Normale"/>
    <w:link w:val="BLOCKBOLDCarattere"/>
    <w:rsid w:val="00556B81"/>
    <w:pPr>
      <w:autoSpaceDE w:val="0"/>
      <w:autoSpaceDN w:val="0"/>
      <w:adjustRightInd w:val="0"/>
      <w:spacing w:before="120" w:after="120" w:line="300" w:lineRule="exact"/>
      <w:jc w:val="both"/>
      <w:outlineLvl w:val="0"/>
    </w:pPr>
    <w:rPr>
      <w:rFonts w:ascii="Trebuchet MS" w:hAnsi="Trebuchet MS" w:cs="Arial"/>
      <w:b/>
      <w:caps/>
      <w:kern w:val="28"/>
    </w:rPr>
  </w:style>
  <w:style w:type="character" w:customStyle="1" w:styleId="BLOCKBOLDCarattere">
    <w:name w:val="BLOCK BOLD Carattere"/>
    <w:link w:val="BLOCKBOLD"/>
    <w:rsid w:val="00556B81"/>
    <w:rPr>
      <w:rFonts w:ascii="Trebuchet MS" w:eastAsia="Times New Roman" w:hAnsi="Trebuchet MS" w:cs="Arial"/>
      <w:b/>
      <w:caps/>
      <w:kern w:val="28"/>
      <w:sz w:val="20"/>
      <w:szCs w:val="20"/>
      <w:lang w:eastAsia="it-IT"/>
    </w:rPr>
  </w:style>
  <w:style w:type="paragraph" w:customStyle="1" w:styleId="CLASSIFICAZIONEFOOTER6">
    <w:name w:val="CLASSIFICAZIONEFOOTER6"/>
    <w:hidden/>
    <w:uiPriority w:val="1"/>
    <w:semiHidden/>
    <w:unhideWhenUsed/>
    <w:qFormat/>
    <w:locked/>
    <w:rPr>
      <w:rFonts w:ascii="Calibri"/>
      <w:color w:val="000000" w:themeColor="dark1"/>
      <w:sz w:val="18"/>
    </w:rPr>
  </w:style>
  <w:style w:type="paragraph" w:customStyle="1" w:styleId="CLASSIFICAZIONEBODY6">
    <w:name w:val="CLASSIFICAZIONEBODY6"/>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5"/>
    <w:hidden/>
    <w:uiPriority w:val="1"/>
    <w:semiHidden/>
    <w:unhideWhenUsed/>
    <w:qFormat/>
    <w:locked/>
    <w:rPr>
      <w:rFonts w:ascii="Calibri"/>
      <w:color w:val="000000" w:themeColor="dark1"/>
      <w:sz w:val="18"/>
    </w:rPr>
  </w:style>
  <w:style w:type="paragraph" w:customStyle="1" w:styleId="CLASSIFICAZIONEBODY5">
    <w:name w:val="CLASSIFICAZIONEBODY5"/>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4"/>
    <w:hidden/>
    <w:uiPriority w:val="1"/>
    <w:semiHidden/>
    <w:unhideWhenUsed/>
    <w:qFormat/>
    <w:locked/>
    <w:rPr>
      <w:rFonts w:ascii="Calibri"/>
      <w:color w:val="000000" w:themeColor="dark1"/>
      <w:sz w:val="18"/>
    </w:rPr>
  </w:style>
  <w:style w:type="paragraph" w:customStyle="1" w:styleId="CLASSIFICAZIONEBODY4">
    <w:name w:val="CLASSIFICAZIONEBODY4"/>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3"/>
    <w:hidden/>
    <w:uiPriority w:val="1"/>
    <w:semiHidden/>
    <w:unhideWhenUsed/>
    <w:qFormat/>
    <w:locked/>
    <w:rPr>
      <w:rFonts w:ascii="Calibri"/>
      <w:color w:val="000000" w:themeColor="dark1"/>
      <w:sz w:val="18"/>
    </w:rPr>
  </w:style>
  <w:style w:type="paragraph" w:customStyle="1" w:styleId="CLASSIFICAZIONEBODY3">
    <w:name w:val="CLASSIFICAZIONEBODY3"/>
    <w:hidden/>
    <w:uiPriority w:val="1"/>
    <w:semiHidden/>
    <w:unhideWhenUsed/>
    <w:qFormat/>
    <w:locked/>
    <w:pPr>
      <w:jc w:val="both"/>
    </w:pPr>
    <w:rPr>
      <w:rFonts w:ascii="Calibri"/>
      <w:b/>
      <w:color w:val="000000" w:themeColor="dark1"/>
      <w:sz w:val="20"/>
    </w:rPr>
  </w:style>
  <w:style w:type="paragraph" w:styleId="NormaleWeb">
    <w:name w:val="Normal (Web)"/>
    <w:basedOn w:val="Normale"/>
    <w:uiPriority w:val="99"/>
    <w:unhideWhenUsed/>
    <w:rsid w:val="00182A77"/>
    <w:pPr>
      <w:spacing w:before="100" w:beforeAutospacing="1" w:after="100" w:afterAutospacing="1"/>
    </w:pPr>
    <w:rPr>
      <w:sz w:val="24"/>
      <w:szCs w:val="24"/>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customStyle="1" w:styleId="western">
    <w:name w:val="western"/>
    <w:basedOn w:val="Normale"/>
    <w:rsid w:val="0063139D"/>
    <w:pPr>
      <w:spacing w:before="100" w:beforeAutospacing="1" w:after="100" w:afterAutospacing="1"/>
    </w:pPr>
    <w:rPr>
      <w:sz w:val="24"/>
      <w:szCs w:val="24"/>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unhideWhenUsed/>
    <w:rsid w:val="00F450F4"/>
    <w:pPr>
      <w:widowControl w:val="0"/>
      <w:autoSpaceDE w:val="0"/>
      <w:autoSpaceDN w:val="0"/>
      <w:adjustRightInd w:val="0"/>
      <w:jc w:val="both"/>
    </w:pPr>
    <w:rPr>
      <w:rFonts w:ascii="Trebuchet MS" w:hAnsi="Trebuchet MS"/>
      <w:kern w:val="2"/>
    </w:rPr>
  </w:style>
  <w:style w:type="character" w:customStyle="1" w:styleId="TestonotaapidipaginaCarattere">
    <w:name w:val="Testo nota a piè di pagina Carattere"/>
    <w:basedOn w:val="Carpredefinitoparagrafo"/>
    <w:link w:val="Testonotaapidipagina"/>
    <w:uiPriority w:val="99"/>
    <w:rsid w:val="00F450F4"/>
    <w:rPr>
      <w:rFonts w:ascii="Trebuchet MS" w:eastAsia="Times New Roman" w:hAnsi="Trebuchet MS" w:cs="Times New Roman"/>
      <w:kern w:val="2"/>
      <w:sz w:val="20"/>
      <w:szCs w:val="20"/>
      <w:lang w:eastAsia="it-IT"/>
    </w:rPr>
  </w:style>
  <w:style w:type="character" w:styleId="Rimandonotaapidipagina">
    <w:name w:val="footnote reference"/>
    <w:basedOn w:val="Carpredefinitoparagrafo"/>
    <w:uiPriority w:val="99"/>
    <w:semiHidden/>
    <w:unhideWhenUsed/>
    <w:rsid w:val="00F450F4"/>
    <w:rPr>
      <w:vertAlign w:val="superscript"/>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character" w:customStyle="1" w:styleId="markedcontent">
    <w:name w:val="markedcontent"/>
    <w:basedOn w:val="Carpredefinitoparagrafo"/>
    <w:rsid w:val="00141713"/>
  </w:style>
  <w:style w:type="character" w:customStyle="1" w:styleId="WW8Num24z1">
    <w:name w:val="WW8Num24z1"/>
    <w:rsid w:val="00FD4A46"/>
    <w:rPr>
      <w:i/>
    </w:rPr>
  </w:style>
  <w:style w:type="character" w:customStyle="1" w:styleId="Menzionenonrisolta1">
    <w:name w:val="Menzione non risolta1"/>
    <w:basedOn w:val="Carpredefinitoparagrafo"/>
    <w:uiPriority w:val="99"/>
    <w:semiHidden/>
    <w:unhideWhenUsed/>
    <w:rsid w:val="00AA0811"/>
    <w:rPr>
      <w:color w:val="605E5C"/>
      <w:shd w:val="clear" w:color="auto" w:fill="E1DFDD"/>
    </w:rPr>
  </w:style>
  <w:style w:type="character" w:customStyle="1" w:styleId="ui-provider">
    <w:name w:val="ui-provider"/>
    <w:basedOn w:val="Carpredefinitoparagrafo"/>
    <w:rsid w:val="00052190"/>
  </w:style>
  <w:style w:type="character" w:styleId="Enfasigrassetto">
    <w:name w:val="Strong"/>
    <w:basedOn w:val="Carpredefinitoparagrafo"/>
    <w:uiPriority w:val="22"/>
    <w:qFormat/>
    <w:rsid w:val="00052190"/>
    <w:rPr>
      <w:b/>
      <w:bCs/>
    </w:rPr>
  </w:style>
  <w:style w:type="paragraph" w:customStyle="1" w:styleId="xmsonormal">
    <w:name w:val="x_msonormal"/>
    <w:basedOn w:val="Normale"/>
    <w:uiPriority w:val="99"/>
    <w:semiHidden/>
    <w:rsid w:val="00A9771C"/>
    <w:rPr>
      <w:rFonts w:eastAsiaTheme="minorHAnsi"/>
      <w:sz w:val="24"/>
      <w:szCs w:val="24"/>
    </w:rPr>
  </w:style>
  <w:style w:type="character" w:customStyle="1" w:styleId="xmsohyperlink">
    <w:name w:val="x_msohyperlink"/>
    <w:basedOn w:val="Carpredefinitoparagrafo"/>
    <w:rsid w:val="00A9771C"/>
    <w:rPr>
      <w:color w:val="0000FF"/>
      <w:u w:val="single"/>
    </w:rPr>
  </w:style>
  <w:style w:type="character" w:customStyle="1" w:styleId="grassettocorsivo0">
    <w:name w:val="grassettocorsivo"/>
    <w:basedOn w:val="Carpredefinitoparagrafo"/>
    <w:rsid w:val="00FD0BD0"/>
    <w:rPr>
      <w:rFonts w:ascii="Trebuchet MS" w:hAnsi="Trebuchet MS" w:hint="default"/>
      <w:b/>
      <w:bCs/>
      <w:i/>
      <w:iCs/>
    </w:rPr>
  </w:style>
  <w:style w:type="paragraph" w:styleId="PreformattatoHTML">
    <w:name w:val="HTML Preformatted"/>
    <w:basedOn w:val="Normale"/>
    <w:link w:val="PreformattatoHTMLCarattere"/>
    <w:uiPriority w:val="99"/>
    <w:semiHidden/>
    <w:unhideWhenUsed/>
    <w:rsid w:val="00FB1D5E"/>
    <w:rPr>
      <w:rFonts w:ascii="Consolas" w:hAnsi="Consolas"/>
    </w:rPr>
  </w:style>
  <w:style w:type="character" w:customStyle="1" w:styleId="PreformattatoHTMLCarattere">
    <w:name w:val="Preformattato HTML Carattere"/>
    <w:basedOn w:val="Carpredefinitoparagrafo"/>
    <w:link w:val="PreformattatoHTML"/>
    <w:uiPriority w:val="99"/>
    <w:semiHidden/>
    <w:rsid w:val="00FB1D5E"/>
    <w:rPr>
      <w:rFonts w:ascii="Consolas" w:eastAsia="Times New Roman" w:hAnsi="Consolas" w:cs="Times New Roman"/>
      <w:sz w:val="20"/>
      <w:szCs w:val="20"/>
      <w:lang w:eastAsia="it-IT"/>
    </w:rPr>
  </w:style>
  <w:style w:type="character" w:styleId="Menzionenonrisolta">
    <w:name w:val="Unresolved Mention"/>
    <w:basedOn w:val="Carpredefinitoparagrafo"/>
    <w:uiPriority w:val="99"/>
    <w:semiHidden/>
    <w:unhideWhenUsed/>
    <w:rsid w:val="00EC37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8504">
      <w:bodyDiv w:val="1"/>
      <w:marLeft w:val="0"/>
      <w:marRight w:val="0"/>
      <w:marTop w:val="0"/>
      <w:marBottom w:val="0"/>
      <w:divBdr>
        <w:top w:val="none" w:sz="0" w:space="0" w:color="auto"/>
        <w:left w:val="none" w:sz="0" w:space="0" w:color="auto"/>
        <w:bottom w:val="none" w:sz="0" w:space="0" w:color="auto"/>
        <w:right w:val="none" w:sz="0" w:space="0" w:color="auto"/>
      </w:divBdr>
    </w:div>
    <w:div w:id="138348272">
      <w:bodyDiv w:val="1"/>
      <w:marLeft w:val="0"/>
      <w:marRight w:val="0"/>
      <w:marTop w:val="0"/>
      <w:marBottom w:val="0"/>
      <w:divBdr>
        <w:top w:val="none" w:sz="0" w:space="0" w:color="auto"/>
        <w:left w:val="none" w:sz="0" w:space="0" w:color="auto"/>
        <w:bottom w:val="none" w:sz="0" w:space="0" w:color="auto"/>
        <w:right w:val="none" w:sz="0" w:space="0" w:color="auto"/>
      </w:divBdr>
    </w:div>
    <w:div w:id="188640594">
      <w:bodyDiv w:val="1"/>
      <w:marLeft w:val="0"/>
      <w:marRight w:val="0"/>
      <w:marTop w:val="0"/>
      <w:marBottom w:val="0"/>
      <w:divBdr>
        <w:top w:val="none" w:sz="0" w:space="0" w:color="auto"/>
        <w:left w:val="none" w:sz="0" w:space="0" w:color="auto"/>
        <w:bottom w:val="none" w:sz="0" w:space="0" w:color="auto"/>
        <w:right w:val="none" w:sz="0" w:space="0" w:color="auto"/>
      </w:divBdr>
    </w:div>
    <w:div w:id="239338287">
      <w:bodyDiv w:val="1"/>
      <w:marLeft w:val="0"/>
      <w:marRight w:val="0"/>
      <w:marTop w:val="0"/>
      <w:marBottom w:val="0"/>
      <w:divBdr>
        <w:top w:val="none" w:sz="0" w:space="0" w:color="auto"/>
        <w:left w:val="none" w:sz="0" w:space="0" w:color="auto"/>
        <w:bottom w:val="none" w:sz="0" w:space="0" w:color="auto"/>
        <w:right w:val="none" w:sz="0" w:space="0" w:color="auto"/>
      </w:divBdr>
    </w:div>
    <w:div w:id="393238586">
      <w:bodyDiv w:val="1"/>
      <w:marLeft w:val="0"/>
      <w:marRight w:val="0"/>
      <w:marTop w:val="0"/>
      <w:marBottom w:val="0"/>
      <w:divBdr>
        <w:top w:val="none" w:sz="0" w:space="0" w:color="auto"/>
        <w:left w:val="none" w:sz="0" w:space="0" w:color="auto"/>
        <w:bottom w:val="none" w:sz="0" w:space="0" w:color="auto"/>
        <w:right w:val="none" w:sz="0" w:space="0" w:color="auto"/>
      </w:divBdr>
    </w:div>
    <w:div w:id="397286961">
      <w:bodyDiv w:val="1"/>
      <w:marLeft w:val="0"/>
      <w:marRight w:val="0"/>
      <w:marTop w:val="0"/>
      <w:marBottom w:val="0"/>
      <w:divBdr>
        <w:top w:val="none" w:sz="0" w:space="0" w:color="auto"/>
        <w:left w:val="none" w:sz="0" w:space="0" w:color="auto"/>
        <w:bottom w:val="none" w:sz="0" w:space="0" w:color="auto"/>
        <w:right w:val="none" w:sz="0" w:space="0" w:color="auto"/>
      </w:divBdr>
    </w:div>
    <w:div w:id="419983941">
      <w:bodyDiv w:val="1"/>
      <w:marLeft w:val="0"/>
      <w:marRight w:val="0"/>
      <w:marTop w:val="0"/>
      <w:marBottom w:val="0"/>
      <w:divBdr>
        <w:top w:val="none" w:sz="0" w:space="0" w:color="auto"/>
        <w:left w:val="none" w:sz="0" w:space="0" w:color="auto"/>
        <w:bottom w:val="none" w:sz="0" w:space="0" w:color="auto"/>
        <w:right w:val="none" w:sz="0" w:space="0" w:color="auto"/>
      </w:divBdr>
    </w:div>
    <w:div w:id="425853131">
      <w:bodyDiv w:val="1"/>
      <w:marLeft w:val="0"/>
      <w:marRight w:val="0"/>
      <w:marTop w:val="0"/>
      <w:marBottom w:val="0"/>
      <w:divBdr>
        <w:top w:val="none" w:sz="0" w:space="0" w:color="auto"/>
        <w:left w:val="none" w:sz="0" w:space="0" w:color="auto"/>
        <w:bottom w:val="none" w:sz="0" w:space="0" w:color="auto"/>
        <w:right w:val="none" w:sz="0" w:space="0" w:color="auto"/>
      </w:divBdr>
    </w:div>
    <w:div w:id="446432132">
      <w:bodyDiv w:val="1"/>
      <w:marLeft w:val="0"/>
      <w:marRight w:val="0"/>
      <w:marTop w:val="0"/>
      <w:marBottom w:val="0"/>
      <w:divBdr>
        <w:top w:val="none" w:sz="0" w:space="0" w:color="auto"/>
        <w:left w:val="none" w:sz="0" w:space="0" w:color="auto"/>
        <w:bottom w:val="none" w:sz="0" w:space="0" w:color="auto"/>
        <w:right w:val="none" w:sz="0" w:space="0" w:color="auto"/>
      </w:divBdr>
    </w:div>
    <w:div w:id="464347639">
      <w:bodyDiv w:val="1"/>
      <w:marLeft w:val="0"/>
      <w:marRight w:val="0"/>
      <w:marTop w:val="0"/>
      <w:marBottom w:val="0"/>
      <w:divBdr>
        <w:top w:val="none" w:sz="0" w:space="0" w:color="auto"/>
        <w:left w:val="none" w:sz="0" w:space="0" w:color="auto"/>
        <w:bottom w:val="none" w:sz="0" w:space="0" w:color="auto"/>
        <w:right w:val="none" w:sz="0" w:space="0" w:color="auto"/>
      </w:divBdr>
    </w:div>
    <w:div w:id="641468771">
      <w:bodyDiv w:val="1"/>
      <w:marLeft w:val="0"/>
      <w:marRight w:val="0"/>
      <w:marTop w:val="0"/>
      <w:marBottom w:val="0"/>
      <w:divBdr>
        <w:top w:val="none" w:sz="0" w:space="0" w:color="auto"/>
        <w:left w:val="none" w:sz="0" w:space="0" w:color="auto"/>
        <w:bottom w:val="none" w:sz="0" w:space="0" w:color="auto"/>
        <w:right w:val="none" w:sz="0" w:space="0" w:color="auto"/>
      </w:divBdr>
    </w:div>
    <w:div w:id="642656727">
      <w:bodyDiv w:val="1"/>
      <w:marLeft w:val="0"/>
      <w:marRight w:val="0"/>
      <w:marTop w:val="0"/>
      <w:marBottom w:val="0"/>
      <w:divBdr>
        <w:top w:val="none" w:sz="0" w:space="0" w:color="auto"/>
        <w:left w:val="none" w:sz="0" w:space="0" w:color="auto"/>
        <w:bottom w:val="none" w:sz="0" w:space="0" w:color="auto"/>
        <w:right w:val="none" w:sz="0" w:space="0" w:color="auto"/>
      </w:divBdr>
    </w:div>
    <w:div w:id="726760562">
      <w:bodyDiv w:val="1"/>
      <w:marLeft w:val="0"/>
      <w:marRight w:val="0"/>
      <w:marTop w:val="0"/>
      <w:marBottom w:val="0"/>
      <w:divBdr>
        <w:top w:val="none" w:sz="0" w:space="0" w:color="auto"/>
        <w:left w:val="none" w:sz="0" w:space="0" w:color="auto"/>
        <w:bottom w:val="none" w:sz="0" w:space="0" w:color="auto"/>
        <w:right w:val="none" w:sz="0" w:space="0" w:color="auto"/>
      </w:divBdr>
    </w:div>
    <w:div w:id="749930660">
      <w:bodyDiv w:val="1"/>
      <w:marLeft w:val="0"/>
      <w:marRight w:val="0"/>
      <w:marTop w:val="0"/>
      <w:marBottom w:val="0"/>
      <w:divBdr>
        <w:top w:val="none" w:sz="0" w:space="0" w:color="auto"/>
        <w:left w:val="none" w:sz="0" w:space="0" w:color="auto"/>
        <w:bottom w:val="none" w:sz="0" w:space="0" w:color="auto"/>
        <w:right w:val="none" w:sz="0" w:space="0" w:color="auto"/>
      </w:divBdr>
    </w:div>
    <w:div w:id="823399328">
      <w:bodyDiv w:val="1"/>
      <w:marLeft w:val="0"/>
      <w:marRight w:val="0"/>
      <w:marTop w:val="0"/>
      <w:marBottom w:val="0"/>
      <w:divBdr>
        <w:top w:val="none" w:sz="0" w:space="0" w:color="auto"/>
        <w:left w:val="none" w:sz="0" w:space="0" w:color="auto"/>
        <w:bottom w:val="none" w:sz="0" w:space="0" w:color="auto"/>
        <w:right w:val="none" w:sz="0" w:space="0" w:color="auto"/>
      </w:divBdr>
    </w:div>
    <w:div w:id="932082414">
      <w:bodyDiv w:val="1"/>
      <w:marLeft w:val="0"/>
      <w:marRight w:val="0"/>
      <w:marTop w:val="0"/>
      <w:marBottom w:val="0"/>
      <w:divBdr>
        <w:top w:val="none" w:sz="0" w:space="0" w:color="auto"/>
        <w:left w:val="none" w:sz="0" w:space="0" w:color="auto"/>
        <w:bottom w:val="none" w:sz="0" w:space="0" w:color="auto"/>
        <w:right w:val="none" w:sz="0" w:space="0" w:color="auto"/>
      </w:divBdr>
    </w:div>
    <w:div w:id="948974909">
      <w:bodyDiv w:val="1"/>
      <w:marLeft w:val="0"/>
      <w:marRight w:val="0"/>
      <w:marTop w:val="0"/>
      <w:marBottom w:val="0"/>
      <w:divBdr>
        <w:top w:val="none" w:sz="0" w:space="0" w:color="auto"/>
        <w:left w:val="none" w:sz="0" w:space="0" w:color="auto"/>
        <w:bottom w:val="none" w:sz="0" w:space="0" w:color="auto"/>
        <w:right w:val="none" w:sz="0" w:space="0" w:color="auto"/>
      </w:divBdr>
    </w:div>
    <w:div w:id="1017852917">
      <w:bodyDiv w:val="1"/>
      <w:marLeft w:val="0"/>
      <w:marRight w:val="0"/>
      <w:marTop w:val="0"/>
      <w:marBottom w:val="0"/>
      <w:divBdr>
        <w:top w:val="none" w:sz="0" w:space="0" w:color="auto"/>
        <w:left w:val="none" w:sz="0" w:space="0" w:color="auto"/>
        <w:bottom w:val="none" w:sz="0" w:space="0" w:color="auto"/>
        <w:right w:val="none" w:sz="0" w:space="0" w:color="auto"/>
      </w:divBdr>
    </w:div>
    <w:div w:id="1031883300">
      <w:bodyDiv w:val="1"/>
      <w:marLeft w:val="0"/>
      <w:marRight w:val="0"/>
      <w:marTop w:val="0"/>
      <w:marBottom w:val="0"/>
      <w:divBdr>
        <w:top w:val="none" w:sz="0" w:space="0" w:color="auto"/>
        <w:left w:val="none" w:sz="0" w:space="0" w:color="auto"/>
        <w:bottom w:val="none" w:sz="0" w:space="0" w:color="auto"/>
        <w:right w:val="none" w:sz="0" w:space="0" w:color="auto"/>
      </w:divBdr>
    </w:div>
    <w:div w:id="1052577181">
      <w:bodyDiv w:val="1"/>
      <w:marLeft w:val="0"/>
      <w:marRight w:val="0"/>
      <w:marTop w:val="0"/>
      <w:marBottom w:val="0"/>
      <w:divBdr>
        <w:top w:val="none" w:sz="0" w:space="0" w:color="auto"/>
        <w:left w:val="none" w:sz="0" w:space="0" w:color="auto"/>
        <w:bottom w:val="none" w:sz="0" w:space="0" w:color="auto"/>
        <w:right w:val="none" w:sz="0" w:space="0" w:color="auto"/>
      </w:divBdr>
    </w:div>
    <w:div w:id="1068766291">
      <w:bodyDiv w:val="1"/>
      <w:marLeft w:val="0"/>
      <w:marRight w:val="0"/>
      <w:marTop w:val="0"/>
      <w:marBottom w:val="0"/>
      <w:divBdr>
        <w:top w:val="none" w:sz="0" w:space="0" w:color="auto"/>
        <w:left w:val="none" w:sz="0" w:space="0" w:color="auto"/>
        <w:bottom w:val="none" w:sz="0" w:space="0" w:color="auto"/>
        <w:right w:val="none" w:sz="0" w:space="0" w:color="auto"/>
      </w:divBdr>
    </w:div>
    <w:div w:id="1080252657">
      <w:bodyDiv w:val="1"/>
      <w:marLeft w:val="0"/>
      <w:marRight w:val="0"/>
      <w:marTop w:val="0"/>
      <w:marBottom w:val="0"/>
      <w:divBdr>
        <w:top w:val="none" w:sz="0" w:space="0" w:color="auto"/>
        <w:left w:val="none" w:sz="0" w:space="0" w:color="auto"/>
        <w:bottom w:val="none" w:sz="0" w:space="0" w:color="auto"/>
        <w:right w:val="none" w:sz="0" w:space="0" w:color="auto"/>
      </w:divBdr>
    </w:div>
    <w:div w:id="1141729692">
      <w:bodyDiv w:val="1"/>
      <w:marLeft w:val="0"/>
      <w:marRight w:val="0"/>
      <w:marTop w:val="0"/>
      <w:marBottom w:val="0"/>
      <w:divBdr>
        <w:top w:val="none" w:sz="0" w:space="0" w:color="auto"/>
        <w:left w:val="none" w:sz="0" w:space="0" w:color="auto"/>
        <w:bottom w:val="none" w:sz="0" w:space="0" w:color="auto"/>
        <w:right w:val="none" w:sz="0" w:space="0" w:color="auto"/>
      </w:divBdr>
    </w:div>
    <w:div w:id="1291130279">
      <w:bodyDiv w:val="1"/>
      <w:marLeft w:val="0"/>
      <w:marRight w:val="0"/>
      <w:marTop w:val="0"/>
      <w:marBottom w:val="0"/>
      <w:divBdr>
        <w:top w:val="none" w:sz="0" w:space="0" w:color="auto"/>
        <w:left w:val="none" w:sz="0" w:space="0" w:color="auto"/>
        <w:bottom w:val="none" w:sz="0" w:space="0" w:color="auto"/>
        <w:right w:val="none" w:sz="0" w:space="0" w:color="auto"/>
      </w:divBdr>
    </w:div>
    <w:div w:id="1293486418">
      <w:bodyDiv w:val="1"/>
      <w:marLeft w:val="0"/>
      <w:marRight w:val="0"/>
      <w:marTop w:val="0"/>
      <w:marBottom w:val="0"/>
      <w:divBdr>
        <w:top w:val="none" w:sz="0" w:space="0" w:color="auto"/>
        <w:left w:val="none" w:sz="0" w:space="0" w:color="auto"/>
        <w:bottom w:val="none" w:sz="0" w:space="0" w:color="auto"/>
        <w:right w:val="none" w:sz="0" w:space="0" w:color="auto"/>
      </w:divBdr>
    </w:div>
    <w:div w:id="1390112836">
      <w:bodyDiv w:val="1"/>
      <w:marLeft w:val="0"/>
      <w:marRight w:val="0"/>
      <w:marTop w:val="0"/>
      <w:marBottom w:val="0"/>
      <w:divBdr>
        <w:top w:val="none" w:sz="0" w:space="0" w:color="auto"/>
        <w:left w:val="none" w:sz="0" w:space="0" w:color="auto"/>
        <w:bottom w:val="none" w:sz="0" w:space="0" w:color="auto"/>
        <w:right w:val="none" w:sz="0" w:space="0" w:color="auto"/>
      </w:divBdr>
    </w:div>
    <w:div w:id="1395660621">
      <w:bodyDiv w:val="1"/>
      <w:marLeft w:val="0"/>
      <w:marRight w:val="0"/>
      <w:marTop w:val="0"/>
      <w:marBottom w:val="0"/>
      <w:divBdr>
        <w:top w:val="none" w:sz="0" w:space="0" w:color="auto"/>
        <w:left w:val="none" w:sz="0" w:space="0" w:color="auto"/>
        <w:bottom w:val="none" w:sz="0" w:space="0" w:color="auto"/>
        <w:right w:val="none" w:sz="0" w:space="0" w:color="auto"/>
      </w:divBdr>
    </w:div>
    <w:div w:id="1455783926">
      <w:bodyDiv w:val="1"/>
      <w:marLeft w:val="0"/>
      <w:marRight w:val="0"/>
      <w:marTop w:val="0"/>
      <w:marBottom w:val="0"/>
      <w:divBdr>
        <w:top w:val="none" w:sz="0" w:space="0" w:color="auto"/>
        <w:left w:val="none" w:sz="0" w:space="0" w:color="auto"/>
        <w:bottom w:val="none" w:sz="0" w:space="0" w:color="auto"/>
        <w:right w:val="none" w:sz="0" w:space="0" w:color="auto"/>
      </w:divBdr>
    </w:div>
    <w:div w:id="1571112743">
      <w:bodyDiv w:val="1"/>
      <w:marLeft w:val="0"/>
      <w:marRight w:val="0"/>
      <w:marTop w:val="0"/>
      <w:marBottom w:val="0"/>
      <w:divBdr>
        <w:top w:val="none" w:sz="0" w:space="0" w:color="auto"/>
        <w:left w:val="none" w:sz="0" w:space="0" w:color="auto"/>
        <w:bottom w:val="none" w:sz="0" w:space="0" w:color="auto"/>
        <w:right w:val="none" w:sz="0" w:space="0" w:color="auto"/>
      </w:divBdr>
    </w:div>
    <w:div w:id="1584804225">
      <w:bodyDiv w:val="1"/>
      <w:marLeft w:val="0"/>
      <w:marRight w:val="0"/>
      <w:marTop w:val="0"/>
      <w:marBottom w:val="0"/>
      <w:divBdr>
        <w:top w:val="none" w:sz="0" w:space="0" w:color="auto"/>
        <w:left w:val="none" w:sz="0" w:space="0" w:color="auto"/>
        <w:bottom w:val="none" w:sz="0" w:space="0" w:color="auto"/>
        <w:right w:val="none" w:sz="0" w:space="0" w:color="auto"/>
      </w:divBdr>
    </w:div>
    <w:div w:id="1706101791">
      <w:bodyDiv w:val="1"/>
      <w:marLeft w:val="0"/>
      <w:marRight w:val="0"/>
      <w:marTop w:val="0"/>
      <w:marBottom w:val="0"/>
      <w:divBdr>
        <w:top w:val="none" w:sz="0" w:space="0" w:color="auto"/>
        <w:left w:val="none" w:sz="0" w:space="0" w:color="auto"/>
        <w:bottom w:val="none" w:sz="0" w:space="0" w:color="auto"/>
        <w:right w:val="none" w:sz="0" w:space="0" w:color="auto"/>
      </w:divBdr>
    </w:div>
    <w:div w:id="1906918108">
      <w:bodyDiv w:val="1"/>
      <w:marLeft w:val="0"/>
      <w:marRight w:val="0"/>
      <w:marTop w:val="0"/>
      <w:marBottom w:val="0"/>
      <w:divBdr>
        <w:top w:val="none" w:sz="0" w:space="0" w:color="auto"/>
        <w:left w:val="none" w:sz="0" w:space="0" w:color="auto"/>
        <w:bottom w:val="none" w:sz="0" w:space="0" w:color="auto"/>
        <w:right w:val="none" w:sz="0" w:space="0" w:color="auto"/>
      </w:divBdr>
    </w:div>
    <w:div w:id="2000619275">
      <w:bodyDiv w:val="1"/>
      <w:marLeft w:val="0"/>
      <w:marRight w:val="0"/>
      <w:marTop w:val="0"/>
      <w:marBottom w:val="0"/>
      <w:divBdr>
        <w:top w:val="none" w:sz="0" w:space="0" w:color="auto"/>
        <w:left w:val="none" w:sz="0" w:space="0" w:color="auto"/>
        <w:bottom w:val="none" w:sz="0" w:space="0" w:color="auto"/>
        <w:right w:val="none" w:sz="0" w:space="0" w:color="auto"/>
      </w:divBdr>
    </w:div>
    <w:div w:id="2000770018">
      <w:bodyDiv w:val="1"/>
      <w:marLeft w:val="0"/>
      <w:marRight w:val="0"/>
      <w:marTop w:val="0"/>
      <w:marBottom w:val="0"/>
      <w:divBdr>
        <w:top w:val="none" w:sz="0" w:space="0" w:color="auto"/>
        <w:left w:val="none" w:sz="0" w:space="0" w:color="auto"/>
        <w:bottom w:val="none" w:sz="0" w:space="0" w:color="auto"/>
        <w:right w:val="none" w:sz="0" w:space="0" w:color="auto"/>
      </w:divBdr>
    </w:div>
    <w:div w:id="2060006164">
      <w:bodyDiv w:val="1"/>
      <w:marLeft w:val="0"/>
      <w:marRight w:val="0"/>
      <w:marTop w:val="0"/>
      <w:marBottom w:val="0"/>
      <w:divBdr>
        <w:top w:val="none" w:sz="0" w:space="0" w:color="auto"/>
        <w:left w:val="none" w:sz="0" w:space="0" w:color="auto"/>
        <w:bottom w:val="none" w:sz="0" w:space="0" w:color="auto"/>
        <w:right w:val="none" w:sz="0" w:space="0" w:color="auto"/>
      </w:divBdr>
    </w:div>
    <w:div w:id="211643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comunitarie/2012_TUE.pdf" TargetMode="External"/><Relationship Id="rId13" Type="http://schemas.openxmlformats.org/officeDocument/2006/relationships/hyperlink" Target="http://www.consip.i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comunicazione@consip.i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prpaconsip@postacert.consip.i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ef.gov.it" TargetMode="External"/><Relationship Id="rId23" Type="http://schemas.openxmlformats.org/officeDocument/2006/relationships/fontTable" Target="fontTable.xml"/><Relationship Id="rId10" Type="http://schemas.openxmlformats.org/officeDocument/2006/relationships/hyperlink" Target="http://www.consip.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1990_0241.htm" TargetMode="External"/><Relationship Id="rId14" Type="http://schemas.openxmlformats.org/officeDocument/2006/relationships/hyperlink" Target="http://www.acquistinretepa.it/"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C6CFA-B36C-4DF9-BC04-EEC449A8F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45</Pages>
  <Words>25198</Words>
  <Characters>143632</Characters>
  <Application>Microsoft Office Word</Application>
  <DocSecurity>0</DocSecurity>
  <Lines>1196</Lines>
  <Paragraphs>336</Paragraphs>
  <ScaleCrop>false</ScaleCrop>
  <Company/>
  <LinksUpToDate>false</LinksUpToDate>
  <CharactersWithSpaces>168494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4</cp:revision>
  <dcterms:created xsi:type="dcterms:W3CDTF">2025-03-07T08:07:00Z</dcterms:created>
  <dcterms:modified xsi:type="dcterms:W3CDTF">2025-03-12T10:35:00Z</dcterms:modified>
</cp:coreProperties>
</file>