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6C477" w14:textId="74461A00" w:rsidR="00BB18FD" w:rsidRPr="00CB2E4B" w:rsidRDefault="00CB2E4B" w:rsidP="00AC2DB0">
      <w:p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en-US"/>
        </w:rPr>
      </w:pPr>
      <w:r w:rsidRPr="00E43AFB">
        <w:rPr>
          <w:rFonts w:ascii="Calibri" w:hAnsi="Calibri" w:cstheme="minorHAnsi"/>
          <w:b/>
          <w:sz w:val="18"/>
          <w:szCs w:val="18"/>
          <w:lang w:val="en-US"/>
        </w:rPr>
        <w:t>VERSIONE 1.2</w:t>
      </w:r>
    </w:p>
    <w:p w14:paraId="6E19FF9A" w14:textId="77777777" w:rsidR="00CB2E4B" w:rsidRPr="00CB2E4B" w:rsidRDefault="00CB2E4B" w:rsidP="00AC2DB0">
      <w:p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en-US"/>
        </w:rPr>
      </w:pPr>
    </w:p>
    <w:p w14:paraId="7F115984" w14:textId="069E5C7B" w:rsidR="009B263A" w:rsidRPr="00CB2E4B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  <w:lang w:val="en-US"/>
        </w:rPr>
      </w:pPr>
      <w:proofErr w:type="spellStart"/>
      <w:r w:rsidRPr="00CB2E4B">
        <w:rPr>
          <w:rFonts w:ascii="Calibri" w:hAnsi="Calibri" w:cstheme="minorHAnsi"/>
          <w:b/>
          <w:smallCaps/>
          <w:sz w:val="36"/>
          <w:szCs w:val="18"/>
          <w:lang w:val="en-US"/>
        </w:rPr>
        <w:t>allegato</w:t>
      </w:r>
      <w:proofErr w:type="spellEnd"/>
      <w:r w:rsidRPr="00CB2E4B">
        <w:rPr>
          <w:rFonts w:ascii="Calibri" w:hAnsi="Calibri" w:cstheme="minorHAnsi"/>
          <w:b/>
          <w:smallCaps/>
          <w:sz w:val="36"/>
          <w:szCs w:val="18"/>
          <w:lang w:val="en-US"/>
        </w:rPr>
        <w:t xml:space="preserve"> </w:t>
      </w:r>
      <w:r w:rsidR="00144282" w:rsidRPr="00CB2E4B">
        <w:rPr>
          <w:rFonts w:ascii="Calibri" w:hAnsi="Calibri" w:cstheme="minorHAnsi"/>
          <w:b/>
          <w:smallCaps/>
          <w:sz w:val="36"/>
          <w:szCs w:val="18"/>
          <w:lang w:val="en-US"/>
        </w:rPr>
        <w:t>security</w:t>
      </w:r>
    </w:p>
    <w:p w14:paraId="5E4E7C87" w14:textId="040C1E6A" w:rsidR="004D1A41" w:rsidRPr="00CB2E4B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  <w:lang w:val="en-US"/>
        </w:rPr>
      </w:pPr>
    </w:p>
    <w:p w14:paraId="332B91EE" w14:textId="77777777" w:rsidR="004D1A41" w:rsidRPr="00CB2E4B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  <w:lang w:val="en-US"/>
        </w:rPr>
      </w:pPr>
      <w:proofErr w:type="spellStart"/>
      <w:r w:rsidRPr="00CB2E4B">
        <w:rPr>
          <w:rFonts w:ascii="Calibri" w:hAnsi="Calibri" w:cstheme="minorHAnsi"/>
          <w:b/>
          <w:smallCaps/>
          <w:sz w:val="32"/>
          <w:szCs w:val="32"/>
          <w:lang w:val="en-US"/>
        </w:rPr>
        <w:t>contratto</w:t>
      </w:r>
      <w:proofErr w:type="spellEnd"/>
      <w:r w:rsidRPr="00CB2E4B">
        <w:rPr>
          <w:rFonts w:ascii="Calibri" w:hAnsi="Calibri" w:cstheme="minorHAnsi"/>
          <w:b/>
          <w:smallCaps/>
          <w:sz w:val="32"/>
          <w:szCs w:val="32"/>
          <w:lang w:val="en-US"/>
        </w:rPr>
        <w:t xml:space="preserve"> n. rep. __________</w:t>
      </w:r>
    </w:p>
    <w:p w14:paraId="00137128" w14:textId="77777777" w:rsidR="000546FD" w:rsidRPr="00D23136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mallCaps/>
          <w:sz w:val="36"/>
          <w:szCs w:val="18"/>
          <w:lang w:val="en-US"/>
        </w:rPr>
      </w:pPr>
    </w:p>
    <w:p w14:paraId="135A02C7" w14:textId="72EF875F" w:rsidR="00CB6FB3" w:rsidRDefault="000546FD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61910845" w:history="1">
        <w:r w:rsidR="00CB6FB3" w:rsidRPr="00AE683A">
          <w:rPr>
            <w:rStyle w:val="Collegamentoipertestuale"/>
            <w:smallCaps/>
            <w:noProof/>
            <w:lang w:eastAsia="en-GB"/>
          </w:rPr>
          <w:t>1.</w:t>
        </w:r>
        <w:r w:rsidR="00CB6FB3"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="00CB6FB3" w:rsidRPr="00AE683A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CB6FB3">
          <w:rPr>
            <w:noProof/>
            <w:webHidden/>
          </w:rPr>
          <w:tab/>
        </w:r>
        <w:r w:rsidR="00CB6FB3">
          <w:rPr>
            <w:noProof/>
            <w:webHidden/>
          </w:rPr>
          <w:fldChar w:fldCharType="begin"/>
        </w:r>
        <w:r w:rsidR="00CB6FB3">
          <w:rPr>
            <w:noProof/>
            <w:webHidden/>
          </w:rPr>
          <w:instrText xml:space="preserve"> PAGEREF _Toc161910845 \h </w:instrText>
        </w:r>
        <w:r w:rsidR="00CB6FB3">
          <w:rPr>
            <w:noProof/>
            <w:webHidden/>
          </w:rPr>
        </w:r>
        <w:r w:rsidR="00CB6FB3"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2</w:t>
        </w:r>
        <w:r w:rsidR="00CB6FB3">
          <w:rPr>
            <w:noProof/>
            <w:webHidden/>
          </w:rPr>
          <w:fldChar w:fldCharType="end"/>
        </w:r>
      </w:hyperlink>
    </w:p>
    <w:p w14:paraId="7F2938A6" w14:textId="658ECC4D" w:rsidR="00CB6FB3" w:rsidRDefault="00CB6FB3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6" w:history="1">
        <w:r w:rsidRPr="00AE683A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Pr="00AE683A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B6F2686" w14:textId="7298FC05" w:rsidR="00CB6FB3" w:rsidRDefault="00CB6FB3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7" w:history="1">
        <w:r w:rsidRPr="00AE683A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Pr="00AE683A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25C404" w14:textId="6931F383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8" w:history="1">
        <w:r w:rsidRPr="00AE683A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DD7F22" w14:textId="0E718023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9" w:history="1">
        <w:r w:rsidRPr="00AE683A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62FF3C" w14:textId="3BBE2382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0" w:history="1">
        <w:r w:rsidRPr="00AE683A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E6905D" w14:textId="2952E56A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1" w:history="1">
        <w:r w:rsidRPr="00AE683A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3D2B63" w14:textId="38B03FF8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2" w:history="1">
        <w:r w:rsidRPr="00AE683A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B62225" w14:textId="0B75A7B5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3" w:history="1">
        <w:r w:rsidRPr="00AE683A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48D395" w14:textId="54B8C40E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4" w:history="1">
        <w:r w:rsidRPr="00AE683A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E9FBC8" w14:textId="538F09E7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5" w:history="1">
        <w:r w:rsidRPr="00AE683A">
          <w:rPr>
            <w:rStyle w:val="Collegamentoipertestuale"/>
            <w:rFonts w:ascii="Calibri" w:hAnsi="Calibri" w:cstheme="minorHAnsi"/>
            <w:noProof/>
          </w:rPr>
          <w:t>I.8 Copie di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6CFCDA" w14:textId="75EACEC8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6" w:history="1">
        <w:r w:rsidRPr="00AE683A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2CFED3" w14:textId="77DE4FC6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7" w:history="1">
        <w:r w:rsidRPr="00AE683A">
          <w:rPr>
            <w:rStyle w:val="Collegamentoipertestuale"/>
            <w:rFonts w:ascii="Calibri" w:hAnsi="Calibri" w:cstheme="minorHAnsi"/>
            <w:noProof/>
          </w:rPr>
          <w:t>I.10 Difese perimetrali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38D75F" w14:textId="7EBA0481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8" w:history="1">
        <w:r w:rsidRPr="00AE683A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AB0E95" w14:textId="145078C9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9" w:history="1">
        <w:r w:rsidRPr="00AE683A">
          <w:rPr>
            <w:rStyle w:val="Collegamentoipertestuale"/>
            <w:rFonts w:ascii="Calibri" w:hAnsi="Calibri" w:cstheme="minorHAnsi"/>
            <w:noProof/>
          </w:rPr>
          <w:t>I.12 Protezione dei dati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5B5760" w14:textId="37DA04BC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0" w:history="1">
        <w:r w:rsidRPr="00AE683A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33D146" w14:textId="578EC9F6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1" w:history="1">
        <w:r w:rsidRPr="00AE683A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1F02446" w14:textId="7D00183C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2" w:history="1">
        <w:r w:rsidRPr="00AE683A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10E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61910845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48669BBB" w14:textId="7E6DF784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>.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31066234"/>
      <w:bookmarkStart w:id="7" w:name="_Toc131072819"/>
      <w:bookmarkStart w:id="8" w:name="_Toc131075089"/>
      <w:bookmarkStart w:id="9" w:name="_Toc131153500"/>
      <w:bookmarkStart w:id="10" w:name="_Toc131066235"/>
      <w:bookmarkStart w:id="11" w:name="_Toc131072820"/>
      <w:bookmarkStart w:id="12" w:name="_Toc131075090"/>
      <w:bookmarkStart w:id="13" w:name="_Toc131153501"/>
      <w:bookmarkStart w:id="14" w:name="_Toc131066236"/>
      <w:bookmarkStart w:id="15" w:name="_Toc131072821"/>
      <w:bookmarkStart w:id="16" w:name="_Toc131075091"/>
      <w:bookmarkStart w:id="17" w:name="_Toc131153502"/>
      <w:bookmarkStart w:id="18" w:name="_Toc131066237"/>
      <w:bookmarkStart w:id="19" w:name="_Toc131072822"/>
      <w:bookmarkStart w:id="20" w:name="_Toc131075092"/>
      <w:bookmarkStart w:id="21" w:name="_Toc131153503"/>
      <w:bookmarkStart w:id="22" w:name="_Toc131066238"/>
      <w:bookmarkStart w:id="23" w:name="_Toc131072823"/>
      <w:bookmarkStart w:id="24" w:name="_Toc131075093"/>
      <w:bookmarkStart w:id="25" w:name="_Toc131153504"/>
      <w:bookmarkStart w:id="26" w:name="_Toc131066239"/>
      <w:bookmarkStart w:id="27" w:name="_Toc131072824"/>
      <w:bookmarkStart w:id="28" w:name="_Toc131075094"/>
      <w:bookmarkStart w:id="29" w:name="_Toc131153505"/>
      <w:bookmarkStart w:id="30" w:name="_Toc131066240"/>
      <w:bookmarkStart w:id="31" w:name="_Toc131072825"/>
      <w:bookmarkStart w:id="32" w:name="_Toc131075095"/>
      <w:bookmarkStart w:id="33" w:name="_Toc131153506"/>
      <w:bookmarkStart w:id="34" w:name="_Toc131066241"/>
      <w:bookmarkStart w:id="35" w:name="_Toc131072826"/>
      <w:bookmarkStart w:id="36" w:name="_Toc131075096"/>
      <w:bookmarkStart w:id="37" w:name="_Toc131153507"/>
      <w:bookmarkStart w:id="38" w:name="_Toc89338016"/>
      <w:bookmarkStart w:id="39" w:name="_Toc88058422"/>
      <w:bookmarkStart w:id="40" w:name="_Toc88058423"/>
      <w:bookmarkStart w:id="41" w:name="_Toc88058424"/>
      <w:bookmarkStart w:id="42" w:name="_Toc88058425"/>
      <w:bookmarkStart w:id="43" w:name="_Toc88058429"/>
      <w:bookmarkStart w:id="44" w:name="_Toc161910846"/>
      <w:bookmarkStart w:id="45" w:name="_Hlk8675006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4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29398755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 xml:space="preserve">Al fine di conformarsi alle disposizioni </w:t>
      </w:r>
      <w:r w:rsidR="00F4184E" w:rsidRPr="00AB5841">
        <w:rPr>
          <w:rFonts w:ascii="Calibri" w:hAnsi="Calibri" w:cstheme="minorHAnsi"/>
          <w:bCs/>
        </w:rPr>
        <w:t xml:space="preserve">del </w:t>
      </w:r>
      <w:r w:rsidR="00AA5B22" w:rsidRPr="00AB5841">
        <w:rPr>
          <w:rFonts w:ascii="Calibri" w:hAnsi="Calibri" w:cstheme="minorHAnsi"/>
          <w:bCs/>
        </w:rPr>
        <w:t>Regolamento ACN n. 21007/24 del 27 giugno 2024 (</w:t>
      </w:r>
      <w:r w:rsidR="002706C3" w:rsidRPr="00AB5841">
        <w:rPr>
          <w:rFonts w:ascii="Calibri" w:hAnsi="Calibri" w:cstheme="minorHAnsi"/>
          <w:bCs/>
        </w:rPr>
        <w:t xml:space="preserve">Regolamento per le infrastrutture digitali e per i servizi cloud per la pubblica amministrazione, ai sensi dell’articolo 33-septies, comma 4, del decreto-legge 18 ottobre 2012, n. 179, convertito, con modificazioni, dalla legge 17 dicembre 2012, n. 221) </w:t>
      </w:r>
      <w:r w:rsidRPr="00AB5841">
        <w:rPr>
          <w:rFonts w:ascii="Calibri" w:hAnsi="Calibri" w:cstheme="minorHAnsi"/>
          <w:bCs/>
        </w:rPr>
        <w:t xml:space="preserve">con particolare riferimento ai requisiti dell’Allegato </w:t>
      </w:r>
      <w:r w:rsidR="002706C3" w:rsidRPr="00AB5841">
        <w:rPr>
          <w:rFonts w:ascii="Calibri" w:hAnsi="Calibri" w:cstheme="minorHAnsi"/>
          <w:bCs/>
        </w:rPr>
        <w:t>2, 3 e 4</w:t>
      </w:r>
      <w:r w:rsidRPr="00AB5841">
        <w:rPr>
          <w:rFonts w:ascii="Calibri" w:hAnsi="Calibri" w:cstheme="minorHAnsi"/>
          <w:bCs/>
        </w:rPr>
        <w:t xml:space="preserve">, il fornitore è tenuto laddove pertinente, in relazione alle </w:t>
      </w:r>
      <w:r w:rsidR="002706C3" w:rsidRPr="00AB5841">
        <w:rPr>
          <w:rFonts w:ascii="Calibri" w:hAnsi="Calibri" w:cstheme="minorHAnsi"/>
          <w:bCs/>
        </w:rPr>
        <w:t>prescrizioni di cui ai presenti allegati</w:t>
      </w:r>
      <w:r w:rsidR="00615AB0" w:rsidRPr="00AB5841">
        <w:rPr>
          <w:rFonts w:ascii="Calibri" w:hAnsi="Calibri" w:cstheme="minorHAnsi"/>
          <w:bCs/>
        </w:rPr>
        <w:t>,</w:t>
      </w:r>
      <w:r w:rsidRPr="00AB5841">
        <w:rPr>
          <w:rFonts w:ascii="Calibri" w:hAnsi="Calibri" w:cstheme="minorHAnsi"/>
          <w:bCs/>
        </w:rPr>
        <w:t xml:space="preserve"> a supportare Sogei</w:t>
      </w:r>
      <w:r w:rsidRPr="007B41CB">
        <w:rPr>
          <w:rFonts w:ascii="Calibri" w:hAnsi="Calibri" w:cstheme="minorHAnsi"/>
          <w:bCs/>
        </w:rPr>
        <w:t xml:space="preserve"> e le Amministrazioni clienti nella fase di adozione di tali misure, </w:t>
      </w:r>
      <w:r w:rsidR="003F127E" w:rsidRPr="007B41CB">
        <w:rPr>
          <w:rFonts w:ascii="Calibri" w:hAnsi="Calibri" w:cstheme="minorHAnsi"/>
          <w:bCs/>
        </w:rPr>
        <w:t>attuando</w:t>
      </w:r>
      <w:r w:rsidRPr="007B41CB">
        <w:rPr>
          <w:rFonts w:ascii="Calibri" w:hAnsi="Calibri" w:cstheme="minorHAnsi"/>
          <w:bCs/>
        </w:rPr>
        <w:t xml:space="preserve">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333F28A1" w:rsidR="007B41CB" w:rsidRDefault="007B41C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>fine di conformarsi</w:t>
      </w:r>
      <w:r w:rsidR="00B67F59">
        <w:rPr>
          <w:rFonts w:ascii="Calibri" w:hAnsi="Calibri" w:cstheme="minorHAnsi"/>
          <w:bCs/>
        </w:rPr>
        <w:t>, ove</w:t>
      </w:r>
      <w:r w:rsidRPr="007B41CB">
        <w:rPr>
          <w:rFonts w:ascii="Calibri" w:hAnsi="Calibri" w:cstheme="minorHAnsi"/>
          <w:bCs/>
        </w:rPr>
        <w:t xml:space="preserve"> </w:t>
      </w:r>
      <w:r w:rsidR="00661E5F">
        <w:rPr>
          <w:rFonts w:ascii="Calibri" w:hAnsi="Calibri" w:cstheme="minorHAnsi"/>
          <w:bCs/>
        </w:rPr>
        <w:t>applicabil</w:t>
      </w:r>
      <w:r w:rsidR="00B67F59">
        <w:rPr>
          <w:rFonts w:ascii="Calibri" w:hAnsi="Calibri" w:cstheme="minorHAnsi"/>
          <w:bCs/>
        </w:rPr>
        <w:t>e</w:t>
      </w:r>
      <w:r w:rsidR="00661E5F">
        <w:rPr>
          <w:rFonts w:ascii="Calibri" w:hAnsi="Calibri" w:cstheme="minorHAnsi"/>
          <w:bCs/>
        </w:rPr>
        <w:t xml:space="preserve"> </w:t>
      </w:r>
      <w:r w:rsidR="00B67F59">
        <w:rPr>
          <w:rFonts w:ascii="Calibri" w:hAnsi="Calibri" w:cstheme="minorHAnsi"/>
          <w:bCs/>
        </w:rPr>
        <w:t xml:space="preserve">alle </w:t>
      </w:r>
      <w:r w:rsidRPr="007B41CB">
        <w:rPr>
          <w:rFonts w:ascii="Calibri" w:hAnsi="Calibri" w:cstheme="minorHAnsi"/>
          <w:bCs/>
        </w:rPr>
        <w:t xml:space="preserve">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ss.mm.ii</w:t>
      </w:r>
      <w:proofErr w:type="spellEnd"/>
      <w:r w:rsidRPr="007B41CB">
        <w:rPr>
          <w:rFonts w:ascii="Calibri" w:hAnsi="Calibri" w:cstheme="minorHAnsi"/>
          <w:bCs/>
        </w:rPr>
        <w:t>.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2AAE5796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  <w:r w:rsidR="00014A12">
        <w:rPr>
          <w:rFonts w:ascii="Calibri" w:hAnsi="Calibri" w:cstheme="minorHAnsi"/>
          <w:b/>
          <w:bCs/>
        </w:rPr>
        <w:t xml:space="preserve"> </w:t>
      </w:r>
    </w:p>
    <w:p w14:paraId="4ACDF084" w14:textId="3C26CAC6" w:rsidR="007B41CB" w:rsidRPr="00615AB0" w:rsidRDefault="0045738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>Ove applicabile, i</w:t>
      </w:r>
      <w:r w:rsidR="007B41CB" w:rsidRPr="00AB5841">
        <w:rPr>
          <w:rFonts w:ascii="Calibri" w:hAnsi="Calibri" w:cstheme="minorHAnsi"/>
          <w:bCs/>
        </w:rPr>
        <w:t xml:space="preserve">n caso di forniture di servizi cloud, il Fornitore è tenuto a conformarsi alle disposizioni riportate </w:t>
      </w:r>
      <w:r w:rsidR="00615AB0" w:rsidRPr="00AB5841">
        <w:rPr>
          <w:rFonts w:ascii="Calibri" w:hAnsi="Calibri" w:cstheme="minorHAnsi"/>
          <w:bCs/>
        </w:rPr>
        <w:t>previste dal Regolamento ACN n. 21007/24 del 27 giugno 2024, Regolamento per le infrastrutture digitali e per i servizi cloud per la pubblica amministrazione, ai sensi dell’articolo 33-septies, comma 4, del decreto-legge 18 ottobre 2012, n. 179, convertito, con modificazioni, dalla legge 17 dicembre 2012, n. 221.</w:t>
      </w:r>
    </w:p>
    <w:p w14:paraId="70BF315C" w14:textId="48255FE3" w:rsidR="0065011F" w:rsidRPr="00615AB0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>In ogni caso, il</w:t>
      </w:r>
      <w:r w:rsidR="0065011F" w:rsidRPr="00615AB0">
        <w:rPr>
          <w:rFonts w:ascii="Calibri" w:hAnsi="Calibri" w:cstheme="minorHAnsi"/>
          <w:bCs/>
        </w:rPr>
        <w:t xml:space="preserve"> </w:t>
      </w:r>
      <w:r w:rsidRPr="00615AB0">
        <w:rPr>
          <w:rFonts w:ascii="Calibri" w:hAnsi="Calibri" w:cstheme="minorHAnsi"/>
          <w:bCs/>
        </w:rPr>
        <w:t>F</w:t>
      </w:r>
      <w:r w:rsidR="0065011F" w:rsidRPr="00615AB0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615AB0">
        <w:rPr>
          <w:rFonts w:ascii="Calibri" w:hAnsi="Calibri" w:cstheme="minorHAnsi"/>
          <w:bCs/>
        </w:rPr>
        <w:t>assessment</w:t>
      </w:r>
      <w:proofErr w:type="spellEnd"/>
      <w:r w:rsidR="0065011F" w:rsidRPr="00615AB0">
        <w:rPr>
          <w:rFonts w:ascii="Calibri" w:hAnsi="Calibri" w:cstheme="minorHAnsi"/>
          <w:bCs/>
        </w:rPr>
        <w:t>, self-</w:t>
      </w:r>
      <w:proofErr w:type="spellStart"/>
      <w:r w:rsidR="0065011F" w:rsidRPr="00615AB0">
        <w:rPr>
          <w:rFonts w:ascii="Calibri" w:hAnsi="Calibri" w:cstheme="minorHAnsi"/>
          <w:bCs/>
        </w:rPr>
        <w:t>assessment</w:t>
      </w:r>
      <w:proofErr w:type="spellEnd"/>
      <w:r w:rsidR="0065011F" w:rsidRPr="00615AB0">
        <w:rPr>
          <w:rFonts w:ascii="Calibri" w:hAnsi="Calibri" w:cstheme="minorHAnsi"/>
          <w:bCs/>
        </w:rPr>
        <w:t xml:space="preserve">) da parte di Sogei </w:t>
      </w:r>
      <w:r w:rsidR="00AC38AD" w:rsidRPr="00615AB0">
        <w:rPr>
          <w:rFonts w:ascii="Calibri" w:hAnsi="Calibri" w:cstheme="minorHAnsi"/>
          <w:bCs/>
        </w:rPr>
        <w:t>e/</w:t>
      </w:r>
      <w:r w:rsidR="00B45D0C" w:rsidRPr="00615AB0">
        <w:rPr>
          <w:rFonts w:ascii="Calibri" w:hAnsi="Calibri" w:cstheme="minorHAnsi"/>
          <w:bCs/>
        </w:rPr>
        <w:t>o</w:t>
      </w:r>
      <w:r w:rsidR="00233563" w:rsidRPr="00615AB0">
        <w:rPr>
          <w:rFonts w:ascii="Calibri" w:hAnsi="Calibri" w:cstheme="minorHAnsi"/>
          <w:bCs/>
        </w:rPr>
        <w:t xml:space="preserve"> </w:t>
      </w:r>
      <w:r w:rsidR="00AC38AD" w:rsidRPr="00615AB0">
        <w:rPr>
          <w:rFonts w:ascii="Calibri" w:hAnsi="Calibri" w:cstheme="minorHAnsi"/>
          <w:bCs/>
        </w:rPr>
        <w:t>a</w:t>
      </w:r>
      <w:r w:rsidR="0065011F" w:rsidRPr="00615AB0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 xml:space="preserve">Nell’ambito delle valutazioni di cui sopra, il </w:t>
      </w:r>
      <w:r w:rsidR="00F12585" w:rsidRPr="00615AB0">
        <w:rPr>
          <w:rFonts w:ascii="Calibri" w:hAnsi="Calibri" w:cstheme="minorHAnsi"/>
          <w:bCs/>
        </w:rPr>
        <w:t>F</w:t>
      </w:r>
      <w:r w:rsidRPr="00615AB0">
        <w:rPr>
          <w:rFonts w:ascii="Calibri" w:hAnsi="Calibri" w:cstheme="minorHAnsi"/>
          <w:bCs/>
        </w:rPr>
        <w:t>ornitore si impegna a fornire tutta la documentazione necessaria senza indebito ritardo per consentire a Sogei di formulare una valutazione completa nell’ambito delle sue attività di Audit in materia di Cybersecurity. Sogei informerà il fornitore</w:t>
      </w:r>
      <w:r w:rsidRPr="00CC34A1">
        <w:rPr>
          <w:rFonts w:ascii="Calibri" w:hAnsi="Calibri" w:cstheme="minorHAnsi"/>
          <w:bCs/>
        </w:rPr>
        <w:t xml:space="preserve">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6CA092D" w14:textId="194ECE66" w:rsidR="004B47B5" w:rsidRPr="00FC3436" w:rsidRDefault="00E2795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Ladd</w:t>
      </w:r>
      <w:r w:rsidR="004A7A0F">
        <w:rPr>
          <w:rFonts w:ascii="Calibri" w:hAnsi="Calibri" w:cstheme="minorHAnsi"/>
          <w:bCs/>
        </w:rPr>
        <w:t>ove</w:t>
      </w:r>
      <w:r w:rsidR="0066111C">
        <w:rPr>
          <w:rFonts w:ascii="Calibri" w:hAnsi="Calibri" w:cstheme="minorHAnsi"/>
          <w:bCs/>
        </w:rPr>
        <w:t>,</w:t>
      </w:r>
      <w:r w:rsidR="004A7A0F">
        <w:rPr>
          <w:rFonts w:ascii="Calibri" w:hAnsi="Calibri" w:cstheme="minorHAnsi"/>
          <w:bCs/>
        </w:rPr>
        <w:t xml:space="preserve"> nell’ambito </w:t>
      </w:r>
      <w:r w:rsidR="0066111C">
        <w:rPr>
          <w:rFonts w:ascii="Calibri" w:hAnsi="Calibri" w:cstheme="minorHAnsi"/>
          <w:bCs/>
        </w:rPr>
        <w:t>delle attività previste nel Contratto il Fornitore</w:t>
      </w:r>
      <w:r w:rsidR="004B47B5">
        <w:rPr>
          <w:rFonts w:ascii="Calibri" w:hAnsi="Calibri" w:cstheme="minorHAnsi"/>
          <w:bCs/>
        </w:rPr>
        <w:t xml:space="preserve"> </w:t>
      </w:r>
      <w:r w:rsidR="002F25E9">
        <w:rPr>
          <w:rFonts w:ascii="Calibri" w:hAnsi="Calibri" w:cstheme="minorHAnsi"/>
          <w:bCs/>
        </w:rPr>
        <w:t xml:space="preserve">dovesse </w:t>
      </w:r>
      <w:r w:rsidR="004057D1">
        <w:rPr>
          <w:rFonts w:ascii="Calibri" w:hAnsi="Calibri" w:cstheme="minorHAnsi"/>
          <w:bCs/>
        </w:rPr>
        <w:t>consentire l’accesso ai dati e/o metadati</w:t>
      </w:r>
      <w:r w:rsidR="002F25E9">
        <w:rPr>
          <w:rFonts w:ascii="Calibri" w:hAnsi="Calibri" w:cstheme="minorHAnsi"/>
          <w:bCs/>
        </w:rPr>
        <w:t xml:space="preserve"> </w:t>
      </w:r>
      <w:r w:rsidR="00DC0EC5">
        <w:rPr>
          <w:rFonts w:ascii="Calibri" w:hAnsi="Calibri" w:cstheme="minorHAnsi"/>
          <w:bCs/>
        </w:rPr>
        <w:t xml:space="preserve">a entità extra-UE </w:t>
      </w:r>
      <w:r w:rsidR="002F25E9">
        <w:rPr>
          <w:rFonts w:ascii="Calibri" w:hAnsi="Calibri" w:cstheme="minorHAnsi"/>
          <w:bCs/>
        </w:rPr>
        <w:t>e</w:t>
      </w:r>
      <w:r w:rsidR="00132666">
        <w:rPr>
          <w:rFonts w:ascii="Calibri" w:hAnsi="Calibri" w:cstheme="minorHAnsi"/>
          <w:bCs/>
        </w:rPr>
        <w:t xml:space="preserve">/o trasmettere presso </w:t>
      </w:r>
      <w:r w:rsidR="00DC0EC5">
        <w:rPr>
          <w:rFonts w:ascii="Calibri" w:hAnsi="Calibri" w:cstheme="minorHAnsi"/>
          <w:bCs/>
        </w:rPr>
        <w:t>le stesse</w:t>
      </w:r>
      <w:r w:rsidR="004057D1">
        <w:rPr>
          <w:rFonts w:ascii="Calibri" w:hAnsi="Calibri" w:cstheme="minorHAnsi"/>
          <w:bCs/>
        </w:rPr>
        <w:t xml:space="preserve"> </w:t>
      </w:r>
      <w:r w:rsidR="00132666">
        <w:rPr>
          <w:rFonts w:ascii="Calibri" w:hAnsi="Calibri" w:cstheme="minorHAnsi"/>
          <w:bCs/>
        </w:rPr>
        <w:t xml:space="preserve">dati </w:t>
      </w:r>
      <w:r w:rsidR="004057D1">
        <w:rPr>
          <w:rFonts w:ascii="Calibri" w:hAnsi="Calibri" w:cstheme="minorHAnsi"/>
          <w:bCs/>
        </w:rPr>
        <w:t>e/</w:t>
      </w:r>
      <w:r w:rsidR="00132666">
        <w:rPr>
          <w:rFonts w:ascii="Calibri" w:hAnsi="Calibri" w:cstheme="minorHAnsi"/>
          <w:bCs/>
        </w:rPr>
        <w:t>o metadati è tenuto, senza indebito ritardo</w:t>
      </w:r>
      <w:r w:rsidR="00DC0EC5">
        <w:rPr>
          <w:rFonts w:ascii="Calibri" w:hAnsi="Calibri" w:cstheme="minorHAnsi"/>
          <w:bCs/>
        </w:rPr>
        <w:t>,</w:t>
      </w:r>
      <w:r w:rsidR="00132666">
        <w:rPr>
          <w:rFonts w:ascii="Calibri" w:hAnsi="Calibri" w:cstheme="minorHAnsi"/>
          <w:bCs/>
        </w:rPr>
        <w:t xml:space="preserve"> ad informare Sogei e</w:t>
      </w:r>
      <w:r w:rsidR="00DC0EC5">
        <w:rPr>
          <w:rFonts w:ascii="Calibri" w:hAnsi="Calibri" w:cstheme="minorHAnsi"/>
          <w:bCs/>
        </w:rPr>
        <w:t xml:space="preserve"> a perfezionare l’accesso e/o </w:t>
      </w:r>
      <w:r w:rsidR="004057D1">
        <w:rPr>
          <w:rFonts w:ascii="Calibri" w:hAnsi="Calibri" w:cstheme="minorHAnsi"/>
          <w:bCs/>
        </w:rPr>
        <w:t xml:space="preserve">la </w:t>
      </w:r>
      <w:r w:rsidR="00DC0EC5">
        <w:rPr>
          <w:rFonts w:ascii="Calibri" w:hAnsi="Calibri" w:cstheme="minorHAnsi"/>
          <w:bCs/>
        </w:rPr>
        <w:t>trasmissione solo a valle dell’approvazione formale da parte di Sogei</w:t>
      </w:r>
      <w:r w:rsidR="004057D1">
        <w:rPr>
          <w:rFonts w:ascii="Calibri" w:hAnsi="Calibri" w:cstheme="minorHAnsi"/>
          <w:bCs/>
        </w:rPr>
        <w:t xml:space="preserve"> stessa</w:t>
      </w:r>
      <w:r w:rsidR="00DC0EC5">
        <w:rPr>
          <w:rFonts w:ascii="Calibri" w:hAnsi="Calibri" w:cstheme="minorHAnsi"/>
          <w:bCs/>
        </w:rPr>
        <w:t>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7F50E569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r w:rsidR="004057D1">
        <w:rPr>
          <w:rStyle w:val="ui-provider"/>
        </w:rPr>
        <w:t>PEC</w:t>
      </w:r>
      <w:r w:rsidR="00EA33E5" w:rsidRPr="00FC3436">
        <w:rPr>
          <w:rStyle w:val="ui-provider"/>
        </w:rPr>
        <w:t xml:space="preserve">. </w:t>
      </w:r>
    </w:p>
    <w:p w14:paraId="09D3DC4D" w14:textId="11E6F7E1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  <w:r w:rsidR="00811EA7">
        <w:rPr>
          <w:rStyle w:val="ui-provider"/>
        </w:rPr>
        <w:t>.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6" w:name="_Toc161910847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>OBBLIGHI GENERALI</w:t>
      </w:r>
      <w:bookmarkEnd w:id="46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7" w:name="_Toc161910848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7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4DE5BC7F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61910849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8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DE510B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DE510B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6FFEA5E5" w:rsidR="00644723" w:rsidRPr="0048049A" w:rsidRDefault="00644723" w:rsidP="00517E40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Tutti i software e i sistemi applicativi utilizzati dal Fornitore per l’erogazione dei servizi previsti nel Contratto sono eseguiti utilizzando ambienti operativi installati su hardware protetti che utilizzano supporti di memoria di tipologia </w:t>
      </w:r>
      <w:proofErr w:type="spellStart"/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61910850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mail &amp; Web Browser </w:t>
      </w:r>
      <w:proofErr w:type="spellStart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Protection</w:t>
      </w:r>
      <w:bookmarkEnd w:id="49"/>
      <w:proofErr w:type="spellEnd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</w:t>
      </w:r>
      <w:proofErr w:type="spellStart"/>
      <w:r>
        <w:rPr>
          <w:rFonts w:ascii="Calibri" w:hAnsi="Calibri" w:cstheme="minorHAnsi"/>
        </w:rPr>
        <w:t>change</w:t>
      </w:r>
      <w:proofErr w:type="spellEnd"/>
      <w:r>
        <w:rPr>
          <w:rFonts w:ascii="Calibri" w:hAnsi="Calibri" w:cstheme="minorHAnsi"/>
        </w:rPr>
        <w:t xml:space="preserve">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ocumenta ogni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change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lastRenderedPageBreak/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test agli aggiornamenti software e firmware necessari alla risoluzione delle vulnerabilità analizzandone eventuali side </w:t>
      </w:r>
      <w:proofErr w:type="spellStart"/>
      <w:r w:rsidR="00644723" w:rsidRPr="005743B2">
        <w:rPr>
          <w:rFonts w:ascii="Calibri" w:eastAsia="Times New Roman" w:hAnsi="Calibri" w:cstheme="minorHAnsi"/>
          <w:lang w:eastAsia="en-GB"/>
        </w:rPr>
        <w:t>effects</w:t>
      </w:r>
      <w:proofErr w:type="spellEnd"/>
      <w:r w:rsidR="00644723" w:rsidRPr="005743B2">
        <w:rPr>
          <w:rFonts w:ascii="Calibri" w:eastAsia="Times New Roman" w:hAnsi="Calibri" w:cstheme="minorHAnsi"/>
          <w:lang w:eastAsia="en-GB"/>
        </w:rPr>
        <w:t xml:space="preserve">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61910851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0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1157A00A" w14:textId="77777777" w:rsidR="00474EC1" w:rsidRDefault="00474EC1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 ha la facoltà di richiedere al Fornitore, con un congruo preavviso, la condivisione dei piani di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vulnerability</w:t>
      </w:r>
      <w:proofErr w:type="spellEnd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assessment</w:t>
      </w:r>
      <w:proofErr w:type="spellEnd"/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dei risultati ottenuti dopo la loro esecuzione. Sogei ha la facoltà di analizzare 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suddetti piani e risultati e di richiedere, con congruo preavviso, eventuali approfondimenti.</w:t>
      </w:r>
    </w:p>
    <w:p w14:paraId="6CD32C1D" w14:textId="114B5063" w:rsidR="00644723" w:rsidRPr="00474EC1" w:rsidRDefault="00644723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74908998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BFE6B69" w14:textId="3E486E6B" w:rsidR="00EB6840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</w:t>
      </w:r>
      <w:proofErr w:type="spellStart"/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change</w:t>
      </w:r>
      <w:proofErr w:type="spellEnd"/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A447B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61910852"/>
      <w:r w:rsidRPr="00A447B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A447BA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A447BA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1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need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to know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61910853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2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61910854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3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anti-virus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sia sulle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email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61910855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4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61910856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5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6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6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7" w:name="_Toc161910857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7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</w:t>
      </w:r>
      <w:proofErr w:type="gramStart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device</w:t>
      </w:r>
      <w:proofErr w:type="gramEnd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61910858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8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6191085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59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clear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lastRenderedPageBreak/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0C4BFC12" w14:textId="56DE7BD2" w:rsidR="0096470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090A8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61910860"/>
      <w:r w:rsidRPr="00090A87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090A87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090A87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0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</w:t>
      </w:r>
      <w:proofErr w:type="spellStart"/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need</w:t>
      </w:r>
      <w:proofErr w:type="spellEnd"/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change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61910861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Response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and Management</w:t>
      </w:r>
      <w:bookmarkEnd w:id="61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>impegna alla disclosure di incidenti informatici subiti da sé stesso o dalla sua supply chain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61910862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</w:t>
      </w:r>
      <w:proofErr w:type="spellStart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Continuity</w:t>
      </w:r>
      <w:proofErr w:type="spellEnd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&amp;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Disaster</w:t>
      </w:r>
      <w:proofErr w:type="spellEnd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Recovery</w:t>
      </w:r>
      <w:bookmarkEnd w:id="62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6EDEA322" w14:textId="13B2DE12" w:rsidR="002577C2" w:rsidRPr="001542F6" w:rsidRDefault="000B1D0B" w:rsidP="001542F6">
      <w:pPr>
        <w:spacing w:before="120" w:after="60"/>
        <w:jc w:val="both"/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="001542F6" w:rsidRPr="001542F6">
        <w:rPr>
          <w:rStyle w:val="ui-provider"/>
        </w:rPr>
        <w:t>Laddove applicabile e necessario, Sogei ha la facoltà di richiedere al Fornitore, in relazione ai servizi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 xml:space="preserve">previsti nel Contratto, con congruo preavviso, il BCP (Business </w:t>
      </w:r>
      <w:proofErr w:type="spellStart"/>
      <w:r w:rsidR="001542F6" w:rsidRPr="001542F6">
        <w:rPr>
          <w:rStyle w:val="ui-provider"/>
        </w:rPr>
        <w:t>Continuity</w:t>
      </w:r>
      <w:proofErr w:type="spellEnd"/>
      <w:r w:rsidR="001542F6" w:rsidRPr="001542F6">
        <w:rPr>
          <w:rStyle w:val="ui-provider"/>
        </w:rPr>
        <w:t xml:space="preserve"> Plan) e DRP (</w:t>
      </w:r>
      <w:proofErr w:type="spellStart"/>
      <w:r w:rsidR="001542F6" w:rsidRPr="001542F6">
        <w:rPr>
          <w:rStyle w:val="ui-provider"/>
        </w:rPr>
        <w:t>Disaster</w:t>
      </w:r>
      <w:proofErr w:type="spellEnd"/>
      <w:r w:rsidR="001542F6" w:rsidRPr="001542F6">
        <w:rPr>
          <w:rStyle w:val="ui-provider"/>
        </w:rPr>
        <w:t xml:space="preserve"> Recovery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>Plan) adottato per garantire la continuità e ripristino della fornitura.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1841F2">
      <w:headerReference w:type="default" r:id="rId8"/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FDAA1" w14:textId="77777777" w:rsidR="009E1E8F" w:rsidRDefault="009E1E8F" w:rsidP="009B263A">
      <w:pPr>
        <w:spacing w:after="0" w:line="240" w:lineRule="auto"/>
      </w:pPr>
      <w:r>
        <w:separator/>
      </w:r>
    </w:p>
  </w:endnote>
  <w:endnote w:type="continuationSeparator" w:id="0">
    <w:p w14:paraId="089AC188" w14:textId="77777777" w:rsidR="009E1E8F" w:rsidRDefault="009E1E8F" w:rsidP="009B263A">
      <w:pPr>
        <w:spacing w:after="0" w:line="240" w:lineRule="auto"/>
      </w:pPr>
      <w:r>
        <w:continuationSeparator/>
      </w:r>
    </w:p>
  </w:endnote>
  <w:endnote w:type="continuationNotice" w:id="1">
    <w:p w14:paraId="614EAF95" w14:textId="77777777" w:rsidR="009E1E8F" w:rsidRDefault="009E1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7C81" w14:textId="02FA012C" w:rsidR="00032568" w:rsidRDefault="00032568">
    <w:pPr>
      <w:pStyle w:val="Pidipagina"/>
    </w:pPr>
  </w:p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ED2A" w14:textId="77777777" w:rsidR="009E1E8F" w:rsidRDefault="009E1E8F" w:rsidP="009B263A">
      <w:pPr>
        <w:spacing w:after="0" w:line="240" w:lineRule="auto"/>
      </w:pPr>
      <w:r>
        <w:separator/>
      </w:r>
    </w:p>
  </w:footnote>
  <w:footnote w:type="continuationSeparator" w:id="0">
    <w:p w14:paraId="4C6B85E4" w14:textId="77777777" w:rsidR="009E1E8F" w:rsidRDefault="009E1E8F" w:rsidP="009B263A">
      <w:pPr>
        <w:spacing w:after="0" w:line="240" w:lineRule="auto"/>
      </w:pPr>
      <w:r>
        <w:continuationSeparator/>
      </w:r>
    </w:p>
  </w:footnote>
  <w:footnote w:type="continuationNotice" w:id="1">
    <w:p w14:paraId="105E6A98" w14:textId="77777777" w:rsidR="009E1E8F" w:rsidRDefault="009E1E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19C9" w14:textId="45AC5D65" w:rsidR="006D033C" w:rsidRDefault="006D033C" w:rsidP="004836B0">
    <w:pPr>
      <w:pStyle w:val="Intestazione"/>
      <w:ind w:left="7788"/>
    </w:pPr>
  </w:p>
  <w:p w14:paraId="171E8344" w14:textId="3CEB3EA1" w:rsidR="00FE0AAB" w:rsidRPr="004836B0" w:rsidRDefault="00FE0AAB" w:rsidP="004836B0">
    <w:pPr>
      <w:pStyle w:val="Intestazione"/>
      <w:ind w:left="7788"/>
    </w:pPr>
    <w:r>
      <w:rPr>
        <w:noProof/>
      </w:rPr>
      <w:drawing>
        <wp:inline distT="0" distB="0" distL="0" distR="0" wp14:anchorId="44116013" wp14:editId="703D9C91">
          <wp:extent cx="972032" cy="476250"/>
          <wp:effectExtent l="0" t="0" r="0" b="0"/>
          <wp:docPr id="2132493432" name="Immagine 1" descr="Immagine che contiene Carattere, Elementi grafici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493432" name="Immagine 1" descr="Immagine che contiene Carattere, Elementi grafici, schermat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934" cy="482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22055">
    <w:abstractNumId w:val="25"/>
  </w:num>
  <w:num w:numId="2" w16cid:durableId="301885772">
    <w:abstractNumId w:val="10"/>
  </w:num>
  <w:num w:numId="3" w16cid:durableId="1583680068">
    <w:abstractNumId w:val="9"/>
  </w:num>
  <w:num w:numId="4" w16cid:durableId="1343316092">
    <w:abstractNumId w:val="14"/>
  </w:num>
  <w:num w:numId="5" w16cid:durableId="1797485914">
    <w:abstractNumId w:val="16"/>
  </w:num>
  <w:num w:numId="6" w16cid:durableId="2014987479">
    <w:abstractNumId w:val="3"/>
  </w:num>
  <w:num w:numId="7" w16cid:durableId="1945266352">
    <w:abstractNumId w:val="19"/>
  </w:num>
  <w:num w:numId="8" w16cid:durableId="1719819055">
    <w:abstractNumId w:val="32"/>
  </w:num>
  <w:num w:numId="9" w16cid:durableId="317149306">
    <w:abstractNumId w:val="0"/>
  </w:num>
  <w:num w:numId="10" w16cid:durableId="1743407355">
    <w:abstractNumId w:val="21"/>
  </w:num>
  <w:num w:numId="11" w16cid:durableId="1968269787">
    <w:abstractNumId w:val="31"/>
  </w:num>
  <w:num w:numId="12" w16cid:durableId="1916549142">
    <w:abstractNumId w:val="33"/>
  </w:num>
  <w:num w:numId="13" w16cid:durableId="1556549147">
    <w:abstractNumId w:val="26"/>
  </w:num>
  <w:num w:numId="14" w16cid:durableId="60375245">
    <w:abstractNumId w:val="20"/>
  </w:num>
  <w:num w:numId="15" w16cid:durableId="1776512231">
    <w:abstractNumId w:val="30"/>
  </w:num>
  <w:num w:numId="16" w16cid:durableId="456535608">
    <w:abstractNumId w:val="35"/>
  </w:num>
  <w:num w:numId="17" w16cid:durableId="716049620">
    <w:abstractNumId w:val="17"/>
  </w:num>
  <w:num w:numId="18" w16cid:durableId="1536845612">
    <w:abstractNumId w:val="15"/>
  </w:num>
  <w:num w:numId="19" w16cid:durableId="759452156">
    <w:abstractNumId w:val="27"/>
  </w:num>
  <w:num w:numId="20" w16cid:durableId="499464475">
    <w:abstractNumId w:val="1"/>
  </w:num>
  <w:num w:numId="21" w16cid:durableId="1601989516">
    <w:abstractNumId w:val="29"/>
  </w:num>
  <w:num w:numId="22" w16cid:durableId="1705129303">
    <w:abstractNumId w:val="4"/>
  </w:num>
  <w:num w:numId="23" w16cid:durableId="113527419">
    <w:abstractNumId w:val="5"/>
  </w:num>
  <w:num w:numId="24" w16cid:durableId="1681080253">
    <w:abstractNumId w:val="7"/>
  </w:num>
  <w:num w:numId="25" w16cid:durableId="1093358758">
    <w:abstractNumId w:val="8"/>
  </w:num>
  <w:num w:numId="26" w16cid:durableId="28993757">
    <w:abstractNumId w:val="23"/>
  </w:num>
  <w:num w:numId="27" w16cid:durableId="1050954955">
    <w:abstractNumId w:val="24"/>
  </w:num>
  <w:num w:numId="28" w16cid:durableId="1819297741">
    <w:abstractNumId w:val="12"/>
  </w:num>
  <w:num w:numId="29" w16cid:durableId="101220320">
    <w:abstractNumId w:val="13"/>
  </w:num>
  <w:num w:numId="30" w16cid:durableId="1918632451">
    <w:abstractNumId w:val="36"/>
  </w:num>
  <w:num w:numId="31" w16cid:durableId="327901613">
    <w:abstractNumId w:val="18"/>
  </w:num>
  <w:num w:numId="32" w16cid:durableId="264385586">
    <w:abstractNumId w:val="28"/>
  </w:num>
  <w:num w:numId="33" w16cid:durableId="1090661487">
    <w:abstractNumId w:val="22"/>
  </w:num>
  <w:num w:numId="34" w16cid:durableId="1394306325">
    <w:abstractNumId w:val="11"/>
  </w:num>
  <w:num w:numId="35" w16cid:durableId="1957298339">
    <w:abstractNumId w:val="37"/>
  </w:num>
  <w:num w:numId="36" w16cid:durableId="917860761">
    <w:abstractNumId w:val="34"/>
  </w:num>
  <w:num w:numId="37" w16cid:durableId="81487673">
    <w:abstractNumId w:val="2"/>
  </w:num>
  <w:num w:numId="38" w16cid:durableId="382406513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6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4A12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568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594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0A87"/>
    <w:rsid w:val="00093456"/>
    <w:rsid w:val="000939F1"/>
    <w:rsid w:val="000975BE"/>
    <w:rsid w:val="000A02D9"/>
    <w:rsid w:val="000A16BD"/>
    <w:rsid w:val="000A3B02"/>
    <w:rsid w:val="000B1D0B"/>
    <w:rsid w:val="000B2678"/>
    <w:rsid w:val="000B391E"/>
    <w:rsid w:val="000B54B3"/>
    <w:rsid w:val="000B6156"/>
    <w:rsid w:val="000C097F"/>
    <w:rsid w:val="000C11E7"/>
    <w:rsid w:val="000C23CA"/>
    <w:rsid w:val="000C43DA"/>
    <w:rsid w:val="000C4A13"/>
    <w:rsid w:val="000C6816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54B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2666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2F6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684"/>
    <w:rsid w:val="00174C3D"/>
    <w:rsid w:val="00174E02"/>
    <w:rsid w:val="00182E03"/>
    <w:rsid w:val="00183221"/>
    <w:rsid w:val="001833D6"/>
    <w:rsid w:val="00183FB0"/>
    <w:rsid w:val="001841F2"/>
    <w:rsid w:val="00184C61"/>
    <w:rsid w:val="00184F0D"/>
    <w:rsid w:val="00185AFA"/>
    <w:rsid w:val="00191B7D"/>
    <w:rsid w:val="001926FF"/>
    <w:rsid w:val="00194C0A"/>
    <w:rsid w:val="00194E52"/>
    <w:rsid w:val="00195FD5"/>
    <w:rsid w:val="001A02FB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10C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299A"/>
    <w:rsid w:val="00213D8C"/>
    <w:rsid w:val="00215D05"/>
    <w:rsid w:val="00216428"/>
    <w:rsid w:val="00220832"/>
    <w:rsid w:val="00221EEC"/>
    <w:rsid w:val="00222E6A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1FC7"/>
    <w:rsid w:val="00232A7C"/>
    <w:rsid w:val="00232B7B"/>
    <w:rsid w:val="00233563"/>
    <w:rsid w:val="0023507B"/>
    <w:rsid w:val="00236A36"/>
    <w:rsid w:val="00236EF1"/>
    <w:rsid w:val="00237644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577C2"/>
    <w:rsid w:val="00260B0E"/>
    <w:rsid w:val="00261482"/>
    <w:rsid w:val="00261911"/>
    <w:rsid w:val="0026263E"/>
    <w:rsid w:val="00262E41"/>
    <w:rsid w:val="002637FF"/>
    <w:rsid w:val="00263FB8"/>
    <w:rsid w:val="0026590C"/>
    <w:rsid w:val="002660E5"/>
    <w:rsid w:val="00266C61"/>
    <w:rsid w:val="00267013"/>
    <w:rsid w:val="00267C32"/>
    <w:rsid w:val="00267D3B"/>
    <w:rsid w:val="002706C3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084A"/>
    <w:rsid w:val="002B1C2C"/>
    <w:rsid w:val="002B2D4E"/>
    <w:rsid w:val="002B3960"/>
    <w:rsid w:val="002B3AB2"/>
    <w:rsid w:val="002B3F42"/>
    <w:rsid w:val="002B5740"/>
    <w:rsid w:val="002C08B8"/>
    <w:rsid w:val="002C174D"/>
    <w:rsid w:val="002C24E7"/>
    <w:rsid w:val="002C2C6A"/>
    <w:rsid w:val="002C596A"/>
    <w:rsid w:val="002C5BFD"/>
    <w:rsid w:val="002C621E"/>
    <w:rsid w:val="002D0AB8"/>
    <w:rsid w:val="002D113A"/>
    <w:rsid w:val="002D19E2"/>
    <w:rsid w:val="002D1D4A"/>
    <w:rsid w:val="002D2A47"/>
    <w:rsid w:val="002D4486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5E9"/>
    <w:rsid w:val="002F2A57"/>
    <w:rsid w:val="002F30D6"/>
    <w:rsid w:val="002F3D0D"/>
    <w:rsid w:val="002F48D7"/>
    <w:rsid w:val="00302016"/>
    <w:rsid w:val="00304FB0"/>
    <w:rsid w:val="0030656F"/>
    <w:rsid w:val="003077A0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1E5A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0B73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C646C"/>
    <w:rsid w:val="003D1B88"/>
    <w:rsid w:val="003D53C3"/>
    <w:rsid w:val="003D6AC2"/>
    <w:rsid w:val="003E213A"/>
    <w:rsid w:val="003E422B"/>
    <w:rsid w:val="003F127E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057D1"/>
    <w:rsid w:val="0041039A"/>
    <w:rsid w:val="00411CF7"/>
    <w:rsid w:val="0041492F"/>
    <w:rsid w:val="004177CE"/>
    <w:rsid w:val="004178A3"/>
    <w:rsid w:val="00421EBB"/>
    <w:rsid w:val="0042339A"/>
    <w:rsid w:val="00424F18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5589A"/>
    <w:rsid w:val="0045738B"/>
    <w:rsid w:val="0046020B"/>
    <w:rsid w:val="004614A1"/>
    <w:rsid w:val="00462A4F"/>
    <w:rsid w:val="00462E27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4EC1"/>
    <w:rsid w:val="00475561"/>
    <w:rsid w:val="0047602F"/>
    <w:rsid w:val="00476CAA"/>
    <w:rsid w:val="00476FBE"/>
    <w:rsid w:val="00477391"/>
    <w:rsid w:val="0048049A"/>
    <w:rsid w:val="004836B0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A7A0F"/>
    <w:rsid w:val="004B0DD6"/>
    <w:rsid w:val="004B14CC"/>
    <w:rsid w:val="004B1DE1"/>
    <w:rsid w:val="004B47B5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379D"/>
    <w:rsid w:val="004E43A6"/>
    <w:rsid w:val="004E7096"/>
    <w:rsid w:val="004E7428"/>
    <w:rsid w:val="004F2D56"/>
    <w:rsid w:val="004F36B3"/>
    <w:rsid w:val="004F4E98"/>
    <w:rsid w:val="004F7E14"/>
    <w:rsid w:val="00500589"/>
    <w:rsid w:val="00500852"/>
    <w:rsid w:val="00502130"/>
    <w:rsid w:val="00505E8D"/>
    <w:rsid w:val="00507C80"/>
    <w:rsid w:val="00511010"/>
    <w:rsid w:val="005118A1"/>
    <w:rsid w:val="00513BD5"/>
    <w:rsid w:val="00514550"/>
    <w:rsid w:val="005146D8"/>
    <w:rsid w:val="00517E40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54B"/>
    <w:rsid w:val="00553712"/>
    <w:rsid w:val="00554F57"/>
    <w:rsid w:val="0055603F"/>
    <w:rsid w:val="00556360"/>
    <w:rsid w:val="00557E52"/>
    <w:rsid w:val="0056071A"/>
    <w:rsid w:val="00563C3C"/>
    <w:rsid w:val="00564946"/>
    <w:rsid w:val="005657A1"/>
    <w:rsid w:val="0056733A"/>
    <w:rsid w:val="0056761D"/>
    <w:rsid w:val="0056784B"/>
    <w:rsid w:val="005740FB"/>
    <w:rsid w:val="005743B2"/>
    <w:rsid w:val="00574D2F"/>
    <w:rsid w:val="0057528F"/>
    <w:rsid w:val="00582AFC"/>
    <w:rsid w:val="00582F6F"/>
    <w:rsid w:val="00583D4A"/>
    <w:rsid w:val="00584096"/>
    <w:rsid w:val="00584594"/>
    <w:rsid w:val="00585F67"/>
    <w:rsid w:val="0058690F"/>
    <w:rsid w:val="005869F4"/>
    <w:rsid w:val="00592D61"/>
    <w:rsid w:val="00594835"/>
    <w:rsid w:val="00594AC4"/>
    <w:rsid w:val="00595661"/>
    <w:rsid w:val="0059721B"/>
    <w:rsid w:val="005972E3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B601C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1519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00D2"/>
    <w:rsid w:val="006121C0"/>
    <w:rsid w:val="00615AB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42A9"/>
    <w:rsid w:val="00655292"/>
    <w:rsid w:val="00656918"/>
    <w:rsid w:val="0065776D"/>
    <w:rsid w:val="00660593"/>
    <w:rsid w:val="0066111C"/>
    <w:rsid w:val="00661E5F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6F7FCF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7563D"/>
    <w:rsid w:val="007804FB"/>
    <w:rsid w:val="007863B4"/>
    <w:rsid w:val="007867CA"/>
    <w:rsid w:val="007906F8"/>
    <w:rsid w:val="0079327E"/>
    <w:rsid w:val="0079397C"/>
    <w:rsid w:val="00793FDE"/>
    <w:rsid w:val="007955A9"/>
    <w:rsid w:val="00796A44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91A"/>
    <w:rsid w:val="00807BB5"/>
    <w:rsid w:val="0081103B"/>
    <w:rsid w:val="008118CA"/>
    <w:rsid w:val="00811EA7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3AD9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5EC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B7D"/>
    <w:rsid w:val="00887F2D"/>
    <w:rsid w:val="008910D2"/>
    <w:rsid w:val="008920EC"/>
    <w:rsid w:val="00897D9B"/>
    <w:rsid w:val="00897E68"/>
    <w:rsid w:val="008A07E2"/>
    <w:rsid w:val="008A1862"/>
    <w:rsid w:val="008A59BE"/>
    <w:rsid w:val="008A7DD2"/>
    <w:rsid w:val="008B071C"/>
    <w:rsid w:val="008B43DD"/>
    <w:rsid w:val="008B618E"/>
    <w:rsid w:val="008B6BAE"/>
    <w:rsid w:val="008B7645"/>
    <w:rsid w:val="008C0EF8"/>
    <w:rsid w:val="008C20FD"/>
    <w:rsid w:val="008C2C66"/>
    <w:rsid w:val="008C3D82"/>
    <w:rsid w:val="008D0C25"/>
    <w:rsid w:val="008D12B8"/>
    <w:rsid w:val="008D317B"/>
    <w:rsid w:val="008D36E6"/>
    <w:rsid w:val="008D3F73"/>
    <w:rsid w:val="008D47A3"/>
    <w:rsid w:val="008D491E"/>
    <w:rsid w:val="008D534C"/>
    <w:rsid w:val="008D5E61"/>
    <w:rsid w:val="008D5EFE"/>
    <w:rsid w:val="008D6E09"/>
    <w:rsid w:val="008E1B47"/>
    <w:rsid w:val="008E293E"/>
    <w:rsid w:val="008E2AE4"/>
    <w:rsid w:val="008E3DE6"/>
    <w:rsid w:val="008E444A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0840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1CB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470A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976D5"/>
    <w:rsid w:val="009A1F70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1E8F"/>
    <w:rsid w:val="009E316A"/>
    <w:rsid w:val="009E3316"/>
    <w:rsid w:val="009E4FE5"/>
    <w:rsid w:val="009E5562"/>
    <w:rsid w:val="009E74AC"/>
    <w:rsid w:val="009F042F"/>
    <w:rsid w:val="009F1262"/>
    <w:rsid w:val="009F29CF"/>
    <w:rsid w:val="009F3110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0EB"/>
    <w:rsid w:val="00A217D7"/>
    <w:rsid w:val="00A23F32"/>
    <w:rsid w:val="00A2516A"/>
    <w:rsid w:val="00A25D4C"/>
    <w:rsid w:val="00A26533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7BA"/>
    <w:rsid w:val="00A44DC9"/>
    <w:rsid w:val="00A451B9"/>
    <w:rsid w:val="00A47FAE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2FF4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5B22"/>
    <w:rsid w:val="00AA6AE1"/>
    <w:rsid w:val="00AB0EA9"/>
    <w:rsid w:val="00AB19C3"/>
    <w:rsid w:val="00AB1E1C"/>
    <w:rsid w:val="00AB25A0"/>
    <w:rsid w:val="00AB2EEF"/>
    <w:rsid w:val="00AB3C49"/>
    <w:rsid w:val="00AB5841"/>
    <w:rsid w:val="00AB5DA4"/>
    <w:rsid w:val="00AB7585"/>
    <w:rsid w:val="00AC091A"/>
    <w:rsid w:val="00AC0E2F"/>
    <w:rsid w:val="00AC1321"/>
    <w:rsid w:val="00AC210D"/>
    <w:rsid w:val="00AC2DB0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13A6"/>
    <w:rsid w:val="00AE2BFD"/>
    <w:rsid w:val="00AE50D6"/>
    <w:rsid w:val="00AE5262"/>
    <w:rsid w:val="00AE74D8"/>
    <w:rsid w:val="00AE7520"/>
    <w:rsid w:val="00AE7785"/>
    <w:rsid w:val="00AF03EA"/>
    <w:rsid w:val="00AF14A5"/>
    <w:rsid w:val="00AF4ACF"/>
    <w:rsid w:val="00AF63C2"/>
    <w:rsid w:val="00AF7406"/>
    <w:rsid w:val="00B001EF"/>
    <w:rsid w:val="00B01940"/>
    <w:rsid w:val="00B01D98"/>
    <w:rsid w:val="00B02C55"/>
    <w:rsid w:val="00B03192"/>
    <w:rsid w:val="00B03553"/>
    <w:rsid w:val="00B04314"/>
    <w:rsid w:val="00B0452A"/>
    <w:rsid w:val="00B06320"/>
    <w:rsid w:val="00B06797"/>
    <w:rsid w:val="00B07CF5"/>
    <w:rsid w:val="00B111FC"/>
    <w:rsid w:val="00B11CC7"/>
    <w:rsid w:val="00B124F8"/>
    <w:rsid w:val="00B12D23"/>
    <w:rsid w:val="00B13F76"/>
    <w:rsid w:val="00B159A5"/>
    <w:rsid w:val="00B21888"/>
    <w:rsid w:val="00B21EF9"/>
    <w:rsid w:val="00B23B06"/>
    <w:rsid w:val="00B2476B"/>
    <w:rsid w:val="00B26D58"/>
    <w:rsid w:val="00B30C48"/>
    <w:rsid w:val="00B33342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67F59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95DC2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5966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7E9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0AB0"/>
    <w:rsid w:val="00BF278A"/>
    <w:rsid w:val="00BF3A05"/>
    <w:rsid w:val="00BF42EB"/>
    <w:rsid w:val="00BF48BE"/>
    <w:rsid w:val="00BF5AC9"/>
    <w:rsid w:val="00BF7BF4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097A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439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36D4"/>
    <w:rsid w:val="00C74DD6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2CE3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A7701"/>
    <w:rsid w:val="00CB1439"/>
    <w:rsid w:val="00CB2E4B"/>
    <w:rsid w:val="00CB30C2"/>
    <w:rsid w:val="00CB4BE8"/>
    <w:rsid w:val="00CB5534"/>
    <w:rsid w:val="00CB5A06"/>
    <w:rsid w:val="00CB5D3A"/>
    <w:rsid w:val="00CB6FB3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98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3136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0A0D"/>
    <w:rsid w:val="00D93165"/>
    <w:rsid w:val="00D9644A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0EC5"/>
    <w:rsid w:val="00DC5A33"/>
    <w:rsid w:val="00DC69A7"/>
    <w:rsid w:val="00DD4A2D"/>
    <w:rsid w:val="00DD7751"/>
    <w:rsid w:val="00DE049C"/>
    <w:rsid w:val="00DE0CBC"/>
    <w:rsid w:val="00DE3E3F"/>
    <w:rsid w:val="00DE477C"/>
    <w:rsid w:val="00DE510B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86A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169E"/>
    <w:rsid w:val="00E2229C"/>
    <w:rsid w:val="00E25B18"/>
    <w:rsid w:val="00E25BAB"/>
    <w:rsid w:val="00E269D4"/>
    <w:rsid w:val="00E2708D"/>
    <w:rsid w:val="00E2759D"/>
    <w:rsid w:val="00E27952"/>
    <w:rsid w:val="00E27968"/>
    <w:rsid w:val="00E31288"/>
    <w:rsid w:val="00E316EA"/>
    <w:rsid w:val="00E32B51"/>
    <w:rsid w:val="00E32B64"/>
    <w:rsid w:val="00E345ED"/>
    <w:rsid w:val="00E35034"/>
    <w:rsid w:val="00E3587D"/>
    <w:rsid w:val="00E3707D"/>
    <w:rsid w:val="00E426DA"/>
    <w:rsid w:val="00E42C1F"/>
    <w:rsid w:val="00E42DDD"/>
    <w:rsid w:val="00E43023"/>
    <w:rsid w:val="00E43AFB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77E2F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55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1E3"/>
    <w:rsid w:val="00F12585"/>
    <w:rsid w:val="00F1308E"/>
    <w:rsid w:val="00F15A3B"/>
    <w:rsid w:val="00F215EC"/>
    <w:rsid w:val="00F21BCF"/>
    <w:rsid w:val="00F227BC"/>
    <w:rsid w:val="00F2443C"/>
    <w:rsid w:val="00F2546D"/>
    <w:rsid w:val="00F259CE"/>
    <w:rsid w:val="00F306B1"/>
    <w:rsid w:val="00F316F1"/>
    <w:rsid w:val="00F33ADF"/>
    <w:rsid w:val="00F33B4A"/>
    <w:rsid w:val="00F34ECA"/>
    <w:rsid w:val="00F36D10"/>
    <w:rsid w:val="00F371DA"/>
    <w:rsid w:val="00F37F52"/>
    <w:rsid w:val="00F41685"/>
    <w:rsid w:val="00F4184E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4F41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0AAB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iPriority w:val="99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35184-614F-47C4-B17B-A2B7602DB8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638f43e-f77d-4fc7-ab92-7b753b7876fd}" enabled="0" method="" siteId="{2638f43e-f77d-4fc7-ab92-7b753b7876f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3721</Words>
  <Characters>21212</Characters>
  <Application>Microsoft Office Word</Application>
  <DocSecurity>0</DocSecurity>
  <Lines>176</Lines>
  <Paragraphs>49</Paragraphs>
  <ScaleCrop>false</ScaleCrop>
  <Company/>
  <LinksUpToDate>false</LinksUpToDate>
  <CharactersWithSpaces>24884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2025-06-04T11:14:00Z</dcterms:created>
  <dcterms:modified xsi:type="dcterms:W3CDTF">2025-06-16T08:18:00Z</dcterms:modified>
</cp:coreProperties>
</file>