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EB3ED" w14:textId="77777777" w:rsidR="00A0448C" w:rsidRPr="000A4F9D" w:rsidRDefault="00A0448C">
      <w:pPr>
        <w:rPr>
          <w:rFonts w:ascii="Arial" w:hAnsi="Arial" w:cs="Arial"/>
          <w:sz w:val="20"/>
          <w:szCs w:val="20"/>
        </w:rPr>
      </w:pPr>
    </w:p>
    <w:p w14:paraId="68E847B1" w14:textId="01B84EFC" w:rsidR="00A0448C" w:rsidRPr="000A4F9D" w:rsidRDefault="00A0448C" w:rsidP="00A0448C">
      <w:pPr>
        <w:rPr>
          <w:rFonts w:ascii="Arial" w:hAnsi="Arial" w:cs="Arial"/>
          <w:sz w:val="20"/>
          <w:szCs w:val="20"/>
        </w:rPr>
      </w:pPr>
    </w:p>
    <w:p w14:paraId="32134B23" w14:textId="65D77DC1" w:rsidR="00A0448C" w:rsidRPr="000A4F9D" w:rsidRDefault="00A0448C" w:rsidP="00A0448C">
      <w:pPr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 xml:space="preserve">ALLEGATO </w:t>
      </w:r>
      <w:r w:rsidR="0024604A">
        <w:rPr>
          <w:rFonts w:ascii="Arial" w:hAnsi="Arial" w:cs="Arial"/>
          <w:sz w:val="20"/>
          <w:szCs w:val="20"/>
        </w:rPr>
        <w:t>9</w:t>
      </w:r>
      <w:r w:rsidRPr="000A4F9D">
        <w:rPr>
          <w:rFonts w:ascii="Arial" w:hAnsi="Arial" w:cs="Arial"/>
          <w:sz w:val="20"/>
          <w:szCs w:val="20"/>
        </w:rPr>
        <w:t xml:space="preserve"> </w:t>
      </w:r>
    </w:p>
    <w:p w14:paraId="29363E88" w14:textId="77777777" w:rsidR="00A0448C" w:rsidRPr="000A4F9D" w:rsidRDefault="00A0448C" w:rsidP="00A0448C">
      <w:pPr>
        <w:rPr>
          <w:rFonts w:ascii="Arial" w:hAnsi="Arial" w:cs="Arial"/>
          <w:sz w:val="20"/>
          <w:szCs w:val="20"/>
        </w:rPr>
      </w:pPr>
    </w:p>
    <w:p w14:paraId="21099F74" w14:textId="77777777" w:rsidR="00A0448C" w:rsidRPr="000A4F9D" w:rsidRDefault="00A0448C" w:rsidP="00A0448C">
      <w:pPr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CONDIZIONI DI ASSICURAZIONE</w:t>
      </w:r>
    </w:p>
    <w:p w14:paraId="0936F9E3" w14:textId="77777777" w:rsidR="00A0448C" w:rsidRPr="000A4F9D" w:rsidRDefault="00A0448C" w:rsidP="00A0448C">
      <w:pPr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br w:type="page"/>
      </w:r>
    </w:p>
    <w:p w14:paraId="1D1D3DA7" w14:textId="77777777" w:rsidR="007B5BAD" w:rsidRPr="000A4F9D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05D2EE63" w14:textId="77777777" w:rsidR="007B5BAD" w:rsidRPr="000A4F9D" w:rsidRDefault="007B5BAD" w:rsidP="007B5BAD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081000B8" w14:textId="77777777" w:rsidR="007B5BAD" w:rsidRPr="000A4F9D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68F84186" w14:textId="3602F065" w:rsidR="007B5BAD" w:rsidRPr="000A4F9D" w:rsidRDefault="007B5BAD" w:rsidP="007B5BAD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Il presente certificato è emesso in riferimento alle seguenti Polizze di Assicurazione:</w:t>
      </w:r>
    </w:p>
    <w:p w14:paraId="16F691BE" w14:textId="153C93AC" w:rsidR="007B5BAD" w:rsidRPr="000A4F9D" w:rsidRDefault="008B55EA" w:rsidP="00316D39">
      <w:pPr>
        <w:pStyle w:val="Paragrafoelenco"/>
        <w:ind w:left="709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64"/>
      <w:r w:rsidRPr="000A4F9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A4F9D">
        <w:rPr>
          <w:rFonts w:ascii="Arial" w:hAnsi="Arial" w:cs="Arial"/>
          <w:b/>
          <w:sz w:val="20"/>
          <w:szCs w:val="20"/>
        </w:rPr>
      </w:r>
      <w:r w:rsidRPr="000A4F9D">
        <w:rPr>
          <w:rFonts w:ascii="Arial" w:hAnsi="Arial" w:cs="Arial"/>
          <w:b/>
          <w:sz w:val="20"/>
          <w:szCs w:val="20"/>
        </w:rPr>
        <w:fldChar w:fldCharType="separate"/>
      </w:r>
      <w:r w:rsidRPr="000A4F9D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7B5BAD" w:rsidRPr="000A4F9D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0C41D442" w14:textId="204087A7" w:rsidR="007B5BAD" w:rsidRPr="000A4F9D" w:rsidRDefault="00316D39" w:rsidP="00316D39">
      <w:pPr>
        <w:pStyle w:val="Paragrafoelenco"/>
        <w:ind w:left="709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A4F9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A4F9D">
        <w:rPr>
          <w:rFonts w:ascii="Arial" w:hAnsi="Arial" w:cs="Arial"/>
          <w:b/>
          <w:sz w:val="20"/>
          <w:szCs w:val="20"/>
        </w:rPr>
      </w:r>
      <w:r w:rsidRPr="000A4F9D">
        <w:rPr>
          <w:rFonts w:ascii="Arial" w:hAnsi="Arial" w:cs="Arial"/>
          <w:b/>
          <w:sz w:val="20"/>
          <w:szCs w:val="20"/>
        </w:rPr>
        <w:fldChar w:fldCharType="separate"/>
      </w:r>
      <w:r w:rsidRPr="000A4F9D">
        <w:rPr>
          <w:rFonts w:ascii="Arial" w:hAnsi="Arial" w:cs="Arial"/>
          <w:b/>
          <w:sz w:val="20"/>
          <w:szCs w:val="20"/>
        </w:rPr>
        <w:fldChar w:fldCharType="end"/>
      </w:r>
      <w:r w:rsidR="007B5BAD" w:rsidRPr="000A4F9D">
        <w:rPr>
          <w:rFonts w:ascii="Arial" w:hAnsi="Arial" w:cs="Arial"/>
          <w:sz w:val="20"/>
          <w:szCs w:val="20"/>
        </w:rPr>
        <w:tab/>
        <w:t>Polizza Responsabilità Civile Professionale n. ____________ Compagnia_________</w:t>
      </w:r>
    </w:p>
    <w:p w14:paraId="54789E39" w14:textId="7BE2D469" w:rsidR="007B5BAD" w:rsidRPr="000A4F9D" w:rsidRDefault="00316D39" w:rsidP="00316D39">
      <w:pPr>
        <w:pStyle w:val="Paragrafoelenco"/>
        <w:ind w:left="709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A4F9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A4F9D">
        <w:rPr>
          <w:rFonts w:ascii="Arial" w:hAnsi="Arial" w:cs="Arial"/>
          <w:b/>
          <w:sz w:val="20"/>
          <w:szCs w:val="20"/>
        </w:rPr>
      </w:r>
      <w:r w:rsidRPr="000A4F9D">
        <w:rPr>
          <w:rFonts w:ascii="Arial" w:hAnsi="Arial" w:cs="Arial"/>
          <w:b/>
          <w:sz w:val="20"/>
          <w:szCs w:val="20"/>
        </w:rPr>
        <w:fldChar w:fldCharType="separate"/>
      </w:r>
      <w:r w:rsidRPr="000A4F9D">
        <w:rPr>
          <w:rFonts w:ascii="Arial" w:hAnsi="Arial" w:cs="Arial"/>
          <w:b/>
          <w:sz w:val="20"/>
          <w:szCs w:val="20"/>
        </w:rPr>
        <w:fldChar w:fldCharType="end"/>
      </w:r>
      <w:r w:rsidR="007B5BAD" w:rsidRPr="000A4F9D">
        <w:rPr>
          <w:rFonts w:ascii="Arial" w:hAnsi="Arial" w:cs="Arial"/>
          <w:sz w:val="20"/>
          <w:szCs w:val="20"/>
        </w:rPr>
        <w:tab/>
        <w:t>Polizza Responsabilità Civile Prodotti n. ____________ Compagnia_________&gt;</w:t>
      </w:r>
    </w:p>
    <w:p w14:paraId="325ADE07" w14:textId="441DA40D" w:rsidR="007B5BAD" w:rsidRPr="000A4F9D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 xml:space="preserve">afferente </w:t>
      </w:r>
      <w:r w:rsidR="00712CC1">
        <w:rPr>
          <w:rFonts w:ascii="Arial" w:hAnsi="Arial" w:cs="Arial"/>
          <w:sz w:val="20"/>
          <w:szCs w:val="20"/>
        </w:rPr>
        <w:t>al</w:t>
      </w:r>
      <w:r w:rsidRPr="000A4F9D">
        <w:rPr>
          <w:rFonts w:ascii="Arial" w:hAnsi="Arial" w:cs="Arial"/>
          <w:sz w:val="20"/>
          <w:szCs w:val="20"/>
        </w:rPr>
        <w:t xml:space="preserve">la Convenzione e i contratti di fornitura avente ad oggetto </w:t>
      </w:r>
      <w:r w:rsidR="00712CC1" w:rsidRPr="00712CC1">
        <w:rPr>
          <w:rFonts w:ascii="Arial" w:hAnsi="Arial" w:cs="Arial"/>
          <w:sz w:val="20"/>
          <w:szCs w:val="20"/>
        </w:rPr>
        <w:t>l’affidamento dei servizi di Posta Elettronica Certificata e di Recapito Certificato a norma del Regolamento eIDAS n. 910/2014 (REM – Policy – IT) – ID 2856</w:t>
      </w:r>
      <w:r w:rsidR="008B55EA" w:rsidRPr="000A4F9D">
        <w:rPr>
          <w:rFonts w:ascii="Arial" w:hAnsi="Arial" w:cs="Arial"/>
          <w:sz w:val="20"/>
          <w:szCs w:val="20"/>
        </w:rPr>
        <w:t>. È suddivisa in unico lotto e prevede una remunerazione del fornitore a canone mensile per le caselle PEC e per il servizio di conservazione digitale, mentre sarà a consumo per i servizi di supporto tecnologico</w:t>
      </w:r>
      <w:r w:rsidRPr="000A4F9D">
        <w:rPr>
          <w:rFonts w:ascii="Arial" w:hAnsi="Arial" w:cs="Arial"/>
          <w:sz w:val="20"/>
          <w:szCs w:val="20"/>
        </w:rPr>
        <w:t xml:space="preserve">, stipulato da e/o nell’interesse </w:t>
      </w:r>
      <w:r w:rsidR="00712CC1">
        <w:rPr>
          <w:rFonts w:ascii="Arial" w:hAnsi="Arial" w:cs="Arial"/>
          <w:sz w:val="20"/>
          <w:szCs w:val="20"/>
        </w:rPr>
        <w:t xml:space="preserve">delle Amministrazioni Contraenti, </w:t>
      </w:r>
      <w:r w:rsidRPr="000A4F9D">
        <w:rPr>
          <w:rFonts w:ascii="Arial" w:hAnsi="Arial" w:cs="Arial"/>
          <w:sz w:val="20"/>
          <w:szCs w:val="20"/>
        </w:rPr>
        <w:t xml:space="preserve">in conformità a quanto di seguito indicato. </w:t>
      </w:r>
    </w:p>
    <w:p w14:paraId="63048CE8" w14:textId="77777777" w:rsidR="007B5BAD" w:rsidRPr="000A4F9D" w:rsidRDefault="007B5BAD" w:rsidP="007B5BAD">
      <w:pPr>
        <w:rPr>
          <w:rFonts w:ascii="Arial" w:hAnsi="Arial" w:cs="Arial"/>
          <w:sz w:val="20"/>
          <w:szCs w:val="20"/>
        </w:rPr>
      </w:pPr>
    </w:p>
    <w:p w14:paraId="409E7C5E" w14:textId="77777777" w:rsidR="007B5BAD" w:rsidRPr="000A4F9D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DEFINIZIONI</w:t>
      </w:r>
    </w:p>
    <w:p w14:paraId="1B16050E" w14:textId="77777777" w:rsidR="007B5BAD" w:rsidRPr="000A4F9D" w:rsidRDefault="007B5BAD" w:rsidP="007B5BAD">
      <w:pPr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SOCIETA’</w:t>
      </w:r>
      <w:r w:rsidRPr="000A4F9D">
        <w:rPr>
          <w:rFonts w:ascii="Arial" w:hAnsi="Arial" w:cs="Arial"/>
          <w:b/>
          <w:sz w:val="20"/>
          <w:szCs w:val="20"/>
        </w:rPr>
        <w:tab/>
      </w:r>
      <w:r w:rsidRPr="000A4F9D">
        <w:rPr>
          <w:rFonts w:ascii="Arial" w:hAnsi="Arial" w:cs="Arial"/>
          <w:sz w:val="20"/>
          <w:szCs w:val="20"/>
        </w:rPr>
        <w:tab/>
      </w:r>
      <w:r w:rsidRPr="000A4F9D">
        <w:rPr>
          <w:rFonts w:ascii="Arial" w:hAnsi="Arial" w:cs="Arial"/>
          <w:sz w:val="20"/>
          <w:szCs w:val="20"/>
        </w:rPr>
        <w:tab/>
        <w:t>l’Impresa assicuratrice</w:t>
      </w:r>
    </w:p>
    <w:p w14:paraId="2711B814" w14:textId="00841BC1" w:rsidR="00A8469E" w:rsidRPr="000A4F9D" w:rsidRDefault="007B5BAD" w:rsidP="00316D39">
      <w:pPr>
        <w:pStyle w:val="Testocommento"/>
        <w:ind w:left="2835" w:hanging="2835"/>
        <w:rPr>
          <w:rFonts w:ascii="Arial" w:eastAsia="Times New Roman" w:hAnsi="Arial" w:cs="Arial"/>
          <w:lang w:eastAsia="it-IT"/>
        </w:rPr>
      </w:pPr>
      <w:r w:rsidRPr="000A4F9D">
        <w:rPr>
          <w:rFonts w:ascii="Arial" w:hAnsi="Arial" w:cs="Arial"/>
          <w:b/>
        </w:rPr>
        <w:t>COMMITTENTE</w:t>
      </w:r>
      <w:r w:rsidRPr="000A4F9D">
        <w:rPr>
          <w:rFonts w:ascii="Arial" w:hAnsi="Arial" w:cs="Arial"/>
          <w:b/>
        </w:rPr>
        <w:tab/>
      </w:r>
      <w:r w:rsidR="008B55EA" w:rsidRPr="000A4F9D">
        <w:rPr>
          <w:rFonts w:ascii="Arial" w:eastAsia="Times New Roman" w:hAnsi="Arial" w:cs="Arial"/>
          <w:lang w:eastAsia="it-IT"/>
        </w:rPr>
        <w:t xml:space="preserve">CONSIP </w:t>
      </w:r>
      <w:proofErr w:type="spellStart"/>
      <w:r w:rsidR="008B55EA" w:rsidRPr="000A4F9D">
        <w:rPr>
          <w:rFonts w:ascii="Arial" w:eastAsia="Times New Roman" w:hAnsi="Arial" w:cs="Arial"/>
          <w:lang w:eastAsia="it-IT"/>
        </w:rPr>
        <w:t>SpA</w:t>
      </w:r>
      <w:proofErr w:type="spellEnd"/>
    </w:p>
    <w:p w14:paraId="510FA9E8" w14:textId="77777777" w:rsidR="007B5BAD" w:rsidRPr="000A4F9D" w:rsidRDefault="007B5BAD" w:rsidP="007B5BAD">
      <w:pPr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CONTRAENTE</w:t>
      </w:r>
      <w:r w:rsidRPr="000A4F9D">
        <w:rPr>
          <w:rFonts w:ascii="Arial" w:hAnsi="Arial" w:cs="Arial"/>
          <w:b/>
          <w:sz w:val="20"/>
          <w:szCs w:val="20"/>
        </w:rPr>
        <w:tab/>
      </w:r>
      <w:r w:rsidRPr="000A4F9D">
        <w:rPr>
          <w:rFonts w:ascii="Arial" w:hAnsi="Arial" w:cs="Arial"/>
          <w:sz w:val="20"/>
          <w:szCs w:val="20"/>
        </w:rPr>
        <w:tab/>
      </w:r>
      <w:r w:rsidRPr="000A4F9D">
        <w:rPr>
          <w:rFonts w:ascii="Arial" w:hAnsi="Arial" w:cs="Arial"/>
          <w:sz w:val="20"/>
          <w:szCs w:val="20"/>
        </w:rPr>
        <w:tab/>
        <w:t>L’aggiudicatario dell’Appalto</w:t>
      </w:r>
    </w:p>
    <w:p w14:paraId="596C87BA" w14:textId="52AFDD8A" w:rsidR="007B5BAD" w:rsidRPr="000A4F9D" w:rsidRDefault="007B5BAD" w:rsidP="00341510">
      <w:pPr>
        <w:spacing w:after="0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ASSICURATO</w:t>
      </w:r>
      <w:r w:rsidRPr="000A4F9D">
        <w:rPr>
          <w:rFonts w:ascii="Arial" w:hAnsi="Arial" w:cs="Arial"/>
          <w:sz w:val="20"/>
          <w:szCs w:val="20"/>
        </w:rPr>
        <w:tab/>
      </w:r>
      <w:r w:rsidRPr="000A4F9D">
        <w:rPr>
          <w:rFonts w:ascii="Arial" w:hAnsi="Arial" w:cs="Arial"/>
          <w:sz w:val="20"/>
          <w:szCs w:val="20"/>
        </w:rPr>
        <w:tab/>
      </w:r>
      <w:r w:rsidRPr="000A4F9D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  <w:r w:rsidR="00316D39" w:rsidRPr="000A4F9D">
        <w:rPr>
          <w:rFonts w:ascii="Arial" w:hAnsi="Arial" w:cs="Arial"/>
          <w:sz w:val="20"/>
          <w:szCs w:val="20"/>
        </w:rPr>
        <w:t xml:space="preserve"> </w:t>
      </w:r>
      <w:r w:rsidRPr="000A4F9D">
        <w:rPr>
          <w:rFonts w:ascii="Arial" w:hAnsi="Arial" w:cs="Arial"/>
          <w:sz w:val="20"/>
          <w:szCs w:val="20"/>
        </w:rPr>
        <w:t>nonché subfornitori e subappaltatori.</w:t>
      </w:r>
    </w:p>
    <w:p w14:paraId="56345049" w14:textId="77777777" w:rsidR="00341510" w:rsidRPr="000A4F9D" w:rsidRDefault="00341510" w:rsidP="007B5BAD">
      <w:pPr>
        <w:spacing w:after="0"/>
        <w:rPr>
          <w:rFonts w:ascii="Arial" w:hAnsi="Arial" w:cs="Arial"/>
          <w:b/>
          <w:sz w:val="20"/>
          <w:szCs w:val="20"/>
        </w:rPr>
      </w:pPr>
    </w:p>
    <w:p w14:paraId="339FBDF7" w14:textId="420229AE" w:rsidR="007B5BAD" w:rsidRPr="000A4F9D" w:rsidRDefault="007B5BAD" w:rsidP="007B5BAD">
      <w:pPr>
        <w:spacing w:after="0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OGGETTO DELLA GARANZIA</w:t>
      </w:r>
      <w:r w:rsidR="008B55EA" w:rsidRPr="000A4F9D">
        <w:rPr>
          <w:rFonts w:ascii="Arial" w:hAnsi="Arial" w:cs="Arial"/>
          <w:b/>
          <w:sz w:val="20"/>
          <w:szCs w:val="20"/>
        </w:rPr>
        <w:t>:</w:t>
      </w:r>
      <w:r w:rsidRPr="000A4F9D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12478CF1" w14:textId="77777777" w:rsidR="007B5BAD" w:rsidRPr="000A4F9D" w:rsidRDefault="007B5BAD" w:rsidP="007B5BAD">
      <w:pPr>
        <w:rPr>
          <w:rFonts w:ascii="Arial" w:hAnsi="Arial" w:cs="Arial"/>
          <w:sz w:val="20"/>
          <w:szCs w:val="20"/>
        </w:rPr>
      </w:pPr>
    </w:p>
    <w:p w14:paraId="5DF6B5B7" w14:textId="77777777" w:rsidR="007B5BAD" w:rsidRPr="000A4F9D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CONDIZIONI GENERALI</w:t>
      </w:r>
    </w:p>
    <w:p w14:paraId="5CA62836" w14:textId="77777777" w:rsidR="007B5BAD" w:rsidRPr="000A4F9D" w:rsidRDefault="007B5BAD" w:rsidP="007B5BAD">
      <w:pPr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6D618DAF" w14:textId="77777777" w:rsidR="007B5BAD" w:rsidRPr="000A4F9D" w:rsidRDefault="007B5BAD" w:rsidP="007B5BAD">
      <w:pPr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52856C42" w14:textId="77777777" w:rsidR="007B5BAD" w:rsidRPr="000A4F9D" w:rsidRDefault="007B5BAD" w:rsidP="007B5BAD">
      <w:pPr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Art. 2 Novero dei terzi</w:t>
      </w:r>
    </w:p>
    <w:p w14:paraId="31E399A2" w14:textId="402B6AAD" w:rsidR="007B5BAD" w:rsidRPr="000A4F9D" w:rsidRDefault="007B5BAD" w:rsidP="007B5BAD">
      <w:pPr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0389AFDA" w14:textId="77777777" w:rsidR="007B5BAD" w:rsidRPr="000A4F9D" w:rsidRDefault="007B5BAD" w:rsidP="007B5BAD">
      <w:pPr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542BE30F" w14:textId="6D8FB9D6" w:rsidR="007B5BAD" w:rsidRPr="000A4F9D" w:rsidRDefault="007B5BAD" w:rsidP="007B5BAD">
      <w:pPr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lastRenderedPageBreak/>
        <w:t>Qualora la Committente e le Amministrazioni acquirenti fossero chiamate a rispondere per evento dannoso ascrivibile per legge all’Assicurato, è data a queste la facoltà di trasmettere direttamente la denuncia di sinistro alla Società.</w:t>
      </w:r>
    </w:p>
    <w:p w14:paraId="32B29E60" w14:textId="77777777" w:rsidR="007B5BAD" w:rsidRPr="000A4F9D" w:rsidRDefault="007B5BAD" w:rsidP="007B5BAD">
      <w:pPr>
        <w:spacing w:after="0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0972A03F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0D7A3C6C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256CC32B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880A7B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Art. 5 Pagamento dei sinistri</w:t>
      </w:r>
    </w:p>
    <w:p w14:paraId="760703EC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62E5C84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3B9FD718" w14:textId="77777777" w:rsidR="007B5BAD" w:rsidRPr="000A4F9D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0B94D3" w14:textId="77777777" w:rsidR="007B5BAD" w:rsidRPr="000A4F9D" w:rsidRDefault="007B5BAD" w:rsidP="007B5BAD">
      <w:pPr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br w:type="page"/>
      </w:r>
    </w:p>
    <w:p w14:paraId="73C8FAEE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04F6E22" w14:textId="77777777" w:rsidR="007B5BAD" w:rsidRPr="000A4F9D" w:rsidRDefault="007B5BAD" w:rsidP="007B5BAD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>GARANZIE ASSICURATIVE - LIMITI DI INDENNIZZO</w:t>
      </w:r>
    </w:p>
    <w:p w14:paraId="0240B099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FF50929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F9D">
        <w:rPr>
          <w:rFonts w:ascii="Arial" w:hAnsi="Arial" w:cs="Arial"/>
          <w:b/>
          <w:sz w:val="20"/>
          <w:szCs w:val="20"/>
          <w:u w:val="single"/>
        </w:rPr>
        <w:t>POLIZZA RESPONSABILITA’ CIVILE PROFESSIONALE</w:t>
      </w:r>
    </w:p>
    <w:p w14:paraId="466D1175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  <w:u w:val="single"/>
        </w:rPr>
      </w:pPr>
    </w:p>
    <w:p w14:paraId="61438BBF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7754FAD8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12283638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2BB4BEAA" w14:textId="0C54CEAF" w:rsidR="007B5BAD" w:rsidRPr="000A4F9D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50033BB3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€ 3.000.000 per sinistro/anno</w:t>
      </w:r>
    </w:p>
    <w:p w14:paraId="271627DB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8189A8F" w14:textId="2C89C380" w:rsidR="007B5BAD" w:rsidRPr="000A4F9D" w:rsidRDefault="007B5BAD" w:rsidP="007B5BAD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0A4F9D">
        <w:rPr>
          <w:rFonts w:ascii="Arial" w:hAnsi="Arial" w:cs="Arial"/>
          <w:b/>
          <w:sz w:val="20"/>
          <w:szCs w:val="20"/>
        </w:rPr>
        <w:t xml:space="preserve">Art. 3 Clausole aggiuntive </w:t>
      </w:r>
    </w:p>
    <w:p w14:paraId="42EE39A3" w14:textId="77777777" w:rsidR="007B5BAD" w:rsidRPr="000A4F9D" w:rsidRDefault="007B5BAD" w:rsidP="007B5BAD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0A4F9D">
        <w:rPr>
          <w:rFonts w:ascii="Arial" w:hAnsi="Arial" w:cs="Arial"/>
          <w:sz w:val="20"/>
          <w:szCs w:val="20"/>
        </w:rPr>
        <w:t>L’Assicurazione comprende anche:</w:t>
      </w:r>
    </w:p>
    <w:p w14:paraId="48260C50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a) le perdite patrimoniali conseguenti a danni materiali e diretti- compresi quelli alle cose sulle quali si eseguono i lavori con un limite minimo assicurato pari al 10% del massimale di polizza;</w:t>
      </w:r>
    </w:p>
    <w:p w14:paraId="76B33AB1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b) I danni consequenziali e da interruzione del servizio con un limite minimo assicurato pari al 10% del massimale di polizza;</w:t>
      </w:r>
    </w:p>
    <w:p w14:paraId="54DF8C24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  <w:highlight w:val="yellow"/>
        </w:rPr>
      </w:pPr>
      <w:r w:rsidRPr="000A4F9D">
        <w:rPr>
          <w:rFonts w:ascii="Arial" w:hAnsi="Arial" w:cs="Arial"/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46DD06F1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8602072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A4F9D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0AC9878A" w14:textId="6058C66C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Le garanzie prestate dalla presente polizza devono intendersi valide per i danni occorsi dalla data di inizio della prestazione oggetto dell’appalto, purch</w:t>
      </w:r>
      <w:r w:rsidR="00D87829" w:rsidRPr="000A4F9D">
        <w:rPr>
          <w:rFonts w:ascii="Arial" w:hAnsi="Arial" w:cs="Arial"/>
          <w:sz w:val="20"/>
          <w:szCs w:val="20"/>
        </w:rPr>
        <w:t>é</w:t>
      </w:r>
      <w:r w:rsidRPr="000A4F9D">
        <w:rPr>
          <w:rFonts w:ascii="Arial" w:hAnsi="Arial" w:cs="Arial"/>
          <w:sz w:val="20"/>
          <w:szCs w:val="20"/>
        </w:rPr>
        <w:t xml:space="preserve"> richiesti all’aggiudicatario entro due anni dal termine del servizio stesso.</w:t>
      </w:r>
    </w:p>
    <w:p w14:paraId="70616F9A" w14:textId="77777777" w:rsidR="007B5BAD" w:rsidRPr="000A4F9D" w:rsidRDefault="007B5BAD" w:rsidP="007B5BAD">
      <w:pPr>
        <w:pStyle w:val="Testocommento"/>
        <w:ind w:left="709"/>
        <w:jc w:val="both"/>
        <w:rPr>
          <w:rFonts w:ascii="Arial" w:hAnsi="Arial" w:cs="Arial"/>
        </w:rPr>
      </w:pPr>
      <w:r w:rsidRPr="000A4F9D">
        <w:rPr>
          <w:rFonts w:ascii="Arial" w:hAnsi="Arial" w:cs="Arial"/>
          <w:u w:val="single"/>
        </w:rPr>
        <w:t>In caso di polizza con tacito rinnovo</w:t>
      </w:r>
      <w:r w:rsidRPr="000A4F9D">
        <w:rPr>
          <w:rFonts w:ascii="Arial" w:hAnsi="Arial" w:cs="Arial"/>
        </w:rPr>
        <w:t xml:space="preserve"> dovrà essere richiamata la seguente clausola:</w:t>
      </w:r>
    </w:p>
    <w:p w14:paraId="6503692B" w14:textId="77777777" w:rsidR="007B5BAD" w:rsidRPr="000A4F9D" w:rsidRDefault="007B5BAD" w:rsidP="007B5BAD">
      <w:pPr>
        <w:pStyle w:val="Testocommento"/>
        <w:ind w:left="709"/>
        <w:jc w:val="both"/>
        <w:rPr>
          <w:rFonts w:ascii="Arial" w:hAnsi="Arial" w:cs="Arial"/>
        </w:rPr>
      </w:pPr>
      <w:r w:rsidRPr="000A4F9D">
        <w:rPr>
          <w:rFonts w:ascii="Arial" w:hAnsi="Arial" w:cs="Arial"/>
        </w:rPr>
        <w:t xml:space="preserve">Le garanzie prestate dalla presente polizza devono intendersi valide per i danni occorsi dalla data di inizio del servizio oggetto dell’appalto .Se alla scadenza della polizza la Società dovesse annullare o se si rifiutasse di rinnovare la polizza, così come la Contraente si rifiutasse di rinnovare la polizza, , e sempre </w:t>
      </w:r>
      <w:proofErr w:type="spellStart"/>
      <w:r w:rsidRPr="000A4F9D">
        <w:rPr>
          <w:rFonts w:ascii="Arial" w:hAnsi="Arial" w:cs="Arial"/>
        </w:rPr>
        <w:t>chè</w:t>
      </w:r>
      <w:proofErr w:type="spellEnd"/>
      <w:r w:rsidRPr="000A4F9D">
        <w:rPr>
          <w:rFonts w:ascii="Arial" w:hAnsi="Arial" w:cs="Arial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 w:rsidRPr="000A4F9D">
        <w:rPr>
          <w:rFonts w:ascii="Arial" w:hAnsi="Arial" w:cs="Arial"/>
        </w:rPr>
        <w:t>purchè</w:t>
      </w:r>
      <w:proofErr w:type="spellEnd"/>
      <w:r w:rsidRPr="000A4F9D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4EE68B22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71B0B85" w14:textId="77777777" w:rsidR="00FC3847" w:rsidRPr="000A4F9D" w:rsidRDefault="00FC3847" w:rsidP="00FC384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0A4F9D">
        <w:rPr>
          <w:rFonts w:ascii="Arial" w:hAnsi="Arial" w:cs="Arial"/>
          <w:i/>
          <w:sz w:val="20"/>
          <w:szCs w:val="20"/>
        </w:rPr>
        <w:t>NOTA</w:t>
      </w:r>
    </w:p>
    <w:p w14:paraId="0E409DAE" w14:textId="77777777" w:rsidR="00FC3847" w:rsidRPr="000A4F9D" w:rsidRDefault="00FC3847" w:rsidP="00FC3847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EBF16C2" w14:textId="2A6E8634" w:rsidR="00FC3847" w:rsidRPr="000A4F9D" w:rsidRDefault="00FC3847" w:rsidP="00FC38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t>NOTA VALIDA PER TUTTE LE SEZIONI</w:t>
      </w:r>
    </w:p>
    <w:p w14:paraId="5FEDD77A" w14:textId="65D2604F" w:rsidR="00FC3847" w:rsidRPr="000A4F9D" w:rsidRDefault="00FC3847" w:rsidP="00FC38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4F9D">
        <w:rPr>
          <w:rFonts w:ascii="Arial" w:hAnsi="Arial" w:cs="Arial"/>
          <w:sz w:val="20"/>
          <w:szCs w:val="20"/>
        </w:rPr>
        <w:lastRenderedPageBreak/>
        <w:t>Si conviene tra le Parti che in presenza di importi deducibili previsti in polizza, a seguito di sinistro indennizzabile (franchigie o scoperti), questi restano a carico del Contraente e non sono pertanto opponibili alla Stazione Appaltante nei casi in cui lo stesso risulti beneficiario dell’indennizzo. Fermo il diritto della Società di intraprendere le azioni – nei confronti del Contraente – volte al recupero di detti importi deducibili.</w:t>
      </w:r>
    </w:p>
    <w:p w14:paraId="7D74827F" w14:textId="77777777" w:rsidR="007B5BAD" w:rsidRPr="000A4F9D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sectPr w:rsidR="007B5BAD" w:rsidRPr="000A4F9D" w:rsidSect="00805517">
      <w:headerReference w:type="default" r:id="rId7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8F6FE" w14:textId="77777777" w:rsidR="0051367C" w:rsidRDefault="0051367C">
      <w:pPr>
        <w:spacing w:after="0" w:line="240" w:lineRule="auto"/>
      </w:pPr>
      <w:r>
        <w:separator/>
      </w:r>
    </w:p>
  </w:endnote>
  <w:endnote w:type="continuationSeparator" w:id="0">
    <w:p w14:paraId="641311E4" w14:textId="77777777" w:rsidR="0051367C" w:rsidRDefault="00513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B10A8" w14:textId="77777777" w:rsidR="0051367C" w:rsidRDefault="0051367C">
      <w:pPr>
        <w:spacing w:after="0" w:line="240" w:lineRule="auto"/>
      </w:pPr>
      <w:r>
        <w:separator/>
      </w:r>
    </w:p>
  </w:footnote>
  <w:footnote w:type="continuationSeparator" w:id="0">
    <w:p w14:paraId="02236FD3" w14:textId="77777777" w:rsidR="0051367C" w:rsidRDefault="00513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115A" w14:textId="38395271" w:rsidR="0012061A" w:rsidRDefault="00A110FA">
    <w:pPr>
      <w:pStyle w:val="TAGTECNICI"/>
    </w:pPr>
    <w:r>
      <w:t>ALL26TTT</w:t>
    </w:r>
  </w:p>
  <w:p w14:paraId="635F9464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A42D2"/>
    <w:multiLevelType w:val="hybridMultilevel"/>
    <w:tmpl w:val="7056373A"/>
    <w:lvl w:ilvl="0" w:tplc="9FE0C9D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764A4"/>
    <w:multiLevelType w:val="hybridMultilevel"/>
    <w:tmpl w:val="70701B82"/>
    <w:lvl w:ilvl="0" w:tplc="6B24DCE0">
      <w:start w:val="1"/>
      <w:numFmt w:val="bullet"/>
      <w:lvlText w:val="þ"/>
      <w:lvlJc w:val="left"/>
      <w:pPr>
        <w:ind w:left="14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171674364">
    <w:abstractNumId w:val="1"/>
  </w:num>
  <w:num w:numId="2" w16cid:durableId="414204157">
    <w:abstractNumId w:val="2"/>
  </w:num>
  <w:num w:numId="3" w16cid:durableId="56487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26EDC"/>
    <w:rsid w:val="000A4F9D"/>
    <w:rsid w:val="001105D3"/>
    <w:rsid w:val="0012061A"/>
    <w:rsid w:val="00136801"/>
    <w:rsid w:val="0016247E"/>
    <w:rsid w:val="0024604A"/>
    <w:rsid w:val="002B2057"/>
    <w:rsid w:val="00316D39"/>
    <w:rsid w:val="00341510"/>
    <w:rsid w:val="0042137A"/>
    <w:rsid w:val="0051367C"/>
    <w:rsid w:val="00554484"/>
    <w:rsid w:val="00582D98"/>
    <w:rsid w:val="006A0016"/>
    <w:rsid w:val="006C1580"/>
    <w:rsid w:val="00712CC1"/>
    <w:rsid w:val="00746AFB"/>
    <w:rsid w:val="007B5BAD"/>
    <w:rsid w:val="008B55EA"/>
    <w:rsid w:val="008C320F"/>
    <w:rsid w:val="009E5E77"/>
    <w:rsid w:val="00A0448C"/>
    <w:rsid w:val="00A110FA"/>
    <w:rsid w:val="00A54EF7"/>
    <w:rsid w:val="00A8469E"/>
    <w:rsid w:val="00AD09C1"/>
    <w:rsid w:val="00B04D1E"/>
    <w:rsid w:val="00B32D20"/>
    <w:rsid w:val="00B51ADC"/>
    <w:rsid w:val="00D87829"/>
    <w:rsid w:val="00DD3804"/>
    <w:rsid w:val="00E65511"/>
    <w:rsid w:val="00EA3183"/>
    <w:rsid w:val="00EE7063"/>
    <w:rsid w:val="00F7487A"/>
    <w:rsid w:val="00F97740"/>
    <w:rsid w:val="00FC3847"/>
    <w:rsid w:val="00FE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1361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0A4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4F9D"/>
  </w:style>
  <w:style w:type="paragraph" w:styleId="Pidipagina">
    <w:name w:val="footer"/>
    <w:basedOn w:val="Normale"/>
    <w:link w:val="PidipaginaCarattere"/>
    <w:uiPriority w:val="99"/>
    <w:unhideWhenUsed/>
    <w:rsid w:val="000A4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4F9D"/>
  </w:style>
  <w:style w:type="paragraph" w:styleId="Revisione">
    <w:name w:val="Revision"/>
    <w:hidden/>
    <w:uiPriority w:val="99"/>
    <w:semiHidden/>
    <w:rsid w:val="00712C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12</cp:revision>
  <dcterms:created xsi:type="dcterms:W3CDTF">2025-06-25T14:09:00Z</dcterms:created>
  <dcterms:modified xsi:type="dcterms:W3CDTF">2025-07-28T07:25:00Z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D221EA-1CA9-4AB6-915E-582E995C73BA}" pid="2" name="IDALFREF">
    <vt:lpwstr>workspace://SpacesStore/4063db71-8530-4bcb-9dae-9fc17b9218af</vt:lpwstr>
  </property>
  <property fmtid="{8EF7F4EE-FDF5-4896-86B3-5CBC18F42D62}" pid="3" name="ALFVersion">
    <vt:lpwstr>workspace://SpacesStore/678f10f3-b230-4859-b1d5-1540ddb1bfd1</vt:lpwstr>
  </property>
  <property fmtid="{0D14BE7B-70F5-432D-ABF3-C834DDB96AC7}" pid="4" name="NomeTemplate">
    <vt:lpwstr>ALL26TTT</vt:lpwstr>
  </property>
  <property fmtid="{C26F1BDD-CB80-46A1-8F2C-F321D26100CF}" pid="5" name="MajorVersion">
    <vt:lpwstr>3</vt:lpwstr>
  </property>
  <property fmtid="{D22D9E7A-ECFA-4FDB-A0A5-B20D6B5DF49E}" pid="6" name="MinorVersion">
    <vt:lpwstr>1</vt:lpwstr>
  </property>
</Properties>
</file>