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33989" w14:textId="77777777" w:rsidR="00A93CD7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38EFE9C" w14:textId="77777777" w:rsidR="00A93CD7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FD3ECD5" w14:textId="77777777" w:rsidR="00A93CD7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EB2367C" w14:textId="77777777" w:rsidR="00CB578C" w:rsidRDefault="00CB578C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83EF50A" w14:textId="77777777" w:rsidR="00CB578C" w:rsidRPr="007F4B79" w:rsidRDefault="00CB578C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5A26EC9" w14:textId="77777777" w:rsidR="00A93CD7" w:rsidRPr="00CB578C" w:rsidRDefault="00A93CD7" w:rsidP="00A93CD7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  <w:r w:rsidRPr="00CB578C">
        <w:rPr>
          <w:rFonts w:ascii="Arial" w:hAnsi="Arial" w:cs="Arial"/>
          <w:color w:val="000000"/>
          <w:kern w:val="0"/>
          <w:sz w:val="28"/>
          <w:lang w:val="x-none" w:eastAsia="en-US"/>
        </w:rPr>
        <w:t>ALLEGATO 7</w:t>
      </w:r>
    </w:p>
    <w:p w14:paraId="08E96453" w14:textId="77777777" w:rsidR="00A93CD7" w:rsidRPr="00CB578C" w:rsidRDefault="00A93CD7" w:rsidP="00A93CD7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7103D237" w14:textId="6380E92A" w:rsidR="007F0195" w:rsidRPr="00A93CD7" w:rsidRDefault="00A93CD7" w:rsidP="00A93CD7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  <w:r w:rsidRPr="00CB578C">
        <w:rPr>
          <w:rFonts w:ascii="Arial" w:hAnsi="Arial" w:cs="Arial"/>
          <w:color w:val="000000"/>
          <w:kern w:val="0"/>
          <w:sz w:val="28"/>
          <w:lang w:val="x-none" w:eastAsia="en-US"/>
        </w:rPr>
        <w:t>FACSIMILE ALTRE DICHIARAZIONI</w:t>
      </w:r>
    </w:p>
    <w:p w14:paraId="3AA4864F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lastRenderedPageBreak/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24FFBEC4" w14:textId="77777777" w:rsidR="00A93CD7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BA8107E" w14:textId="77777777" w:rsidR="00A93CD7" w:rsidRDefault="00A93CD7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28464A95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3E56C7DB" w14:textId="14CCA64F" w:rsidR="007F0195" w:rsidRPr="00A93CD7" w:rsidRDefault="00A93CD7" w:rsidP="00A93CD7">
      <w:pPr>
        <w:rPr>
          <w:rStyle w:val="BLOCKBOLD"/>
          <w:rFonts w:ascii="Arial" w:hAnsi="Arial" w:cs="Arial"/>
          <w:color w:val="0000FF"/>
        </w:rPr>
      </w:pPr>
      <w:r w:rsidRPr="00A93CD7">
        <w:rPr>
          <w:rStyle w:val="BLOCKBOLD"/>
          <w:rFonts w:ascii="Arial" w:hAnsi="Arial" w:cs="Arial"/>
        </w:rPr>
        <w:t>ALTRE DICHIARAZIONI ANCHE AI SENSI DEGLI ARTT. 46 E 47 DEL D.P.R. 445/2000 PER L’AMMISSIONE</w:t>
      </w:r>
      <w:r>
        <w:rPr>
          <w:rStyle w:val="BLOCKBOLD"/>
          <w:rFonts w:ascii="Arial" w:hAnsi="Arial" w:cs="Arial"/>
        </w:rPr>
        <w:t xml:space="preserve"> </w:t>
      </w:r>
      <w:r w:rsidRPr="00A93CD7">
        <w:rPr>
          <w:rStyle w:val="BLOCKBOLD"/>
          <w:rFonts w:ascii="Arial" w:hAnsi="Arial" w:cs="Arial"/>
        </w:rPr>
        <w:t>ALLA GARA A PROCEDURA APERTA AI SENSI DEL D.LGS. 36/2023 E S.M.I. PER L’AFFIDAMENTO DELLA</w:t>
      </w:r>
      <w:r>
        <w:rPr>
          <w:rStyle w:val="BLOCKBOLD"/>
          <w:rFonts w:ascii="Arial" w:hAnsi="Arial" w:cs="Arial"/>
        </w:rPr>
        <w:t xml:space="preserve"> </w:t>
      </w:r>
      <w:r w:rsidRPr="00A93CD7">
        <w:rPr>
          <w:rStyle w:val="BLOCKBOLD"/>
          <w:rFonts w:ascii="Arial" w:hAnsi="Arial" w:cs="Arial"/>
        </w:rPr>
        <w:t xml:space="preserve">FORNITURA DI </w:t>
      </w:r>
      <w:r w:rsidR="000443C1">
        <w:rPr>
          <w:rStyle w:val="BLOCKBOLD"/>
          <w:rFonts w:ascii="Arial" w:hAnsi="Arial" w:cs="Arial"/>
        </w:rPr>
        <w:t>G</w:t>
      </w:r>
      <w:r>
        <w:rPr>
          <w:rStyle w:val="BLOCKBOLD"/>
          <w:rFonts w:ascii="Arial" w:hAnsi="Arial" w:cs="Arial"/>
        </w:rPr>
        <w:t>AS NATURALE</w:t>
      </w:r>
      <w:r w:rsidRPr="00A93CD7">
        <w:rPr>
          <w:rStyle w:val="BLOCKBOLD"/>
          <w:rFonts w:ascii="Arial" w:hAnsi="Arial" w:cs="Arial"/>
        </w:rPr>
        <w:t xml:space="preserve"> E DEI SERVIZI CONNESSI PER LE PUBBLICHE AMMINISTRAZIONI</w:t>
      </w:r>
      <w:r>
        <w:rPr>
          <w:rStyle w:val="BLOCKBOLD"/>
          <w:rFonts w:ascii="Arial" w:hAnsi="Arial" w:cs="Arial"/>
        </w:rPr>
        <w:t xml:space="preserve"> </w:t>
      </w:r>
      <w:r w:rsidRPr="00A93CD7">
        <w:rPr>
          <w:rStyle w:val="BLOCKBOLD"/>
          <w:rFonts w:ascii="Arial" w:hAnsi="Arial" w:cs="Arial"/>
        </w:rPr>
        <w:t>AI SENSI DELL’ART. 26 LEGGE N. 488/1999 E S.M.I. E DELL’ART. 58 LEGGE N. 388/2000, ED.</w:t>
      </w:r>
      <w:r>
        <w:rPr>
          <w:rStyle w:val="BLOCKBOLD"/>
          <w:rFonts w:ascii="Arial" w:hAnsi="Arial" w:cs="Arial"/>
        </w:rPr>
        <w:t>17</w:t>
      </w:r>
      <w:r w:rsidRPr="00A93CD7">
        <w:rPr>
          <w:rStyle w:val="BLOCKBOLD"/>
          <w:rFonts w:ascii="Arial" w:hAnsi="Arial" w:cs="Arial"/>
        </w:rPr>
        <w:t xml:space="preserve"> - ID </w:t>
      </w:r>
      <w:r>
        <w:rPr>
          <w:rStyle w:val="BLOCKBOLD"/>
          <w:rFonts w:ascii="Arial" w:hAnsi="Arial" w:cs="Arial"/>
        </w:rPr>
        <w:t>2848</w:t>
      </w:r>
    </w:p>
    <w:p w14:paraId="223DE05F" w14:textId="77777777" w:rsidR="007F0195" w:rsidRPr="00A93CD7" w:rsidRDefault="007F0195" w:rsidP="007F0195">
      <w:pPr>
        <w:rPr>
          <w:rFonts w:ascii="Arial" w:hAnsi="Arial" w:cs="Arial"/>
          <w:szCs w:val="20"/>
        </w:rPr>
      </w:pPr>
    </w:p>
    <w:p w14:paraId="76162B7C" w14:textId="796A4599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>) di seguito denominato “operatore”</w:t>
      </w:r>
      <w:r w:rsidR="00A93CD7">
        <w:rPr>
          <w:rFonts w:ascii="Arial" w:hAnsi="Arial" w:cs="Arial"/>
          <w:szCs w:val="20"/>
        </w:rPr>
        <w:t xml:space="preserve"> </w:t>
      </w: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AUTORIZZA</w:t>
      </w:r>
      <w:r w:rsidRPr="007F4B79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F4B79">
        <w:rPr>
          <w:rFonts w:ascii="Arial" w:hAnsi="Arial" w:cs="Arial"/>
          <w:szCs w:val="20"/>
        </w:rPr>
        <w:t>predetto</w:t>
      </w:r>
      <w:proofErr w:type="gramEnd"/>
      <w:r w:rsidRPr="007F4B79">
        <w:rPr>
          <w:rFonts w:ascii="Arial" w:hAnsi="Arial" w:cs="Arial"/>
          <w:szCs w:val="20"/>
        </w:rPr>
        <w:t xml:space="preserve"> Codice e, per quanto non previsto dalle predette piattaforme, mediante l’utilizzo del domicilio digitale; </w:t>
      </w:r>
    </w:p>
    <w:p w14:paraId="35F4883B" w14:textId="77777777" w:rsidR="00F46CF9" w:rsidRPr="00F46CF9" w:rsidRDefault="00F46CF9" w:rsidP="00CB578C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CB578C">
        <w:rPr>
          <w:rFonts w:ascii="Arial" w:hAnsi="Arial" w:cs="Arial"/>
          <w:b/>
          <w:bCs/>
          <w:szCs w:val="20"/>
        </w:rPr>
        <w:t>AUTORIZZA</w:t>
      </w:r>
      <w:r w:rsidRPr="00F46CF9">
        <w:rPr>
          <w:rFonts w:ascii="Arial" w:hAnsi="Arial" w:cs="Arial"/>
          <w:szCs w:val="20"/>
        </w:rPr>
        <w:t xml:space="preserve"> la Consip S.p.A. al trattamento dei propri dati tramite il FVOE, nel rispetto di quanto previsto dal </w:t>
      </w:r>
      <w:proofErr w:type="spellStart"/>
      <w:r w:rsidRPr="00F46CF9">
        <w:rPr>
          <w:rFonts w:ascii="Arial" w:hAnsi="Arial" w:cs="Arial"/>
          <w:szCs w:val="20"/>
        </w:rPr>
        <w:t>D.Lgs.</w:t>
      </w:r>
      <w:proofErr w:type="spellEnd"/>
      <w:r w:rsidRPr="00F46CF9">
        <w:rPr>
          <w:rFonts w:ascii="Arial" w:hAnsi="Arial" w:cs="Arial"/>
          <w:szCs w:val="20"/>
        </w:rPr>
        <w:t xml:space="preserve"> 30 giugno 2003, n. 196, ai fini della verifica da parte della </w:t>
      </w:r>
      <w:r w:rsidRPr="00F46CF9">
        <w:rPr>
          <w:rFonts w:ascii="Arial" w:hAnsi="Arial" w:cs="Arial"/>
          <w:szCs w:val="20"/>
        </w:rPr>
        <w:lastRenderedPageBreak/>
        <w:t xml:space="preserve">Consip S.p.A. del possesso dei requisiti di cui all'articolo 99 del Codice, nonché per le altre finalità previste dal Codice medesimo. </w:t>
      </w:r>
    </w:p>
    <w:p w14:paraId="7D239482" w14:textId="77777777" w:rsidR="00A93CD7" w:rsidRPr="00A93CD7" w:rsidRDefault="00A93CD7" w:rsidP="00A93CD7">
      <w:pPr>
        <w:pStyle w:val="Numeroelenco"/>
        <w:numPr>
          <w:ilvl w:val="0"/>
          <w:numId w:val="0"/>
        </w:numPr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F46CF9">
      <w:pPr>
        <w:pStyle w:val="Numeroelenco"/>
        <w:numPr>
          <w:ilvl w:val="0"/>
          <w:numId w:val="0"/>
        </w:num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474E77D5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1A3D9D">
        <w:rPr>
          <w:rFonts w:ascii="Arial" w:hAnsi="Arial" w:cs="Arial"/>
          <w:b/>
          <w:i/>
          <w:iCs/>
          <w:szCs w:val="20"/>
        </w:rPr>
        <w:t>[</w:t>
      </w:r>
      <w:r w:rsidRPr="00CB578C">
        <w:rPr>
          <w:rFonts w:ascii="Arial" w:hAnsi="Arial" w:cs="Arial"/>
          <w:b/>
          <w:i/>
          <w:iCs/>
          <w:szCs w:val="20"/>
        </w:rPr>
        <w:t>Solo in</w:t>
      </w:r>
      <w:r w:rsidRPr="007F4B79">
        <w:rPr>
          <w:rFonts w:ascii="Arial" w:hAnsi="Arial" w:cs="Arial"/>
          <w:b/>
          <w:i/>
          <w:szCs w:val="20"/>
        </w:rPr>
        <w:t xml:space="preserve"> caso di ricorso all’avvalimento. Riportare i dati delle eventuali imprese ausiliarie di cui l’OE si avvale.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9AFF0F4" w14:textId="0DCDEB13" w:rsidR="006D07D3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19744173" w14:textId="77777777" w:rsidR="009A000D" w:rsidRPr="007F4B79" w:rsidRDefault="009A000D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1A3D9D">
        <w:rPr>
          <w:rFonts w:ascii="Arial" w:hAnsi="Arial" w:cs="Arial"/>
          <w:b/>
          <w:i/>
          <w:iCs/>
          <w:szCs w:val="20"/>
        </w:rPr>
        <w:t>[</w:t>
      </w:r>
      <w:r w:rsidR="006D07D3" w:rsidRPr="001A3D9D">
        <w:rPr>
          <w:rFonts w:ascii="Arial" w:hAnsi="Arial" w:cs="Arial"/>
          <w:b/>
          <w:i/>
          <w:iCs/>
          <w:szCs w:val="20"/>
        </w:rPr>
        <w:t xml:space="preserve">SOLO PER I CONSORZI STABILI </w:t>
      </w:r>
      <w:r w:rsidR="00E40BF7" w:rsidRPr="001A3D9D">
        <w:rPr>
          <w:rFonts w:ascii="Arial" w:hAnsi="Arial" w:cs="Arial"/>
          <w:b/>
          <w:i/>
          <w:iCs/>
          <w:szCs w:val="20"/>
        </w:rPr>
        <w:t xml:space="preserve">ove, per il soddisfacimento dei requisiti di partecipazione prescritti dalla </w:t>
      </w:r>
      <w:proofErr w:type="spellStart"/>
      <w:r w:rsidR="00E40BF7" w:rsidRPr="001A3D9D">
        <w:rPr>
          <w:rFonts w:ascii="Arial" w:hAnsi="Arial" w:cs="Arial"/>
          <w:b/>
          <w:i/>
          <w:iCs/>
          <w:szCs w:val="20"/>
        </w:rPr>
        <w:t>lex</w:t>
      </w:r>
      <w:proofErr w:type="spellEnd"/>
      <w:r w:rsidR="00E40BF7" w:rsidRPr="001A3D9D">
        <w:rPr>
          <w:rFonts w:ascii="Arial" w:hAnsi="Arial" w:cs="Arial"/>
          <w:b/>
          <w:i/>
          <w:iCs/>
          <w:szCs w:val="20"/>
        </w:rPr>
        <w:t xml:space="preserve"> </w:t>
      </w:r>
      <w:proofErr w:type="spellStart"/>
      <w:r w:rsidR="00E40BF7" w:rsidRPr="001A3D9D">
        <w:rPr>
          <w:rFonts w:ascii="Arial" w:hAnsi="Arial" w:cs="Arial"/>
          <w:b/>
          <w:i/>
          <w:iCs/>
          <w:szCs w:val="20"/>
        </w:rPr>
        <w:t>specialis</w:t>
      </w:r>
      <w:proofErr w:type="spellEnd"/>
      <w:r w:rsidR="00E40BF7" w:rsidRPr="001A3D9D">
        <w:rPr>
          <w:rFonts w:ascii="Arial" w:hAnsi="Arial" w:cs="Arial"/>
          <w:b/>
          <w:i/>
          <w:iCs/>
          <w:szCs w:val="20"/>
        </w:rPr>
        <w:t xml:space="preserve">, ricorrano ai requisiti di </w:t>
      </w:r>
      <w:r w:rsidRPr="001A3D9D">
        <w:rPr>
          <w:rFonts w:ascii="Arial" w:hAnsi="Arial" w:cs="Arial"/>
          <w:b/>
          <w:i/>
          <w:iCs/>
          <w:szCs w:val="20"/>
        </w:rPr>
        <w:t>consorziate</w:t>
      </w:r>
      <w:r w:rsidR="00E40BF7" w:rsidRPr="001A3D9D">
        <w:rPr>
          <w:rFonts w:ascii="Arial" w:hAnsi="Arial" w:cs="Arial"/>
          <w:b/>
          <w:i/>
          <w:iCs/>
          <w:szCs w:val="20"/>
        </w:rPr>
        <w:t xml:space="preserve"> NON </w:t>
      </w:r>
      <w:r w:rsidRPr="001A3D9D">
        <w:rPr>
          <w:rFonts w:ascii="Arial" w:hAnsi="Arial" w:cs="Arial"/>
          <w:b/>
          <w:i/>
          <w:iCs/>
          <w:szCs w:val="20"/>
        </w:rPr>
        <w:t>esecutrici</w:t>
      </w:r>
      <w:r w:rsidR="00E40BF7" w:rsidRPr="001A3D9D">
        <w:rPr>
          <w:rFonts w:ascii="Arial" w:hAnsi="Arial" w:cs="Arial"/>
          <w:b/>
          <w:i/>
          <w:iCs/>
          <w:szCs w:val="20"/>
        </w:rPr>
        <w:t>. Riportare i dati delle eventuali consorziate NON esecutrici cui si fa ricorso</w:t>
      </w:r>
      <w:r w:rsidRPr="001A3D9D">
        <w:rPr>
          <w:rFonts w:ascii="Arial" w:hAnsi="Arial" w:cs="Arial"/>
          <w:b/>
          <w:i/>
          <w:iCs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2B1E12F0" w14:textId="77777777" w:rsidR="002343E8" w:rsidRPr="007F4B79" w:rsidRDefault="002343E8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04C0798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00053BBD">
        <w:rPr>
          <w:rFonts w:ascii="Arial" w:hAnsi="Arial" w:cs="Arial"/>
          <w:szCs w:val="20"/>
        </w:rPr>
        <w:t>2.3</w:t>
      </w:r>
      <w:r w:rsidR="00053BBD" w:rsidRPr="007F4B79">
        <w:rPr>
          <w:rFonts w:ascii="Arial" w:hAnsi="Arial" w:cs="Arial"/>
          <w:szCs w:val="20"/>
        </w:rPr>
        <w:t xml:space="preserve"> </w:t>
      </w:r>
      <w:r w:rsidRPr="007F4B79">
        <w:rPr>
          <w:rFonts w:ascii="Arial" w:hAnsi="Arial" w:cs="Arial"/>
          <w:szCs w:val="20"/>
        </w:rPr>
        <w:t>del Disciplinare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7B66D954" w14:textId="2771DD98" w:rsidR="0078640B" w:rsidRPr="00053BBD" w:rsidRDefault="00893118" w:rsidP="004A5412">
      <w:pPr>
        <w:pStyle w:val="Numeroelenco"/>
        <w:tabs>
          <w:tab w:val="num" w:pos="360"/>
        </w:tabs>
        <w:spacing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053BBD">
        <w:rPr>
          <w:rFonts w:ascii="Arial" w:hAnsi="Arial" w:cs="Arial"/>
          <w:i/>
          <w:szCs w:val="20"/>
        </w:rPr>
        <w:t xml:space="preserve"> </w:t>
      </w:r>
      <w:r w:rsidR="00150176" w:rsidRPr="00053BBD">
        <w:rPr>
          <w:rFonts w:ascii="Arial" w:hAnsi="Arial" w:cs="Arial"/>
          <w:i/>
          <w:szCs w:val="20"/>
        </w:rPr>
        <w:t>(</w:t>
      </w:r>
      <w:r w:rsidR="008B7F03" w:rsidRPr="00053BBD">
        <w:rPr>
          <w:rFonts w:ascii="Arial" w:hAnsi="Arial" w:cs="Arial"/>
          <w:i/>
          <w:szCs w:val="20"/>
        </w:rPr>
        <w:t>se sussistono</w:t>
      </w:r>
      <w:r w:rsidR="00150176" w:rsidRPr="00053BBD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053BBD">
        <w:rPr>
          <w:rFonts w:ascii="Arial" w:hAnsi="Arial" w:cs="Arial"/>
          <w:i/>
          <w:szCs w:val="20"/>
        </w:rPr>
        <w:t>19</w:t>
      </w:r>
      <w:r w:rsidR="00150176" w:rsidRPr="00053BBD">
        <w:rPr>
          <w:rFonts w:ascii="Arial" w:hAnsi="Arial" w:cs="Arial"/>
          <w:i/>
          <w:szCs w:val="20"/>
        </w:rPr>
        <w:t xml:space="preserve"> comma 3 </w:t>
      </w:r>
      <w:r w:rsidR="00C5636A" w:rsidRPr="00053BBD">
        <w:rPr>
          <w:rFonts w:ascii="Arial" w:hAnsi="Arial" w:cs="Arial"/>
          <w:i/>
          <w:szCs w:val="20"/>
        </w:rPr>
        <w:t>lett. d),</w:t>
      </w:r>
      <w:r w:rsidR="00150176" w:rsidRPr="00053BBD">
        <w:rPr>
          <w:rFonts w:ascii="Arial" w:hAnsi="Arial" w:cs="Arial"/>
          <w:i/>
          <w:szCs w:val="20"/>
        </w:rPr>
        <w:t xml:space="preserve"> del Codice con soggetti terzi</w:t>
      </w:r>
      <w:r w:rsidR="0078640B" w:rsidRPr="00053BBD">
        <w:rPr>
          <w:rFonts w:ascii="Arial" w:hAnsi="Arial" w:cs="Arial"/>
          <w:i/>
          <w:szCs w:val="20"/>
        </w:rPr>
        <w:t>.)</w:t>
      </w:r>
    </w:p>
    <w:p w14:paraId="33AC6520" w14:textId="0482F418" w:rsidR="00150176" w:rsidRPr="007F4B79" w:rsidRDefault="00150176" w:rsidP="004A5412">
      <w:pPr>
        <w:pStyle w:val="Numeroelenco"/>
        <w:numPr>
          <w:ilvl w:val="0"/>
          <w:numId w:val="0"/>
        </w:numPr>
        <w:spacing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053BBD">
        <w:rPr>
          <w:rFonts w:ascii="Arial" w:hAnsi="Arial" w:cs="Arial"/>
          <w:kern w:val="0"/>
          <w:szCs w:val="20"/>
          <w:lang w:eastAsia="en-US"/>
        </w:rPr>
        <w:lastRenderedPageBreak/>
        <w:t>di aver stipulato un contratto continuativo di cooperazione, servizio e/o fornitura, con il seguente soggetto</w:t>
      </w:r>
      <w:r w:rsidR="00495282" w:rsidRPr="00053BBD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053BBD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053BBD">
        <w:rPr>
          <w:rFonts w:ascii="Arial" w:hAnsi="Arial" w:cs="Arial"/>
          <w:kern w:val="0"/>
          <w:szCs w:val="20"/>
          <w:lang w:eastAsia="en-US"/>
        </w:rPr>
        <w:t>i</w:t>
      </w:r>
      <w:r w:rsidRPr="00053BBD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053BBD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053BBD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63701FD5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="00853361">
        <w:rPr>
          <w:rFonts w:ascii="Arial" w:hAnsi="Arial" w:cs="Arial"/>
          <w:szCs w:val="20"/>
        </w:rPr>
        <w:t xml:space="preserve">         </w:t>
      </w:r>
      <w:r w:rsidR="00925A5C">
        <w:rPr>
          <w:rFonts w:ascii="Arial" w:hAnsi="Arial" w:cs="Arial"/>
          <w:szCs w:val="20"/>
        </w:rPr>
        <w:t xml:space="preserve">  </w:t>
      </w:r>
      <w:r w:rsidRPr="007F4B79">
        <w:rPr>
          <w:rFonts w:ascii="Arial" w:hAnsi="Arial" w:cs="Arial"/>
          <w:szCs w:val="20"/>
        </w:rPr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11856726" w:rsidR="007F0195" w:rsidRPr="007F4B79" w:rsidRDefault="007F0195" w:rsidP="00925A5C">
      <w:pPr>
        <w:ind w:left="4956" w:hanging="13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AD241C">
        <w:rPr>
          <w:rFonts w:ascii="Arial" w:hAnsi="Arial" w:cs="Arial"/>
          <w:i/>
          <w:iCs/>
          <w:szCs w:val="20"/>
        </w:rPr>
        <w:t>firmato digitalmente</w:t>
      </w:r>
      <w:r w:rsidRPr="007F4B79">
        <w:rPr>
          <w:rFonts w:ascii="Arial" w:hAnsi="Arial" w:cs="Arial"/>
          <w:szCs w:val="20"/>
        </w:rPr>
        <w:t>)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715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1AD81" w14:textId="77777777" w:rsidR="00981DF9" w:rsidRDefault="00981DF9" w:rsidP="007F0195">
      <w:pPr>
        <w:spacing w:line="240" w:lineRule="auto"/>
      </w:pPr>
      <w:r>
        <w:separator/>
      </w:r>
    </w:p>
  </w:endnote>
  <w:endnote w:type="continuationSeparator" w:id="0">
    <w:p w14:paraId="24F1DFF3" w14:textId="77777777" w:rsidR="00981DF9" w:rsidRDefault="00981DF9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DEB85" w14:textId="77777777" w:rsidR="00B510A9" w:rsidRDefault="00B510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B5D09" w14:textId="2FEA8EBB" w:rsidR="00715009" w:rsidRPr="00715009" w:rsidRDefault="00000000" w:rsidP="00715009">
    <w:pPr>
      <w:pStyle w:val="Pidipagina"/>
      <w:spacing w:line="240" w:lineRule="exact"/>
      <w:jc w:val="both"/>
      <w:rPr>
        <w:rFonts w:ascii="Arial" w:hAnsi="Arial" w:cs="Arial"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id w:val="-1864975818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="00715009">
              <w:rPr>
                <w:rFonts w:ascii="Arial" w:hAnsi="Arial" w:cs="Arial"/>
                <w:sz w:val="16"/>
                <w:szCs w:val="16"/>
              </w:rPr>
              <w:tab/>
            </w:r>
            <w:r w:rsidR="00715009">
              <w:rPr>
                <w:rFonts w:ascii="Arial" w:hAnsi="Arial" w:cs="Arial"/>
                <w:sz w:val="16"/>
                <w:szCs w:val="16"/>
              </w:rPr>
              <w:tab/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t>2</w:t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t xml:space="preserve"> di </w:t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t>6</w:t>
            </w:r>
            <w:r w:rsidR="00715009" w:rsidRPr="00715009">
              <w:rPr>
                <w:rFonts w:ascii="Arial" w:hAnsi="Arial" w:cs="Arial"/>
                <w:sz w:val="16"/>
                <w:szCs w:val="16"/>
              </w:rPr>
              <w:fldChar w:fldCharType="end"/>
            </w:r>
          </w:sdtContent>
        </w:sdt>
      </w:sdtContent>
    </w:sdt>
  </w:p>
  <w:p w14:paraId="183D143D" w14:textId="77777777" w:rsidR="00715009" w:rsidRPr="00715009" w:rsidRDefault="00715009" w:rsidP="00715009">
    <w:pPr>
      <w:widowControl/>
      <w:pBdr>
        <w:top w:val="single" w:sz="4" w:space="1" w:color="auto"/>
      </w:pBdr>
      <w:snapToGrid w:val="0"/>
      <w:spacing w:line="240" w:lineRule="exact"/>
      <w:rPr>
        <w:rFonts w:ascii="Arial" w:hAnsi="Arial" w:cs="Arial"/>
        <w:color w:val="000000"/>
        <w:kern w:val="0"/>
        <w:sz w:val="16"/>
        <w:szCs w:val="16"/>
        <w:lang w:val="x-none" w:eastAsia="en-US"/>
      </w:rPr>
    </w:pPr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 xml:space="preserve">Gara a procedura aperta ai sensi del </w:t>
    </w:r>
    <w:proofErr w:type="spellStart"/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>D.Lgs.</w:t>
    </w:r>
    <w:proofErr w:type="spellEnd"/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 xml:space="preserve"> 36/2023 e </w:t>
    </w:r>
    <w:proofErr w:type="spellStart"/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>s.m.i.</w:t>
    </w:r>
    <w:proofErr w:type="spellEnd"/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>, per l’affidamento della fornitura</w:t>
    </w:r>
  </w:p>
  <w:p w14:paraId="7A3E2633" w14:textId="6156B361" w:rsidR="00715009" w:rsidRPr="00715009" w:rsidRDefault="00715009" w:rsidP="00715009">
    <w:pPr>
      <w:widowControl/>
      <w:pBdr>
        <w:top w:val="single" w:sz="4" w:space="1" w:color="auto"/>
      </w:pBdr>
      <w:snapToGrid w:val="0"/>
      <w:spacing w:line="240" w:lineRule="exact"/>
      <w:rPr>
        <w:rFonts w:ascii="Arial" w:hAnsi="Arial" w:cs="Arial"/>
        <w:color w:val="000000"/>
        <w:kern w:val="0"/>
        <w:sz w:val="16"/>
        <w:szCs w:val="16"/>
        <w:lang w:val="x-none" w:eastAsia="en-US"/>
      </w:rPr>
    </w:pPr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 xml:space="preserve">di </w:t>
    </w:r>
    <w:r w:rsidR="00A93CD7">
      <w:rPr>
        <w:rFonts w:ascii="Arial" w:hAnsi="Arial" w:cs="Arial"/>
        <w:color w:val="000000"/>
        <w:kern w:val="0"/>
        <w:sz w:val="16"/>
        <w:szCs w:val="16"/>
        <w:lang w:val="x-none" w:eastAsia="en-US"/>
      </w:rPr>
      <w:t>gas naturale</w:t>
    </w:r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 xml:space="preserve"> e dei servizi connessi per le Pubbliche Amministrazioni, ed. </w:t>
    </w:r>
    <w:r w:rsidR="00A93CD7">
      <w:rPr>
        <w:rFonts w:ascii="Arial" w:hAnsi="Arial" w:cs="Arial"/>
        <w:color w:val="000000"/>
        <w:kern w:val="0"/>
        <w:sz w:val="16"/>
        <w:szCs w:val="16"/>
        <w:lang w:val="x-none" w:eastAsia="en-US"/>
      </w:rPr>
      <w:t>17</w:t>
    </w:r>
    <w:r w:rsidRPr="00715009">
      <w:rPr>
        <w:rFonts w:ascii="Arial" w:hAnsi="Arial" w:cs="Arial"/>
        <w:color w:val="000000"/>
        <w:kern w:val="0"/>
        <w:sz w:val="16"/>
        <w:szCs w:val="16"/>
        <w:lang w:val="x-none" w:eastAsia="en-US"/>
      </w:rPr>
      <w:t xml:space="preserve"> - ID 2</w:t>
    </w:r>
    <w:r w:rsidR="00A93CD7">
      <w:rPr>
        <w:rFonts w:ascii="Arial" w:hAnsi="Arial" w:cs="Arial"/>
        <w:color w:val="000000"/>
        <w:kern w:val="0"/>
        <w:sz w:val="16"/>
        <w:szCs w:val="16"/>
        <w:lang w:val="x-none" w:eastAsia="en-US"/>
      </w:rPr>
      <w:t>848</w:t>
    </w:r>
    <w:r w:rsidR="00B510A9">
      <w:rPr>
        <w:rFonts w:ascii="Arial" w:hAnsi="Arial" w:cs="Arial"/>
        <w:color w:val="000000"/>
        <w:kern w:val="0"/>
        <w:sz w:val="16"/>
        <w:szCs w:val="16"/>
        <w:lang w:val="x-none" w:eastAsia="en-US"/>
      </w:rPr>
      <w:t xml:space="preserve"> MODULI DI DICHIARAZIONE</w:t>
    </w:r>
  </w:p>
  <w:p w14:paraId="02934A27" w14:textId="187BB680" w:rsidR="000A2CD4" w:rsidRPr="00715009" w:rsidRDefault="000A2CD4" w:rsidP="00715009">
    <w:pPr>
      <w:pStyle w:val="Pidipagina"/>
      <w:spacing w:line="240" w:lineRule="exact"/>
      <w:jc w:val="both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BC52E" w14:textId="77777777" w:rsidR="00B510A9" w:rsidRDefault="00B510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2B0F2" w14:textId="77777777" w:rsidR="00981DF9" w:rsidRDefault="00981DF9" w:rsidP="007F0195">
      <w:pPr>
        <w:spacing w:line="240" w:lineRule="auto"/>
      </w:pPr>
      <w:r>
        <w:separator/>
      </w:r>
    </w:p>
  </w:footnote>
  <w:footnote w:type="continuationSeparator" w:id="0">
    <w:p w14:paraId="73D8FCA9" w14:textId="77777777" w:rsidR="00981DF9" w:rsidRDefault="00981DF9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AD241C" w:rsidRDefault="00362B4C" w:rsidP="00362B4C">
      <w:pPr>
        <w:spacing w:line="240" w:lineRule="auto"/>
        <w:rPr>
          <w:rFonts w:ascii="Arial" w:hAnsi="Arial" w:cs="Arial"/>
          <w:b/>
          <w:i/>
          <w:sz w:val="16"/>
          <w:szCs w:val="16"/>
          <w:u w:val="single"/>
        </w:rPr>
      </w:pPr>
      <w:r w:rsidRPr="00AD241C">
        <w:rPr>
          <w:rStyle w:val="Rimandonotaapidipagina"/>
          <w:rFonts w:ascii="Arial" w:hAnsi="Arial" w:cs="Arial"/>
        </w:rPr>
        <w:footnoteRef/>
      </w:r>
      <w:r w:rsidRPr="00AD241C">
        <w:rPr>
          <w:rFonts w:ascii="Arial" w:hAnsi="Arial" w:cs="Arial"/>
        </w:rPr>
        <w:t xml:space="preserve"> </w:t>
      </w:r>
      <w:r w:rsidRPr="00AD241C">
        <w:rPr>
          <w:rFonts w:ascii="Arial" w:hAnsi="Arial" w:cs="Arial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AD241C">
        <w:rPr>
          <w:rFonts w:ascii="Arial" w:hAnsi="Arial" w:cs="Arial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AD241C">
        <w:rPr>
          <w:rFonts w:ascii="Arial" w:hAnsi="Arial" w:cs="Arial"/>
          <w:b/>
          <w:i/>
          <w:sz w:val="16"/>
          <w:szCs w:val="16"/>
          <w:u w:val="single"/>
        </w:rPr>
        <w:t>); ulteriore soggetto coinvolto deve considerarsi colui che sottoscrive e pubblica il bando.</w:t>
      </w:r>
    </w:p>
    <w:p w14:paraId="5A80725E" w14:textId="08A01760" w:rsidR="00362B4C" w:rsidRDefault="00362B4C" w:rsidP="00104DB0">
      <w:pPr>
        <w:spacing w:line="240" w:lineRule="auto"/>
        <w:rPr>
          <w:rFonts w:ascii="Arial" w:hAnsi="Arial" w:cs="Arial"/>
          <w:b/>
          <w:i/>
          <w:sz w:val="16"/>
          <w:szCs w:val="16"/>
          <w:u w:val="single"/>
        </w:rPr>
      </w:pPr>
      <w:r w:rsidRPr="00AD241C">
        <w:rPr>
          <w:rFonts w:ascii="Arial" w:hAnsi="Arial" w:cs="Arial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1AD3A4FF" w14:textId="77777777" w:rsidR="00104DB0" w:rsidRDefault="00104DB0" w:rsidP="00104DB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6A65" w14:textId="77777777" w:rsidR="00B510A9" w:rsidRDefault="00B510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489FA786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D2BACFD4"/>
    <w:lvl w:ilvl="0" w:tplc="85DA757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bCs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  <w:num w:numId="32" w16cid:durableId="1937056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15ED2"/>
    <w:rsid w:val="00022170"/>
    <w:rsid w:val="00040934"/>
    <w:rsid w:val="000443C1"/>
    <w:rsid w:val="000446FF"/>
    <w:rsid w:val="0005210B"/>
    <w:rsid w:val="0005240A"/>
    <w:rsid w:val="00053BBD"/>
    <w:rsid w:val="000752D2"/>
    <w:rsid w:val="000A20B6"/>
    <w:rsid w:val="000A2CD4"/>
    <w:rsid w:val="000A7EF6"/>
    <w:rsid w:val="000B44B9"/>
    <w:rsid w:val="00102E5B"/>
    <w:rsid w:val="00104DB0"/>
    <w:rsid w:val="001105D3"/>
    <w:rsid w:val="00150176"/>
    <w:rsid w:val="00164FAA"/>
    <w:rsid w:val="001714D1"/>
    <w:rsid w:val="00195327"/>
    <w:rsid w:val="001A3D9D"/>
    <w:rsid w:val="001B3982"/>
    <w:rsid w:val="001C5829"/>
    <w:rsid w:val="002144A2"/>
    <w:rsid w:val="002322B0"/>
    <w:rsid w:val="002343E8"/>
    <w:rsid w:val="002354F4"/>
    <w:rsid w:val="0026005D"/>
    <w:rsid w:val="002625FB"/>
    <w:rsid w:val="00287F86"/>
    <w:rsid w:val="002E70E8"/>
    <w:rsid w:val="002F0F03"/>
    <w:rsid w:val="003072AF"/>
    <w:rsid w:val="00311F42"/>
    <w:rsid w:val="00320B39"/>
    <w:rsid w:val="0034749F"/>
    <w:rsid w:val="00350450"/>
    <w:rsid w:val="00352CEB"/>
    <w:rsid w:val="00353989"/>
    <w:rsid w:val="00362B4C"/>
    <w:rsid w:val="00377AA1"/>
    <w:rsid w:val="00381E13"/>
    <w:rsid w:val="00393D9A"/>
    <w:rsid w:val="003B7106"/>
    <w:rsid w:val="003D643C"/>
    <w:rsid w:val="003D6D78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5412"/>
    <w:rsid w:val="004A7485"/>
    <w:rsid w:val="004B3B48"/>
    <w:rsid w:val="004E2A8D"/>
    <w:rsid w:val="00525123"/>
    <w:rsid w:val="005518CF"/>
    <w:rsid w:val="005A28EC"/>
    <w:rsid w:val="005B2EE7"/>
    <w:rsid w:val="005B42F2"/>
    <w:rsid w:val="005B72AA"/>
    <w:rsid w:val="005D673F"/>
    <w:rsid w:val="005E432D"/>
    <w:rsid w:val="00601B25"/>
    <w:rsid w:val="006460C4"/>
    <w:rsid w:val="00665D95"/>
    <w:rsid w:val="00676448"/>
    <w:rsid w:val="006A7731"/>
    <w:rsid w:val="006C43DE"/>
    <w:rsid w:val="006D07D3"/>
    <w:rsid w:val="006D0B3C"/>
    <w:rsid w:val="006F290A"/>
    <w:rsid w:val="006F68B7"/>
    <w:rsid w:val="006F6C92"/>
    <w:rsid w:val="006F6D05"/>
    <w:rsid w:val="007034D4"/>
    <w:rsid w:val="007069F7"/>
    <w:rsid w:val="00715009"/>
    <w:rsid w:val="00725CEA"/>
    <w:rsid w:val="007307F1"/>
    <w:rsid w:val="00736A35"/>
    <w:rsid w:val="007405C9"/>
    <w:rsid w:val="00752369"/>
    <w:rsid w:val="00760F8D"/>
    <w:rsid w:val="0078640B"/>
    <w:rsid w:val="0079220D"/>
    <w:rsid w:val="007A51CA"/>
    <w:rsid w:val="007F0195"/>
    <w:rsid w:val="007F4B79"/>
    <w:rsid w:val="00802630"/>
    <w:rsid w:val="00805772"/>
    <w:rsid w:val="00853361"/>
    <w:rsid w:val="008572BB"/>
    <w:rsid w:val="008576F9"/>
    <w:rsid w:val="00893118"/>
    <w:rsid w:val="008B7F03"/>
    <w:rsid w:val="008E7103"/>
    <w:rsid w:val="009065ED"/>
    <w:rsid w:val="00925A5C"/>
    <w:rsid w:val="00971F8E"/>
    <w:rsid w:val="00981DF9"/>
    <w:rsid w:val="00993322"/>
    <w:rsid w:val="0099727E"/>
    <w:rsid w:val="009A000D"/>
    <w:rsid w:val="009B7B76"/>
    <w:rsid w:val="009C30C4"/>
    <w:rsid w:val="009D73C2"/>
    <w:rsid w:val="009F040B"/>
    <w:rsid w:val="009F2CAB"/>
    <w:rsid w:val="00A21D6B"/>
    <w:rsid w:val="00A309A6"/>
    <w:rsid w:val="00A30ED7"/>
    <w:rsid w:val="00A41034"/>
    <w:rsid w:val="00A57ABC"/>
    <w:rsid w:val="00A64B59"/>
    <w:rsid w:val="00A70440"/>
    <w:rsid w:val="00A7375F"/>
    <w:rsid w:val="00A87381"/>
    <w:rsid w:val="00A93CD7"/>
    <w:rsid w:val="00AB2660"/>
    <w:rsid w:val="00AC317B"/>
    <w:rsid w:val="00AD0ED7"/>
    <w:rsid w:val="00AD203B"/>
    <w:rsid w:val="00AD241C"/>
    <w:rsid w:val="00AD5C9E"/>
    <w:rsid w:val="00AE12DB"/>
    <w:rsid w:val="00B0646A"/>
    <w:rsid w:val="00B2615C"/>
    <w:rsid w:val="00B4280F"/>
    <w:rsid w:val="00B42C95"/>
    <w:rsid w:val="00B510A9"/>
    <w:rsid w:val="00B61804"/>
    <w:rsid w:val="00B61F6E"/>
    <w:rsid w:val="00B731EF"/>
    <w:rsid w:val="00B97E8B"/>
    <w:rsid w:val="00BA5766"/>
    <w:rsid w:val="00BB1D7A"/>
    <w:rsid w:val="00BC15FB"/>
    <w:rsid w:val="00BC6A62"/>
    <w:rsid w:val="00BD404D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86C29"/>
    <w:rsid w:val="00C959A5"/>
    <w:rsid w:val="00CA1740"/>
    <w:rsid w:val="00CA6710"/>
    <w:rsid w:val="00CB578C"/>
    <w:rsid w:val="00CD6DD6"/>
    <w:rsid w:val="00D02B2A"/>
    <w:rsid w:val="00D30F65"/>
    <w:rsid w:val="00D452D0"/>
    <w:rsid w:val="00D5162C"/>
    <w:rsid w:val="00D7006F"/>
    <w:rsid w:val="00D85C93"/>
    <w:rsid w:val="00DA1B86"/>
    <w:rsid w:val="00E05EF2"/>
    <w:rsid w:val="00E16303"/>
    <w:rsid w:val="00E32C9A"/>
    <w:rsid w:val="00E364C2"/>
    <w:rsid w:val="00E40BF7"/>
    <w:rsid w:val="00E937D0"/>
    <w:rsid w:val="00EA305C"/>
    <w:rsid w:val="00EB3DF0"/>
    <w:rsid w:val="00EB7FCE"/>
    <w:rsid w:val="00EC181E"/>
    <w:rsid w:val="00EE0C4C"/>
    <w:rsid w:val="00EE3514"/>
    <w:rsid w:val="00EE761E"/>
    <w:rsid w:val="00EF42CC"/>
    <w:rsid w:val="00EF556F"/>
    <w:rsid w:val="00F14000"/>
    <w:rsid w:val="00F179B0"/>
    <w:rsid w:val="00F46CF9"/>
    <w:rsid w:val="00F57DF7"/>
    <w:rsid w:val="00F81BBB"/>
    <w:rsid w:val="00F93257"/>
    <w:rsid w:val="00F974A0"/>
    <w:rsid w:val="00FA15BB"/>
    <w:rsid w:val="00FC1CE3"/>
    <w:rsid w:val="00FC226D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A93C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D404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4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865A7-F34B-4488-8124-B4344FF8D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18</cp:revision>
  <cp:lastPrinted>2025-03-19T14:35:00Z</cp:lastPrinted>
  <dcterms:created xsi:type="dcterms:W3CDTF">2025-03-04T14:53:00Z</dcterms:created>
  <dcterms:modified xsi:type="dcterms:W3CDTF">2025-03-20T11:36:00Z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