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8C32D" w14:textId="28634DFA" w:rsidR="006368ED" w:rsidRPr="00FE3D4E" w:rsidRDefault="006368ED" w:rsidP="006368ED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 xml:space="preserve">ALLEGATO n. </w:t>
      </w:r>
      <w:r w:rsidR="00D214ED">
        <w:rPr>
          <w:rFonts w:ascii="Arial" w:hAnsi="Arial" w:cs="Arial"/>
          <w:b/>
          <w:sz w:val="20"/>
        </w:rPr>
        <w:t>2</w:t>
      </w:r>
    </w:p>
    <w:p w14:paraId="1F745B8F" w14:textId="77777777" w:rsidR="00265CD8" w:rsidRPr="00FE3D4E" w:rsidRDefault="00265CD8" w:rsidP="00265CD8">
      <w:pPr>
        <w:pStyle w:val="StileTitolocopertinaInterlineaesatta15pt"/>
        <w:rPr>
          <w:rFonts w:ascii="Arial" w:hAnsi="Arial" w:cs="Arial"/>
          <w:b/>
          <w:sz w:val="20"/>
        </w:rPr>
      </w:pPr>
      <w:r w:rsidRPr="00FE3D4E">
        <w:rPr>
          <w:rFonts w:ascii="Arial" w:hAnsi="Arial" w:cs="Arial"/>
          <w:b/>
          <w:sz w:val="20"/>
        </w:rPr>
        <w:t>MODELLO DI DICHIARAZIONE DI AVVALIMENTO</w:t>
      </w:r>
    </w:p>
    <w:p w14:paraId="4DE937FE" w14:textId="77777777" w:rsidR="00265CD8" w:rsidRPr="00FE3D4E" w:rsidRDefault="00265CD8" w:rsidP="00265CD8">
      <w:pPr>
        <w:rPr>
          <w:rFonts w:ascii="Arial" w:hAnsi="Arial" w:cs="Arial"/>
        </w:rPr>
      </w:pPr>
    </w:p>
    <w:p w14:paraId="0715EA36" w14:textId="20437857" w:rsidR="0014553D" w:rsidRPr="00FE3D4E" w:rsidRDefault="00265CD8" w:rsidP="00265CD8">
      <w:pPr>
        <w:rPr>
          <w:rFonts w:ascii="Arial" w:hAnsi="Arial" w:cs="Arial"/>
          <w:b/>
          <w:i/>
        </w:rPr>
      </w:pPr>
      <w:r w:rsidRPr="00FE3D4E">
        <w:rPr>
          <w:rFonts w:ascii="Arial" w:hAnsi="Arial" w:cs="Arial"/>
          <w:i/>
        </w:rPr>
        <w:t>(si ricorda che alla dichiarazione di avvalimento deve essere</w:t>
      </w:r>
      <w:r w:rsidR="007771C0" w:rsidRPr="00FE3D4E">
        <w:rPr>
          <w:rFonts w:ascii="Arial" w:hAnsi="Arial" w:cs="Arial"/>
          <w:i/>
        </w:rPr>
        <w:t xml:space="preserve"> allegata</w:t>
      </w:r>
      <w:r w:rsidR="00642F75" w:rsidRPr="00FE3D4E">
        <w:rPr>
          <w:rFonts w:ascii="Arial" w:hAnsi="Arial" w:cs="Arial"/>
          <w:i/>
        </w:rPr>
        <w:t xml:space="preserve">, </w:t>
      </w:r>
      <w:r w:rsidR="007771C0" w:rsidRPr="00FE3D4E">
        <w:rPr>
          <w:rFonts w:ascii="Arial" w:hAnsi="Arial" w:cs="Arial"/>
          <w:i/>
        </w:rPr>
        <w:t xml:space="preserve">ai sensi dell’art. 104 </w:t>
      </w:r>
      <w:r w:rsidRPr="00FE3D4E">
        <w:rPr>
          <w:rFonts w:ascii="Arial" w:hAnsi="Arial" w:cs="Arial"/>
          <w:i/>
        </w:rPr>
        <w:t xml:space="preserve">del D. Lgs. n. </w:t>
      </w:r>
      <w:r w:rsidR="007771C0" w:rsidRPr="00FE3D4E">
        <w:rPr>
          <w:rFonts w:ascii="Arial" w:hAnsi="Arial" w:cs="Arial"/>
          <w:i/>
        </w:rPr>
        <w:t>36</w:t>
      </w:r>
      <w:r w:rsidRPr="00FE3D4E">
        <w:rPr>
          <w:rFonts w:ascii="Arial" w:hAnsi="Arial" w:cs="Arial"/>
          <w:i/>
        </w:rPr>
        <w:t>/20</w:t>
      </w:r>
      <w:r w:rsidR="007771C0" w:rsidRPr="00FE3D4E">
        <w:rPr>
          <w:rFonts w:ascii="Arial" w:hAnsi="Arial" w:cs="Arial"/>
          <w:i/>
        </w:rPr>
        <w:t>23</w:t>
      </w:r>
      <w:r w:rsidR="00642F75" w:rsidRPr="00FE3D4E">
        <w:rPr>
          <w:rFonts w:ascii="Arial" w:hAnsi="Arial" w:cs="Arial"/>
          <w:i/>
        </w:rPr>
        <w:t xml:space="preserve"> e</w:t>
      </w:r>
      <w:r w:rsidRPr="00FE3D4E">
        <w:rPr>
          <w:rFonts w:ascii="Arial" w:hAnsi="Arial" w:cs="Arial"/>
          <w:i/>
        </w:rPr>
        <w:t xml:space="preserve"> </w:t>
      </w:r>
      <w:r w:rsidR="00642F75" w:rsidRPr="00FE3D4E">
        <w:rPr>
          <w:rFonts w:ascii="Arial" w:hAnsi="Arial" w:cs="Arial"/>
          <w:i/>
        </w:rPr>
        <w:t xml:space="preserve">con le modalità indicate nel disciplinare di gara, </w:t>
      </w:r>
      <w:r w:rsidRPr="00FE3D4E">
        <w:rPr>
          <w:rFonts w:ascii="Arial" w:hAnsi="Arial" w:cs="Arial"/>
          <w:i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00FE3D4E">
        <w:rPr>
          <w:rFonts w:ascii="Arial" w:hAnsi="Arial" w:cs="Arial"/>
          <w:i/>
        </w:rPr>
        <w:t>si ricorda</w:t>
      </w:r>
      <w:r w:rsidR="0014553D" w:rsidRPr="00FE3D4E">
        <w:rPr>
          <w:rFonts w:ascii="Arial" w:hAnsi="Arial" w:cs="Arial"/>
          <w:i/>
        </w:rPr>
        <w:t xml:space="preserve"> che come prescritto dal disciplinare di gara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</w:t>
      </w:r>
      <w:r w:rsidR="0014553D" w:rsidRPr="00FE3D4E">
        <w:rPr>
          <w:rFonts w:ascii="Arial" w:hAnsi="Arial" w:cs="Arial"/>
          <w:b/>
          <w:i/>
        </w:rPr>
        <w:t>.</w:t>
      </w:r>
    </w:p>
    <w:p w14:paraId="5C82FA35" w14:textId="77777777" w:rsidR="00265CD8" w:rsidRPr="00FE3D4E" w:rsidRDefault="00265CD8" w:rsidP="00265CD8">
      <w:pPr>
        <w:rPr>
          <w:rFonts w:ascii="Arial" w:hAnsi="Arial" w:cs="Arial"/>
          <w:strike/>
        </w:rPr>
      </w:pPr>
    </w:p>
    <w:p w14:paraId="27C5AB08" w14:textId="77777777" w:rsidR="00265CD8" w:rsidRPr="00FE3D4E" w:rsidRDefault="00265CD8" w:rsidP="00265CD8">
      <w:pPr>
        <w:rPr>
          <w:rFonts w:ascii="Arial" w:hAnsi="Arial" w:cs="Arial"/>
          <w:strike/>
        </w:rPr>
      </w:pPr>
    </w:p>
    <w:p w14:paraId="653F1B56" w14:textId="272CB520" w:rsidR="00265CD8" w:rsidRPr="00FE3D4E" w:rsidRDefault="00265CD8" w:rsidP="00265CD8">
      <w:pPr>
        <w:rPr>
          <w:rStyle w:val="Grassetto"/>
          <w:rFonts w:ascii="Arial" w:hAnsi="Arial" w:cs="Arial"/>
        </w:rPr>
      </w:pPr>
      <w:r w:rsidRPr="00FE3D4E">
        <w:rPr>
          <w:rFonts w:ascii="Arial" w:hAnsi="Arial" w:cs="Arial"/>
        </w:rPr>
        <w:br w:type="page"/>
      </w:r>
      <w:r w:rsidRPr="00FE3D4E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41088C62" w14:textId="77777777" w:rsidR="00265CD8" w:rsidRPr="00FE3D4E" w:rsidRDefault="00265CD8" w:rsidP="00265CD8">
      <w:pPr>
        <w:rPr>
          <w:rFonts w:ascii="Arial" w:hAnsi="Arial" w:cs="Arial"/>
        </w:rPr>
      </w:pPr>
    </w:p>
    <w:p w14:paraId="7FFE52C8" w14:textId="77777777" w:rsidR="00265CD8" w:rsidRPr="00FE3D4E" w:rsidRDefault="00265CD8" w:rsidP="00265CD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Spett.le</w:t>
      </w:r>
    </w:p>
    <w:p w14:paraId="5ABAB1EC" w14:textId="77777777" w:rsidR="00265CD8" w:rsidRPr="00FE3D4E" w:rsidRDefault="00265CD8" w:rsidP="00265CD8">
      <w:pPr>
        <w:pStyle w:val="Indirizzo"/>
        <w:rPr>
          <w:rFonts w:ascii="Arial" w:hAnsi="Arial" w:cs="Arial"/>
          <w:b/>
          <w:bCs/>
          <w:szCs w:val="20"/>
        </w:rPr>
      </w:pPr>
      <w:r w:rsidRPr="00FE3D4E">
        <w:rPr>
          <w:rFonts w:ascii="Arial" w:hAnsi="Arial" w:cs="Arial"/>
          <w:b/>
          <w:bCs/>
          <w:szCs w:val="20"/>
        </w:rPr>
        <w:t>Consip s.p.a.</w:t>
      </w:r>
    </w:p>
    <w:p w14:paraId="4748A0E5" w14:textId="77777777" w:rsidR="00265CD8" w:rsidRPr="00FE3D4E" w:rsidRDefault="00265CD8" w:rsidP="00265CD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VIA ISONZO, 19/E</w:t>
      </w:r>
    </w:p>
    <w:p w14:paraId="48515C30" w14:textId="77777777" w:rsidR="00265CD8" w:rsidRPr="00FE3D4E" w:rsidRDefault="00265CD8" w:rsidP="00265CD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 xml:space="preserve">00198 Roma </w:t>
      </w:r>
    </w:p>
    <w:p w14:paraId="744A85F6" w14:textId="77777777" w:rsidR="00265CD8" w:rsidRPr="00FE3D4E" w:rsidRDefault="00265CD8" w:rsidP="00265CD8">
      <w:pPr>
        <w:rPr>
          <w:rFonts w:ascii="Arial" w:hAnsi="Arial" w:cs="Arial"/>
          <w:u w:val="single"/>
        </w:rPr>
      </w:pPr>
    </w:p>
    <w:p w14:paraId="6A02171D" w14:textId="77777777" w:rsidR="00265CD8" w:rsidRPr="00FE3D4E" w:rsidRDefault="00265CD8" w:rsidP="00265CD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6D3DB156" w14:textId="341A365E" w:rsidR="00265CD8" w:rsidRDefault="00265CD8" w:rsidP="00265CD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r w:rsidR="00A0254E" w:rsidRPr="00FE3D4E">
        <w:rPr>
          <w:rFonts w:ascii="Arial" w:hAnsi="Arial" w:cs="Arial"/>
        </w:rPr>
        <w:t>Codice penale</w:t>
      </w:r>
      <w:r w:rsidRPr="00FE3D4E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1977CB4E" w14:textId="77777777" w:rsidR="003853E4" w:rsidRPr="00FE3D4E" w:rsidRDefault="003853E4" w:rsidP="00265CD8">
      <w:pPr>
        <w:rPr>
          <w:rFonts w:ascii="Arial" w:hAnsi="Arial" w:cs="Arial"/>
        </w:rPr>
      </w:pPr>
    </w:p>
    <w:p w14:paraId="72C92F78" w14:textId="77777777" w:rsidR="00265CD8" w:rsidRDefault="00265CD8" w:rsidP="00265CD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FE3D4E">
        <w:rPr>
          <w:rStyle w:val="Grassetto"/>
          <w:rFonts w:ascii="Arial" w:hAnsi="Arial" w:cs="Arial"/>
          <w:b/>
          <w:kern w:val="0"/>
        </w:rPr>
        <w:t>DICHIARA SOTTO LA PROPRIA RESPONSABILITÀ</w:t>
      </w:r>
    </w:p>
    <w:p w14:paraId="78C97EA9" w14:textId="77777777" w:rsidR="003853E4" w:rsidRPr="003853E4" w:rsidRDefault="003853E4" w:rsidP="003853E4"/>
    <w:p w14:paraId="2B2EF8EB" w14:textId="69AC5210" w:rsidR="00C90D60" w:rsidRPr="00FE3D4E" w:rsidRDefault="00265CD8" w:rsidP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>di obbligarsi, verso il concorrente ______________</w:t>
      </w:r>
      <w:r w:rsidRPr="00FE3D4E">
        <w:rPr>
          <w:rFonts w:ascii="Arial" w:hAnsi="Arial" w:cs="Arial"/>
          <w:i/>
          <w:sz w:val="20"/>
          <w:szCs w:val="20"/>
        </w:rPr>
        <w:t xml:space="preserve"> (indicare impresa </w:t>
      </w:r>
      <w:proofErr w:type="spellStart"/>
      <w:r w:rsidRPr="00FE3D4E">
        <w:rPr>
          <w:rFonts w:ascii="Arial" w:hAnsi="Arial" w:cs="Arial"/>
          <w:i/>
          <w:sz w:val="20"/>
          <w:szCs w:val="20"/>
        </w:rPr>
        <w:t>ausiliata</w:t>
      </w:r>
      <w:proofErr w:type="spellEnd"/>
      <w:r w:rsidRPr="00FE3D4E">
        <w:rPr>
          <w:rFonts w:ascii="Arial" w:hAnsi="Arial" w:cs="Arial"/>
          <w:i/>
          <w:sz w:val="20"/>
          <w:szCs w:val="20"/>
        </w:rPr>
        <w:t>)</w:t>
      </w:r>
      <w:r w:rsidRPr="00FE3D4E">
        <w:rPr>
          <w:rFonts w:ascii="Arial" w:hAnsi="Arial" w:cs="Arial"/>
          <w:sz w:val="20"/>
          <w:szCs w:val="20"/>
        </w:rPr>
        <w:t xml:space="preserve"> e verso </w:t>
      </w:r>
      <w:r w:rsidRPr="003853E4">
        <w:rPr>
          <w:rFonts w:ascii="Arial" w:hAnsi="Arial" w:cs="Arial"/>
          <w:sz w:val="20"/>
          <w:szCs w:val="20"/>
        </w:rPr>
        <w:t>la Committente</w:t>
      </w:r>
      <w:r w:rsidRPr="00FE3D4E">
        <w:rPr>
          <w:rFonts w:ascii="Arial" w:hAnsi="Arial" w:cs="Arial"/>
          <w:sz w:val="20"/>
          <w:szCs w:val="20"/>
        </w:rPr>
        <w:t xml:space="preserve"> a mettere a disposizione, per tutta la durata dell’appalto, le risorse necessarie di cui è carente il concorrente;</w:t>
      </w:r>
    </w:p>
    <w:p w14:paraId="3999DED8" w14:textId="52569B35" w:rsidR="001405B9" w:rsidRPr="003853E4" w:rsidRDefault="008012CA" w:rsidP="00AA7ACF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3853E4">
        <w:rPr>
          <w:rFonts w:ascii="Arial" w:hAnsi="Arial" w:cs="Arial"/>
          <w:sz w:val="20"/>
          <w:szCs w:val="20"/>
        </w:rPr>
        <w:t>di non partecipare alla gara in proprio o come associata consorziata;</w:t>
      </w:r>
    </w:p>
    <w:p w14:paraId="240A1FB4" w14:textId="778CEEA1" w:rsidR="00642F75" w:rsidRPr="00FE3D4E" w:rsidRDefault="00642F75" w:rsidP="00642F75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>di aver preso visione e di accettare espressamente le clausole e gli obblighi contenuti nel Patto di integrità ivi incluse le sanzioni di cui all’art. 5 del Patto stesso anche in relazione alle fattispecie delittuose di cui al comma 1, lettera d), punto i) del medesimo articolo</w:t>
      </w:r>
      <w:r w:rsidR="00243034">
        <w:rPr>
          <w:rFonts w:ascii="Arial" w:hAnsi="Arial" w:cs="Arial"/>
          <w:sz w:val="20"/>
          <w:szCs w:val="20"/>
        </w:rPr>
        <w:t>;</w:t>
      </w:r>
      <w:r w:rsidRPr="00FE3D4E">
        <w:rPr>
          <w:rFonts w:ascii="Arial" w:hAnsi="Arial" w:cs="Arial"/>
          <w:sz w:val="20"/>
          <w:szCs w:val="20"/>
        </w:rPr>
        <w:t xml:space="preserve"> </w:t>
      </w:r>
    </w:p>
    <w:p w14:paraId="336EFE8E" w14:textId="691A634F" w:rsidR="00265CD8" w:rsidRPr="00FE3D4E" w:rsidRDefault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7" w:history="1">
        <w:r w:rsidRPr="00FE3D4E">
          <w:rPr>
            <w:rFonts w:ascii="Arial" w:hAnsi="Arial" w:cs="Arial"/>
            <w:sz w:val="20"/>
            <w:szCs w:val="20"/>
          </w:rPr>
          <w:t>www.consip.it</w:t>
        </w:r>
      </w:hyperlink>
      <w:r w:rsidRPr="00FE3D4E">
        <w:rPr>
          <w:rFonts w:ascii="Arial" w:hAnsi="Arial" w:cs="Arial"/>
          <w:sz w:val="20"/>
          <w:szCs w:val="20"/>
        </w:rPr>
        <w:t xml:space="preserve"> e sul sito internet </w:t>
      </w:r>
      <w:r w:rsidR="00243034">
        <w:rPr>
          <w:rFonts w:ascii="Arial" w:hAnsi="Arial" w:cs="Arial"/>
          <w:sz w:val="20"/>
          <w:szCs w:val="20"/>
        </w:rPr>
        <w:t>www.giustizia.it</w:t>
      </w:r>
      <w:r w:rsidR="00243034" w:rsidRPr="00FE3D4E">
        <w:rPr>
          <w:rFonts w:ascii="Arial" w:hAnsi="Arial" w:cs="Arial"/>
          <w:sz w:val="20"/>
          <w:szCs w:val="20"/>
        </w:rPr>
        <w:t xml:space="preserve"> </w:t>
      </w:r>
      <w:r w:rsidRPr="00FE3D4E">
        <w:rPr>
          <w:rFonts w:ascii="Arial" w:hAnsi="Arial" w:cs="Arial"/>
          <w:sz w:val="20"/>
          <w:szCs w:val="20"/>
        </w:rPr>
        <w:t>e che si impegna, in caso di aggiudicazione, ad osservare e a far osservare ai propri dipendenti e collaboratori, per quanto applicabili, il suddetto codice e Piano</w:t>
      </w:r>
      <w:r w:rsidR="00243034">
        <w:rPr>
          <w:rFonts w:ascii="Arial" w:hAnsi="Arial" w:cs="Arial"/>
          <w:sz w:val="20"/>
          <w:szCs w:val="20"/>
        </w:rPr>
        <w:t>.</w:t>
      </w:r>
      <w:r w:rsidRPr="00FE3D4E">
        <w:rPr>
          <w:rFonts w:ascii="Arial" w:hAnsi="Arial" w:cs="Arial"/>
          <w:sz w:val="20"/>
          <w:szCs w:val="20"/>
        </w:rPr>
        <w:t xml:space="preserve"> </w:t>
      </w:r>
    </w:p>
    <w:p w14:paraId="44284FF9" w14:textId="77777777" w:rsidR="00265CD8" w:rsidRPr="00FE3D4E" w:rsidRDefault="00265CD8" w:rsidP="00265CD8">
      <w:pPr>
        <w:rPr>
          <w:rFonts w:ascii="Arial" w:hAnsi="Arial" w:cs="Arial"/>
        </w:rPr>
      </w:pPr>
    </w:p>
    <w:p w14:paraId="5990DABF" w14:textId="77777777" w:rsidR="00265CD8" w:rsidRPr="00FE3D4E" w:rsidRDefault="00265CD8" w:rsidP="00265CD8">
      <w:pPr>
        <w:pStyle w:val="Numeroelenco"/>
        <w:numPr>
          <w:ilvl w:val="0"/>
          <w:numId w:val="0"/>
        </w:numPr>
        <w:tabs>
          <w:tab w:val="left" w:pos="708"/>
        </w:tabs>
        <w:ind w:left="357" w:hanging="357"/>
        <w:rPr>
          <w:rFonts w:ascii="Arial" w:hAnsi="Arial" w:cs="Arial"/>
          <w:b/>
          <w:u w:val="single"/>
        </w:rPr>
      </w:pPr>
      <w:r w:rsidRPr="00FE3D4E">
        <w:rPr>
          <w:rFonts w:ascii="Arial" w:hAnsi="Arial" w:cs="Arial"/>
          <w:b/>
          <w:u w:val="single"/>
        </w:rPr>
        <w:t>CONSENSO AL TRATTAMENTO DEI DATI PERSONALI</w:t>
      </w:r>
    </w:p>
    <w:p w14:paraId="2524C2AE" w14:textId="77777777" w:rsidR="00265CD8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</w:rPr>
        <w:t xml:space="preserve">Con la firma del presente documento il sottoscritto dichiara altresì, </w:t>
      </w:r>
      <w:r w:rsidRPr="00FE3D4E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FE3D4E">
        <w:rPr>
          <w:rFonts w:ascii="Arial" w:hAnsi="Arial" w:cs="Arial"/>
          <w:b/>
          <w:bCs/>
          <w:lang w:eastAsia="ar-SA"/>
        </w:rPr>
        <w:t xml:space="preserve"> </w:t>
      </w:r>
      <w:r w:rsidRPr="00FE3D4E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FE3D4E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402EF043" w14:textId="77777777" w:rsidR="003853E4" w:rsidRPr="00FE3D4E" w:rsidRDefault="003853E4" w:rsidP="00265CD8">
      <w:pPr>
        <w:tabs>
          <w:tab w:val="left" w:pos="708"/>
        </w:tabs>
        <w:rPr>
          <w:rFonts w:ascii="Arial" w:hAnsi="Arial" w:cs="Arial"/>
          <w:lang w:eastAsia="ar-SA"/>
        </w:rPr>
      </w:pPr>
    </w:p>
    <w:p w14:paraId="0E4D5944" w14:textId="77777777" w:rsidR="00265CD8" w:rsidRPr="00FE3D4E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  <w:lang w:eastAsia="ar-SA"/>
        </w:rPr>
        <w:t xml:space="preserve">Si impegna, inoltre, </w:t>
      </w:r>
      <w:proofErr w:type="gramStart"/>
      <w:r w:rsidRPr="00FE3D4E">
        <w:rPr>
          <w:rFonts w:ascii="Arial" w:hAnsi="Arial" w:cs="Arial"/>
          <w:lang w:eastAsia="ar-SA"/>
        </w:rPr>
        <w:t>ad</w:t>
      </w:r>
      <w:proofErr w:type="gramEnd"/>
      <w:r w:rsidRPr="00FE3D4E">
        <w:rPr>
          <w:rFonts w:ascii="Arial" w:hAnsi="Arial" w:cs="Arial"/>
          <w:lang w:eastAsia="ar-SA"/>
        </w:rPr>
        <w:t xml:space="preserve"> adempiere agli obblighi di informativa e di consenso, ove </w:t>
      </w:r>
      <w:r w:rsidRPr="00FE3D4E">
        <w:rPr>
          <w:rFonts w:ascii="Arial" w:hAnsi="Arial" w:cs="Arial"/>
          <w:lang w:eastAsia="ar-SA"/>
        </w:rPr>
        <w:lastRenderedPageBreak/>
        <w:t>necessario, nei confronti delle persone fisiche (Interessati) di cui sono forniti dati personali nell’ambito della procedura di affidamento, per consentire il trattamento dei loro Dati personali da parte della Consip S.p.A. e/o della Committente per le finalità descritte nell’informativa.</w:t>
      </w:r>
    </w:p>
    <w:p w14:paraId="48664731" w14:textId="77777777" w:rsidR="00265CD8" w:rsidRPr="00FE3D4E" w:rsidRDefault="00265CD8" w:rsidP="00265CD8">
      <w:pPr>
        <w:rPr>
          <w:rFonts w:ascii="Arial" w:hAnsi="Arial" w:cs="Arial"/>
        </w:rPr>
      </w:pPr>
      <w:r w:rsidRPr="00FE3D4E">
        <w:rPr>
          <w:rFonts w:ascii="Arial" w:hAnsi="Arial" w:cs="Arial"/>
        </w:rPr>
        <w:t>______, li _____________</w:t>
      </w:r>
    </w:p>
    <w:p w14:paraId="16C5F334" w14:textId="77777777" w:rsidR="00265CD8" w:rsidRPr="00FE3D4E" w:rsidRDefault="00265CD8" w:rsidP="00265CD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 _______________</w:t>
      </w:r>
    </w:p>
    <w:p w14:paraId="430FC18C" w14:textId="77777777" w:rsidR="00265CD8" w:rsidRPr="00FE3D4E" w:rsidRDefault="00265CD8" w:rsidP="00265CD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>(</w:t>
      </w:r>
      <w:r w:rsidRPr="00FE3D4E">
        <w:rPr>
          <w:rFonts w:ascii="Arial" w:hAnsi="Arial" w:cs="Arial"/>
          <w:i/>
        </w:rPr>
        <w:t>firmato digitalmente</w:t>
      </w:r>
      <w:r w:rsidRPr="00FE3D4E">
        <w:rPr>
          <w:rFonts w:ascii="Arial" w:hAnsi="Arial" w:cs="Arial"/>
        </w:rPr>
        <w:t>)</w:t>
      </w:r>
    </w:p>
    <w:p w14:paraId="4E80DF6A" w14:textId="77777777" w:rsidR="001105D3" w:rsidRDefault="001105D3">
      <w:pPr>
        <w:rPr>
          <w:rFonts w:ascii="Arial" w:hAnsi="Arial" w:cs="Arial"/>
        </w:rPr>
      </w:pPr>
    </w:p>
    <w:p w14:paraId="0096B6C9" w14:textId="248B6610" w:rsidR="00A33F7B" w:rsidRPr="00FE3D4E" w:rsidRDefault="00A33F7B" w:rsidP="00A33F7B">
      <w:pPr>
        <w:rPr>
          <w:rFonts w:ascii="Arial" w:hAnsi="Arial" w:cs="Arial"/>
        </w:rPr>
      </w:pPr>
    </w:p>
    <w:sectPr w:rsidR="00A33F7B" w:rsidRPr="00FE3D4E" w:rsidSect="00265CD8">
      <w:headerReference w:type="default" r:id="rId8"/>
      <w:footerReference w:type="default" r:id="rId9"/>
      <w:headerReference w:type="first" r:id="rId10"/>
      <w:pgSz w:w="11906" w:h="16838" w:code="9"/>
      <w:pgMar w:top="1985" w:right="1985" w:bottom="851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92D1A" w14:textId="77777777" w:rsidR="00DD3912" w:rsidRDefault="00DD3912" w:rsidP="00265CD8">
      <w:pPr>
        <w:spacing w:line="240" w:lineRule="auto"/>
      </w:pPr>
      <w:r>
        <w:separator/>
      </w:r>
    </w:p>
  </w:endnote>
  <w:endnote w:type="continuationSeparator" w:id="0">
    <w:p w14:paraId="039C254D" w14:textId="77777777" w:rsidR="00DD3912" w:rsidRDefault="00DD3912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D0FB1" w14:textId="77777777" w:rsidR="006352E5" w:rsidRDefault="006352E5" w:rsidP="006352E5">
    <w:pPr>
      <w:pStyle w:val="Pidipagina"/>
      <w:rPr>
        <w:rFonts w:ascii="Arial" w:hAnsi="Arial" w:cs="Arial"/>
        <w:sz w:val="12"/>
        <w:szCs w:val="12"/>
      </w:rPr>
    </w:pPr>
    <w:r w:rsidRPr="00E64DF7">
      <w:rPr>
        <w:rFonts w:ascii="Arial" w:hAnsi="Arial" w:cs="Arial"/>
        <w:sz w:val="12"/>
        <w:szCs w:val="12"/>
      </w:rPr>
      <w:t xml:space="preserve">Gara a procedura aperta ai sensi del </w:t>
    </w:r>
    <w:proofErr w:type="spellStart"/>
    <w:r w:rsidRPr="00E64DF7">
      <w:rPr>
        <w:rFonts w:ascii="Arial" w:hAnsi="Arial" w:cs="Arial"/>
        <w:sz w:val="12"/>
        <w:szCs w:val="12"/>
      </w:rPr>
      <w:t>D.Lgs.</w:t>
    </w:r>
    <w:proofErr w:type="spellEnd"/>
    <w:r w:rsidRPr="00E64DF7">
      <w:rPr>
        <w:rFonts w:ascii="Arial" w:hAnsi="Arial" w:cs="Arial"/>
        <w:sz w:val="12"/>
        <w:szCs w:val="12"/>
      </w:rPr>
      <w:t xml:space="preserve"> 36/2023 per l’</w:t>
    </w:r>
    <w:r>
      <w:rPr>
        <w:rFonts w:ascii="Arial" w:hAnsi="Arial" w:cs="Arial"/>
        <w:sz w:val="12"/>
        <w:szCs w:val="12"/>
      </w:rPr>
      <w:t>appalto</w:t>
    </w:r>
    <w:r w:rsidRPr="00E64DF7">
      <w:rPr>
        <w:rFonts w:ascii="Arial" w:hAnsi="Arial" w:cs="Arial"/>
        <w:sz w:val="12"/>
        <w:szCs w:val="12"/>
      </w:rPr>
      <w:t xml:space="preserve"> del servizio di notifica</w:t>
    </w:r>
    <w:r>
      <w:rPr>
        <w:rFonts w:ascii="Arial" w:hAnsi="Arial" w:cs="Arial"/>
        <w:sz w:val="12"/>
        <w:szCs w:val="12"/>
      </w:rPr>
      <w:t>zione</w:t>
    </w:r>
    <w:r w:rsidRPr="00E64DF7">
      <w:rPr>
        <w:rFonts w:ascii="Arial" w:hAnsi="Arial" w:cs="Arial"/>
        <w:sz w:val="12"/>
        <w:szCs w:val="12"/>
      </w:rPr>
      <w:t xml:space="preserve"> a mezzo posta di atti giudiziari e comunicazioni connesse per il Ministero della Giustizia - ID 2838</w:t>
    </w:r>
  </w:p>
  <w:p w14:paraId="290FA7AF" w14:textId="77777777" w:rsidR="006352E5" w:rsidRDefault="006352E5" w:rsidP="006352E5">
    <w:pPr>
      <w:pStyle w:val="Pidipagina"/>
    </w:pPr>
    <w:r>
      <w:rPr>
        <w:rFonts w:ascii="Arial" w:hAnsi="Arial" w:cs="Arial"/>
        <w:sz w:val="12"/>
        <w:szCs w:val="12"/>
      </w:rPr>
      <w:t>Moduli di dichiarazione</w:t>
    </w:r>
  </w:p>
  <w:p w14:paraId="485151F1" w14:textId="77777777" w:rsidR="00A33F7B" w:rsidRDefault="00A33F7B" w:rsidP="00A33F7B">
    <w:pPr>
      <w:pStyle w:val="Pidipagina"/>
    </w:pPr>
  </w:p>
  <w:sdt>
    <w:sdtPr>
      <w:id w:val="3156856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39C65C" w14:textId="6545F83E" w:rsidR="00A33F7B" w:rsidRDefault="00A33F7B" w:rsidP="00A33F7B">
            <w:pPr>
              <w:pStyle w:val="Pidipagina"/>
              <w:ind w:firstLine="7080"/>
            </w:pPr>
            <w:r>
              <w:t xml:space="preserve">Pag.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679FD2CF" w14:textId="77777777" w:rsidR="00D214ED" w:rsidRDefault="00D214ED" w:rsidP="00A33F7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F01E9" w14:textId="77777777" w:rsidR="00DD3912" w:rsidRDefault="00DD3912" w:rsidP="00265CD8">
      <w:pPr>
        <w:spacing w:line="240" w:lineRule="auto"/>
      </w:pPr>
      <w:r>
        <w:separator/>
      </w:r>
    </w:p>
  </w:footnote>
  <w:footnote w:type="continuationSeparator" w:id="0">
    <w:p w14:paraId="32DCDBE7" w14:textId="77777777" w:rsidR="00DD3912" w:rsidRDefault="00DD3912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00D1C" w14:textId="6B3C9215" w:rsidR="00735FDC" w:rsidRDefault="00735FDC" w:rsidP="00C01A6B"/>
  <w:p w14:paraId="5E13AF5B" w14:textId="77777777" w:rsidR="009B3A51" w:rsidRDefault="009B3A51">
    <w:pPr>
      <w:pStyle w:val="TAGTECNICI"/>
    </w:pPr>
  </w:p>
  <w:p w14:paraId="343B1B23" w14:textId="77777777" w:rsidR="009B3A51" w:rsidRDefault="009B3A5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88A5" w14:textId="57AB8C92" w:rsidR="00735FDC" w:rsidRDefault="00735FDC" w:rsidP="00AB02AF"/>
  <w:p w14:paraId="47B5E0A8" w14:textId="77777777" w:rsidR="00735FDC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9E02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3987">
    <w:abstractNumId w:val="0"/>
  </w:num>
  <w:num w:numId="2" w16cid:durableId="425422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8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22170"/>
    <w:rsid w:val="00040596"/>
    <w:rsid w:val="0006595B"/>
    <w:rsid w:val="00076CF4"/>
    <w:rsid w:val="000A0409"/>
    <w:rsid w:val="000A1594"/>
    <w:rsid w:val="000D4DAB"/>
    <w:rsid w:val="000D66E2"/>
    <w:rsid w:val="000E1230"/>
    <w:rsid w:val="0010055A"/>
    <w:rsid w:val="001105D3"/>
    <w:rsid w:val="001307F5"/>
    <w:rsid w:val="001405B9"/>
    <w:rsid w:val="0014553D"/>
    <w:rsid w:val="0017280D"/>
    <w:rsid w:val="001B6159"/>
    <w:rsid w:val="00211490"/>
    <w:rsid w:val="0022403E"/>
    <w:rsid w:val="00227BCD"/>
    <w:rsid w:val="00243034"/>
    <w:rsid w:val="00265CD8"/>
    <w:rsid w:val="00277012"/>
    <w:rsid w:val="002A37F5"/>
    <w:rsid w:val="002B4E92"/>
    <w:rsid w:val="002C6A81"/>
    <w:rsid w:val="002F75F7"/>
    <w:rsid w:val="003060CC"/>
    <w:rsid w:val="0033587F"/>
    <w:rsid w:val="003853E4"/>
    <w:rsid w:val="003908C5"/>
    <w:rsid w:val="003C142E"/>
    <w:rsid w:val="003C4E8B"/>
    <w:rsid w:val="003D23CE"/>
    <w:rsid w:val="003D2A42"/>
    <w:rsid w:val="003F6E2C"/>
    <w:rsid w:val="0045420D"/>
    <w:rsid w:val="00470057"/>
    <w:rsid w:val="004831C0"/>
    <w:rsid w:val="005535B8"/>
    <w:rsid w:val="00553AB9"/>
    <w:rsid w:val="005B55D2"/>
    <w:rsid w:val="005E4358"/>
    <w:rsid w:val="0061107A"/>
    <w:rsid w:val="0062649A"/>
    <w:rsid w:val="006264C4"/>
    <w:rsid w:val="00633191"/>
    <w:rsid w:val="006352E5"/>
    <w:rsid w:val="006368ED"/>
    <w:rsid w:val="00642F75"/>
    <w:rsid w:val="006504FC"/>
    <w:rsid w:val="006562E7"/>
    <w:rsid w:val="00693350"/>
    <w:rsid w:val="006A0477"/>
    <w:rsid w:val="006A3E23"/>
    <w:rsid w:val="007239AA"/>
    <w:rsid w:val="00735FDC"/>
    <w:rsid w:val="007771C0"/>
    <w:rsid w:val="00782195"/>
    <w:rsid w:val="00785641"/>
    <w:rsid w:val="0079437F"/>
    <w:rsid w:val="008012CA"/>
    <w:rsid w:val="00824B4C"/>
    <w:rsid w:val="008664D6"/>
    <w:rsid w:val="008843BA"/>
    <w:rsid w:val="008C1EE2"/>
    <w:rsid w:val="00981F7F"/>
    <w:rsid w:val="00997C57"/>
    <w:rsid w:val="009B1E18"/>
    <w:rsid w:val="009B3A51"/>
    <w:rsid w:val="00A0254E"/>
    <w:rsid w:val="00A33F7B"/>
    <w:rsid w:val="00A51C85"/>
    <w:rsid w:val="00AA237C"/>
    <w:rsid w:val="00AA7ACF"/>
    <w:rsid w:val="00AC67E7"/>
    <w:rsid w:val="00AD76F6"/>
    <w:rsid w:val="00B0150D"/>
    <w:rsid w:val="00B56E43"/>
    <w:rsid w:val="00B70DD5"/>
    <w:rsid w:val="00BD2629"/>
    <w:rsid w:val="00C26B71"/>
    <w:rsid w:val="00C71917"/>
    <w:rsid w:val="00C90D60"/>
    <w:rsid w:val="00C94775"/>
    <w:rsid w:val="00D214ED"/>
    <w:rsid w:val="00D30023"/>
    <w:rsid w:val="00D623D0"/>
    <w:rsid w:val="00D64B2F"/>
    <w:rsid w:val="00D65E10"/>
    <w:rsid w:val="00D951A8"/>
    <w:rsid w:val="00DD3912"/>
    <w:rsid w:val="00DE6D54"/>
    <w:rsid w:val="00E115CD"/>
    <w:rsid w:val="00E1434D"/>
    <w:rsid w:val="00E850B3"/>
    <w:rsid w:val="00F14C34"/>
    <w:rsid w:val="00F65686"/>
    <w:rsid w:val="00FE3D4E"/>
    <w:rsid w:val="00FF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CCA43"/>
  <w15:chartTrackingRefBased/>
  <w15:docId w15:val="{B17DCD3C-2961-4FE8-BF0F-537E0757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uiPriority w:val="99"/>
    <w:rsid w:val="00A33F7B"/>
    <w:pPr>
      <w:pBdr>
        <w:top w:val="single" w:sz="4" w:space="1" w:color="auto"/>
      </w:pBdr>
      <w:tabs>
        <w:tab w:val="right" w:pos="9638"/>
      </w:tabs>
      <w:spacing w:line="360" w:lineRule="auto"/>
      <w:ind w:right="-2"/>
    </w:pPr>
    <w:rPr>
      <w:rFonts w:asciiTheme="minorHAnsi" w:hAnsiTheme="minorHAnsi" w:cstheme="minorHAns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3F7B"/>
    <w:rPr>
      <w:rFonts w:eastAsia="Times New Roman" w:cstheme="minorHAnsi"/>
      <w:sz w:val="16"/>
      <w:szCs w:val="16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paragraph" w:styleId="Revisione">
    <w:name w:val="Revision"/>
    <w:hidden/>
    <w:uiPriority w:val="99"/>
    <w:semiHidden/>
    <w:rsid w:val="00243034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012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012C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012CA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12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012CA"/>
    <w:rPr>
      <w:rFonts w:ascii="Trebuchet MS" w:eastAsia="Times New Roman" w:hAnsi="Trebuchet MS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</cp:lastModifiedBy>
  <cp:revision>11</cp:revision>
  <dcterms:created xsi:type="dcterms:W3CDTF">2025-04-03T09:34:00Z</dcterms:created>
  <dcterms:modified xsi:type="dcterms:W3CDTF">2025-07-04T07:22:00Z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5ED3616-A015-484D-AE57-644B01A447A5}" pid="2" name="IDALFREF">
    <vt:lpwstr>workspace://SpacesStore/4e51c174-9fb8-4a5c-80c7-7f8467eaf4d3</vt:lpwstr>
  </property>
  <property fmtid="{341022E0-C3F7-45EF-A90A-2B600184A6A4}" pid="3" name="ALFVersion">
    <vt:lpwstr>workspace://SpacesStore/c5451571-8cc9-4e88-bf03-d638da9bc184</vt:lpwstr>
  </property>
  <property fmtid="{B90F7942-4F26-4ADE-83A0-5BB834BFB855}" pid="4" name="NomeTemplate">
    <vt:lpwstr>ALL21TTT</vt:lpwstr>
  </property>
  <property fmtid="{BB1BBB04-4170-42F1-81BE-6CF947944E36}" pid="5" name="MajorVersion">
    <vt:lpwstr>5</vt:lpwstr>
  </property>
  <property fmtid="{F27C38AB-EA37-4EC7-AB3C-C25FED4E96DF}" pid="6" name="MinorVersion">
    <vt:lpwstr>0</vt:lpwstr>
  </property>
</Properties>
</file>