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15984" w14:textId="069E5C7B" w:rsidR="009B263A" w:rsidRDefault="00A047C9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 xml:space="preserve">allegato </w:t>
      </w:r>
      <w:r w:rsidR="00144282">
        <w:rPr>
          <w:rFonts w:ascii="Calibri" w:hAnsi="Calibri" w:cstheme="minorHAnsi"/>
          <w:b/>
          <w:smallCaps/>
          <w:sz w:val="36"/>
          <w:szCs w:val="18"/>
        </w:rPr>
        <w:t>security</w:t>
      </w:r>
    </w:p>
    <w:p w14:paraId="5E4E7C87" w14:textId="040C1E6A" w:rsidR="004D1A41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90045A">
        <w:rPr>
          <w:rFonts w:ascii="Calibri" w:hAnsi="Calibri" w:cstheme="minorHAnsi"/>
          <w:b/>
          <w:smallCaps/>
          <w:sz w:val="32"/>
          <w:szCs w:val="32"/>
        </w:rPr>
        <w:t>__________</w:t>
      </w:r>
    </w:p>
    <w:p w14:paraId="00137128" w14:textId="77777777" w:rsidR="000546FD" w:rsidRDefault="000546FD" w:rsidP="0023356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6"/>
          <w:szCs w:val="18"/>
        </w:rPr>
      </w:pPr>
    </w:p>
    <w:p w14:paraId="3C71B91E" w14:textId="4E8BEC09" w:rsidR="00ED042F" w:rsidRDefault="000546FD" w:rsidP="00233563">
      <w:pPr>
        <w:pStyle w:val="Sommario1"/>
        <w:jc w:val="both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36244579" w:history="1">
        <w:r w:rsidR="00ED042F" w:rsidRPr="002E531B">
          <w:rPr>
            <w:rStyle w:val="Collegamentoipertestuale"/>
            <w:smallCaps/>
            <w:noProof/>
            <w:lang w:eastAsia="en-GB"/>
          </w:rPr>
          <w:t>1.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_Toc136244579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2</w:t>
        </w:r>
        <w:r w:rsidR="00ED042F">
          <w:rPr>
            <w:noProof/>
            <w:webHidden/>
          </w:rPr>
          <w:fldChar w:fldCharType="end"/>
        </w:r>
      </w:hyperlink>
    </w:p>
    <w:p w14:paraId="71D784F8" w14:textId="112D46F0" w:rsidR="00ED042F" w:rsidRDefault="00ED042F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0" w:history="1">
        <w:r w:rsidRPr="002E531B">
          <w:rPr>
            <w:rStyle w:val="Collegamentoipertestuale"/>
            <w:smallCaps/>
            <w:noProof/>
            <w:lang w:eastAsia="en-GB"/>
          </w:rPr>
          <w:t>2.</w:t>
        </w:r>
        <w:r>
          <w:rPr>
            <w:rFonts w:eastAsiaTheme="minorEastAsia"/>
            <w:noProof/>
            <w:lang w:eastAsia="it-IT"/>
          </w:rPr>
          <w:tab/>
        </w:r>
        <w:r w:rsidRPr="002E531B">
          <w:rPr>
            <w:rStyle w:val="Collegamentoipertestuale"/>
            <w:smallCaps/>
            <w:noProof/>
            <w:lang w:eastAsia="en-GB"/>
          </w:rPr>
          <w:t>OBBLIGHI E ISTRUZIONI PER IL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4150C76" w14:textId="5705320B" w:rsidR="00ED042F" w:rsidRDefault="00ED042F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1" w:history="1">
        <w:r w:rsidRPr="002E531B">
          <w:rPr>
            <w:rStyle w:val="Collegamentoipertestuale"/>
            <w:smallCaps/>
            <w:noProof/>
            <w:lang w:eastAsia="en-GB"/>
          </w:rPr>
          <w:t>I.</w:t>
        </w:r>
        <w:r>
          <w:rPr>
            <w:rFonts w:eastAsiaTheme="minorEastAsia"/>
            <w:noProof/>
            <w:lang w:eastAsia="it-IT"/>
          </w:rPr>
          <w:tab/>
        </w:r>
        <w:r w:rsidRPr="002E531B">
          <w:rPr>
            <w:rStyle w:val="Collegamentoipertestuale"/>
            <w:smallCaps/>
            <w:noProof/>
            <w:lang w:eastAsia="en-GB"/>
          </w:rPr>
          <w:t>OBBLIGHI GENERALI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8BFA22" w14:textId="0E042003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2" w:history="1">
        <w:r w:rsidRPr="002E531B">
          <w:rPr>
            <w:rStyle w:val="Collegamentoipertestuale"/>
            <w:rFonts w:ascii="Calibri" w:hAnsi="Calibri" w:cstheme="minorHAnsi"/>
            <w:noProof/>
          </w:rPr>
          <w:t>I.1 Governance della sicurezza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07E084" w14:textId="4F75F9D4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3" w:history="1">
        <w:r w:rsidRPr="002E531B">
          <w:rPr>
            <w:rStyle w:val="Collegamentoipertestuale"/>
            <w:rFonts w:ascii="Calibri" w:hAnsi="Calibri" w:cstheme="minorHAnsi"/>
            <w:noProof/>
          </w:rPr>
          <w:t>I.2 Inventario dei dispositivi e dei software autorizzati e non autorizzati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3CEC97" w14:textId="6082A53E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4" w:history="1">
        <w:r w:rsidRPr="002E531B">
          <w:rPr>
            <w:rStyle w:val="Collegamentoipertestuale"/>
            <w:rFonts w:ascii="Calibri" w:hAnsi="Calibri" w:cstheme="minorHAnsi"/>
            <w:noProof/>
          </w:rPr>
          <w:t>I.3 Proteggere le configurazioni hardware e software sui dispositivi mobili, laptop, workstation e server- e-mail &amp; Web Browser Protection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4D1F05" w14:textId="126950DF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5" w:history="1">
        <w:r w:rsidRPr="002E531B">
          <w:rPr>
            <w:rStyle w:val="Collegamentoipertestuale"/>
            <w:rFonts w:ascii="Calibri" w:hAnsi="Calibri" w:cstheme="minorHAnsi"/>
            <w:noProof/>
          </w:rPr>
          <w:t>I.4 Valutazione e correzione continua delle vulnerabilità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ABC534" w14:textId="3A41E9FE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6" w:history="1">
        <w:r w:rsidRPr="002E531B">
          <w:rPr>
            <w:rStyle w:val="Collegamentoipertestuale"/>
            <w:rFonts w:ascii="Calibri" w:hAnsi="Calibri" w:cstheme="minorHAnsi"/>
            <w:noProof/>
          </w:rPr>
          <w:t>I.5 Identity and Access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B94191" w14:textId="49EB9361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7" w:history="1">
        <w:r w:rsidRPr="002E531B">
          <w:rPr>
            <w:rStyle w:val="Collegamentoipertestuale"/>
            <w:rFonts w:ascii="Calibri" w:hAnsi="Calibri" w:cstheme="minorHAnsi"/>
            <w:noProof/>
          </w:rPr>
          <w:t>I.6 Gestione, monitoraggio e analisi dei Log di attività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15443F" w14:textId="262F7E94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8" w:history="1">
        <w:r w:rsidRPr="002E531B">
          <w:rPr>
            <w:rStyle w:val="Collegamentoipertestuale"/>
            <w:rFonts w:ascii="Calibri" w:hAnsi="Calibri" w:cstheme="minorHAnsi"/>
            <w:noProof/>
          </w:rPr>
          <w:t>I.7 Difese contro i Malware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1E8064B" w14:textId="353D9BBE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9" w:history="1">
        <w:r w:rsidRPr="002E531B">
          <w:rPr>
            <w:rStyle w:val="Collegamentoipertestuale"/>
            <w:rFonts w:ascii="Calibri" w:hAnsi="Calibri" w:cstheme="minorHAnsi"/>
            <w:noProof/>
          </w:rPr>
          <w:t>I.8 Copie di sicurezza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464A2E" w14:textId="088F33F2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0" w:history="1">
        <w:r w:rsidRPr="002E531B">
          <w:rPr>
            <w:rStyle w:val="Collegamentoipertestuale"/>
            <w:rFonts w:ascii="Calibri" w:hAnsi="Calibri" w:cstheme="minorHAnsi"/>
            <w:noProof/>
          </w:rPr>
          <w:t>I.9 Configurazione sicura dei dispositivi di rete come firewall, router e switch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98A5DF" w14:textId="3D6F21F8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1" w:history="1">
        <w:r w:rsidRPr="002E531B">
          <w:rPr>
            <w:rStyle w:val="Collegamentoipertestuale"/>
            <w:rFonts w:ascii="Calibri" w:hAnsi="Calibri" w:cstheme="minorHAnsi"/>
            <w:noProof/>
          </w:rPr>
          <w:t>I.10 Difese perimetrali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72029B7" w14:textId="4D15BD65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2" w:history="1">
        <w:r w:rsidRPr="002E531B">
          <w:rPr>
            <w:rStyle w:val="Collegamentoipertestuale"/>
            <w:rFonts w:ascii="Calibri" w:hAnsi="Calibri" w:cstheme="minorHAnsi"/>
            <w:noProof/>
          </w:rPr>
          <w:t>I.11 Sicurezza Fisica e Ambientale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ED12D2" w14:textId="333C8DD6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3" w:history="1">
        <w:r w:rsidRPr="002E531B">
          <w:rPr>
            <w:rStyle w:val="Collegamentoipertestuale"/>
            <w:rFonts w:ascii="Calibri" w:hAnsi="Calibri" w:cstheme="minorHAnsi"/>
            <w:noProof/>
          </w:rPr>
          <w:t>I.12 Protezione dei dati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F7C4BF" w14:textId="442B9A22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4" w:history="1">
        <w:r w:rsidRPr="002E531B">
          <w:rPr>
            <w:rStyle w:val="Collegamentoipertestuale"/>
            <w:rFonts w:ascii="Calibri" w:hAnsi="Calibri" w:cstheme="minorHAnsi"/>
            <w:noProof/>
          </w:rPr>
          <w:t>I.13 Application Software Security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43D802" w14:textId="368D07D2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5" w:history="1">
        <w:r w:rsidRPr="002E531B">
          <w:rPr>
            <w:rStyle w:val="Collegamentoipertestuale"/>
            <w:rFonts w:ascii="Calibri" w:hAnsi="Calibri" w:cstheme="minorHAnsi"/>
            <w:noProof/>
          </w:rPr>
          <w:t>I.14 Incident Response and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DC2B20B" w14:textId="37D5E856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6" w:history="1">
        <w:r w:rsidRPr="002E531B">
          <w:rPr>
            <w:rStyle w:val="Collegamentoipertestuale"/>
            <w:rFonts w:ascii="Calibri" w:hAnsi="Calibri" w:cstheme="minorHAnsi"/>
            <w:noProof/>
          </w:rPr>
          <w:t>I.15 Business Continuity &amp; Disaster Recovery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504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00E8DEA" w14:textId="4BDB5891" w:rsidR="000546FD" w:rsidRDefault="000546FD" w:rsidP="00233563">
      <w:pPr>
        <w:ind w:left="284"/>
        <w:jc w:val="both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76132DB" w14:textId="44B2CF5E" w:rsidR="00B06320" w:rsidRPr="009B5C9F" w:rsidRDefault="009B5C9F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36244579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48669BBB" w14:textId="55D20A9E" w:rsidR="009767F7" w:rsidRDefault="00EB1E50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 xml:space="preserve">Allegato </w:t>
      </w:r>
      <w:r w:rsidR="00144282">
        <w:rPr>
          <w:rFonts w:ascii="Calibri" w:hAnsi="Calibri" w:cstheme="minorHAnsi"/>
          <w:bCs/>
          <w:i/>
        </w:rPr>
        <w:t>Securit</w:t>
      </w:r>
      <w:r w:rsidR="001F68F2" w:rsidRPr="001F68F2">
        <w:rPr>
          <w:rFonts w:ascii="Calibri" w:hAnsi="Calibri" w:cstheme="minorHAnsi"/>
          <w:bCs/>
          <w:i/>
        </w:rPr>
        <w:t>y</w:t>
      </w:r>
      <w:r w:rsidR="00224DA9">
        <w:rPr>
          <w:rFonts w:ascii="Calibri" w:hAnsi="Calibri" w:cstheme="minorHAnsi"/>
          <w:bCs/>
        </w:rPr>
        <w:t>”) intende disciplinare gli obblighi e le istruzioni che il Fornitore è tenuto ad osservare per garantire l</w:t>
      </w:r>
      <w:r w:rsidR="009767F7">
        <w:rPr>
          <w:rFonts w:ascii="Calibri" w:hAnsi="Calibri" w:cstheme="minorHAnsi"/>
          <w:bCs/>
        </w:rPr>
        <w:t>a sicurezza</w:t>
      </w:r>
      <w:r w:rsidR="00901BBF">
        <w:rPr>
          <w:rFonts w:ascii="Calibri" w:hAnsi="Calibri" w:cstheme="minorHAnsi"/>
          <w:bCs/>
        </w:rPr>
        <w:t xml:space="preserve"> dei servizi, dei sistemi e delle informazioni </w:t>
      </w:r>
      <w:r w:rsidR="009767F7">
        <w:rPr>
          <w:rFonts w:ascii="Calibri" w:hAnsi="Calibri" w:cstheme="minorHAnsi"/>
          <w:bCs/>
        </w:rPr>
        <w:t>nell’</w:t>
      </w:r>
      <w:r w:rsidR="00901BBF">
        <w:rPr>
          <w:rFonts w:ascii="Calibri" w:hAnsi="Calibri" w:cstheme="minorHAnsi"/>
          <w:bCs/>
        </w:rPr>
        <w:t>ambito dell’</w:t>
      </w:r>
      <w:r w:rsidR="009767F7">
        <w:rPr>
          <w:rFonts w:ascii="Calibri" w:hAnsi="Calibri" w:cstheme="minorHAnsi"/>
          <w:bCs/>
        </w:rPr>
        <w:t xml:space="preserve">erogazione </w:t>
      </w:r>
      <w:r w:rsidR="00184F0D">
        <w:rPr>
          <w:rFonts w:ascii="Calibri" w:hAnsi="Calibri" w:cstheme="minorHAnsi"/>
          <w:bCs/>
        </w:rPr>
        <w:t>della fornitura</w:t>
      </w:r>
      <w:r w:rsidR="009767F7">
        <w:rPr>
          <w:rFonts w:ascii="Calibri" w:hAnsi="Calibri" w:cstheme="minorHAnsi"/>
          <w:bCs/>
        </w:rPr>
        <w:t xml:space="preserve"> </w:t>
      </w:r>
      <w:r w:rsidR="00901BBF">
        <w:rPr>
          <w:rFonts w:ascii="Calibri" w:hAnsi="Calibri" w:cstheme="minorHAnsi"/>
          <w:bCs/>
        </w:rPr>
        <w:t>per Sogei, nonché la compliance alla normativa vigente di riferimento in materia di cybersecurity</w:t>
      </w:r>
      <w:r w:rsidR="009767F7">
        <w:rPr>
          <w:rFonts w:ascii="Calibri" w:hAnsi="Calibri" w:cstheme="minorHAnsi"/>
          <w:bCs/>
        </w:rPr>
        <w:t xml:space="preserve">. </w:t>
      </w:r>
    </w:p>
    <w:p w14:paraId="08AA08AB" w14:textId="69381287" w:rsidR="0011335A" w:rsidRPr="00901BBF" w:rsidRDefault="00224DA9" w:rsidP="00233563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Il presente Allegato Security ivi inclusi gli eventuali allegati, costituisce parte integrante e sostanziale del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Contratto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tra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Sogei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il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Fornitore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7E74AB33" w14:textId="3FF35D6A" w:rsidR="009B263A" w:rsidRPr="00B6470F" w:rsidRDefault="009B263A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31066234"/>
      <w:bookmarkStart w:id="7" w:name="_Toc131072819"/>
      <w:bookmarkStart w:id="8" w:name="_Toc131075089"/>
      <w:bookmarkStart w:id="9" w:name="_Toc131153500"/>
      <w:bookmarkStart w:id="10" w:name="_Toc131066235"/>
      <w:bookmarkStart w:id="11" w:name="_Toc131072820"/>
      <w:bookmarkStart w:id="12" w:name="_Toc131075090"/>
      <w:bookmarkStart w:id="13" w:name="_Toc131153501"/>
      <w:bookmarkStart w:id="14" w:name="_Toc131066236"/>
      <w:bookmarkStart w:id="15" w:name="_Toc131072821"/>
      <w:bookmarkStart w:id="16" w:name="_Toc131075091"/>
      <w:bookmarkStart w:id="17" w:name="_Toc131153502"/>
      <w:bookmarkStart w:id="18" w:name="_Toc131066237"/>
      <w:bookmarkStart w:id="19" w:name="_Toc131072822"/>
      <w:bookmarkStart w:id="20" w:name="_Toc131075092"/>
      <w:bookmarkStart w:id="21" w:name="_Toc131153503"/>
      <w:bookmarkStart w:id="22" w:name="_Toc131066238"/>
      <w:bookmarkStart w:id="23" w:name="_Toc131072823"/>
      <w:bookmarkStart w:id="24" w:name="_Toc131075093"/>
      <w:bookmarkStart w:id="25" w:name="_Toc131153504"/>
      <w:bookmarkStart w:id="26" w:name="_Toc131066239"/>
      <w:bookmarkStart w:id="27" w:name="_Toc131072824"/>
      <w:bookmarkStart w:id="28" w:name="_Toc131075094"/>
      <w:bookmarkStart w:id="29" w:name="_Toc131153505"/>
      <w:bookmarkStart w:id="30" w:name="_Toc131066240"/>
      <w:bookmarkStart w:id="31" w:name="_Toc131072825"/>
      <w:bookmarkStart w:id="32" w:name="_Toc131075095"/>
      <w:bookmarkStart w:id="33" w:name="_Toc131153506"/>
      <w:bookmarkStart w:id="34" w:name="_Toc131066241"/>
      <w:bookmarkStart w:id="35" w:name="_Toc131072826"/>
      <w:bookmarkStart w:id="36" w:name="_Toc131075096"/>
      <w:bookmarkStart w:id="37" w:name="_Toc131153507"/>
      <w:bookmarkStart w:id="38" w:name="_Toc89338016"/>
      <w:bookmarkStart w:id="39" w:name="_Toc88058422"/>
      <w:bookmarkStart w:id="40" w:name="_Toc88058423"/>
      <w:bookmarkStart w:id="41" w:name="_Toc88058424"/>
      <w:bookmarkStart w:id="42" w:name="_Toc88058425"/>
      <w:bookmarkStart w:id="43" w:name="_Toc88058429"/>
      <w:bookmarkStart w:id="44" w:name="_Toc136244580"/>
      <w:bookmarkStart w:id="45" w:name="_Hlk8675006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44"/>
    </w:p>
    <w:p w14:paraId="50C01888" w14:textId="639A58E2" w:rsidR="00CC7114" w:rsidRDefault="00CF1FD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>Il Fornitore si impegna a</w:t>
      </w:r>
      <w:r w:rsidR="007B4745" w:rsidRPr="00CC34A1">
        <w:rPr>
          <w:rFonts w:ascii="Calibri" w:hAnsi="Calibri" w:cstheme="minorHAnsi"/>
          <w:bCs/>
        </w:rPr>
        <w:t xml:space="preserve">d erogare i servizi </w:t>
      </w:r>
      <w:r w:rsidR="00CC34A1" w:rsidRPr="00CC34A1">
        <w:rPr>
          <w:rFonts w:ascii="Calibri" w:hAnsi="Calibri" w:cstheme="minorHAnsi"/>
          <w:bCs/>
        </w:rPr>
        <w:t xml:space="preserve">previsti nel Contratto </w:t>
      </w:r>
      <w:r w:rsidR="007B4745" w:rsidRPr="00CC34A1">
        <w:rPr>
          <w:rFonts w:ascii="Calibri" w:hAnsi="Calibri" w:cstheme="minorHAnsi"/>
          <w:bCs/>
        </w:rPr>
        <w:t xml:space="preserve">alla Sogei </w:t>
      </w:r>
      <w:r w:rsidRPr="00CC34A1">
        <w:rPr>
          <w:rFonts w:ascii="Calibri" w:hAnsi="Calibri" w:cstheme="minorHAnsi"/>
          <w:bCs/>
        </w:rPr>
        <w:t xml:space="preserve">esclusivamente in conformità alle istruzioni previste nel Contratto e nel presente </w:t>
      </w:r>
      <w:r w:rsidRPr="00F12585">
        <w:rPr>
          <w:rFonts w:ascii="Calibri" w:hAnsi="Calibri" w:cstheme="minorHAnsi"/>
          <w:bCs/>
          <w:i/>
          <w:iCs/>
        </w:rPr>
        <w:t xml:space="preserve">Allegato </w:t>
      </w:r>
      <w:r w:rsidR="007B4745" w:rsidRPr="00F12585">
        <w:rPr>
          <w:rFonts w:ascii="Calibri" w:hAnsi="Calibri" w:cstheme="minorHAnsi"/>
          <w:bCs/>
          <w:i/>
          <w:iCs/>
        </w:rPr>
        <w:t>Security</w:t>
      </w:r>
      <w:r w:rsidRPr="00CC34A1">
        <w:rPr>
          <w:rFonts w:ascii="Calibri" w:hAnsi="Calibri" w:cstheme="minorHAnsi"/>
          <w:bCs/>
        </w:rPr>
        <w:t xml:space="preserve"> e alle ulteriori istruzioni che potranno essere eventualmente impartite da Sogei, nel rispetto degli obblighi ivi previsti e delle Norme in materia di </w:t>
      </w:r>
      <w:r w:rsidR="007B4745" w:rsidRPr="00CC34A1">
        <w:rPr>
          <w:rFonts w:ascii="Calibri" w:hAnsi="Calibri" w:cstheme="minorHAnsi"/>
          <w:bCs/>
        </w:rPr>
        <w:t>Cybersecurity.</w:t>
      </w:r>
    </w:p>
    <w:p w14:paraId="3B7A2B34" w14:textId="77777777" w:rsidR="00D93165" w:rsidRPr="007B41CB" w:rsidRDefault="00D9316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Al fine di conformarsi alle disposizioni della Determinazione AgID 628/2021 con particolare riferimento ai requisiti dell’Allegato A2 alla Determinazione ACN 307/2022</w:t>
      </w:r>
      <w:r>
        <w:rPr>
          <w:rFonts w:ascii="Calibri" w:hAnsi="Calibri" w:cstheme="minorHAnsi"/>
          <w:bCs/>
        </w:rPr>
        <w:t xml:space="preserve">, il fornitore è tenuto </w:t>
      </w:r>
      <w:r w:rsidRPr="007B41CB">
        <w:rPr>
          <w:rFonts w:ascii="Calibri" w:hAnsi="Calibri" w:cstheme="minorHAnsi"/>
          <w:bCs/>
        </w:rPr>
        <w:t xml:space="preserve">laddove pertinente, in relazione alle misure di sicurezza di cui all’Allegato A alla Determinazione n. 628/2021 e all’Allegato A2 alla Determinazione ACN 307/2022, a supportare Sogei e le Amministrazioni clienti nella fase di adozione di tali misure, </w:t>
      </w:r>
      <w:proofErr w:type="gramStart"/>
      <w:r w:rsidRPr="007B41CB">
        <w:rPr>
          <w:rFonts w:ascii="Calibri" w:hAnsi="Calibri" w:cstheme="minorHAnsi"/>
          <w:bCs/>
        </w:rPr>
        <w:t>ponendo in essere</w:t>
      </w:r>
      <w:proofErr w:type="gramEnd"/>
      <w:r w:rsidRPr="007B41CB">
        <w:rPr>
          <w:rFonts w:ascii="Calibri" w:hAnsi="Calibri" w:cstheme="minorHAnsi"/>
          <w:bCs/>
        </w:rPr>
        <w:t xml:space="preserve"> le condizioni per il loro recepimento.</w:t>
      </w:r>
    </w:p>
    <w:p w14:paraId="3E2C588A" w14:textId="1747B95F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 w:rsidRPr="00D93165">
        <w:rPr>
          <w:rFonts w:ascii="Calibri" w:hAnsi="Calibri" w:cstheme="minorHAnsi"/>
          <w:b/>
          <w:bCs/>
        </w:rPr>
        <w:t>Perimetro di Sicurezza Nazionale Cibernetica</w:t>
      </w:r>
    </w:p>
    <w:p w14:paraId="19C0EA8B" w14:textId="2673A92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 xml:space="preserve">Al </w:t>
      </w:r>
      <w:r w:rsidRPr="007B41CB">
        <w:rPr>
          <w:rFonts w:ascii="Calibri" w:hAnsi="Calibri" w:cstheme="minorHAnsi"/>
          <w:bCs/>
        </w:rPr>
        <w:t xml:space="preserve">fine di conformarsi alle disposizioni del Decreto-legge n. 105 del 2019 e </w:t>
      </w:r>
      <w:proofErr w:type="spellStart"/>
      <w:r w:rsidRPr="007B41CB">
        <w:rPr>
          <w:rFonts w:ascii="Calibri" w:hAnsi="Calibri" w:cstheme="minorHAnsi"/>
          <w:bCs/>
        </w:rPr>
        <w:t>ss.mm.ii</w:t>
      </w:r>
      <w:proofErr w:type="spellEnd"/>
      <w:r w:rsidRPr="007B41CB">
        <w:rPr>
          <w:rFonts w:ascii="Calibri" w:hAnsi="Calibri" w:cstheme="minorHAnsi"/>
          <w:bCs/>
        </w:rPr>
        <w:t>. e successivi decreti attuativi</w:t>
      </w:r>
      <w:r>
        <w:rPr>
          <w:rFonts w:ascii="Calibri" w:hAnsi="Calibri" w:cstheme="minorHAnsi"/>
          <w:bCs/>
        </w:rPr>
        <w:t xml:space="preserve">, qualora i servizi previsti nel contratto rientrino nella tipologia di beni e servizi inclusi </w:t>
      </w:r>
      <w:r w:rsidRPr="007B41CB">
        <w:rPr>
          <w:rFonts w:ascii="Calibri" w:hAnsi="Calibri" w:cstheme="minorHAnsi"/>
          <w:bCs/>
        </w:rPr>
        <w:t xml:space="preserve">nel </w:t>
      </w:r>
      <w:r>
        <w:rPr>
          <w:rFonts w:ascii="Calibri" w:hAnsi="Calibri" w:cstheme="minorHAnsi"/>
          <w:bCs/>
        </w:rPr>
        <w:t>Perimetro di Sicurezza Nazionale Cibernetica (PSNC) per Sogei e le Amministrazioni Clienti, il Fornitore è tenuto a:</w:t>
      </w:r>
    </w:p>
    <w:p w14:paraId="7959C307" w14:textId="58ABE066" w:rsid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farsi carico degli oneri derivanti dal supporto necessario che dovrà garantire a Sogei e alle Amministrazioni identificate quali Soggetti inclusi nel Perimetro di Sicurezza Nazionale Cibernetica, durante l’effettuazione delle verifiche preliminari e condizioni e test hardware e software laddove previste dal CVCN o dai CV o dai LAP sui prodotti/servizi oggetto di convenzione e rientranti fra le categorie individuate dal DPCM del 15 giugno 2021 e successivi aggiornamenti intervenuti dopo la pubblicazione della gara. Nel caso di attivazione di suddette verifiche e/o condizioni, qualora il fornitore venisse coinvolto nello svolgimento delle attività, i relativi costi devono essere considerati a carico del fornitore stesso limitatamente agli ambiti di specifica competenza;</w:t>
      </w:r>
    </w:p>
    <w:p w14:paraId="42178B47" w14:textId="54CC9DCB" w:rsidR="007B41CB" w:rsidRP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laddove pertinente, in relazione alle misure di sicurezza di cui all’Appendice 1, Allegato B del DPCM n. 81/2021 di attuazione del Perimetro di Sicurezza Nazionale Cibernetica e al corrispondente ambito di cui all’articolo 1, comma 3, lettera b), n. 8) del Decreto-legge n. 105/2019, relative ai sopra indicati beni e i servizi connessi all’oggetto di affidamento, a supportare Sogei e le Amministrazioni clienti nella fase di adozione di tali misure, ponendo in essere le condizioni per il loro recepimento.</w:t>
      </w:r>
    </w:p>
    <w:p w14:paraId="39F6EAE0" w14:textId="77777777" w:rsidR="007B41CB" w:rsidRDefault="007B41CB" w:rsidP="00233563">
      <w:pPr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br w:type="page"/>
      </w:r>
    </w:p>
    <w:p w14:paraId="204B9B74" w14:textId="44D89847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>
        <w:rPr>
          <w:rFonts w:ascii="Calibri" w:hAnsi="Calibri" w:cstheme="minorHAnsi"/>
          <w:b/>
          <w:bCs/>
        </w:rPr>
        <w:lastRenderedPageBreak/>
        <w:t>Soluzioni di tipo Cloud</w:t>
      </w:r>
    </w:p>
    <w:p w14:paraId="4ACDF084" w14:textId="362F860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caso di forniture di servizi cloud, i</w:t>
      </w:r>
      <w:r w:rsidRPr="007B41CB">
        <w:rPr>
          <w:rFonts w:ascii="Calibri" w:hAnsi="Calibri" w:cstheme="minorHAnsi"/>
          <w:bCs/>
        </w:rPr>
        <w:t>l Fornitore è tenuto a conformarsi alle disposizioni riportate in:</w:t>
      </w:r>
    </w:p>
    <w:p w14:paraId="033FC960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Circolari dell’Agenzia per l’Italia Digitale (AgID) n. 2 e 3 del 9 aprile 2018 (GU n. 92 del 20/4/2018), come disciplinato dalla nuova procedura di qualificazione dettata dal Decreto direttoriale dell’ACN, protocollo n. 29 del 02/01/2023;</w:t>
      </w:r>
    </w:p>
    <w:p w14:paraId="502474D2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Regolamento recante i livelli minimi di sicurezza, capacità elaborativa, risparmio energetico e affidabilità delle infrastrutture digitali per la PA e le caratteristiche di qualità, sicurezza, performance e scalabilità, portabilità dei servizi cloud per la pubblica amministrazione, le modalità di migrazione nonché le modalità di qualificazione dei servizi cloud per la pubblica amministrazione” adottato da AGID con Determinazione 628/2021, con particolare riferimento agli articoli 8,11,12 e 13 nonché al suo Allegato B;</w:t>
      </w:r>
    </w:p>
    <w:p w14:paraId="1DA593B1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Determinazione ACN 307/2022, nonché agli Allegati B2 e C, con particolare riferimento alla necessità di possedere il livello di qualificazione del servizio cloud oggetto di fornitura coerente con il livello di classificazione del servizio (ordinario, critico, strategico);</w:t>
      </w:r>
    </w:p>
    <w:p w14:paraId="46374985" w14:textId="4E8D4BE6" w:rsidR="007B41CB" w:rsidRP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Disposizioni delle Determinazioni dell’ACN riferibili alla qualificazione dei servizi cloud per la Pubblica Amministrazione emanate all’interno del Decreto direttoriale dell’ACN, protocollo n. 29 del 02/01/2023.</w:t>
      </w:r>
    </w:p>
    <w:p w14:paraId="70BF315C" w14:textId="48255FE3" w:rsidR="0065011F" w:rsidRPr="00CC34A1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ogni caso, il</w:t>
      </w:r>
      <w:r w:rsidR="0065011F" w:rsidRPr="00CC34A1">
        <w:rPr>
          <w:rFonts w:ascii="Calibri" w:hAnsi="Calibri" w:cstheme="minorHAnsi"/>
          <w:bCs/>
        </w:rPr>
        <w:t xml:space="preserve"> </w:t>
      </w:r>
      <w:r>
        <w:rPr>
          <w:rFonts w:ascii="Calibri" w:hAnsi="Calibri" w:cstheme="minorHAnsi"/>
          <w:bCs/>
        </w:rPr>
        <w:t>F</w:t>
      </w:r>
      <w:r w:rsidR="0065011F" w:rsidRPr="00CC34A1">
        <w:rPr>
          <w:rFonts w:ascii="Calibri" w:hAnsi="Calibri" w:cstheme="minorHAnsi"/>
          <w:bCs/>
        </w:rPr>
        <w:t xml:space="preserve">ornitore si rende disponibile a sottoporsi a valutazioni (audit, </w:t>
      </w:r>
      <w:proofErr w:type="spellStart"/>
      <w:r w:rsidR="0065011F" w:rsidRPr="00CC34A1">
        <w:rPr>
          <w:rFonts w:ascii="Calibri" w:hAnsi="Calibri" w:cstheme="minorHAnsi"/>
          <w:bCs/>
        </w:rPr>
        <w:t>assessment</w:t>
      </w:r>
      <w:proofErr w:type="spellEnd"/>
      <w:r w:rsidR="0065011F" w:rsidRPr="00CC34A1">
        <w:rPr>
          <w:rFonts w:ascii="Calibri" w:hAnsi="Calibri" w:cstheme="minorHAnsi"/>
          <w:bCs/>
        </w:rPr>
        <w:t>, self-</w:t>
      </w:r>
      <w:proofErr w:type="spellStart"/>
      <w:r w:rsidR="0065011F" w:rsidRPr="00CC34A1">
        <w:rPr>
          <w:rFonts w:ascii="Calibri" w:hAnsi="Calibri" w:cstheme="minorHAnsi"/>
          <w:bCs/>
        </w:rPr>
        <w:t>assessment</w:t>
      </w:r>
      <w:proofErr w:type="spellEnd"/>
      <w:r w:rsidR="0065011F" w:rsidRPr="00CC34A1">
        <w:rPr>
          <w:rFonts w:ascii="Calibri" w:hAnsi="Calibri" w:cstheme="minorHAnsi"/>
          <w:bCs/>
        </w:rPr>
        <w:t xml:space="preserve">) da parte di Sogei </w:t>
      </w:r>
      <w:r w:rsidR="00AC38AD">
        <w:rPr>
          <w:rFonts w:ascii="Calibri" w:hAnsi="Calibri" w:cstheme="minorHAnsi"/>
          <w:bCs/>
        </w:rPr>
        <w:t>e/</w:t>
      </w:r>
      <w:r w:rsidR="00B45D0C">
        <w:rPr>
          <w:rFonts w:ascii="Calibri" w:hAnsi="Calibri" w:cstheme="minorHAnsi"/>
          <w:bCs/>
        </w:rPr>
        <w:t>o</w:t>
      </w:r>
      <w:r w:rsidR="00233563">
        <w:rPr>
          <w:rFonts w:ascii="Calibri" w:hAnsi="Calibri" w:cstheme="minorHAnsi"/>
          <w:bCs/>
        </w:rPr>
        <w:t xml:space="preserve"> </w:t>
      </w:r>
      <w:r w:rsidR="00AC38AD">
        <w:rPr>
          <w:rFonts w:ascii="Calibri" w:hAnsi="Calibri" w:cstheme="minorHAnsi"/>
          <w:bCs/>
        </w:rPr>
        <w:t>a</w:t>
      </w:r>
      <w:r w:rsidR="0065011F" w:rsidRPr="00CC34A1">
        <w:rPr>
          <w:rFonts w:ascii="Calibri" w:hAnsi="Calibri" w:cstheme="minorHAnsi"/>
          <w:bCs/>
        </w:rPr>
        <w:t xml:space="preserve"> fornire eventuali report emessi da Auditor di terza parte nell’ambito di Certificazioni e Attestazioni in materia di Cybersecurity, IT Security o IT Governance. Sogei informerà il fornitore delle suddette attività con un congruo preavviso.</w:t>
      </w:r>
    </w:p>
    <w:p w14:paraId="2FBF2FE7" w14:textId="6005A29E" w:rsidR="0065011F" w:rsidRPr="00FC3436" w:rsidRDefault="0065011F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 xml:space="preserve">Nell’ambito delle valutazioni di cui sopra, il </w:t>
      </w:r>
      <w:r w:rsidR="00F12585">
        <w:rPr>
          <w:rFonts w:ascii="Calibri" w:hAnsi="Calibri" w:cstheme="minorHAnsi"/>
          <w:bCs/>
        </w:rPr>
        <w:t>F</w:t>
      </w:r>
      <w:r w:rsidRPr="00CC34A1">
        <w:rPr>
          <w:rFonts w:ascii="Calibri" w:hAnsi="Calibri" w:cstheme="minorHAnsi"/>
          <w:bCs/>
        </w:rPr>
        <w:t xml:space="preserve">ornitore si impegna a fornire tutta la documentazione necessaria senza indebito ritardo per consentire a Sogei di formulare una valutazione completa nell’ambito delle sue attività di Audit in materia di Cybersecurity. Sogei informerà il fornitore della </w:t>
      </w:r>
      <w:r w:rsidRPr="00FC3436">
        <w:rPr>
          <w:rFonts w:ascii="Calibri" w:hAnsi="Calibri" w:cstheme="minorHAnsi"/>
          <w:bCs/>
        </w:rPr>
        <w:t>necessità di trasmettere tale documentazione con un congruo preavviso.</w:t>
      </w:r>
    </w:p>
    <w:p w14:paraId="533C7039" w14:textId="69EB2C07" w:rsidR="00F12585" w:rsidRPr="00FC3436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FC3436">
        <w:rPr>
          <w:rFonts w:ascii="Calibri" w:hAnsi="Calibri" w:cstheme="minorHAnsi"/>
          <w:bCs/>
        </w:rPr>
        <w:t xml:space="preserve">Le prescrizioni del presente </w:t>
      </w:r>
      <w:r w:rsidRPr="00FC3436">
        <w:rPr>
          <w:rFonts w:ascii="Calibri" w:hAnsi="Calibri" w:cstheme="minorHAnsi"/>
          <w:bCs/>
          <w:i/>
          <w:iCs/>
        </w:rPr>
        <w:t xml:space="preserve">Allegato Security </w:t>
      </w:r>
      <w:r w:rsidRPr="00FC3436">
        <w:rPr>
          <w:rFonts w:ascii="Calibri" w:hAnsi="Calibri" w:cstheme="minorHAnsi"/>
          <w:bCs/>
        </w:rPr>
        <w:t>possono essere integrate e derogate solo sulla base di ulteriori e specifici atti di istruzione di Sogei.</w:t>
      </w:r>
    </w:p>
    <w:p w14:paraId="22A54BAC" w14:textId="35425B8C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Ove il fornitore rilevi la sua impossibilità nel rispettare le condizioni disciplinate nel presente allegato, d</w:t>
      </w:r>
      <w:r w:rsidR="007303D2" w:rsidRPr="00FC3436">
        <w:rPr>
          <w:rStyle w:val="ui-provider"/>
        </w:rPr>
        <w:t>eve</w:t>
      </w:r>
      <w:r w:rsidRPr="00FC3436">
        <w:rPr>
          <w:rStyle w:val="ui-provider"/>
        </w:rPr>
        <w:t xml:space="preserve"> avvertire immediatamente la Sogei ed attuare tutte le possibili misure al fine di garantire la sicurezza nell’erogazione dei servizi concordando con la Sogei stessa le azioni da intraprendere</w:t>
      </w:r>
      <w:r w:rsidR="009C2B8F" w:rsidRPr="00FC3436">
        <w:rPr>
          <w:rStyle w:val="ui-provider"/>
        </w:rPr>
        <w:t xml:space="preserve"> </w:t>
      </w:r>
      <w:r w:rsidR="003822AD" w:rsidRPr="00FC3436">
        <w:rPr>
          <w:rStyle w:val="ui-provider"/>
        </w:rPr>
        <w:t>e/o l’adozione di ulteriori misure di sicurezza</w:t>
      </w:r>
      <w:r w:rsidR="00A451B9" w:rsidRPr="00FC3436">
        <w:rPr>
          <w:rStyle w:val="ui-provider"/>
        </w:rPr>
        <w:t>.</w:t>
      </w:r>
    </w:p>
    <w:p w14:paraId="538B453C" w14:textId="659F8F1E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 xml:space="preserve">Nel caso in cui si dovesse manifestare un incidente di sicurezza </w:t>
      </w:r>
      <w:r w:rsidR="00931377" w:rsidRPr="00FC3436">
        <w:rPr>
          <w:rStyle w:val="ui-provider"/>
        </w:rPr>
        <w:t>quale conseguenza del</w:t>
      </w:r>
      <w:r w:rsidRPr="00FC3436">
        <w:rPr>
          <w:rStyle w:val="ui-provider"/>
        </w:rPr>
        <w:t xml:space="preserve"> venire meno delle condizioni ivi prescritte, ovvero a seguito di non</w:t>
      </w:r>
      <w:r w:rsidR="00B82C24" w:rsidRPr="00FC3436">
        <w:rPr>
          <w:rStyle w:val="ui-provider"/>
        </w:rPr>
        <w:t xml:space="preserve"> </w:t>
      </w:r>
      <w:r w:rsidRPr="00FC3436">
        <w:rPr>
          <w:rStyle w:val="ui-provider"/>
        </w:rPr>
        <w:t>conformità riscontrate durante gli audit,</w:t>
      </w:r>
      <w:r w:rsidR="009C2B8F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ferma restando l’applicazione delle penali contrattualmente previste,</w:t>
      </w:r>
      <w:r w:rsidRPr="00FC3436">
        <w:rPr>
          <w:rStyle w:val="ui-provider"/>
        </w:rPr>
        <w:t xml:space="preserve"> Sogei</w:t>
      </w:r>
      <w:r w:rsidR="00034C66" w:rsidRPr="00FC3436">
        <w:rPr>
          <w:rStyle w:val="ui-provider"/>
        </w:rPr>
        <w:t>, senza bisogno di assegnare alcun termine per l’adempimento, potrà risolvere il contratto</w:t>
      </w:r>
      <w:r w:rsidR="00EA33E5" w:rsidRPr="00FC3436">
        <w:rPr>
          <w:rStyle w:val="ui-provider"/>
        </w:rPr>
        <w:t xml:space="preserve">, previa dichiarazione da comunicarsi all’Impresa tramite </w:t>
      </w:r>
      <w:proofErr w:type="spellStart"/>
      <w:r w:rsidR="00EA33E5" w:rsidRPr="00FC3436">
        <w:rPr>
          <w:rStyle w:val="ui-provider"/>
        </w:rPr>
        <w:t>pec</w:t>
      </w:r>
      <w:proofErr w:type="spellEnd"/>
      <w:r w:rsidR="00EA33E5" w:rsidRPr="00FC3436">
        <w:rPr>
          <w:rStyle w:val="ui-provider"/>
        </w:rPr>
        <w:t xml:space="preserve">. </w:t>
      </w:r>
    </w:p>
    <w:p w14:paraId="09D3DC4D" w14:textId="79A13D0D" w:rsidR="00A70EDC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Qualora la no</w:t>
      </w:r>
      <w:r w:rsidR="00B82C24" w:rsidRPr="00FC3436">
        <w:rPr>
          <w:rStyle w:val="ui-provider"/>
        </w:rPr>
        <w:t xml:space="preserve">n </w:t>
      </w:r>
      <w:r w:rsidRPr="00FC3436">
        <w:rPr>
          <w:rStyle w:val="ui-provider"/>
        </w:rPr>
        <w:t>conformità fosse imputabile a cause di forza maggiore, trovano applicazione</w:t>
      </w:r>
      <w:r w:rsidR="00B82C24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le previsioni dell’art. “Forza maggiore”</w:t>
      </w:r>
    </w:p>
    <w:p w14:paraId="43B981F0" w14:textId="09688570" w:rsidR="000B2678" w:rsidRDefault="007F6139" w:rsidP="00233563">
      <w:pPr>
        <w:suppressAutoHyphens/>
        <w:spacing w:after="60" w:line="320" w:lineRule="exact"/>
        <w:jc w:val="both"/>
        <w:rPr>
          <w:rStyle w:val="ui-provider"/>
        </w:rPr>
      </w:pPr>
      <w:r>
        <w:rPr>
          <w:rStyle w:val="ui-provider"/>
        </w:rPr>
        <w:t>Si specifica che, n</w:t>
      </w:r>
      <w:r w:rsidR="00CC7114">
        <w:rPr>
          <w:rStyle w:val="ui-provider"/>
        </w:rPr>
        <w:t>ei casi in cui</w:t>
      </w:r>
      <w:r w:rsidR="000B2678">
        <w:rPr>
          <w:rStyle w:val="ui-provider"/>
        </w:rPr>
        <w:t xml:space="preserve"> </w:t>
      </w:r>
      <w:r w:rsidR="00CC7114">
        <w:rPr>
          <w:rStyle w:val="ui-provider"/>
        </w:rPr>
        <w:t>il Fornitore</w:t>
      </w:r>
      <w:r w:rsidR="000B2678">
        <w:rPr>
          <w:rStyle w:val="ui-provider"/>
        </w:rPr>
        <w:t>:</w:t>
      </w:r>
    </w:p>
    <w:p w14:paraId="5D422E05" w14:textId="668C72C2" w:rsidR="000B2678" w:rsidRPr="000B2678" w:rsidRDefault="00CC711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0B2678">
        <w:rPr>
          <w:rFonts w:ascii="Calibri" w:eastAsia="Times New Roman" w:hAnsi="Calibri" w:cstheme="minorHAnsi"/>
          <w:lang w:eastAsia="en-GB"/>
        </w:rPr>
        <w:t>corrisponda ad un Raggruppamento temporaneo di imprese (RTI), il presente</w:t>
      </w:r>
      <w:r w:rsidRPr="000B2678">
        <w:rPr>
          <w:rFonts w:ascii="Calibri" w:eastAsia="Times New Roman" w:hAnsi="Calibri" w:cstheme="minorHAnsi"/>
          <w:lang w:eastAsia="en-GB"/>
        </w:rPr>
        <w:br/>
        <w:t>Allegato Security si applica nei confronti di tutti i componenti del RTI</w:t>
      </w:r>
      <w:r w:rsidR="000B2678">
        <w:rPr>
          <w:rFonts w:ascii="Calibri" w:eastAsia="Times New Roman" w:hAnsi="Calibri" w:cstheme="minorHAnsi"/>
          <w:lang w:eastAsia="en-GB"/>
        </w:rPr>
        <w:t>;</w:t>
      </w:r>
    </w:p>
    <w:p w14:paraId="1DE540D0" w14:textId="7C3E17DF" w:rsidR="00807403" w:rsidRPr="00FC3436" w:rsidRDefault="000B2678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bCs/>
        </w:rPr>
      </w:pPr>
      <w:r w:rsidRPr="000B2678">
        <w:rPr>
          <w:rFonts w:ascii="Calibri" w:eastAsia="Times New Roman" w:hAnsi="Calibri" w:cstheme="minorHAnsi"/>
          <w:lang w:eastAsia="en-GB"/>
        </w:rPr>
        <w:lastRenderedPageBreak/>
        <w:t xml:space="preserve">ricorra </w:t>
      </w:r>
      <w:r w:rsidR="00987F8C" w:rsidRPr="000B2678">
        <w:rPr>
          <w:rFonts w:ascii="Calibri" w:eastAsia="Times New Roman" w:hAnsi="Calibri" w:cstheme="minorHAnsi"/>
          <w:lang w:eastAsia="en-GB"/>
        </w:rPr>
        <w:t>a un Sub Fornitor</w:t>
      </w:r>
      <w:r w:rsidRPr="000B2678">
        <w:rPr>
          <w:rFonts w:ascii="Calibri" w:eastAsia="Times New Roman" w:hAnsi="Calibri" w:cstheme="minorHAnsi"/>
          <w:lang w:eastAsia="en-GB"/>
        </w:rPr>
        <w:t>i,</w:t>
      </w:r>
      <w:r w:rsidR="00261911" w:rsidRPr="000B2678">
        <w:rPr>
          <w:rFonts w:ascii="Calibri" w:eastAsia="Times New Roman" w:hAnsi="Calibri" w:cstheme="minorHAnsi"/>
          <w:lang w:eastAsia="en-GB"/>
        </w:rPr>
        <w:t xml:space="preserve"> è sua responsabilità</w:t>
      </w:r>
      <w:r w:rsidRPr="000B2678">
        <w:rPr>
          <w:rFonts w:ascii="Calibri" w:eastAsia="Times New Roman" w:hAnsi="Calibri" w:cstheme="minorHAnsi"/>
          <w:lang w:eastAsia="en-GB"/>
        </w:rPr>
        <w:t xml:space="preserve"> </w:t>
      </w:r>
      <w:r w:rsidR="00987F8C" w:rsidRPr="000B2678">
        <w:rPr>
          <w:lang w:eastAsia="en-GB"/>
        </w:rPr>
        <w:t xml:space="preserve">garantire che </w:t>
      </w:r>
      <w:r w:rsidRPr="000B2678">
        <w:rPr>
          <w:lang w:eastAsia="en-GB"/>
        </w:rPr>
        <w:t>questi ultimi adottino</w:t>
      </w:r>
      <w:r w:rsidR="00987F8C" w:rsidRPr="000B2678">
        <w:rPr>
          <w:lang w:eastAsia="en-GB"/>
        </w:rPr>
        <w:t xml:space="preserve"> tutte le</w:t>
      </w:r>
      <w:r w:rsidRPr="000B2678">
        <w:rPr>
          <w:lang w:eastAsia="en-GB"/>
        </w:rPr>
        <w:t xml:space="preserve"> istruzioni previste nel Contratto e nel presente Allegato Security</w:t>
      </w:r>
      <w:r w:rsidR="00DB530F">
        <w:rPr>
          <w:lang w:eastAsia="en-GB"/>
        </w:rPr>
        <w:t>, nonché eventuali ulteriori e specifici atti di istruzione di Sogei.</w:t>
      </w:r>
    </w:p>
    <w:p w14:paraId="5CD8B245" w14:textId="3D78CB46" w:rsidR="00086C8E" w:rsidRDefault="00FA01DF" w:rsidP="00233563">
      <w:pPr>
        <w:pStyle w:val="Titolo1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6" w:name="_Toc136244581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46"/>
    </w:p>
    <w:p w14:paraId="3FFA81D6" w14:textId="49D56071" w:rsidR="00644723" w:rsidRPr="00644723" w:rsidRDefault="0002206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7" w:name="_Toc136244582"/>
      <w:r>
        <w:rPr>
          <w:rFonts w:ascii="Calibri" w:hAnsi="Calibri" w:cstheme="minorHAnsi"/>
          <w:i w:val="0"/>
          <w:sz w:val="22"/>
          <w:szCs w:val="22"/>
          <w:lang w:val="it-IT"/>
        </w:rPr>
        <w:t xml:space="preserve">I.1 </w:t>
      </w:r>
      <w:r w:rsidR="00644723"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Governance 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 xml:space="preserve">della </w:t>
      </w:r>
      <w:r w:rsidR="0065776D">
        <w:rPr>
          <w:rFonts w:ascii="Calibri" w:hAnsi="Calibri" w:cstheme="minorHAnsi"/>
          <w:i w:val="0"/>
          <w:sz w:val="22"/>
          <w:szCs w:val="22"/>
          <w:lang w:val="it-IT"/>
        </w:rPr>
        <w:t>s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>icurezza</w:t>
      </w:r>
      <w:bookmarkEnd w:id="47"/>
    </w:p>
    <w:p w14:paraId="0853B687" w14:textId="163DB203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4472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 </w:t>
      </w:r>
      <w:r w:rsidR="00901BB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Fo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rnitore adotta</w:t>
      </w:r>
      <w:r w:rsidR="00475561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al proprio interno </w:t>
      </w:r>
      <w:r w:rsidR="0014283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politiche e procedure di sicurezza</w:t>
      </w:r>
      <w:r w:rsidR="00FD212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applicabili ai processi e alle attività svolte dallo stesso, ivi comprese le attività riguardanti la gestione dei dati </w:t>
      </w:r>
      <w:r w:rsidR="00DB530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 dei servizi erogati per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Sogei.</w:t>
      </w:r>
    </w:p>
    <w:p w14:paraId="0E8E0CF9" w14:textId="5B8D67A2" w:rsidR="00644723" w:rsidRDefault="00F12585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395C9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I.1.2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A07543" w:rsidRPr="00A0754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personale del Fornitore deve essere formato sulle politiche di sicurezza e deve essere 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informato in</w:t>
      </w:r>
      <w:r w:rsidR="007F11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presenza di sostanziali modifiche.</w:t>
      </w:r>
    </w:p>
    <w:p w14:paraId="53019D05" w14:textId="3B0497AA" w:rsidR="00124069" w:rsidRPr="00644723" w:rsidRDefault="00124069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124069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I.1.3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si impegna a fornire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, a cadenza annuale, report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sulla propria postura di sicurezza 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/o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sui risultati delle analisi circa il proprio rischio cyber.</w:t>
      </w:r>
    </w:p>
    <w:p w14:paraId="3A24437D" w14:textId="2FCF874A" w:rsidR="00644723" w:rsidRP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8" w:name="_Toc136244583"/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>I.2 Inventario dei dispositivi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 e dei software</w:t>
      </w:r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 autorizzati e non autorizzati</w:t>
      </w:r>
      <w:bookmarkEnd w:id="48"/>
    </w:p>
    <w:p w14:paraId="13444E91" w14:textId="75CE9689" w:rsidR="004614A1" w:rsidRPr="0048049A" w:rsidRDefault="004614A1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I.2.1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Fornitore:</w:t>
      </w:r>
    </w:p>
    <w:p w14:paraId="3E86D263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adotta al proprio interno politiche e procedure per il governo delle attività di installazione del software dagli utenti sui dispositivi utilizzati per l’erogazione dei servizi previsti nel Contratto;</w:t>
      </w:r>
    </w:p>
    <w:p w14:paraId="55420544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monitora la compliance alle suddette politiche e procedure.</w:t>
      </w:r>
    </w:p>
    <w:p w14:paraId="39F32439" w14:textId="0CD188ED" w:rsidR="00644723" w:rsidRPr="0048049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7556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viluppa, implementa e gestisce un Asset Inventory dei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e dei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sistem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003986" w:rsidRPr="0048049A">
        <w:rPr>
          <w:rFonts w:ascii="Calibri" w:hAnsi="Calibri" w:cstheme="minorHAnsi"/>
          <w:sz w:val="22"/>
          <w:szCs w:val="22"/>
          <w:lang w:val="it-IT"/>
        </w:rPr>
        <w:t>.</w:t>
      </w:r>
    </w:p>
    <w:p w14:paraId="4B73E53F" w14:textId="0556DA74" w:rsidR="00644723" w:rsidRPr="0048049A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Tutti i software e i sistemi applicativi utilizzati </w:t>
      </w:r>
      <w:r w:rsidR="007044CE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l’erogazione dei servizi previsti nel </w:t>
      </w:r>
      <w:r w:rsidR="00524C5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ontratto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eseguiti utilizzando ambienti operativi installati su hardware protetti che utilizzano supporti di memoria di tipologia </w:t>
      </w:r>
      <w:proofErr w:type="spellStart"/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read-only</w:t>
      </w:r>
      <w:proofErr w:type="spellEnd"/>
      <w:r w:rsidR="00AA4110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82E86BE" w14:textId="2A4B88EF" w:rsidR="00644723" w:rsidRDefault="00644723" w:rsidP="00233563">
      <w:pPr>
        <w:pStyle w:val="Titolo2"/>
        <w:keepLines/>
        <w:spacing w:after="120" w:line="360" w:lineRule="auto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9" w:name="_Toc136244584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3 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Proteggere le configurazioni hardware e software sui dispositivi mobili, laptop, workstation e server- </w:t>
      </w:r>
      <w:r w:rsidR="00AA2233">
        <w:rPr>
          <w:rFonts w:ascii="Calibri" w:hAnsi="Calibri" w:cstheme="minorHAnsi"/>
          <w:i w:val="0"/>
          <w:sz w:val="22"/>
          <w:szCs w:val="22"/>
          <w:lang w:val="it-IT"/>
        </w:rPr>
        <w:t>e-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mail &amp; Web Browser Protection</w:t>
      </w:r>
      <w:bookmarkEnd w:id="49"/>
    </w:p>
    <w:p w14:paraId="141A1526" w14:textId="1A00C328" w:rsidR="00884F26" w:rsidRPr="00884F26" w:rsidRDefault="00884F26" w:rsidP="00233563">
      <w:p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4E43A6">
        <w:rPr>
          <w:rFonts w:cs="Open Sans"/>
          <w:b/>
        </w:rPr>
        <w:t>I.</w:t>
      </w:r>
      <w:r w:rsidR="00E81D94">
        <w:rPr>
          <w:rFonts w:cs="Open Sans"/>
          <w:b/>
        </w:rPr>
        <w:t>3</w:t>
      </w:r>
      <w:r>
        <w:rPr>
          <w:rFonts w:cs="Open Sans"/>
          <w:b/>
        </w:rPr>
        <w:t>.1</w:t>
      </w:r>
      <w:r w:rsidRPr="004E43A6">
        <w:rPr>
          <w:rFonts w:cs="Open Sans"/>
          <w:b/>
        </w:rPr>
        <w:t xml:space="preserve"> </w:t>
      </w:r>
      <w:r w:rsidRPr="004E43A6">
        <w:rPr>
          <w:rFonts w:cs="Open Sans"/>
          <w:bCs/>
        </w:rPr>
        <w:t>Il Fornitore</w:t>
      </w:r>
      <w:r>
        <w:rPr>
          <w:rFonts w:cs="Open Sans"/>
          <w:bCs/>
        </w:rPr>
        <w:t xml:space="preserve"> </w:t>
      </w:r>
      <w:r w:rsidRPr="00884F26">
        <w:rPr>
          <w:rFonts w:ascii="Calibri" w:eastAsia="Times New Roman" w:hAnsi="Calibri" w:cstheme="minorHAnsi"/>
          <w:lang w:eastAsia="en-GB"/>
        </w:rPr>
        <w:t xml:space="preserve">adotta al proprio interno politiche e procedure per </w:t>
      </w:r>
      <w:r>
        <w:rPr>
          <w:rFonts w:ascii="Calibri" w:hAnsi="Calibri" w:cstheme="minorHAnsi"/>
        </w:rPr>
        <w:t xml:space="preserve">le attività di change management </w:t>
      </w:r>
      <w:r w:rsidR="00E81D94">
        <w:rPr>
          <w:rFonts w:ascii="Calibri" w:hAnsi="Calibri" w:cstheme="minorHAnsi"/>
        </w:rPr>
        <w:t xml:space="preserve">da effettuare </w:t>
      </w:r>
      <w:r>
        <w:rPr>
          <w:rFonts w:ascii="Calibri" w:hAnsi="Calibri" w:cstheme="minorHAnsi"/>
        </w:rPr>
        <w:t>sui sistemi informativi</w:t>
      </w:r>
      <w:r w:rsidRPr="00884F26">
        <w:rPr>
          <w:rFonts w:ascii="Calibri" w:eastAsia="Times New Roman" w:hAnsi="Calibri" w:cstheme="minorHAnsi"/>
          <w:lang w:eastAsia="en-GB"/>
        </w:rPr>
        <w:t xml:space="preserve"> </w:t>
      </w:r>
      <w:r>
        <w:rPr>
          <w:rFonts w:ascii="Calibri" w:eastAsia="Times New Roman" w:hAnsi="Calibri" w:cstheme="minorHAnsi"/>
          <w:lang w:eastAsia="en-GB"/>
        </w:rPr>
        <w:t>utilizzati per l’erogazione dei servizi previsti nel Contratto</w:t>
      </w:r>
      <w:r w:rsidR="00195FD5">
        <w:rPr>
          <w:rFonts w:ascii="Calibri" w:eastAsia="Times New Roman" w:hAnsi="Calibri" w:cstheme="minorHAnsi"/>
          <w:lang w:eastAsia="en-GB"/>
        </w:rPr>
        <w:t>.</w:t>
      </w:r>
    </w:p>
    <w:p w14:paraId="07E0D1D8" w14:textId="17F59B80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68658372" w14:textId="79759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ocumenta ogni change applicato ai sistemi informativi</w:t>
      </w:r>
      <w:r w:rsidR="00702AF5">
        <w:rPr>
          <w:rFonts w:ascii="Calibri" w:eastAsia="Times New Roman" w:hAnsi="Calibri" w:cstheme="minorHAnsi"/>
          <w:lang w:eastAsia="en-GB"/>
        </w:rPr>
        <w:t xml:space="preserve"> utilizzati per l’erogazione dei servizi previsti nel </w:t>
      </w:r>
      <w:r w:rsidR="00065CF9">
        <w:rPr>
          <w:rFonts w:ascii="Calibri" w:eastAsia="Times New Roman" w:hAnsi="Calibri" w:cstheme="minorHAnsi"/>
          <w:lang w:eastAsia="en-GB"/>
        </w:rPr>
        <w:t>C</w:t>
      </w:r>
      <w:r w:rsidR="00702AF5">
        <w:rPr>
          <w:rFonts w:ascii="Calibri" w:eastAsia="Times New Roman" w:hAnsi="Calibri" w:cstheme="minorHAnsi"/>
          <w:lang w:eastAsia="en-GB"/>
        </w:rPr>
        <w:t>ontratto;</w:t>
      </w:r>
    </w:p>
    <w:p w14:paraId="0EEF055D" w14:textId="1DEE8FBF" w:rsidR="00644723" w:rsidRPr="002F48D7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m</w:t>
      </w:r>
      <w:r w:rsidR="00644723" w:rsidRPr="005743B2">
        <w:rPr>
          <w:rFonts w:ascii="Calibri" w:eastAsia="Times New Roman" w:hAnsi="Calibri" w:cstheme="minorHAnsi"/>
          <w:lang w:eastAsia="en-GB"/>
        </w:rPr>
        <w:t>antiene traccia (</w:t>
      </w:r>
      <w:r w:rsidR="00E57A96" w:rsidRPr="005743B2">
        <w:rPr>
          <w:rFonts w:ascii="Calibri" w:eastAsia="Times New Roman" w:hAnsi="Calibri" w:cstheme="minorHAnsi"/>
          <w:lang w:eastAsia="en-GB"/>
        </w:rPr>
        <w:t>ad esempio mediante attività di</w:t>
      </w:r>
      <w:r w:rsidR="00395C96" w:rsidRPr="005743B2">
        <w:rPr>
          <w:rFonts w:ascii="Calibri" w:eastAsia="Times New Roman" w:hAnsi="Calibri" w:cstheme="minorHAnsi"/>
          <w:lang w:eastAsia="en-GB"/>
        </w:rPr>
        <w:t xml:space="preserve">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raccolta </w:t>
      </w:r>
      <w:r w:rsidR="00E57A96" w:rsidRPr="005743B2">
        <w:rPr>
          <w:rFonts w:ascii="Calibri" w:eastAsia="Times New Roman" w:hAnsi="Calibri" w:cstheme="minorHAnsi"/>
          <w:lang w:eastAsia="en-GB"/>
        </w:rPr>
        <w:t xml:space="preserve">dei </w:t>
      </w:r>
      <w:r w:rsidR="00644723" w:rsidRPr="005743B2">
        <w:rPr>
          <w:rFonts w:ascii="Calibri" w:eastAsia="Times New Roman" w:hAnsi="Calibri" w:cstheme="minorHAnsi"/>
          <w:lang w:eastAsia="en-GB"/>
        </w:rPr>
        <w:t>log) delle</w:t>
      </w:r>
      <w:r w:rsidR="00702AF5">
        <w:rPr>
          <w:rFonts w:ascii="Calibri" w:eastAsia="Times New Roman" w:hAnsi="Calibri" w:cstheme="minorHAnsi"/>
          <w:lang w:eastAsia="en-GB"/>
        </w:rPr>
        <w:t xml:space="preserve"> suddette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operazioni di change</w:t>
      </w:r>
      <w:r w:rsidR="00AA4110" w:rsidRPr="002F48D7">
        <w:rPr>
          <w:rFonts w:ascii="Calibri" w:eastAsia="Times New Roman" w:hAnsi="Calibri" w:cstheme="minorHAnsi"/>
          <w:lang w:eastAsia="en-GB"/>
        </w:rPr>
        <w:t>.</w:t>
      </w:r>
    </w:p>
    <w:p w14:paraId="53FB9861" w14:textId="7691606B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4E43A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7611B407" w14:textId="6EAF3423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efinisce</w:t>
      </w:r>
      <w:r w:rsidR="00E81D94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5743B2">
        <w:rPr>
          <w:rFonts w:ascii="Calibri" w:eastAsia="Times New Roman" w:hAnsi="Calibri" w:cstheme="minorHAnsi"/>
          <w:lang w:eastAsia="en-GB"/>
        </w:rPr>
        <w:t>documenta</w:t>
      </w:r>
      <w:r w:rsidR="00E81D94">
        <w:rPr>
          <w:rFonts w:ascii="Calibri" w:eastAsia="Times New Roman" w:hAnsi="Calibri" w:cstheme="minorHAnsi"/>
          <w:lang w:eastAsia="en-GB"/>
        </w:rPr>
        <w:t xml:space="preserve"> e implementa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le configurazioni per ogni tipologia di hardware e software</w:t>
      </w:r>
      <w:r w:rsidR="00702AF5">
        <w:rPr>
          <w:rFonts w:ascii="Calibri" w:eastAsia="Times New Roman" w:hAnsi="Calibri" w:cstheme="minorHAnsi"/>
          <w:lang w:eastAsia="en-GB"/>
        </w:rPr>
        <w:t xml:space="preserve"> a supporto dell’erogazione dei servizi previsti nel</w:t>
      </w:r>
      <w:r w:rsidR="00E81D94">
        <w:rPr>
          <w:rFonts w:ascii="Calibri" w:eastAsia="Times New Roman" w:hAnsi="Calibri" w:cstheme="minorHAnsi"/>
          <w:lang w:eastAsia="en-GB"/>
        </w:rPr>
        <w:t xml:space="preserve"> C</w:t>
      </w:r>
      <w:r w:rsidR="00702AF5">
        <w:rPr>
          <w:rFonts w:ascii="Calibri" w:eastAsia="Times New Roman" w:hAnsi="Calibri" w:cstheme="minorHAnsi"/>
          <w:lang w:eastAsia="en-GB"/>
        </w:rPr>
        <w:t>ontratto,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con l</w:t>
      </w:r>
      <w:r w:rsidR="00325768" w:rsidRPr="005743B2">
        <w:rPr>
          <w:rFonts w:ascii="Calibri" w:eastAsia="Times New Roman" w:hAnsi="Calibri" w:cstheme="minorHAnsi"/>
          <w:lang w:eastAsia="en-GB"/>
        </w:rPr>
        <w:t>’</w:t>
      </w:r>
      <w:r w:rsidR="00644723" w:rsidRPr="005743B2">
        <w:rPr>
          <w:rFonts w:ascii="Calibri" w:eastAsia="Times New Roman" w:hAnsi="Calibri" w:cstheme="minorHAnsi"/>
          <w:lang w:eastAsia="en-GB"/>
        </w:rPr>
        <w:t>obiettivo di aumentare la sicurezza delle informazioni gestite mediante il loro uso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5654E222" w14:textId="309A1212" w:rsidR="00A332EE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dentifica, documenta ed approva ogni change da applicare alle configurazioni dei sistemi informativi </w:t>
      </w:r>
      <w:r w:rsidR="00702AF5" w:rsidRPr="00702AF5">
        <w:rPr>
          <w:rFonts w:cs="Open Sans"/>
          <w:bCs/>
        </w:rPr>
        <w:t xml:space="preserve">utilizzati per l’erogazione dei servizi previsti nel </w:t>
      </w:r>
      <w:r w:rsidR="00E81D94">
        <w:rPr>
          <w:rFonts w:cs="Open Sans"/>
          <w:bCs/>
        </w:rPr>
        <w:t>C</w:t>
      </w:r>
      <w:r w:rsidR="00702AF5" w:rsidRPr="00702AF5">
        <w:rPr>
          <w:rFonts w:cs="Open Sans"/>
          <w:bCs/>
        </w:rPr>
        <w:t>ontratto</w:t>
      </w:r>
      <w:r w:rsidR="00644723" w:rsidRPr="005743B2">
        <w:rPr>
          <w:rFonts w:ascii="Calibri" w:eastAsia="Times New Roman" w:hAnsi="Calibri" w:cstheme="minorHAnsi"/>
          <w:lang w:eastAsia="en-GB"/>
        </w:rPr>
        <w:t>, valutandone gli impatti di sicurezza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3BA3250E" w14:textId="70783E37" w:rsidR="00644723" w:rsidRPr="0002206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E81D94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2206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332EE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</w:t>
      </w:r>
      <w:r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rocede all'inibizione dell'utilizzo di tutte le funzionalità sia software sia hardware non necessarie all'operatività</w:t>
      </w:r>
      <w:r w:rsidR="00AA4110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29906737" w14:textId="17872F51" w:rsidR="00644723" w:rsidRPr="009E5562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E556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lastRenderedPageBreak/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garantire la sicurezza dei sistemi informativi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utilizzati per l’erogazione dei servizi previsti nel Contratto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(sia nelle componenti hardware sia nelle componenti software):</w:t>
      </w:r>
    </w:p>
    <w:p w14:paraId="23D463A7" w14:textId="01E7B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>dentifica e corregge le vulnerabilità riscontrate sui</w:t>
      </w:r>
      <w:r w:rsidR="00A97A87">
        <w:rPr>
          <w:rFonts w:ascii="Calibri" w:eastAsia="Times New Roman" w:hAnsi="Calibri" w:cstheme="minorHAnsi"/>
          <w:lang w:eastAsia="en-GB"/>
        </w:rPr>
        <w:t xml:space="preserve"> suddetti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sistemi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25FFB9C3" w14:textId="382EFC2F" w:rsidR="00644723" w:rsidRPr="005743B2" w:rsidRDefault="00AA223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>ffettua test agli aggiornamenti software e firmware necessari alla risoluzione delle vulnerabilità analizzandone eventuali side effects causati dall'installazione</w:t>
      </w:r>
      <w:r w:rsidR="009425AE">
        <w:rPr>
          <w:rFonts w:ascii="Calibri" w:eastAsia="Times New Roman" w:hAnsi="Calibri" w:cstheme="minorHAnsi"/>
          <w:lang w:eastAsia="en-GB"/>
        </w:rPr>
        <w:t>.</w:t>
      </w:r>
    </w:p>
    <w:p w14:paraId="0F57A0A5" w14:textId="12F6D5C0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9425A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inibisce l'utilizzo e l</w:t>
      </w:r>
      <w:r w:rsidR="00AE52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installazione di software non customizzati o modificati da eventuali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provider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sui sistemi informativi utilizzati per l’erogazione dei servizi previsti nel Contratto</w:t>
      </w:r>
      <w:r w:rsidR="00360A3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05A38C7B" w14:textId="47B21BBF" w:rsidR="007121CB" w:rsidRPr="00644723" w:rsidRDefault="007121C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262E4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360A3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Qualora il Fornitore</w:t>
      </w:r>
      <w:r w:rsidR="00AE2BF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utilizzi 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sistemi informativi o dispositivi (ad esempio PC) 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di </w:t>
      </w:r>
      <w:r w:rsidR="001D6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proprietà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Sogei</w:t>
      </w:r>
      <w:r w:rsidR="00A87D2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questo 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il rispetto delle policy,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delle linee guida e delle istruzioni in materia definite da Sogei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nonché l’utilizzo di questi esclusivamente per l’erogazione dei servizi previsti nel Contratto.</w:t>
      </w:r>
    </w:p>
    <w:p w14:paraId="7044B69E" w14:textId="16DF4C80" w:rsidR="00644723" w:rsidRPr="00B02C55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0" w:name="_Toc136244585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A97A87">
        <w:rPr>
          <w:rFonts w:ascii="Calibri" w:hAnsi="Calibri" w:cstheme="minorHAnsi"/>
          <w:i w:val="0"/>
          <w:sz w:val="22"/>
          <w:szCs w:val="22"/>
          <w:lang w:val="it-IT"/>
        </w:rPr>
        <w:t>4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 Valutazione e correzione continua delle vulnerabilità</w:t>
      </w:r>
      <w:bookmarkEnd w:id="50"/>
    </w:p>
    <w:p w14:paraId="171ECE9A" w14:textId="734D505D" w:rsidR="00644723" w:rsidRPr="00F464D6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A97A87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:</w:t>
      </w:r>
    </w:p>
    <w:p w14:paraId="13E89F86" w14:textId="64B4DA63" w:rsidR="00644723" w:rsidRPr="00F464D6" w:rsidRDefault="002C174D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e</w:t>
      </w:r>
      <w:r w:rsidR="00644723" w:rsidRPr="00F464D6">
        <w:rPr>
          <w:rFonts w:eastAsia="Times New Roman" w:cstheme="minorHAnsi"/>
          <w:lang w:eastAsia="en-GB"/>
        </w:rPr>
        <w:t xml:space="preserve">ffettua attività periodiche di </w:t>
      </w:r>
      <w:proofErr w:type="spellStart"/>
      <w:r w:rsidR="008A07E2" w:rsidRPr="00F464D6">
        <w:rPr>
          <w:rFonts w:eastAsia="Times New Roman" w:cstheme="minorHAnsi"/>
          <w:lang w:eastAsia="en-GB"/>
        </w:rPr>
        <w:t>v</w:t>
      </w:r>
      <w:r w:rsidR="00644723" w:rsidRPr="00F464D6">
        <w:rPr>
          <w:rFonts w:eastAsia="Times New Roman" w:cstheme="minorHAnsi"/>
          <w:lang w:eastAsia="en-GB"/>
        </w:rPr>
        <w:t>ulnerability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</w:t>
      </w:r>
      <w:proofErr w:type="spellStart"/>
      <w:r w:rsidR="008A07E2" w:rsidRPr="00F464D6">
        <w:rPr>
          <w:rFonts w:eastAsia="Times New Roman" w:cstheme="minorHAnsi"/>
          <w:lang w:eastAsia="en-GB"/>
        </w:rPr>
        <w:t>a</w:t>
      </w:r>
      <w:r w:rsidR="00644723" w:rsidRPr="00F464D6">
        <w:rPr>
          <w:rFonts w:eastAsia="Times New Roman" w:cstheme="minorHAnsi"/>
          <w:lang w:eastAsia="en-GB"/>
        </w:rPr>
        <w:t>ssessment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sui sistemi informativi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A97A87" w:rsidRPr="00F464D6">
        <w:rPr>
          <w:rFonts w:cstheme="minorHAnsi"/>
          <w:bCs/>
        </w:rPr>
        <w:t>utilizzati per l’erogazione dei servizi previsti nel Contratto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644723" w:rsidRPr="00F464D6">
        <w:rPr>
          <w:rFonts w:eastAsia="Times New Roman" w:cstheme="minorHAnsi"/>
          <w:lang w:eastAsia="en-GB"/>
        </w:rPr>
        <w:t xml:space="preserve">e nel caso in cui siano identificate nuove vulnerabilità </w:t>
      </w:r>
      <w:r w:rsidR="00360A3E" w:rsidRPr="00F464D6">
        <w:rPr>
          <w:rFonts w:eastAsia="Times New Roman" w:cstheme="minorHAnsi"/>
          <w:lang w:eastAsia="en-GB"/>
        </w:rPr>
        <w:t>provvede a censirle</w:t>
      </w:r>
      <w:r w:rsidR="00AA4110" w:rsidRPr="00F464D6">
        <w:rPr>
          <w:rFonts w:eastAsia="Times New Roman" w:cstheme="minorHAnsi"/>
          <w:lang w:eastAsia="en-GB"/>
        </w:rPr>
        <w:t>;</w:t>
      </w:r>
    </w:p>
    <w:p w14:paraId="21117464" w14:textId="37C299AC" w:rsidR="00644723" w:rsidRPr="00F464D6" w:rsidRDefault="00444A2D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p</w:t>
      </w:r>
      <w:r w:rsidR="00644723" w:rsidRPr="00F464D6">
        <w:rPr>
          <w:rFonts w:eastAsia="Times New Roman" w:cstheme="minorHAnsi"/>
          <w:lang w:eastAsia="en-GB"/>
        </w:rPr>
        <w:t>ianifica</w:t>
      </w:r>
      <w:r w:rsidR="00360A3E" w:rsidRPr="00F464D6">
        <w:rPr>
          <w:rFonts w:eastAsia="Times New Roman" w:cstheme="minorHAnsi"/>
          <w:lang w:eastAsia="en-GB"/>
        </w:rPr>
        <w:t xml:space="preserve"> gli</w:t>
      </w:r>
      <w:r w:rsidR="00644723" w:rsidRPr="00F464D6">
        <w:rPr>
          <w:rFonts w:eastAsia="Times New Roman" w:cstheme="minorHAnsi"/>
          <w:lang w:eastAsia="en-GB"/>
        </w:rPr>
        <w:t xml:space="preserve"> interventi di rimedio </w:t>
      </w:r>
      <w:r w:rsidR="00360A3E" w:rsidRPr="00F464D6">
        <w:rPr>
          <w:rFonts w:eastAsia="Times New Roman" w:cstheme="minorHAnsi"/>
          <w:lang w:eastAsia="en-GB"/>
        </w:rPr>
        <w:t xml:space="preserve">da attuare </w:t>
      </w:r>
      <w:r w:rsidR="00644723" w:rsidRPr="00F464D6">
        <w:rPr>
          <w:rFonts w:eastAsia="Times New Roman" w:cstheme="minorHAnsi"/>
          <w:lang w:eastAsia="en-GB"/>
        </w:rPr>
        <w:t>per l</w:t>
      </w:r>
      <w:r w:rsidR="00360A3E" w:rsidRPr="00F464D6">
        <w:rPr>
          <w:rFonts w:eastAsia="Times New Roman" w:cstheme="minorHAnsi"/>
          <w:lang w:eastAsia="en-GB"/>
        </w:rPr>
        <w:t xml:space="preserve">a risoluzione delle </w:t>
      </w:r>
      <w:r w:rsidR="00644723" w:rsidRPr="00F464D6">
        <w:rPr>
          <w:rFonts w:eastAsia="Times New Roman" w:cstheme="minorHAnsi"/>
          <w:lang w:eastAsia="en-GB"/>
        </w:rPr>
        <w:t>vulnerabilità individuate</w:t>
      </w:r>
      <w:r w:rsidR="005743B2" w:rsidRPr="00F464D6">
        <w:rPr>
          <w:rFonts w:eastAsia="Times New Roman" w:cstheme="minorHAnsi"/>
          <w:lang w:eastAsia="en-GB"/>
        </w:rPr>
        <w:t>.</w:t>
      </w:r>
    </w:p>
    <w:p w14:paraId="35AAD634" w14:textId="18ED24E3" w:rsidR="00644723" w:rsidRPr="00F464D6" w:rsidRDefault="001D62EC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Sogei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ha la facoltà di richiedere al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con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un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congruo preavviso,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la condivisione dei</w:t>
      </w:r>
      <w:r w:rsidR="005D0059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piani di </w:t>
      </w:r>
      <w:proofErr w:type="spellStart"/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v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ulnerability</w:t>
      </w:r>
      <w:proofErr w:type="spellEnd"/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proofErr w:type="spellStart"/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ssessment</w:t>
      </w:r>
      <w:proofErr w:type="spellEnd"/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de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risultati ottenuti dopo la loro esecuzione</w:t>
      </w:r>
      <w:r w:rsidR="00AA411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693324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 ha la facoltà di analizzare i suddetti piani e risultati e di richiedere, con congruo preavviso, eventuali approfondimenti.</w:t>
      </w:r>
    </w:p>
    <w:p w14:paraId="6CD32C1D" w14:textId="5AED343B" w:rsidR="00644723" w:rsidRDefault="00644723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7A309B" w:rsidRPr="00F464D6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ffettua il monitoraggio continuo dei sistemi informativi </w:t>
      </w:r>
      <w:r w:rsidR="00A409F5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utilizzati per l’erogazione dei servizi previsti nel Contratto</w:t>
      </w:r>
      <w:r w:rsidR="00A409F5"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>al fine di identificare eventi di sicurezza, accesso e connessioni locali o remote alla rete non autorizzati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717CDE" w14:textId="77777777" w:rsidR="006427DA" w:rsidRDefault="00693324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93324">
        <w:rPr>
          <w:rFonts w:asciiTheme="minorHAnsi" w:hAnsiTheme="minorHAnsi" w:cstheme="minorHAnsi"/>
          <w:b/>
          <w:bCs/>
          <w:sz w:val="22"/>
          <w:szCs w:val="22"/>
          <w:lang w:val="it-IT"/>
        </w:rPr>
        <w:t>I.4.3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Il Fornitore</w:t>
      </w:r>
      <w:r w:rsidR="006427DA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02BFA1C" w14:textId="0E8D2962" w:rsidR="006427DA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adotta al proprio interno politiche e proce</w:t>
      </w:r>
      <w:r w:rsidR="00041ACB">
        <w:rPr>
          <w:rFonts w:eastAsia="Times New Roman" w:cstheme="minorHAnsi"/>
          <w:lang w:eastAsia="en-GB"/>
        </w:rPr>
        <w:t>dura per la gestione delle</w:t>
      </w:r>
      <w:r w:rsidRPr="006427DA">
        <w:rPr>
          <w:rFonts w:eastAsia="Times New Roman" w:cstheme="minorHAnsi"/>
          <w:lang w:eastAsia="en-GB"/>
        </w:rPr>
        <w:t xml:space="preserve"> attività di </w:t>
      </w:r>
      <w:proofErr w:type="spellStart"/>
      <w:r w:rsidRPr="006427DA">
        <w:rPr>
          <w:rFonts w:eastAsia="Times New Roman" w:cstheme="minorHAnsi"/>
          <w:lang w:eastAsia="en-GB"/>
        </w:rPr>
        <w:t>patching</w:t>
      </w:r>
      <w:proofErr w:type="spellEnd"/>
      <w:r w:rsidR="006427DA" w:rsidRPr="006427DA">
        <w:rPr>
          <w:rFonts w:eastAsia="Times New Roman" w:cstheme="minorHAnsi"/>
          <w:lang w:eastAsia="en-GB"/>
        </w:rPr>
        <w:t>;</w:t>
      </w:r>
    </w:p>
    <w:p w14:paraId="6CAE277F" w14:textId="2EA2141D" w:rsidR="00693324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documenta le azioni intraprese a fronte dell’individuazione di vul</w:t>
      </w:r>
      <w:r w:rsidR="006427DA" w:rsidRPr="006427DA">
        <w:rPr>
          <w:rFonts w:eastAsia="Times New Roman" w:cstheme="minorHAnsi"/>
          <w:lang w:eastAsia="en-GB"/>
        </w:rPr>
        <w:t>n</w:t>
      </w:r>
      <w:r w:rsidRPr="006427DA">
        <w:rPr>
          <w:rFonts w:eastAsia="Times New Roman" w:cstheme="minorHAnsi"/>
          <w:lang w:eastAsia="en-GB"/>
        </w:rPr>
        <w:t>erabilità, esplicitando i casi in cui non si è ritenuto opportuno</w:t>
      </w:r>
      <w:r w:rsidR="006427DA">
        <w:rPr>
          <w:rFonts w:eastAsia="Times New Roman" w:cstheme="minorHAnsi"/>
          <w:lang w:eastAsia="en-GB"/>
        </w:rPr>
        <w:t xml:space="preserve">, </w:t>
      </w:r>
      <w:r w:rsidRPr="006427DA">
        <w:rPr>
          <w:rFonts w:eastAsia="Times New Roman" w:cstheme="minorHAnsi"/>
          <w:lang w:eastAsia="en-GB"/>
        </w:rPr>
        <w:t xml:space="preserve">a fronte di un’analisi del rischio, applicare </w:t>
      </w:r>
      <w:r w:rsidR="006427DA" w:rsidRPr="006427DA">
        <w:rPr>
          <w:rFonts w:eastAsia="Times New Roman" w:cstheme="minorHAnsi"/>
          <w:lang w:eastAsia="en-GB"/>
        </w:rPr>
        <w:t>le dovute correzioni</w:t>
      </w:r>
      <w:r w:rsidR="006427DA">
        <w:rPr>
          <w:rFonts w:eastAsia="Times New Roman" w:cstheme="minorHAnsi"/>
          <w:lang w:eastAsia="en-GB"/>
        </w:rPr>
        <w:t xml:space="preserve"> sui sistemi informativi utilizzati per l’erogazione dei servizi previsti nel Contratto.</w:t>
      </w:r>
    </w:p>
    <w:p w14:paraId="61B8E91A" w14:textId="12DCBF53" w:rsidR="00F464D6" w:rsidRPr="00F464D6" w:rsidRDefault="006C760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Il </w:t>
      </w:r>
      <w:r w:rsidR="00E3587D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t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ore monitora la pubblicazione di upgrade/patch/</w:t>
      </w:r>
      <w:proofErr w:type="spellStart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hotfix</w:t>
      </w:r>
      <w:proofErr w:type="spellEnd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necessari a risolvere eventuali vulnerabilità presenti nei dispositivi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nelle infrastrutture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utilizzate per erogare i servizi previsti nel Contratto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. </w:t>
      </w:r>
    </w:p>
    <w:p w14:paraId="3BFE6B69" w14:textId="3E486E6B" w:rsidR="00EB6840" w:rsidRPr="00F464D6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4.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5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Il Fornitore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utilizza sistemi di identificazione di change non autorizzati che potrebbero introdurre vulnerabilità all</w:t>
      </w:r>
      <w:r w:rsidR="00EB6840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’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interno dei sistemi informativi utilizzati</w:t>
      </w:r>
      <w:r w:rsidR="00D5780E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per l’erogazione </w:t>
      </w:r>
      <w:r w:rsidR="00F464D6" w:rsidRPr="00F464D6">
        <w:rPr>
          <w:rFonts w:asciiTheme="minorHAnsi" w:hAnsiTheme="minorHAnsi" w:cstheme="minorHAnsi"/>
          <w:sz w:val="22"/>
          <w:szCs w:val="22"/>
          <w:lang w:val="it-IT"/>
        </w:rPr>
        <w:t>d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ei servizi previsti nel Contratto</w:t>
      </w:r>
      <w:r w:rsidR="00D370C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3BCCB645" w14:textId="4CC43476" w:rsidR="00644723" w:rsidRPr="002F48D7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1" w:name="_Toc136244586"/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D63643" w:rsidRPr="002F48D7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 xml:space="preserve"> Identity and Access Management</w:t>
      </w:r>
      <w:bookmarkEnd w:id="51"/>
    </w:p>
    <w:p w14:paraId="2441BA1E" w14:textId="228CC110" w:rsidR="00D63643" w:rsidRPr="006510B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D63643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63643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di Access Management che descrivano le attività di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>gestione delle utenze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che accedono 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>ai sistemi informativi utilizzati per l’erogazione dei servizi previsti nel Contratto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, nonché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l’utilizzo e la gestione di password efficaci</w:t>
      </w:r>
      <w:r w:rsidR="00F464D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7794E4F" w14:textId="3B2A39F0" w:rsidR="00644723" w:rsidRPr="006510BA" w:rsidRDefault="00D6364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I.5.2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C96A6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ogni sistema utilizzato per l’erogazione dei servizi previsti nel Contratto:</w:t>
      </w:r>
    </w:p>
    <w:p w14:paraId="43BDECFD" w14:textId="7FE1A569" w:rsidR="00644723" w:rsidRPr="006510BA" w:rsidRDefault="00B02C55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</w:t>
      </w:r>
      <w:r w:rsidR="00644723" w:rsidRPr="006510BA">
        <w:rPr>
          <w:rFonts w:ascii="Calibri" w:eastAsia="Times New Roman" w:hAnsi="Calibri" w:cstheme="minorHAnsi"/>
          <w:lang w:eastAsia="en-GB"/>
        </w:rPr>
        <w:t>dentifica le figure, i ruoli e le responsabilità di tipo amministrativo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00068483" w14:textId="21B414C6" w:rsidR="00644723" w:rsidRPr="006510BA" w:rsidRDefault="0064472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 a</w:t>
      </w:r>
      <w:r w:rsidR="00262E41" w:rsidRPr="006510BA">
        <w:rPr>
          <w:rFonts w:ascii="Calibri" w:eastAsia="Times New Roman" w:hAnsi="Calibri" w:cstheme="minorHAnsi"/>
          <w:lang w:eastAsia="en-GB"/>
        </w:rPr>
        <w:t xml:space="preserve">lle solo </w:t>
      </w:r>
      <w:r w:rsidRPr="006510BA">
        <w:rPr>
          <w:rFonts w:ascii="Calibri" w:eastAsia="Times New Roman" w:hAnsi="Calibri" w:cstheme="minorHAnsi"/>
          <w:lang w:eastAsia="en-GB"/>
        </w:rPr>
        <w:t xml:space="preserve">utenze </w:t>
      </w:r>
      <w:r w:rsidR="006427DA">
        <w:rPr>
          <w:rFonts w:ascii="Calibri" w:eastAsia="Times New Roman" w:hAnsi="Calibri" w:cstheme="minorHAnsi"/>
          <w:lang w:eastAsia="en-GB"/>
        </w:rPr>
        <w:t xml:space="preserve">identificate </w:t>
      </w:r>
      <w:r w:rsidRPr="006510BA">
        <w:rPr>
          <w:rFonts w:ascii="Calibri" w:eastAsia="Times New Roman" w:hAnsi="Calibri" w:cstheme="minorHAnsi"/>
          <w:lang w:eastAsia="en-GB"/>
        </w:rPr>
        <w:t>i privilegi amministrativi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5165728" w14:textId="148DBCBC" w:rsidR="00644723" w:rsidRPr="006510B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5.3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gestisce i sistemi di autenticazione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l’accesso ai sistemi informativi utilizzati per l’erogazione dei servizi previsti nel Contratto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 maniera tale da:</w:t>
      </w:r>
    </w:p>
    <w:p w14:paraId="2CAA4953" w14:textId="525B3DDC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lastRenderedPageBreak/>
        <w:t>assegna</w:t>
      </w:r>
      <w:r w:rsidR="00B02C55" w:rsidRPr="006510BA">
        <w:rPr>
          <w:rFonts w:ascii="Calibri" w:eastAsia="Times New Roman" w:hAnsi="Calibri" w:cstheme="minorHAnsi"/>
          <w:lang w:eastAsia="en-GB"/>
        </w:rPr>
        <w:t>re</w:t>
      </w:r>
      <w:r w:rsidRPr="006510BA">
        <w:rPr>
          <w:rFonts w:ascii="Calibri" w:eastAsia="Times New Roman" w:hAnsi="Calibri" w:cstheme="minorHAnsi"/>
          <w:lang w:eastAsia="en-GB"/>
        </w:rPr>
        <w:t xml:space="preserve"> i ruoli e le responsabilità in </w:t>
      </w:r>
      <w:r w:rsidR="006427DA">
        <w:rPr>
          <w:rFonts w:ascii="Calibri" w:eastAsia="Times New Roman" w:hAnsi="Calibri" w:cstheme="minorHAnsi"/>
          <w:lang w:eastAsia="en-GB"/>
        </w:rPr>
        <w:t>modo puntuale</w:t>
      </w:r>
      <w:r w:rsidRPr="006510BA">
        <w:rPr>
          <w:rFonts w:ascii="Calibri" w:eastAsia="Times New Roman" w:hAnsi="Calibri" w:cstheme="minorHAnsi"/>
          <w:lang w:eastAsia="en-GB"/>
        </w:rPr>
        <w:t xml:space="preserve"> ad ogni utenza</w:t>
      </w:r>
      <w:r w:rsidR="0010186F" w:rsidRPr="006510BA">
        <w:rPr>
          <w:rFonts w:ascii="Calibri" w:eastAsia="Times New Roman" w:hAnsi="Calibri" w:cstheme="minorHAnsi"/>
          <w:lang w:eastAsia="en-GB"/>
        </w:rPr>
        <w:t xml:space="preserve">, nel rispetto dei principi del need to know e del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least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privilege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>;</w:t>
      </w:r>
    </w:p>
    <w:p w14:paraId="1BCBB77C" w14:textId="7AD5E78A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inib</w:t>
      </w:r>
      <w:r w:rsidR="00B02C55" w:rsidRPr="006510BA">
        <w:rPr>
          <w:rFonts w:ascii="Calibri" w:eastAsia="Times New Roman" w:hAnsi="Calibri" w:cstheme="minorHAnsi"/>
          <w:lang w:eastAsia="en-GB"/>
        </w:rPr>
        <w:t>ire</w:t>
      </w:r>
      <w:r w:rsidRPr="006510BA">
        <w:rPr>
          <w:rFonts w:ascii="Calibri" w:eastAsia="Times New Roman" w:hAnsi="Calibri" w:cstheme="minorHAnsi"/>
          <w:lang w:eastAsia="en-GB"/>
        </w:rPr>
        <w:t xml:space="preserve"> il riutilizzo di utenze già assegnate in precedenza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714AD880" w14:textId="7AFE0069" w:rsidR="00644723" w:rsidRPr="006510BA" w:rsidRDefault="0064472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disabilit</w:t>
      </w:r>
      <w:r w:rsidR="00B02C55" w:rsidRPr="006510BA">
        <w:rPr>
          <w:rFonts w:ascii="Calibri" w:eastAsia="Times New Roman" w:hAnsi="Calibri" w:cstheme="minorHAnsi"/>
          <w:lang w:eastAsia="en-GB"/>
        </w:rPr>
        <w:t>are</w:t>
      </w:r>
      <w:r w:rsidRPr="006510BA">
        <w:rPr>
          <w:rFonts w:ascii="Calibri" w:eastAsia="Times New Roman" w:hAnsi="Calibri" w:cstheme="minorHAnsi"/>
          <w:lang w:eastAsia="en-GB"/>
        </w:rPr>
        <w:t xml:space="preserve"> le utenze inutilizzate o inattive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3413C33" w14:textId="587953F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5743B2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adotta al proprio interno politiche e procedure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 che definiscano i principi e le </w:t>
      </w:r>
      <w:r w:rsidR="0048049A" w:rsidRPr="006510BA">
        <w:rPr>
          <w:rFonts w:ascii="Calibri" w:hAnsi="Calibri" w:cstheme="minorHAnsi"/>
          <w:sz w:val="22"/>
          <w:szCs w:val="22"/>
          <w:lang w:val="it-IT"/>
        </w:rPr>
        <w:t>modalità per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accedere da remoto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ai sistemi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info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mativi utilizzati per l’erogazione dei servizi previsti nel </w:t>
      </w:r>
      <w:r w:rsidR="00D07B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ontratto.</w:t>
      </w:r>
    </w:p>
    <w:p w14:paraId="48AF2E45" w14:textId="1F254BB6" w:rsidR="00644723" w:rsidRPr="00B02C55" w:rsidRDefault="00644723" w:rsidP="00233563">
      <w:pPr>
        <w:pStyle w:val="Titolo2"/>
        <w:keepLines/>
        <w:spacing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2" w:name="_Toc136244587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476CAA">
        <w:rPr>
          <w:rFonts w:ascii="Calibri" w:hAnsi="Calibri" w:cstheme="minorHAnsi"/>
          <w:i w:val="0"/>
          <w:sz w:val="22"/>
          <w:szCs w:val="22"/>
          <w:lang w:val="it-IT"/>
        </w:rPr>
        <w:t>6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 xml:space="preserve"> Gestione, monitoraggio e analisi dei Log di attività</w:t>
      </w:r>
      <w:bookmarkEnd w:id="52"/>
    </w:p>
    <w:p w14:paraId="5B32786E" w14:textId="012061A6" w:rsidR="00476CAA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B02C55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 accordo con le policy di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510B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>definisce per ogni tipologia di sistema informativ</w:t>
      </w:r>
      <w:r w:rsidR="00B02C55" w:rsidRPr="00476CAA">
        <w:rPr>
          <w:rFonts w:asciiTheme="minorHAnsi" w:hAnsiTheme="minorHAnsi" w:cstheme="minorHAnsi"/>
          <w:sz w:val="22"/>
          <w:szCs w:val="22"/>
          <w:lang w:val="it-IT"/>
        </w:rPr>
        <w:t>o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582AF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 le informazioni da raccogliere mediante attività di log</w:t>
      </w:r>
      <w:r w:rsidR="00476CAA"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, nonché le misure di sicurezza per proteggere questi ultimi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da accessi non autorizzat</w:t>
      </w:r>
      <w:r w:rsid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modifica e cancellazione accidentali.</w:t>
      </w:r>
    </w:p>
    <w:p w14:paraId="1625392C" w14:textId="00DE7F40" w:rsidR="00644723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sistemi che consentono di 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inviare </w:t>
      </w:r>
      <w:proofErr w:type="spellStart"/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alert</w:t>
      </w:r>
      <w:proofErr w:type="spellEnd"/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generare report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relativi all</w:t>
      </w:r>
      <w:r w:rsidR="00F812DB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accadimento di specifici eventi di sicurezza</w:t>
      </w:r>
      <w:r w:rsidR="00164FC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</w:p>
    <w:p w14:paraId="3FB245B3" w14:textId="1CC914A7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</w:t>
      </w:r>
      <w:r w:rsidR="0097328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 i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mplementa audit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trail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collegare l’accesso ai componenti di sistema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utilizzati per l’erogazione dei servizi previsti nel </w:t>
      </w:r>
      <w:r w:rsidR="00164FC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446ED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 ogni singolo utente e conservarne la cronologia per almeno un anno, con un minimo di tre mesi di disponibilità immediata per l’analisi (ad esempio, online, archiviazione o recuperabile da backup).</w:t>
      </w:r>
    </w:p>
    <w:p w14:paraId="39BD74C8" w14:textId="69D5BB9F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consentire lo storage sicuro di tutte le informazioni di log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</w:p>
    <w:p w14:paraId="562B102C" w14:textId="0A698A3B" w:rsidR="00666E76" w:rsidRPr="002F48D7" w:rsidRDefault="00644723" w:rsidP="00233563">
      <w:pPr>
        <w:pStyle w:val="Corpotesto"/>
        <w:spacing w:after="60"/>
        <w:jc w:val="both"/>
        <w:rPr>
          <w:rFonts w:ascii="Calibri" w:hAnsi="Calibri" w:cstheme="minorHAnsi"/>
          <w:lang w:val="it-IT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dispone di un sistema in grado di consentire l'analisi sistematica di tutti i log</w:t>
      </w:r>
      <w:r w:rsidR="0033017E" w:rsidRP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raccolti 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sui sistemi utilizzati per l’erogazione dei servizi previsti nel </w:t>
      </w:r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al 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fine di identificare eventuali irregolarità.</w:t>
      </w:r>
    </w:p>
    <w:p w14:paraId="4D1846EB" w14:textId="4D343A32" w:rsidR="00644723" w:rsidRPr="007147DA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3" w:name="_Toc136244588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33017E">
        <w:rPr>
          <w:rFonts w:ascii="Calibri" w:hAnsi="Calibri" w:cstheme="minorHAnsi"/>
          <w:i w:val="0"/>
          <w:sz w:val="22"/>
          <w:szCs w:val="22"/>
          <w:lang w:val="it-IT"/>
        </w:rPr>
        <w:t xml:space="preserve">7 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Difese contro i Malware</w:t>
      </w:r>
      <w:bookmarkEnd w:id="53"/>
    </w:p>
    <w:p w14:paraId="37658488" w14:textId="7A014738" w:rsidR="00644723" w:rsidRPr="00D93165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93165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 sistemi utilizzati per l’erogazione dei servizi previsti nel Contratto son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implementati su domini separati del</w:t>
      </w:r>
      <w:r w:rsidR="004B14CC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evitare, nel caso di attacco malware, </w:t>
      </w:r>
      <w:r w:rsidR="00F74A23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la diffusione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 codice malevolo</w:t>
      </w:r>
      <w:r w:rsidR="00AA4110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041AA82" w14:textId="31A5DF2C" w:rsidR="00644723" w:rsidRPr="00644723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Con riferimento ai sistemi utilizzati per l’erogazione dei servizi previsti nel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ontratto, 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37260E" w14:textId="6AE8F67B" w:rsidR="00644723" w:rsidRPr="005743B2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di</w:t>
      </w:r>
      <w:r w:rsidR="00644723" w:rsidRPr="005743B2">
        <w:rPr>
          <w:rFonts w:ascii="Calibri" w:eastAsia="Times New Roman" w:hAnsi="Calibri" w:cstheme="minorHAnsi"/>
          <w:lang w:eastAsia="en-GB"/>
        </w:rPr>
        <w:t>spone di meccanismi di protezione anti-malware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18BB9EFC" w14:textId="42828BA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continue attività di aggiornamento dei software anti-malware </w:t>
      </w:r>
      <w:r w:rsidR="00815CAD">
        <w:rPr>
          <w:rFonts w:ascii="Calibri" w:eastAsia="Times New Roman" w:hAnsi="Calibri" w:cstheme="minorHAnsi"/>
          <w:lang w:eastAsia="en-GB"/>
        </w:rPr>
        <w:t xml:space="preserve">installati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al rilascio di nuove versioni software e di nuove firme </w:t>
      </w:r>
      <w:r w:rsidR="00644723" w:rsidRPr="00815CAD">
        <w:rPr>
          <w:rFonts w:ascii="Calibri" w:eastAsia="Times New Roman" w:hAnsi="Calibri" w:cstheme="minorHAnsi"/>
          <w:lang w:eastAsia="en-GB"/>
        </w:rPr>
        <w:t>antivirus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70CEF05B" w14:textId="460137B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e</w:t>
      </w:r>
      <w:r w:rsidR="00644723" w:rsidRPr="00815CAD">
        <w:rPr>
          <w:rFonts w:ascii="Calibri" w:eastAsia="Times New Roman" w:hAnsi="Calibri" w:cstheme="minorHAnsi"/>
          <w:lang w:eastAsia="en-GB"/>
        </w:rPr>
        <w:t xml:space="preserve">ffettua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scan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periodici e scansioni real-time dei file critici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4DE7B67D" w14:textId="37C29596" w:rsidR="00644723" w:rsidRPr="00815CAD" w:rsidRDefault="0097328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i</w:t>
      </w:r>
      <w:r w:rsidR="00644723" w:rsidRPr="00815CAD">
        <w:rPr>
          <w:rFonts w:ascii="Calibri" w:eastAsia="Times New Roman" w:hAnsi="Calibri" w:cstheme="minorHAnsi"/>
          <w:lang w:eastAsia="en-GB"/>
        </w:rPr>
        <w:t>ndividua e blocca codice malevolo, inserendolo in appositi ambienti di quarantena e detonazione, e fornendo</w:t>
      </w:r>
      <w:r w:rsidR="0099607D">
        <w:rPr>
          <w:rFonts w:ascii="Calibri" w:eastAsia="Times New Roman" w:hAnsi="Calibri" w:cstheme="minorHAnsi"/>
          <w:lang w:eastAsia="en-GB"/>
        </w:rPr>
        <w:t xml:space="preserve">, laddove richiesto,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alert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a</w:t>
      </w:r>
      <w:r w:rsidRPr="00815CAD">
        <w:rPr>
          <w:rFonts w:ascii="Calibri" w:eastAsia="Times New Roman" w:hAnsi="Calibri" w:cstheme="minorHAnsi"/>
          <w:lang w:eastAsia="en-GB"/>
        </w:rPr>
        <w:t xml:space="preserve"> Sogei</w:t>
      </w:r>
      <w:r w:rsidR="00AA4110" w:rsidRPr="00815CAD">
        <w:rPr>
          <w:rFonts w:ascii="Calibri" w:eastAsia="Times New Roman" w:hAnsi="Calibri" w:cstheme="minorHAnsi"/>
          <w:lang w:eastAsia="en-GB"/>
        </w:rPr>
        <w:t>.</w:t>
      </w:r>
    </w:p>
    <w:p w14:paraId="32458A11" w14:textId="2002640F" w:rsidR="00AA4110" w:rsidRPr="00815CAD" w:rsidRDefault="00644723" w:rsidP="00233563">
      <w:pPr>
        <w:jc w:val="both"/>
        <w:rPr>
          <w:rFonts w:ascii="Calibri" w:hAnsi="Calibri" w:cstheme="minorHAnsi"/>
        </w:rPr>
      </w:pPr>
      <w:r w:rsidRPr="00815CAD">
        <w:rPr>
          <w:rFonts w:cs="Open Sans"/>
          <w:b/>
        </w:rPr>
        <w:t>I.</w:t>
      </w:r>
      <w:r w:rsidR="00815CAD" w:rsidRPr="00815CAD">
        <w:rPr>
          <w:rFonts w:cs="Open Sans"/>
          <w:b/>
        </w:rPr>
        <w:t>7</w:t>
      </w:r>
      <w:r w:rsidRPr="00815CAD">
        <w:rPr>
          <w:rFonts w:cs="Open Sans"/>
          <w:b/>
        </w:rPr>
        <w:t>.</w:t>
      </w:r>
      <w:r w:rsidR="00815CAD" w:rsidRPr="00815CAD">
        <w:rPr>
          <w:rFonts w:cs="Open Sans"/>
          <w:b/>
        </w:rPr>
        <w:t>3</w:t>
      </w:r>
      <w:r w:rsidRPr="00815CAD">
        <w:rPr>
          <w:rFonts w:cs="Open Sans"/>
          <w:bCs/>
        </w:rPr>
        <w:t xml:space="preserve"> </w:t>
      </w:r>
      <w:r w:rsidR="00286F23" w:rsidRPr="004C68DD">
        <w:rPr>
          <w:rFonts w:ascii="Calibri" w:eastAsia="Times New Roman" w:hAnsi="Calibri" w:cs="Calibri"/>
          <w:bCs/>
          <w:lang w:eastAsia="it-IT"/>
        </w:rPr>
        <w:t>Lo scambio di posta elettronica convenzionale con il Fornitore deve avvenire su un canale cifrato in TLS 1.2 o superiore, e per il dominio di posta elettronica del Fornitore devono essere implementati i protocolli SPF, DKIM e DMARC che certificano l'autenticità del dominio mittente.</w:t>
      </w:r>
      <w:r w:rsidR="004C68DD" w:rsidRPr="004C68DD">
        <w:rPr>
          <w:rFonts w:ascii="Calibri" w:eastAsia="Times New Roman" w:hAnsi="Calibri" w:cs="Calibri"/>
          <w:bCs/>
          <w:lang w:eastAsia="it-IT"/>
        </w:rPr>
        <w:t xml:space="preserve"> </w:t>
      </w:r>
      <w:r w:rsidR="00D072D0" w:rsidRPr="004C68DD">
        <w:rPr>
          <w:rFonts w:ascii="Calibri" w:eastAsia="Times New Roman" w:hAnsi="Calibri" w:cs="Calibri"/>
          <w:bCs/>
          <w:lang w:eastAsia="it-IT"/>
        </w:rPr>
        <w:t>Inoltre,</w:t>
      </w:r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il sistema di posta elettronica convenzionale del Fornitore deve essere protetto dalle minacce che si diffondono tramite posta elettronica, in particolare devono essere implementati controlli anti-spoofing e anti-phishing, e controlli </w:t>
      </w:r>
      <w:proofErr w:type="gramStart"/>
      <w:r w:rsidR="00286F23" w:rsidRPr="004C68DD">
        <w:rPr>
          <w:rFonts w:ascii="Calibri" w:eastAsia="Times New Roman" w:hAnsi="Calibri" w:cs="Calibri"/>
          <w:bCs/>
          <w:lang w:eastAsia="it-IT"/>
        </w:rPr>
        <w:t>anti-virus</w:t>
      </w:r>
      <w:proofErr w:type="gramEnd"/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sia sulle </w:t>
      </w:r>
      <w:proofErr w:type="gramStart"/>
      <w:r w:rsidR="00286F23" w:rsidRPr="004C68DD">
        <w:rPr>
          <w:rFonts w:ascii="Calibri" w:eastAsia="Times New Roman" w:hAnsi="Calibri" w:cs="Calibri"/>
          <w:bCs/>
          <w:lang w:eastAsia="it-IT"/>
        </w:rPr>
        <w:t>email</w:t>
      </w:r>
      <w:proofErr w:type="gramEnd"/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in ingresso che in uscita dal sistema di posta elettronica del Fornitore.</w:t>
      </w:r>
    </w:p>
    <w:p w14:paraId="78263E52" w14:textId="187CFC40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4" w:name="_Toc136244589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lastRenderedPageBreak/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8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Copie di sicurezza</w:t>
      </w:r>
      <w:bookmarkEnd w:id="54"/>
    </w:p>
    <w:p w14:paraId="148C5F0E" w14:textId="29518B79" w:rsidR="00244F58" w:rsidRPr="0099607D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747B5F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99607D">
        <w:rPr>
          <w:rFonts w:ascii="Calibri" w:hAnsi="Calibri" w:cstheme="minorHAnsi"/>
          <w:sz w:val="22"/>
          <w:szCs w:val="22"/>
          <w:lang w:val="it-IT"/>
        </w:rPr>
        <w:t xml:space="preserve"> per l’esecuzione dei backup sui sistemi informativi utilizzati per l’erogazione dei servizi previsti nel Contratto, nonché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proteggere le relative copie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3DA5E58" w14:textId="50D8E5F9" w:rsidR="00644723" w:rsidRPr="0099607D" w:rsidRDefault="00244F58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I.8.2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 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valle dell'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occorrere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incidenti di sicurezza gravi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il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ripristino dell'operatività dei sistemi 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Co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ntratto</w:t>
      </w:r>
      <w:r w:rsidR="00815CAD" w:rsidRPr="0099607D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relative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informazioni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utilizzando i backup effettuati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B623CEB" w14:textId="65A23C01" w:rsidR="00644723" w:rsidRPr="0099607D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A4110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C7F33E" w14:textId="1F540461" w:rsidR="00644723" w:rsidRPr="0099607D" w:rsidRDefault="00747B5F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99607D">
        <w:rPr>
          <w:rFonts w:ascii="Calibri" w:eastAsia="Times New Roman" w:hAnsi="Calibri" w:cstheme="minorHAnsi"/>
          <w:lang w:eastAsia="en-GB"/>
        </w:rPr>
        <w:t>e</w:t>
      </w:r>
      <w:r w:rsidR="00644723" w:rsidRPr="0099607D">
        <w:rPr>
          <w:rFonts w:ascii="Calibri" w:eastAsia="Times New Roman" w:hAnsi="Calibri" w:cstheme="minorHAnsi"/>
          <w:lang w:eastAsia="en-GB"/>
        </w:rPr>
        <w:t>ffettua lo storage dei backup</w:t>
      </w:r>
      <w:r w:rsidR="00232A7C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99607D">
        <w:rPr>
          <w:rFonts w:ascii="Calibri" w:eastAsia="Times New Roman" w:hAnsi="Calibri" w:cstheme="minorHAnsi"/>
          <w:lang w:eastAsia="en-GB"/>
        </w:rPr>
        <w:t>delle informazioni critiche</w:t>
      </w:r>
      <w:r w:rsidR="00232A7C">
        <w:rPr>
          <w:rFonts w:ascii="Calibri" w:eastAsia="Times New Roman" w:hAnsi="Calibri" w:cstheme="minorHAnsi"/>
          <w:lang w:eastAsia="en-GB"/>
        </w:rPr>
        <w:t>, delle configurazioni (</w:t>
      </w:r>
      <w:r w:rsidR="00232A7C">
        <w:rPr>
          <w:rFonts w:cs="Open Sans"/>
          <w:bCs/>
        </w:rPr>
        <w:t xml:space="preserve">impiegate </w:t>
      </w:r>
      <w:r w:rsidR="00815CAD" w:rsidRPr="0099607D">
        <w:rPr>
          <w:rFonts w:cstheme="minorHAnsi"/>
          <w:bCs/>
        </w:rPr>
        <w:t xml:space="preserve">per l’erogazione dei servizi previsti nel </w:t>
      </w:r>
      <w:r w:rsidR="003C17F7">
        <w:rPr>
          <w:rFonts w:cstheme="minorHAnsi"/>
          <w:bCs/>
        </w:rPr>
        <w:t>C</w:t>
      </w:r>
      <w:r w:rsidR="00815CAD" w:rsidRPr="0099607D">
        <w:rPr>
          <w:rFonts w:cstheme="minorHAnsi"/>
          <w:bCs/>
        </w:rPr>
        <w:t>ontratto</w:t>
      </w:r>
      <w:r w:rsidR="00232A7C">
        <w:rPr>
          <w:rFonts w:cstheme="minorHAnsi"/>
          <w:bCs/>
        </w:rPr>
        <w:t>)</w:t>
      </w:r>
      <w:r w:rsidR="00644723" w:rsidRPr="0099607D">
        <w:rPr>
          <w:rFonts w:ascii="Calibri" w:eastAsia="Times New Roman" w:hAnsi="Calibri" w:cstheme="minorHAnsi"/>
          <w:lang w:eastAsia="en-GB"/>
        </w:rPr>
        <w:t xml:space="preserve"> in ambienti dedicati e segregati fisicamente</w:t>
      </w:r>
      <w:r w:rsidR="00AA4110" w:rsidRPr="0099607D">
        <w:rPr>
          <w:rFonts w:ascii="Calibri" w:eastAsia="Times New Roman" w:hAnsi="Calibri" w:cstheme="minorHAnsi"/>
          <w:lang w:eastAsia="en-GB"/>
        </w:rPr>
        <w:t>;</w:t>
      </w:r>
    </w:p>
    <w:p w14:paraId="4BCB4C57" w14:textId="419E72D0" w:rsidR="00644723" w:rsidRPr="005743B2" w:rsidRDefault="00747B5F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p</w:t>
      </w:r>
      <w:r w:rsidR="00644723" w:rsidRPr="005743B2">
        <w:rPr>
          <w:rFonts w:ascii="Calibri" w:eastAsia="Times New Roman" w:hAnsi="Calibri" w:cstheme="minorHAnsi"/>
          <w:lang w:eastAsia="en-GB"/>
        </w:rPr>
        <w:t>rotegge le informazioni fino alla loro distruzione mediante tecniche e procedure definite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513C9600" w14:textId="5220B069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e copie di backup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delle informazioni effettuate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 virtù delle attività previste nel Contratto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8012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periodicamente sottoposte a test che ne verifichino la disponibilità, l</w:t>
      </w:r>
      <w:r w:rsidR="00747B5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integrità e la riservatezza.</w:t>
      </w:r>
    </w:p>
    <w:p w14:paraId="44B6C0C5" w14:textId="20B181B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5" w:name="_Toc136244590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9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Configurazione sicura dei dispositivi di rete come firewall, router e switch</w:t>
      </w:r>
      <w:bookmarkEnd w:id="55"/>
    </w:p>
    <w:p w14:paraId="406BEFD9" w14:textId="3F043E75" w:rsidR="00244F58" w:rsidRPr="003C17F7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815CAD"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9</w:t>
      </w: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44F58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per l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>’utilizzo</w:t>
      </w:r>
      <w:r w:rsidR="003C17F7">
        <w:rPr>
          <w:rFonts w:asciiTheme="minorHAnsi" w:hAnsiTheme="minorHAnsi" w:cstheme="minorHAnsi"/>
          <w:sz w:val="22"/>
          <w:szCs w:val="22"/>
          <w:lang w:val="it-IT"/>
        </w:rPr>
        <w:t xml:space="preserve"> e la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configurazione dei dispositivi </w:t>
      </w:r>
      <w:r w:rsidR="003B4696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di sicurezza perimetrale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(ad esempio </w:t>
      </w:r>
      <w:r w:rsidR="00E07A6E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firewall, router, switch) 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implementati per proteggere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>i sistemi informativi utilizzati per l’erogazione dei servizi previsti nel Contratto</w:t>
      </w:r>
      <w:r w:rsidR="00D07BC9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24909AAB" w14:textId="232EA15E" w:rsidR="00462A4F" w:rsidRPr="003C17F7" w:rsidRDefault="002E3D27" w:rsidP="00233563">
      <w:pPr>
        <w:pStyle w:val="Corpotesto"/>
        <w:spacing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I.9.2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B906EE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in accordo con Sogei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080125" w:rsidRPr="003C17F7">
        <w:rPr>
          <w:rFonts w:asciiTheme="minorHAnsi" w:hAnsiTheme="minorHAnsi" w:cstheme="minorHAnsi"/>
          <w:sz w:val="22"/>
          <w:szCs w:val="22"/>
          <w:lang w:val="it-IT"/>
        </w:rPr>
        <w:t>de</w:t>
      </w:r>
      <w:r w:rsidR="00462A4F" w:rsidRPr="003C17F7">
        <w:rPr>
          <w:rFonts w:asciiTheme="minorHAnsi" w:hAnsiTheme="minorHAnsi" w:cstheme="minorHAnsi"/>
          <w:sz w:val="22"/>
          <w:szCs w:val="22"/>
          <w:lang w:val="it-IT"/>
        </w:rPr>
        <w:t>finisce le modalità di connessione e di trasmissione dei dati tra i sistemi</w:t>
      </w:r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bookmarkStart w:id="56" w:name="_Hlk131065647"/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>utilizzati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bookmarkEnd w:id="56"/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0BD3EDC" w14:textId="7D44299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7" w:name="_Toc136244591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BC2D02">
        <w:rPr>
          <w:rFonts w:ascii="Calibri" w:hAnsi="Calibri" w:cstheme="minorHAnsi"/>
          <w:i w:val="0"/>
          <w:sz w:val="22"/>
          <w:szCs w:val="22"/>
          <w:lang w:val="it-IT"/>
        </w:rPr>
        <w:t xml:space="preserve">0 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Difese perimetrali</w:t>
      </w:r>
      <w:bookmarkEnd w:id="57"/>
    </w:p>
    <w:p w14:paraId="2F1C653D" w14:textId="51FA8E5B" w:rsidR="006F6CFA" w:rsidRPr="00B2476B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BC2D02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="002E12D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sulla base di policy in ambito 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adottate da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D12C03" w:rsidRPr="008A7DD2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efinisce </w:t>
      </w:r>
      <w:r w:rsidR="006F6CFA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 manutiene le 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modalità di connessione sicura ai sistemi informativi e alla rete </w:t>
      </w:r>
      <w:r w:rsidR="002E12D0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adoperati per l’erogazione dei servizi previsti nel 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ontratto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e autorizza 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le sole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>connessioni che rispettano le regole definite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C5FCB3D" w14:textId="41CD84F7" w:rsidR="00644723" w:rsidRPr="008A7DD2" w:rsidRDefault="006F6CFA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640E9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dispone di un sistema che effettua il monitoraggio e il controllo dei </w:t>
      </w:r>
      <w:proofErr w:type="gramStart"/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device</w:t>
      </w:r>
      <w:proofErr w:type="gramEnd"/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perimetrali dell'infrastruttura, implementa sub-network in grado di rendere accessibili le informazioni dall</w:t>
      </w:r>
      <w:r w:rsidR="009A7FC9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esterno in maniera sicura e permette di interfacciare i sistemi informativi interni verso l'esterno soltanto mediante l</w:t>
      </w:r>
      <w:r w:rsidR="007A1FCE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utilizzo di interfacce correttamente configurate</w:t>
      </w:r>
      <w:r w:rsidR="00AA4110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15083D68" w14:textId="1988EBA0" w:rsidR="00644723" w:rsidRPr="008A7DD2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3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definisce i termini e le condizioni che consentono l'accesso da e verso l'esterno ai sistemi informativi 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ontratto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 che regolamentano la trasmissione sicura delle informazioni tra i sistemi stessi</w:t>
      </w:r>
      <w:r w:rsidR="00AA411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7828824A" w14:textId="34C414C5" w:rsidR="00644723" w:rsidRPr="006706B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8" w:name="_Toc136244592"/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1</w:t>
      </w:r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73310C" w:rsidRPr="006706B4">
        <w:rPr>
          <w:rFonts w:ascii="Calibri" w:hAnsi="Calibri" w:cstheme="minorHAnsi"/>
          <w:i w:val="0"/>
          <w:sz w:val="22"/>
          <w:szCs w:val="22"/>
          <w:lang w:val="it-IT"/>
        </w:rPr>
        <w:t>Sicurezza Fisica e Ambientale</w:t>
      </w:r>
      <w:bookmarkEnd w:id="58"/>
    </w:p>
    <w:p w14:paraId="6FD2323A" w14:textId="2E533461" w:rsidR="000F3CF4" w:rsidRPr="00644723" w:rsidRDefault="000F3CF4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1.1</w:t>
      </w:r>
      <w:r w:rsidR="008E2AE4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</w:t>
      </w: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.1</w:t>
      </w:r>
      <w:r w:rsidR="0062484D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Il</w:t>
      </w:r>
      <w:r w:rsidR="00421EBB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Fornitore, qualora debba accedere all</w:t>
      </w:r>
      <w:r w:rsidR="008771C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 sedi operative e/o tecnologiche di Sogei, si attiene alle politiche, linee guida e istruzioni adottate da Sogei in mat</w:t>
      </w:r>
      <w:r w:rsidR="00D62DB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eria di sicurezza fisica e ambientale</w:t>
      </w:r>
      <w:r w:rsidR="00D07BC9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.</w:t>
      </w:r>
    </w:p>
    <w:p w14:paraId="23C83CA4" w14:textId="490D341F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9" w:name="_Toc136244593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2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Protezione dei dati</w:t>
      </w:r>
      <w:bookmarkEnd w:id="59"/>
    </w:p>
    <w:p w14:paraId="2710D286" w14:textId="223CBBA0" w:rsidR="00D370C5" w:rsidRPr="00F45F30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1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Fornitore adotta politiche e procedure, conformi a quelle definite da Sogei, volte a garantire la riservatezza, l’integrità e la disponibilità delle informazioni e dati trattati nell’ambito dell’erogazione dei servizi previsti nel Contratto. Tra le suddette politiche e procedure rientrano, a titolo esemplificativo ma non esaustivo, classificazione delle informazioni e dei documenti, </w:t>
      </w:r>
      <w:proofErr w:type="spellStart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clean</w:t>
      </w:r>
      <w:proofErr w:type="spellEnd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desk &amp; clear screen, etc.</w:t>
      </w:r>
    </w:p>
    <w:p w14:paraId="35C596C9" w14:textId="4BB6C8F6" w:rsid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relativ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all'utilizzo di controlli crittografici per la protezione delle informazioni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che sono trattate nell’ambito dell’erogazione dei servizi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lastRenderedPageBreak/>
        <w:t xml:space="preserve">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che comprenda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tutte le fasi del ciclo di vita e le modalità di gestione delle chiavi crittografiche</w:t>
      </w:r>
      <w:r w:rsidR="00A830CB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6C0B1108" w14:textId="56923255" w:rsidR="00D370C5" w:rsidRPr="00D370C5" w:rsidRDefault="00D370C5" w:rsidP="00233563">
      <w:pPr>
        <w:suppressAutoHyphens/>
        <w:spacing w:after="0" w:line="320" w:lineRule="exact"/>
        <w:ind w:right="91"/>
        <w:jc w:val="both"/>
        <w:rPr>
          <w:rFonts w:eastAsia="Times New Roman" w:cstheme="minorHAnsi"/>
          <w:lang w:eastAsia="en-GB"/>
        </w:rPr>
      </w:pPr>
      <w:r w:rsidRPr="00F45F30">
        <w:rPr>
          <w:rFonts w:cstheme="minorHAnsi"/>
          <w:b/>
        </w:rPr>
        <w:t>I.12.</w:t>
      </w:r>
      <w:r>
        <w:rPr>
          <w:rFonts w:cstheme="minorHAnsi"/>
          <w:b/>
        </w:rPr>
        <w:t>3</w:t>
      </w:r>
      <w:r w:rsidRPr="00F45F30">
        <w:rPr>
          <w:rFonts w:cstheme="minorHAnsi"/>
          <w:bCs/>
        </w:rPr>
        <w:t xml:space="preserve"> Il Fornitore adotta al proprio interno politiche e procedure per la gestione e il trasporto dei dispositivi fisici contenenti </w:t>
      </w:r>
      <w:r w:rsidRPr="00F45F30">
        <w:rPr>
          <w:rFonts w:cstheme="minorHAnsi"/>
        </w:rPr>
        <w:t xml:space="preserve">le informazioni e i dati </w:t>
      </w:r>
      <w:r w:rsidRPr="00F45F30">
        <w:rPr>
          <w:rFonts w:cstheme="minorHAnsi"/>
          <w:bCs/>
        </w:rPr>
        <w:t xml:space="preserve">che sono trattati nell’ambito dell’erogazione dei servizi previsti nel </w:t>
      </w:r>
      <w:r>
        <w:rPr>
          <w:rFonts w:cstheme="minorHAnsi"/>
          <w:bCs/>
        </w:rPr>
        <w:t>C</w:t>
      </w:r>
      <w:r w:rsidRPr="00F45F30">
        <w:rPr>
          <w:rFonts w:cstheme="minorHAnsi"/>
          <w:bCs/>
        </w:rPr>
        <w:t>ontratto</w:t>
      </w:r>
      <w:r w:rsidRPr="00F45F30">
        <w:rPr>
          <w:rFonts w:eastAsia="Times New Roman" w:cstheme="minorHAnsi"/>
          <w:lang w:eastAsia="en-GB"/>
        </w:rPr>
        <w:t>.</w:t>
      </w:r>
    </w:p>
    <w:p w14:paraId="78995FF0" w14:textId="2BFEDACF" w:rsidR="00D370C5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1B132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4 </w:t>
      </w:r>
      <w:r w:rsidRPr="001B132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sistemi informativi utilizzati dal Fornitore per l’erogazione dei servizi previsti dal Contratto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garantiscono la riservatezza, l’integrità e la disponibilità di tutte le informazioni trasmesse nella rete interna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e/o verso l'esterno.</w:t>
      </w:r>
    </w:p>
    <w:p w14:paraId="5C806755" w14:textId="542F294C" w:rsidR="00644723" w:rsidRPr="00F45F30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5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è in grado di respingere attacchi di information </w:t>
      </w:r>
      <w:proofErr w:type="spellStart"/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spillage</w:t>
      </w:r>
      <w:proofErr w:type="spellEnd"/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(ad esempio</w:t>
      </w:r>
      <w:r w:rsidR="00C75CA3" w:rsidRPr="00F45F30">
        <w:rPr>
          <w:rFonts w:asciiTheme="minorHAnsi" w:hAnsiTheme="minorHAnsi" w:cstheme="minorHAnsi"/>
          <w:lang w:val="it-IT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isolando le informazioni o i sistemi o le componenti dei sistemi contaminate)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che dovessero occorrere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sui sistemi o sulle informazioni utilizzati per l’erogazione dei servizi previsti nel 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ontratto.</w:t>
      </w:r>
    </w:p>
    <w:p w14:paraId="0971B7C9" w14:textId="72E370AF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0" w:name="_Toc136244594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F45F30" w:rsidRPr="003640E9">
        <w:rPr>
          <w:rFonts w:ascii="Calibri" w:hAnsi="Calibri" w:cstheme="minorHAnsi"/>
          <w:i w:val="0"/>
          <w:sz w:val="22"/>
          <w:szCs w:val="22"/>
          <w:lang w:val="it-IT"/>
        </w:rPr>
        <w:t>3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Application Software Security</w:t>
      </w:r>
      <w:bookmarkEnd w:id="60"/>
    </w:p>
    <w:p w14:paraId="333D8DD1" w14:textId="02771450" w:rsidR="00F45F30" w:rsidRPr="00F45F30" w:rsidRDefault="00F45F30" w:rsidP="00233563">
      <w:pPr>
        <w:spacing w:after="60"/>
        <w:jc w:val="both"/>
      </w:pPr>
      <w:r>
        <w:rPr>
          <w:rFonts w:cs="Open Sans"/>
          <w:bCs/>
        </w:rPr>
        <w:t xml:space="preserve">Qualora i servizi previsti nel </w:t>
      </w:r>
      <w:r w:rsidR="00AB1E1C">
        <w:rPr>
          <w:rFonts w:cs="Open Sans"/>
          <w:bCs/>
        </w:rPr>
        <w:t>C</w:t>
      </w:r>
      <w:r>
        <w:rPr>
          <w:rFonts w:cs="Open Sans"/>
          <w:bCs/>
        </w:rPr>
        <w:t xml:space="preserve">ontratto </w:t>
      </w:r>
      <w:r w:rsidR="008A7DD2">
        <w:rPr>
          <w:rFonts w:cs="Open Sans"/>
          <w:bCs/>
        </w:rPr>
        <w:t>implichino</w:t>
      </w:r>
      <w:r>
        <w:rPr>
          <w:rFonts w:cs="Open Sans"/>
          <w:bCs/>
        </w:rPr>
        <w:t xml:space="preserve"> lo sviluppo di software:</w:t>
      </w:r>
    </w:p>
    <w:p w14:paraId="3D7A1B94" w14:textId="1CD33C3A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45F3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relative 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Development Life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Cycle</w:t>
      </w:r>
      <w:proofErr w:type="spellEnd"/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conformi a quelle definite da Sogei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080C4DA" w14:textId="6EBA48AC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analizzare il software e di indicare eventuali errori di progettazione e implementazione mediante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alert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messaggi di errore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68754492" w14:textId="03DBB93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validare tutti i flussi informativi in input al codice sviluppato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D47DDC" w14:textId="370928C5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garantisce che 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'accesso al codice software 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sia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ristretto al solo personale autorizzato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nel rispetto del principio del need-to-know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3AC0FE" w14:textId="2BDEF949" w:rsidR="00240063" w:rsidRPr="00CC34A1" w:rsidRDefault="00644723" w:rsidP="00233563">
      <w:pPr>
        <w:pStyle w:val="Corpotesto"/>
        <w:spacing w:before="120"/>
        <w:jc w:val="both"/>
        <w:rPr>
          <w:rFonts w:cs="Open Sans"/>
          <w:bCs/>
          <w:lang w:val="it-IT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Gli ambienti di sviluppo, test e produzione del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sono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segregati al fine di ridurre i rischi di accesso non autorizzat</w:t>
      </w:r>
      <w:r w:rsidR="002743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change agli ambienti operativi</w:t>
      </w:r>
      <w:r w:rsidR="00A66E44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D0A965E" w14:textId="09AE6C15" w:rsid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1" w:name="_Toc136244595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>
        <w:rPr>
          <w:rFonts w:ascii="Calibri" w:hAnsi="Calibri" w:cstheme="minorHAnsi"/>
          <w:i w:val="0"/>
          <w:sz w:val="22"/>
          <w:szCs w:val="22"/>
          <w:lang w:val="it-IT"/>
        </w:rPr>
        <w:t xml:space="preserve">4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Incident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Response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and Management</w:t>
      </w:r>
      <w:bookmarkEnd w:id="61"/>
    </w:p>
    <w:p w14:paraId="0351D228" w14:textId="0570C875" w:rsidR="003F328B" w:rsidRPr="00644723" w:rsidRDefault="003F328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defi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nisce internamente </w:t>
      </w:r>
      <w:r w:rsidR="0080740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un processo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la gestione degli incidenti che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consenta l'individuazione dei ruoli e l'assegnazione delle responsabilità a tutti gli attori coinvolt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i, nonché le modalità operative per la gestione dell’incide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nte.</w:t>
      </w:r>
    </w:p>
    <w:p w14:paraId="24D8149D" w14:textId="52C6DE82" w:rsidR="00240063" w:rsidRDefault="00240063" w:rsidP="00233563">
      <w:pPr>
        <w:spacing w:before="120" w:after="60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 w:rsidR="00655292"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 w:rsidR="00EC3B8C">
        <w:rPr>
          <w:rFonts w:cs="Open Sans"/>
          <w:b/>
        </w:rPr>
        <w:t>2</w:t>
      </w:r>
      <w:r>
        <w:rPr>
          <w:rFonts w:cs="Open Sans"/>
          <w:b/>
        </w:rPr>
        <w:t xml:space="preserve"> </w:t>
      </w:r>
      <w:r>
        <w:t xml:space="preserve">Il </w:t>
      </w:r>
      <w:r w:rsidR="00E72F8E">
        <w:t>F</w:t>
      </w:r>
      <w:r>
        <w:t>ornitore si impegna a:</w:t>
      </w:r>
    </w:p>
    <w:p w14:paraId="2CA03651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le modalità di gestione e coordinamento in caso di incidente;</w:t>
      </w:r>
    </w:p>
    <w:p w14:paraId="4AC54699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coordinarsi con Sogei nell’ambito delle attività di esercitazione di risposta agli incidenti svolte da Sogei;</w:t>
      </w:r>
    </w:p>
    <w:p w14:paraId="6D0DFA0A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i flussi di comunicazione e reportistica in caso di incidente;</w:t>
      </w:r>
    </w:p>
    <w:p w14:paraId="5BFEF5F4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supportare Sogei nelle attività di indagine e analisi post-incidente;</w:t>
      </w:r>
    </w:p>
    <w:p w14:paraId="25E5F753" w14:textId="302932F3" w:rsidR="00240063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</w:pPr>
      <w:r>
        <w:t>indicare un soggetto che funga da referente per il coordinamento con Sogei nell’ambito della gestione delle attività di risposta all’incidente.</w:t>
      </w:r>
    </w:p>
    <w:p w14:paraId="3794710A" w14:textId="3ED4C4E7" w:rsidR="00B45D0C" w:rsidRDefault="002D7D26" w:rsidP="00233563">
      <w:pPr>
        <w:suppressAutoHyphens/>
        <w:spacing w:after="0" w:line="320" w:lineRule="exact"/>
        <w:ind w:right="91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>
        <w:rPr>
          <w:rFonts w:cs="Open Sans"/>
          <w:b/>
        </w:rPr>
        <w:t xml:space="preserve">3 </w:t>
      </w:r>
      <w:r>
        <w:t xml:space="preserve">Il Fornitore si </w:t>
      </w:r>
      <w:r w:rsidR="00B45D0C" w:rsidRPr="00B45D0C">
        <w:t>impegna alla disclosure di incidenti informatici subiti da sé stesso o dalla sua supply chain nel momento che si dovesse prospettare un possibile impatto per Sogei.</w:t>
      </w:r>
    </w:p>
    <w:p w14:paraId="01CC075E" w14:textId="377EA9EE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2" w:name="_Toc136244596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 w:rsidRPr="003640E9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Business </w:t>
      </w:r>
      <w:proofErr w:type="spellStart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Continuity</w:t>
      </w:r>
      <w:proofErr w:type="spellEnd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&amp; </w:t>
      </w:r>
      <w:proofErr w:type="spellStart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Disaster</w:t>
      </w:r>
      <w:proofErr w:type="spellEnd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Recovery</w:t>
      </w:r>
      <w:bookmarkEnd w:id="62"/>
    </w:p>
    <w:p w14:paraId="639D0E0D" w14:textId="3701AC57" w:rsidR="001C12EC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 riferimento ai servizi previsti nel Contratto,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B4361E4" w14:textId="68924F44" w:rsidR="00644723" w:rsidRPr="00A63283" w:rsidRDefault="001C12EC" w:rsidP="00233563">
      <w:pPr>
        <w:numPr>
          <w:ilvl w:val="0"/>
          <w:numId w:val="2"/>
        </w:num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A63283">
        <w:rPr>
          <w:rFonts w:ascii="Calibri" w:eastAsia="Times New Roman" w:hAnsi="Calibri" w:cstheme="minorHAnsi"/>
          <w:lang w:eastAsia="en-GB"/>
        </w:rPr>
        <w:lastRenderedPageBreak/>
        <w:t xml:space="preserve">adotta al proprio interno politiche </w:t>
      </w:r>
      <w:r w:rsidR="00644723" w:rsidRPr="00A63283">
        <w:rPr>
          <w:rFonts w:ascii="Calibri" w:eastAsia="Times New Roman" w:hAnsi="Calibri" w:cstheme="minorHAnsi"/>
          <w:lang w:eastAsia="en-GB"/>
        </w:rPr>
        <w:t>e procedure di gestione della continuità op</w:t>
      </w:r>
      <w:r w:rsidR="00655292" w:rsidRPr="00A63283">
        <w:rPr>
          <w:rFonts w:ascii="Calibri" w:eastAsia="Times New Roman" w:hAnsi="Calibri" w:cstheme="minorHAnsi"/>
          <w:lang w:eastAsia="en-GB"/>
        </w:rPr>
        <w:t>e</w:t>
      </w:r>
      <w:r w:rsidR="00644723" w:rsidRPr="00A63283">
        <w:rPr>
          <w:rFonts w:ascii="Calibri" w:eastAsia="Times New Roman" w:hAnsi="Calibri" w:cstheme="minorHAnsi"/>
          <w:lang w:eastAsia="en-GB"/>
        </w:rPr>
        <w:t>rativa</w:t>
      </w:r>
      <w:r w:rsidR="00A63283" w:rsidRPr="00A63283">
        <w:rPr>
          <w:rFonts w:ascii="Calibri" w:eastAsia="Times New Roman" w:hAnsi="Calibri" w:cstheme="minorHAnsi"/>
          <w:lang w:eastAsia="en-GB"/>
        </w:rPr>
        <w:t xml:space="preserve"> che contengano almeno: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processi organizzativi per la verifica, l'attivazione, il ripristino del servizio e le modalità di rientro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programma di manutenzione (test e aggiornamento) del Piano e delle procedure di emergenza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processo di escalation</w:t>
      </w:r>
      <w:r w:rsid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risorse necessarie</w:t>
      </w:r>
      <w:r w:rsidRPr="00A63283">
        <w:rPr>
          <w:rFonts w:ascii="Calibri" w:eastAsia="Times New Roman" w:hAnsi="Calibri" w:cstheme="minorHAnsi"/>
          <w:lang w:eastAsia="en-GB"/>
        </w:rPr>
        <w:t>;</w:t>
      </w:r>
    </w:p>
    <w:p w14:paraId="330F18E9" w14:textId="4A11645C" w:rsidR="00644723" w:rsidRPr="005D68B0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adotta al proprio interno, manutiene e testa periodicamente un </w:t>
      </w:r>
      <w:r w:rsidR="00644723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Pr="005D68B0">
        <w:rPr>
          <w:rFonts w:ascii="Calibri" w:eastAsia="Times New Roman" w:hAnsi="Calibri" w:cstheme="minorHAnsi"/>
          <w:lang w:eastAsia="en-GB"/>
        </w:rPr>
        <w:t>;</w:t>
      </w:r>
    </w:p>
    <w:p w14:paraId="72109397" w14:textId="64D6432D" w:rsidR="006E0B9E" w:rsidRPr="0027439D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cs="Open Sans"/>
          <w:bCs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esegue periodicamente </w:t>
      </w:r>
      <w:r w:rsidR="00644723" w:rsidRPr="005D68B0">
        <w:rPr>
          <w:rFonts w:ascii="Calibri" w:eastAsia="Times New Roman" w:hAnsi="Calibri" w:cstheme="minorHAnsi"/>
          <w:lang w:eastAsia="en-GB"/>
        </w:rPr>
        <w:t>esercitazioni</w:t>
      </w:r>
      <w:r w:rsidR="005D68B0" w:rsidRPr="005D68B0">
        <w:rPr>
          <w:rFonts w:ascii="Calibri" w:eastAsia="Times New Roman" w:hAnsi="Calibri" w:cstheme="minorHAnsi"/>
          <w:lang w:eastAsia="en-GB"/>
        </w:rPr>
        <w:t xml:space="preserve"> del</w:t>
      </w:r>
      <w:r w:rsidR="00644723" w:rsidRPr="005D68B0">
        <w:rPr>
          <w:rFonts w:ascii="Calibri" w:eastAsia="Times New Roman" w:hAnsi="Calibri" w:cstheme="minorHAnsi"/>
          <w:lang w:eastAsia="en-GB"/>
        </w:rPr>
        <w:t xml:space="preserve"> </w:t>
      </w:r>
      <w:r w:rsidR="00184F0D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="005D68B0" w:rsidRPr="005D68B0">
        <w:rPr>
          <w:rFonts w:ascii="Calibri" w:eastAsia="Times New Roman" w:hAnsi="Calibri" w:cstheme="minorHAnsi"/>
          <w:lang w:eastAsia="en-GB"/>
        </w:rPr>
        <w:t>.</w:t>
      </w:r>
    </w:p>
    <w:p w14:paraId="50540D8D" w14:textId="15F6C33B" w:rsidR="0027439D" w:rsidRDefault="0027439D" w:rsidP="00233563">
      <w:pPr>
        <w:spacing w:before="120" w:after="60"/>
        <w:jc w:val="both"/>
        <w:rPr>
          <w:rFonts w:cs="Open Sans"/>
          <w:bCs/>
        </w:rPr>
      </w:pPr>
      <w:r w:rsidRPr="00003986">
        <w:rPr>
          <w:rFonts w:cs="Open Sans"/>
          <w:b/>
        </w:rPr>
        <w:t>I.1</w:t>
      </w:r>
      <w:r>
        <w:rPr>
          <w:rFonts w:cs="Open Sans"/>
          <w:b/>
        </w:rPr>
        <w:t>5</w:t>
      </w:r>
      <w:r w:rsidRPr="00003986">
        <w:rPr>
          <w:rFonts w:cs="Open Sans"/>
          <w:b/>
        </w:rPr>
        <w:t>.</w:t>
      </w:r>
      <w:r>
        <w:rPr>
          <w:rFonts w:cs="Open Sans"/>
          <w:b/>
        </w:rPr>
        <w:t xml:space="preserve">2 </w:t>
      </w:r>
      <w:r w:rsidRPr="00BB302C">
        <w:rPr>
          <w:rFonts w:cs="Open Sans"/>
          <w:bCs/>
        </w:rPr>
        <w:t xml:space="preserve">Laddove applicabile e necessario, Sogei ha la facoltà di richiedere al Fornitore, </w:t>
      </w:r>
      <w:r w:rsidR="00D4258D">
        <w:rPr>
          <w:rFonts w:cs="Open Sans"/>
          <w:bCs/>
        </w:rPr>
        <w:t>in relazione</w:t>
      </w:r>
      <w:r w:rsidR="00D4258D" w:rsidRPr="00D4258D">
        <w:t xml:space="preserve"> </w:t>
      </w:r>
      <w:r w:rsidR="00982759">
        <w:rPr>
          <w:rFonts w:cs="Open Sans"/>
          <w:bCs/>
        </w:rPr>
        <w:t xml:space="preserve">ai servizi </w:t>
      </w:r>
      <w:r w:rsidR="00D4258D" w:rsidRPr="00D4258D">
        <w:rPr>
          <w:rFonts w:cs="Open Sans"/>
          <w:bCs/>
        </w:rPr>
        <w:t>previsti nel Contratto</w:t>
      </w:r>
      <w:r w:rsidR="00982759">
        <w:rPr>
          <w:rFonts w:cs="Open Sans"/>
          <w:bCs/>
        </w:rPr>
        <w:t>, co</w:t>
      </w:r>
      <w:r w:rsidRPr="00BB302C">
        <w:rPr>
          <w:rFonts w:cs="Open Sans"/>
          <w:bCs/>
        </w:rPr>
        <w:t xml:space="preserve">n congruo preavviso, il </w:t>
      </w:r>
      <w:r w:rsidR="00982759">
        <w:rPr>
          <w:rFonts w:cs="Open Sans"/>
          <w:bCs/>
        </w:rPr>
        <w:t xml:space="preserve">BCP (Business </w:t>
      </w:r>
      <w:proofErr w:type="spellStart"/>
      <w:r w:rsidR="00982759">
        <w:rPr>
          <w:rFonts w:cs="Open Sans"/>
          <w:bCs/>
        </w:rPr>
        <w:t>Continuity</w:t>
      </w:r>
      <w:proofErr w:type="spellEnd"/>
      <w:r w:rsidR="00982759">
        <w:rPr>
          <w:rFonts w:cs="Open Sans"/>
          <w:bCs/>
        </w:rPr>
        <w:t xml:space="preserve"> Plan) e DRP (</w:t>
      </w:r>
      <w:proofErr w:type="spellStart"/>
      <w:r w:rsidR="00982759">
        <w:rPr>
          <w:rFonts w:cs="Open Sans"/>
          <w:bCs/>
        </w:rPr>
        <w:t>Dis</w:t>
      </w:r>
      <w:r w:rsidRPr="00BB302C">
        <w:rPr>
          <w:rFonts w:cs="Open Sans"/>
          <w:bCs/>
        </w:rPr>
        <w:t>aster</w:t>
      </w:r>
      <w:proofErr w:type="spellEnd"/>
      <w:r w:rsidRPr="00BB302C">
        <w:rPr>
          <w:rFonts w:cs="Open Sans"/>
          <w:bCs/>
        </w:rPr>
        <w:t xml:space="preserve"> </w:t>
      </w:r>
      <w:r w:rsidR="00982759">
        <w:rPr>
          <w:rFonts w:cs="Open Sans"/>
          <w:bCs/>
        </w:rPr>
        <w:t>R</w:t>
      </w:r>
      <w:r w:rsidRPr="00BB302C">
        <w:rPr>
          <w:rFonts w:cs="Open Sans"/>
          <w:bCs/>
        </w:rPr>
        <w:t>ecovery</w:t>
      </w:r>
      <w:r w:rsidR="00982759">
        <w:rPr>
          <w:rFonts w:cs="Open Sans"/>
          <w:bCs/>
        </w:rPr>
        <w:t xml:space="preserve"> Plan)</w:t>
      </w:r>
      <w:r w:rsidRPr="00BB302C">
        <w:rPr>
          <w:rFonts w:cs="Open Sans"/>
          <w:bCs/>
        </w:rPr>
        <w:t xml:space="preserve"> adottato</w:t>
      </w:r>
      <w:r w:rsidR="00982759">
        <w:rPr>
          <w:rFonts w:cs="Open Sans"/>
          <w:bCs/>
        </w:rPr>
        <w:t xml:space="preserve"> per garantire la continuità e ripristino della fornitura</w:t>
      </w:r>
      <w:r w:rsidRPr="00BB302C">
        <w:rPr>
          <w:rFonts w:cs="Open Sans"/>
          <w:bCs/>
        </w:rPr>
        <w:t>.</w:t>
      </w:r>
    </w:p>
    <w:p w14:paraId="41E8CDF5" w14:textId="47AC46B6" w:rsidR="007B4745" w:rsidRPr="00233563" w:rsidRDefault="00124069" w:rsidP="00233563">
      <w:pPr>
        <w:spacing w:before="120" w:after="60"/>
        <w:jc w:val="both"/>
        <w:rPr>
          <w:rFonts w:cs="Open Sans"/>
          <w:bCs/>
        </w:rPr>
      </w:pPr>
      <w:r w:rsidRPr="00124069">
        <w:rPr>
          <w:rFonts w:cs="Open Sans"/>
          <w:b/>
          <w:bCs/>
        </w:rPr>
        <w:t>I.15.3</w:t>
      </w:r>
      <w:r>
        <w:rPr>
          <w:rFonts w:cs="Open Sans"/>
          <w:bCs/>
        </w:rPr>
        <w:t xml:space="preserve"> Con riferimento ai servizi previsti nel Contratto, il Fornitore deve garantire i livelli di servizio stabiliti all’interno della documentazione di gara.</w:t>
      </w:r>
    </w:p>
    <w:sectPr w:rsidR="007B4745" w:rsidRPr="0023356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58874" w14:textId="77777777" w:rsidR="007B4BEE" w:rsidRDefault="007B4BEE" w:rsidP="009B263A">
      <w:pPr>
        <w:spacing w:after="0" w:line="240" w:lineRule="auto"/>
      </w:pPr>
      <w:r>
        <w:separator/>
      </w:r>
    </w:p>
  </w:endnote>
  <w:endnote w:type="continuationSeparator" w:id="0">
    <w:p w14:paraId="56569ED2" w14:textId="77777777" w:rsidR="007B4BEE" w:rsidRDefault="007B4BEE" w:rsidP="009B263A">
      <w:pPr>
        <w:spacing w:after="0" w:line="240" w:lineRule="auto"/>
      </w:pPr>
      <w:r>
        <w:continuationSeparator/>
      </w:r>
    </w:p>
  </w:endnote>
  <w:endnote w:type="continuationNotice" w:id="1">
    <w:p w14:paraId="2BDD48B9" w14:textId="77777777" w:rsidR="007B4BEE" w:rsidRDefault="007B4B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56E942DE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2739CE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A1DE" w14:textId="77777777" w:rsidR="007B4BEE" w:rsidRDefault="007B4BEE" w:rsidP="009B263A">
      <w:pPr>
        <w:spacing w:after="0" w:line="240" w:lineRule="auto"/>
      </w:pPr>
      <w:r>
        <w:separator/>
      </w:r>
    </w:p>
  </w:footnote>
  <w:footnote w:type="continuationSeparator" w:id="0">
    <w:p w14:paraId="5CD0068E" w14:textId="77777777" w:rsidR="007B4BEE" w:rsidRDefault="007B4BEE" w:rsidP="009B263A">
      <w:pPr>
        <w:spacing w:after="0" w:line="240" w:lineRule="auto"/>
      </w:pPr>
      <w:r>
        <w:continuationSeparator/>
      </w:r>
    </w:p>
  </w:footnote>
  <w:footnote w:type="continuationNotice" w:id="1">
    <w:p w14:paraId="79228C9D" w14:textId="77777777" w:rsidR="007B4BEE" w:rsidRDefault="007B4B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7A08"/>
    <w:multiLevelType w:val="hybridMultilevel"/>
    <w:tmpl w:val="89644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225A"/>
    <w:multiLevelType w:val="hybridMultilevel"/>
    <w:tmpl w:val="07360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C9E"/>
    <w:multiLevelType w:val="hybridMultilevel"/>
    <w:tmpl w:val="747AE21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FF1F5B"/>
    <w:multiLevelType w:val="hybridMultilevel"/>
    <w:tmpl w:val="1E027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22FF"/>
    <w:multiLevelType w:val="hybridMultilevel"/>
    <w:tmpl w:val="B13A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F4F9F"/>
    <w:multiLevelType w:val="hybridMultilevel"/>
    <w:tmpl w:val="A41EB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E76"/>
    <w:multiLevelType w:val="hybridMultilevel"/>
    <w:tmpl w:val="0D609D90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591E1C"/>
    <w:multiLevelType w:val="hybridMultilevel"/>
    <w:tmpl w:val="8D30F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46AE8"/>
    <w:multiLevelType w:val="hybridMultilevel"/>
    <w:tmpl w:val="0F3CD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08D05BF4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A221A">
      <w:start w:val="1"/>
      <w:numFmt w:val="bullet"/>
      <w:lvlText w:val="•"/>
      <w:lvlJc w:val="left"/>
      <w:pPr>
        <w:ind w:left="3948" w:hanging="708"/>
      </w:pPr>
      <w:rPr>
        <w:rFonts w:ascii="Calibri" w:eastAsiaTheme="minorHAnsi" w:hAnsi="Calibri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22E16"/>
    <w:multiLevelType w:val="hybridMultilevel"/>
    <w:tmpl w:val="63B803D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A09C0"/>
    <w:multiLevelType w:val="hybridMultilevel"/>
    <w:tmpl w:val="831A0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A3C5F"/>
    <w:multiLevelType w:val="hybridMultilevel"/>
    <w:tmpl w:val="82E0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D3092"/>
    <w:multiLevelType w:val="hybridMultilevel"/>
    <w:tmpl w:val="36584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259A0"/>
    <w:multiLevelType w:val="hybridMultilevel"/>
    <w:tmpl w:val="4D90D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DCF"/>
    <w:multiLevelType w:val="hybridMultilevel"/>
    <w:tmpl w:val="70D62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07E10"/>
    <w:multiLevelType w:val="multilevel"/>
    <w:tmpl w:val="7068DF26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F74759"/>
    <w:multiLevelType w:val="hybridMultilevel"/>
    <w:tmpl w:val="DC646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7C3D"/>
    <w:multiLevelType w:val="hybridMultilevel"/>
    <w:tmpl w:val="095C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B62B1"/>
    <w:multiLevelType w:val="hybridMultilevel"/>
    <w:tmpl w:val="D5689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666DD"/>
    <w:multiLevelType w:val="hybridMultilevel"/>
    <w:tmpl w:val="EDC2D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F1D08"/>
    <w:multiLevelType w:val="hybridMultilevel"/>
    <w:tmpl w:val="00EE2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B0E84"/>
    <w:multiLevelType w:val="hybridMultilevel"/>
    <w:tmpl w:val="2EF02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6" w15:restartNumberingAfterBreak="0">
    <w:nsid w:val="46AB59A5"/>
    <w:multiLevelType w:val="hybridMultilevel"/>
    <w:tmpl w:val="9B1E6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7C5C"/>
    <w:multiLevelType w:val="hybridMultilevel"/>
    <w:tmpl w:val="3B325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D121D"/>
    <w:multiLevelType w:val="hybridMultilevel"/>
    <w:tmpl w:val="23EEE6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17C59"/>
    <w:multiLevelType w:val="hybridMultilevel"/>
    <w:tmpl w:val="5352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3538FE"/>
    <w:multiLevelType w:val="hybridMultilevel"/>
    <w:tmpl w:val="5A168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E7583"/>
    <w:multiLevelType w:val="hybridMultilevel"/>
    <w:tmpl w:val="CA2CA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F1EEC"/>
    <w:multiLevelType w:val="hybridMultilevel"/>
    <w:tmpl w:val="E94EF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43FC6"/>
    <w:multiLevelType w:val="hybridMultilevel"/>
    <w:tmpl w:val="AD7C0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6068A"/>
    <w:multiLevelType w:val="hybridMultilevel"/>
    <w:tmpl w:val="19DA2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23C64"/>
    <w:multiLevelType w:val="hybridMultilevel"/>
    <w:tmpl w:val="FDFA1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65AD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F536DA"/>
    <w:multiLevelType w:val="hybridMultilevel"/>
    <w:tmpl w:val="B32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02765">
    <w:abstractNumId w:val="25"/>
  </w:num>
  <w:num w:numId="2" w16cid:durableId="1520966349">
    <w:abstractNumId w:val="10"/>
  </w:num>
  <w:num w:numId="3" w16cid:durableId="678776914">
    <w:abstractNumId w:val="9"/>
  </w:num>
  <w:num w:numId="4" w16cid:durableId="1902935257">
    <w:abstractNumId w:val="14"/>
  </w:num>
  <w:num w:numId="5" w16cid:durableId="2091147690">
    <w:abstractNumId w:val="16"/>
  </w:num>
  <w:num w:numId="6" w16cid:durableId="1515224858">
    <w:abstractNumId w:val="3"/>
  </w:num>
  <w:num w:numId="7" w16cid:durableId="433748893">
    <w:abstractNumId w:val="19"/>
  </w:num>
  <w:num w:numId="8" w16cid:durableId="1707369272">
    <w:abstractNumId w:val="32"/>
  </w:num>
  <w:num w:numId="9" w16cid:durableId="1079401994">
    <w:abstractNumId w:val="0"/>
  </w:num>
  <w:num w:numId="10" w16cid:durableId="1602256360">
    <w:abstractNumId w:val="21"/>
  </w:num>
  <w:num w:numId="11" w16cid:durableId="725958125">
    <w:abstractNumId w:val="31"/>
  </w:num>
  <w:num w:numId="12" w16cid:durableId="1866599279">
    <w:abstractNumId w:val="33"/>
  </w:num>
  <w:num w:numId="13" w16cid:durableId="82654776">
    <w:abstractNumId w:val="26"/>
  </w:num>
  <w:num w:numId="14" w16cid:durableId="1035038274">
    <w:abstractNumId w:val="20"/>
  </w:num>
  <w:num w:numId="15" w16cid:durableId="2022048488">
    <w:abstractNumId w:val="30"/>
  </w:num>
  <w:num w:numId="16" w16cid:durableId="1052272876">
    <w:abstractNumId w:val="35"/>
  </w:num>
  <w:num w:numId="17" w16cid:durableId="2114322583">
    <w:abstractNumId w:val="17"/>
  </w:num>
  <w:num w:numId="18" w16cid:durableId="1004091195">
    <w:abstractNumId w:val="15"/>
  </w:num>
  <w:num w:numId="19" w16cid:durableId="867526767">
    <w:abstractNumId w:val="27"/>
  </w:num>
  <w:num w:numId="20" w16cid:durableId="1776247809">
    <w:abstractNumId w:val="1"/>
  </w:num>
  <w:num w:numId="21" w16cid:durableId="1486319963">
    <w:abstractNumId w:val="29"/>
  </w:num>
  <w:num w:numId="22" w16cid:durableId="665784787">
    <w:abstractNumId w:val="4"/>
  </w:num>
  <w:num w:numId="23" w16cid:durableId="1768769921">
    <w:abstractNumId w:val="5"/>
  </w:num>
  <w:num w:numId="24" w16cid:durableId="189613898">
    <w:abstractNumId w:val="7"/>
  </w:num>
  <w:num w:numId="25" w16cid:durableId="682129052">
    <w:abstractNumId w:val="8"/>
  </w:num>
  <w:num w:numId="26" w16cid:durableId="1881016746">
    <w:abstractNumId w:val="23"/>
  </w:num>
  <w:num w:numId="27" w16cid:durableId="107046981">
    <w:abstractNumId w:val="24"/>
  </w:num>
  <w:num w:numId="28" w16cid:durableId="575827188">
    <w:abstractNumId w:val="12"/>
  </w:num>
  <w:num w:numId="29" w16cid:durableId="1137843570">
    <w:abstractNumId w:val="13"/>
  </w:num>
  <w:num w:numId="30" w16cid:durableId="1737437900">
    <w:abstractNumId w:val="36"/>
  </w:num>
  <w:num w:numId="31" w16cid:durableId="1340503661">
    <w:abstractNumId w:val="18"/>
  </w:num>
  <w:num w:numId="32" w16cid:durableId="168757401">
    <w:abstractNumId w:val="28"/>
  </w:num>
  <w:num w:numId="33" w16cid:durableId="1010984784">
    <w:abstractNumId w:val="22"/>
  </w:num>
  <w:num w:numId="34" w16cid:durableId="1208955145">
    <w:abstractNumId w:val="11"/>
  </w:num>
  <w:num w:numId="35" w16cid:durableId="212036377">
    <w:abstractNumId w:val="37"/>
  </w:num>
  <w:num w:numId="36" w16cid:durableId="702947250">
    <w:abstractNumId w:val="34"/>
  </w:num>
  <w:num w:numId="37" w16cid:durableId="1748840683">
    <w:abstractNumId w:val="2"/>
  </w:num>
  <w:num w:numId="38" w16cid:durableId="1157958931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63A"/>
    <w:rsid w:val="00002FB9"/>
    <w:rsid w:val="0000361B"/>
    <w:rsid w:val="00003986"/>
    <w:rsid w:val="000047C1"/>
    <w:rsid w:val="0000793F"/>
    <w:rsid w:val="00010926"/>
    <w:rsid w:val="000112E8"/>
    <w:rsid w:val="000115BB"/>
    <w:rsid w:val="00014206"/>
    <w:rsid w:val="0001471E"/>
    <w:rsid w:val="00016032"/>
    <w:rsid w:val="00017F81"/>
    <w:rsid w:val="00020250"/>
    <w:rsid w:val="000214EB"/>
    <w:rsid w:val="0002176E"/>
    <w:rsid w:val="00022063"/>
    <w:rsid w:val="000224DD"/>
    <w:rsid w:val="00023500"/>
    <w:rsid w:val="00026494"/>
    <w:rsid w:val="00026A8D"/>
    <w:rsid w:val="00031EEB"/>
    <w:rsid w:val="00032399"/>
    <w:rsid w:val="000329BB"/>
    <w:rsid w:val="0003311C"/>
    <w:rsid w:val="00033CA1"/>
    <w:rsid w:val="000344C7"/>
    <w:rsid w:val="00034C66"/>
    <w:rsid w:val="00041ACB"/>
    <w:rsid w:val="0004700B"/>
    <w:rsid w:val="00047B43"/>
    <w:rsid w:val="00050273"/>
    <w:rsid w:val="000532F9"/>
    <w:rsid w:val="000546FD"/>
    <w:rsid w:val="000562A6"/>
    <w:rsid w:val="00057BD8"/>
    <w:rsid w:val="0006185F"/>
    <w:rsid w:val="000623A5"/>
    <w:rsid w:val="000646B8"/>
    <w:rsid w:val="0006590D"/>
    <w:rsid w:val="00065CF9"/>
    <w:rsid w:val="00066126"/>
    <w:rsid w:val="000722F0"/>
    <w:rsid w:val="00072C7E"/>
    <w:rsid w:val="00073631"/>
    <w:rsid w:val="00076C81"/>
    <w:rsid w:val="00080125"/>
    <w:rsid w:val="00082EFB"/>
    <w:rsid w:val="000840BD"/>
    <w:rsid w:val="00086C8E"/>
    <w:rsid w:val="00093456"/>
    <w:rsid w:val="000939F1"/>
    <w:rsid w:val="000975BE"/>
    <w:rsid w:val="000A02D9"/>
    <w:rsid w:val="000A16BD"/>
    <w:rsid w:val="000A3B02"/>
    <w:rsid w:val="000B2678"/>
    <w:rsid w:val="000B391E"/>
    <w:rsid w:val="000B54B3"/>
    <w:rsid w:val="000B6156"/>
    <w:rsid w:val="000C097F"/>
    <w:rsid w:val="000C11E7"/>
    <w:rsid w:val="000C23CA"/>
    <w:rsid w:val="000C4A13"/>
    <w:rsid w:val="000C7C35"/>
    <w:rsid w:val="000D08DB"/>
    <w:rsid w:val="000D1A69"/>
    <w:rsid w:val="000D2083"/>
    <w:rsid w:val="000D2370"/>
    <w:rsid w:val="000D2816"/>
    <w:rsid w:val="000D43A9"/>
    <w:rsid w:val="000D4CB4"/>
    <w:rsid w:val="000D5601"/>
    <w:rsid w:val="000E2F98"/>
    <w:rsid w:val="000E50D4"/>
    <w:rsid w:val="000E575C"/>
    <w:rsid w:val="000F00D6"/>
    <w:rsid w:val="000F26A8"/>
    <w:rsid w:val="000F3CF4"/>
    <w:rsid w:val="000F73A7"/>
    <w:rsid w:val="000F7CC6"/>
    <w:rsid w:val="000F7E3D"/>
    <w:rsid w:val="001000C6"/>
    <w:rsid w:val="0010115C"/>
    <w:rsid w:val="0010186F"/>
    <w:rsid w:val="00102CD5"/>
    <w:rsid w:val="0010318B"/>
    <w:rsid w:val="00112939"/>
    <w:rsid w:val="0011335A"/>
    <w:rsid w:val="00114D32"/>
    <w:rsid w:val="00116431"/>
    <w:rsid w:val="001169F8"/>
    <w:rsid w:val="00116DEF"/>
    <w:rsid w:val="00123A89"/>
    <w:rsid w:val="00124069"/>
    <w:rsid w:val="00125591"/>
    <w:rsid w:val="00125905"/>
    <w:rsid w:val="001263BF"/>
    <w:rsid w:val="00127911"/>
    <w:rsid w:val="00127D3D"/>
    <w:rsid w:val="001307B5"/>
    <w:rsid w:val="0013117B"/>
    <w:rsid w:val="00133AD9"/>
    <w:rsid w:val="00133DA2"/>
    <w:rsid w:val="001354E3"/>
    <w:rsid w:val="0014246F"/>
    <w:rsid w:val="00142837"/>
    <w:rsid w:val="00143030"/>
    <w:rsid w:val="00144282"/>
    <w:rsid w:val="001512D4"/>
    <w:rsid w:val="001530D8"/>
    <w:rsid w:val="00153EB2"/>
    <w:rsid w:val="00154AA7"/>
    <w:rsid w:val="00156B7B"/>
    <w:rsid w:val="00160DBD"/>
    <w:rsid w:val="00162596"/>
    <w:rsid w:val="00163E45"/>
    <w:rsid w:val="00163EC3"/>
    <w:rsid w:val="00164192"/>
    <w:rsid w:val="00164B72"/>
    <w:rsid w:val="00164FC6"/>
    <w:rsid w:val="001659C0"/>
    <w:rsid w:val="00165C8A"/>
    <w:rsid w:val="00167BBE"/>
    <w:rsid w:val="00174C3D"/>
    <w:rsid w:val="00174E02"/>
    <w:rsid w:val="00182E03"/>
    <w:rsid w:val="00183221"/>
    <w:rsid w:val="001833D6"/>
    <w:rsid w:val="00183FB0"/>
    <w:rsid w:val="00184C61"/>
    <w:rsid w:val="00184F0D"/>
    <w:rsid w:val="00185AFA"/>
    <w:rsid w:val="00191B7D"/>
    <w:rsid w:val="001926FF"/>
    <w:rsid w:val="00194C0A"/>
    <w:rsid w:val="00194E52"/>
    <w:rsid w:val="00195FD5"/>
    <w:rsid w:val="001A2A94"/>
    <w:rsid w:val="001A2EB9"/>
    <w:rsid w:val="001A39FD"/>
    <w:rsid w:val="001A6A28"/>
    <w:rsid w:val="001A6D13"/>
    <w:rsid w:val="001A6FDA"/>
    <w:rsid w:val="001B1322"/>
    <w:rsid w:val="001B3D95"/>
    <w:rsid w:val="001B48AA"/>
    <w:rsid w:val="001B7BDC"/>
    <w:rsid w:val="001C0A34"/>
    <w:rsid w:val="001C12EC"/>
    <w:rsid w:val="001C2529"/>
    <w:rsid w:val="001D19C8"/>
    <w:rsid w:val="001D59EE"/>
    <w:rsid w:val="001D62EC"/>
    <w:rsid w:val="001D6B6D"/>
    <w:rsid w:val="001D7A18"/>
    <w:rsid w:val="001D7A7F"/>
    <w:rsid w:val="001D7C99"/>
    <w:rsid w:val="001E168E"/>
    <w:rsid w:val="001E264C"/>
    <w:rsid w:val="001E4481"/>
    <w:rsid w:val="001E51C6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1F0F"/>
    <w:rsid w:val="00213D8C"/>
    <w:rsid w:val="00215D05"/>
    <w:rsid w:val="00216428"/>
    <w:rsid w:val="00220832"/>
    <w:rsid w:val="00221EEC"/>
    <w:rsid w:val="00222EB8"/>
    <w:rsid w:val="0022385A"/>
    <w:rsid w:val="00224B8E"/>
    <w:rsid w:val="00224DA9"/>
    <w:rsid w:val="002259F9"/>
    <w:rsid w:val="00225BB7"/>
    <w:rsid w:val="002263F8"/>
    <w:rsid w:val="00227B52"/>
    <w:rsid w:val="0023075A"/>
    <w:rsid w:val="00232A7C"/>
    <w:rsid w:val="00232B7B"/>
    <w:rsid w:val="00233563"/>
    <w:rsid w:val="0023507B"/>
    <w:rsid w:val="00236A36"/>
    <w:rsid w:val="00236EF1"/>
    <w:rsid w:val="00240063"/>
    <w:rsid w:val="00242522"/>
    <w:rsid w:val="0024379E"/>
    <w:rsid w:val="00243AB5"/>
    <w:rsid w:val="00244F58"/>
    <w:rsid w:val="0025016F"/>
    <w:rsid w:val="002503DB"/>
    <w:rsid w:val="0025133C"/>
    <w:rsid w:val="0025342C"/>
    <w:rsid w:val="002537B5"/>
    <w:rsid w:val="00260B0E"/>
    <w:rsid w:val="00261482"/>
    <w:rsid w:val="00261911"/>
    <w:rsid w:val="0026263E"/>
    <w:rsid w:val="00262E41"/>
    <w:rsid w:val="002637FF"/>
    <w:rsid w:val="0026590C"/>
    <w:rsid w:val="002660E5"/>
    <w:rsid w:val="00266C61"/>
    <w:rsid w:val="00267013"/>
    <w:rsid w:val="00267C32"/>
    <w:rsid w:val="00267D3B"/>
    <w:rsid w:val="002711DA"/>
    <w:rsid w:val="002739CE"/>
    <w:rsid w:val="0027439D"/>
    <w:rsid w:val="002751C2"/>
    <w:rsid w:val="00276844"/>
    <w:rsid w:val="0027723B"/>
    <w:rsid w:val="00282CE8"/>
    <w:rsid w:val="00283803"/>
    <w:rsid w:val="00283D93"/>
    <w:rsid w:val="00284149"/>
    <w:rsid w:val="00286775"/>
    <w:rsid w:val="00286F23"/>
    <w:rsid w:val="002874FF"/>
    <w:rsid w:val="00287FFE"/>
    <w:rsid w:val="00291337"/>
    <w:rsid w:val="0029281C"/>
    <w:rsid w:val="002935E0"/>
    <w:rsid w:val="00295C53"/>
    <w:rsid w:val="002A0094"/>
    <w:rsid w:val="002A19FE"/>
    <w:rsid w:val="002A216E"/>
    <w:rsid w:val="002A4669"/>
    <w:rsid w:val="002A5568"/>
    <w:rsid w:val="002A6929"/>
    <w:rsid w:val="002A7636"/>
    <w:rsid w:val="002B1C2C"/>
    <w:rsid w:val="002B3960"/>
    <w:rsid w:val="002B3AB2"/>
    <w:rsid w:val="002B3F42"/>
    <w:rsid w:val="002C08B8"/>
    <w:rsid w:val="002C174D"/>
    <w:rsid w:val="002C24E7"/>
    <w:rsid w:val="002C2C6A"/>
    <w:rsid w:val="002C596A"/>
    <w:rsid w:val="002C5BFD"/>
    <w:rsid w:val="002C621E"/>
    <w:rsid w:val="002D113A"/>
    <w:rsid w:val="002D19E2"/>
    <w:rsid w:val="002D1D4A"/>
    <w:rsid w:val="002D2A47"/>
    <w:rsid w:val="002D4963"/>
    <w:rsid w:val="002D5A8F"/>
    <w:rsid w:val="002D71D4"/>
    <w:rsid w:val="002D784D"/>
    <w:rsid w:val="002D7D26"/>
    <w:rsid w:val="002E0277"/>
    <w:rsid w:val="002E0F2B"/>
    <w:rsid w:val="002E12D0"/>
    <w:rsid w:val="002E3D27"/>
    <w:rsid w:val="002E41DA"/>
    <w:rsid w:val="002E7540"/>
    <w:rsid w:val="002F07ED"/>
    <w:rsid w:val="002F1A86"/>
    <w:rsid w:val="002F2A57"/>
    <w:rsid w:val="002F30D6"/>
    <w:rsid w:val="002F3D0D"/>
    <w:rsid w:val="002F48D7"/>
    <w:rsid w:val="00302016"/>
    <w:rsid w:val="00304FB0"/>
    <w:rsid w:val="0030656F"/>
    <w:rsid w:val="00307B4D"/>
    <w:rsid w:val="0031049D"/>
    <w:rsid w:val="003120E9"/>
    <w:rsid w:val="00313167"/>
    <w:rsid w:val="003140AC"/>
    <w:rsid w:val="00315293"/>
    <w:rsid w:val="00315B65"/>
    <w:rsid w:val="00320238"/>
    <w:rsid w:val="00320BD3"/>
    <w:rsid w:val="00320EE7"/>
    <w:rsid w:val="00321390"/>
    <w:rsid w:val="00321852"/>
    <w:rsid w:val="00322BC0"/>
    <w:rsid w:val="003234D1"/>
    <w:rsid w:val="00325768"/>
    <w:rsid w:val="0033017E"/>
    <w:rsid w:val="00331010"/>
    <w:rsid w:val="00332824"/>
    <w:rsid w:val="00333D5B"/>
    <w:rsid w:val="00335168"/>
    <w:rsid w:val="00337113"/>
    <w:rsid w:val="00337310"/>
    <w:rsid w:val="00342AD1"/>
    <w:rsid w:val="00343441"/>
    <w:rsid w:val="0034692C"/>
    <w:rsid w:val="00347623"/>
    <w:rsid w:val="00351026"/>
    <w:rsid w:val="00353395"/>
    <w:rsid w:val="003542DD"/>
    <w:rsid w:val="0035595E"/>
    <w:rsid w:val="00356EF2"/>
    <w:rsid w:val="00360534"/>
    <w:rsid w:val="003609CB"/>
    <w:rsid w:val="00360A3E"/>
    <w:rsid w:val="00360BA7"/>
    <w:rsid w:val="00361142"/>
    <w:rsid w:val="003640E9"/>
    <w:rsid w:val="00366EC9"/>
    <w:rsid w:val="00372105"/>
    <w:rsid w:val="00372303"/>
    <w:rsid w:val="00372C28"/>
    <w:rsid w:val="003750E4"/>
    <w:rsid w:val="00375E0F"/>
    <w:rsid w:val="003822AD"/>
    <w:rsid w:val="003870B6"/>
    <w:rsid w:val="00392A1F"/>
    <w:rsid w:val="003934CD"/>
    <w:rsid w:val="00394A20"/>
    <w:rsid w:val="00395C96"/>
    <w:rsid w:val="00396052"/>
    <w:rsid w:val="003A1782"/>
    <w:rsid w:val="003B0C04"/>
    <w:rsid w:val="003B0FB3"/>
    <w:rsid w:val="003B22E2"/>
    <w:rsid w:val="003B299C"/>
    <w:rsid w:val="003B4696"/>
    <w:rsid w:val="003C0580"/>
    <w:rsid w:val="003C17F7"/>
    <w:rsid w:val="003C2A47"/>
    <w:rsid w:val="003C54B9"/>
    <w:rsid w:val="003D1B88"/>
    <w:rsid w:val="003D53C3"/>
    <w:rsid w:val="003D6AC2"/>
    <w:rsid w:val="003E213A"/>
    <w:rsid w:val="003E422B"/>
    <w:rsid w:val="003F1AAA"/>
    <w:rsid w:val="003F21D6"/>
    <w:rsid w:val="003F328B"/>
    <w:rsid w:val="003F405A"/>
    <w:rsid w:val="003F4431"/>
    <w:rsid w:val="003F4B4D"/>
    <w:rsid w:val="003F64E3"/>
    <w:rsid w:val="00401F31"/>
    <w:rsid w:val="00402FAD"/>
    <w:rsid w:val="00404486"/>
    <w:rsid w:val="004050F3"/>
    <w:rsid w:val="004051FF"/>
    <w:rsid w:val="0041039A"/>
    <w:rsid w:val="00411CF7"/>
    <w:rsid w:val="0041492F"/>
    <w:rsid w:val="004177CE"/>
    <w:rsid w:val="004178A3"/>
    <w:rsid w:val="00421EBB"/>
    <w:rsid w:val="0042339A"/>
    <w:rsid w:val="00425FC2"/>
    <w:rsid w:val="00427BBE"/>
    <w:rsid w:val="00427D13"/>
    <w:rsid w:val="0043063E"/>
    <w:rsid w:val="00433AAB"/>
    <w:rsid w:val="00436BAF"/>
    <w:rsid w:val="00437AFA"/>
    <w:rsid w:val="00437C3A"/>
    <w:rsid w:val="004405D8"/>
    <w:rsid w:val="00441B67"/>
    <w:rsid w:val="00442541"/>
    <w:rsid w:val="004437C6"/>
    <w:rsid w:val="00444A2D"/>
    <w:rsid w:val="00445A39"/>
    <w:rsid w:val="004463D2"/>
    <w:rsid w:val="00446ED2"/>
    <w:rsid w:val="00450314"/>
    <w:rsid w:val="004536CE"/>
    <w:rsid w:val="004547B5"/>
    <w:rsid w:val="00454B4F"/>
    <w:rsid w:val="00455181"/>
    <w:rsid w:val="0046020B"/>
    <w:rsid w:val="004614A1"/>
    <w:rsid w:val="00462A4F"/>
    <w:rsid w:val="00464BD5"/>
    <w:rsid w:val="00464BE1"/>
    <w:rsid w:val="00464F22"/>
    <w:rsid w:val="00470045"/>
    <w:rsid w:val="00470D88"/>
    <w:rsid w:val="00470F61"/>
    <w:rsid w:val="00472185"/>
    <w:rsid w:val="0047263F"/>
    <w:rsid w:val="004729A3"/>
    <w:rsid w:val="0047370C"/>
    <w:rsid w:val="00473B82"/>
    <w:rsid w:val="00474692"/>
    <w:rsid w:val="00475561"/>
    <w:rsid w:val="0047602F"/>
    <w:rsid w:val="00476CAA"/>
    <w:rsid w:val="00476FBE"/>
    <w:rsid w:val="00477391"/>
    <w:rsid w:val="0048049A"/>
    <w:rsid w:val="00486E3F"/>
    <w:rsid w:val="00490100"/>
    <w:rsid w:val="0049079F"/>
    <w:rsid w:val="0049161E"/>
    <w:rsid w:val="0049461D"/>
    <w:rsid w:val="00495174"/>
    <w:rsid w:val="004954A1"/>
    <w:rsid w:val="00496138"/>
    <w:rsid w:val="0049759B"/>
    <w:rsid w:val="00497606"/>
    <w:rsid w:val="004A076B"/>
    <w:rsid w:val="004A1721"/>
    <w:rsid w:val="004A3614"/>
    <w:rsid w:val="004A4DEF"/>
    <w:rsid w:val="004A5836"/>
    <w:rsid w:val="004B14CC"/>
    <w:rsid w:val="004B1DE1"/>
    <w:rsid w:val="004B5D7B"/>
    <w:rsid w:val="004C3073"/>
    <w:rsid w:val="004C35F9"/>
    <w:rsid w:val="004C38CB"/>
    <w:rsid w:val="004C3A0F"/>
    <w:rsid w:val="004C676B"/>
    <w:rsid w:val="004C68DD"/>
    <w:rsid w:val="004D09C0"/>
    <w:rsid w:val="004D1A41"/>
    <w:rsid w:val="004D7D4D"/>
    <w:rsid w:val="004D7EEB"/>
    <w:rsid w:val="004E14E9"/>
    <w:rsid w:val="004E1735"/>
    <w:rsid w:val="004E2208"/>
    <w:rsid w:val="004E2D5D"/>
    <w:rsid w:val="004E43A6"/>
    <w:rsid w:val="004E7096"/>
    <w:rsid w:val="004E7428"/>
    <w:rsid w:val="004F2D56"/>
    <w:rsid w:val="004F36B3"/>
    <w:rsid w:val="004F4E98"/>
    <w:rsid w:val="004F7E14"/>
    <w:rsid w:val="00500852"/>
    <w:rsid w:val="00502130"/>
    <w:rsid w:val="00505E8D"/>
    <w:rsid w:val="00507C80"/>
    <w:rsid w:val="00511010"/>
    <w:rsid w:val="005118A1"/>
    <w:rsid w:val="00514550"/>
    <w:rsid w:val="005146D8"/>
    <w:rsid w:val="00520051"/>
    <w:rsid w:val="00523192"/>
    <w:rsid w:val="00524643"/>
    <w:rsid w:val="00524C5C"/>
    <w:rsid w:val="00525A7B"/>
    <w:rsid w:val="00527BAF"/>
    <w:rsid w:val="00527E77"/>
    <w:rsid w:val="00527EC3"/>
    <w:rsid w:val="0053078A"/>
    <w:rsid w:val="00532610"/>
    <w:rsid w:val="00532B05"/>
    <w:rsid w:val="00533677"/>
    <w:rsid w:val="005338FD"/>
    <w:rsid w:val="005345CB"/>
    <w:rsid w:val="0053696B"/>
    <w:rsid w:val="00537855"/>
    <w:rsid w:val="00537D35"/>
    <w:rsid w:val="005418AD"/>
    <w:rsid w:val="00542E47"/>
    <w:rsid w:val="005440A5"/>
    <w:rsid w:val="00544581"/>
    <w:rsid w:val="00544CFF"/>
    <w:rsid w:val="00545787"/>
    <w:rsid w:val="00547DD7"/>
    <w:rsid w:val="00551439"/>
    <w:rsid w:val="00553712"/>
    <w:rsid w:val="00554F57"/>
    <w:rsid w:val="0055603F"/>
    <w:rsid w:val="00556360"/>
    <w:rsid w:val="00557E52"/>
    <w:rsid w:val="0056071A"/>
    <w:rsid w:val="00563C3C"/>
    <w:rsid w:val="00564946"/>
    <w:rsid w:val="0056733A"/>
    <w:rsid w:val="0056761D"/>
    <w:rsid w:val="0056784B"/>
    <w:rsid w:val="005743B2"/>
    <w:rsid w:val="00574D2F"/>
    <w:rsid w:val="0057528F"/>
    <w:rsid w:val="00582AFC"/>
    <w:rsid w:val="00582F6F"/>
    <w:rsid w:val="00583D4A"/>
    <w:rsid w:val="00584096"/>
    <w:rsid w:val="00584594"/>
    <w:rsid w:val="0058690F"/>
    <w:rsid w:val="005869F4"/>
    <w:rsid w:val="00592D61"/>
    <w:rsid w:val="00594AC4"/>
    <w:rsid w:val="0059721B"/>
    <w:rsid w:val="0059782B"/>
    <w:rsid w:val="005A116B"/>
    <w:rsid w:val="005A14D5"/>
    <w:rsid w:val="005A7657"/>
    <w:rsid w:val="005B08F3"/>
    <w:rsid w:val="005B208B"/>
    <w:rsid w:val="005B2217"/>
    <w:rsid w:val="005B3289"/>
    <w:rsid w:val="005B465F"/>
    <w:rsid w:val="005B4D95"/>
    <w:rsid w:val="005C1FF7"/>
    <w:rsid w:val="005D0059"/>
    <w:rsid w:val="005D0E2A"/>
    <w:rsid w:val="005D3E8C"/>
    <w:rsid w:val="005D4A74"/>
    <w:rsid w:val="005D68B0"/>
    <w:rsid w:val="005D6FD0"/>
    <w:rsid w:val="005E3203"/>
    <w:rsid w:val="005E4DC5"/>
    <w:rsid w:val="005E5BCB"/>
    <w:rsid w:val="005F2062"/>
    <w:rsid w:val="005F3332"/>
    <w:rsid w:val="005F51E4"/>
    <w:rsid w:val="005F655F"/>
    <w:rsid w:val="005F75B9"/>
    <w:rsid w:val="00602458"/>
    <w:rsid w:val="00602D16"/>
    <w:rsid w:val="00602EC9"/>
    <w:rsid w:val="0060318E"/>
    <w:rsid w:val="00603193"/>
    <w:rsid w:val="006031FA"/>
    <w:rsid w:val="0060463D"/>
    <w:rsid w:val="00604CFF"/>
    <w:rsid w:val="00604D6B"/>
    <w:rsid w:val="0060535D"/>
    <w:rsid w:val="00605B37"/>
    <w:rsid w:val="006077FA"/>
    <w:rsid w:val="006121C0"/>
    <w:rsid w:val="00615CC9"/>
    <w:rsid w:val="00617F47"/>
    <w:rsid w:val="006224C8"/>
    <w:rsid w:val="00622C91"/>
    <w:rsid w:val="0062484D"/>
    <w:rsid w:val="00625D42"/>
    <w:rsid w:val="0062603B"/>
    <w:rsid w:val="00626431"/>
    <w:rsid w:val="00626949"/>
    <w:rsid w:val="0062764A"/>
    <w:rsid w:val="00627B64"/>
    <w:rsid w:val="00630A65"/>
    <w:rsid w:val="00633D89"/>
    <w:rsid w:val="006345B6"/>
    <w:rsid w:val="00636904"/>
    <w:rsid w:val="00640213"/>
    <w:rsid w:val="00640343"/>
    <w:rsid w:val="00641E69"/>
    <w:rsid w:val="006427DA"/>
    <w:rsid w:val="00644723"/>
    <w:rsid w:val="00644D58"/>
    <w:rsid w:val="006452CF"/>
    <w:rsid w:val="0065011F"/>
    <w:rsid w:val="006510BA"/>
    <w:rsid w:val="006518D6"/>
    <w:rsid w:val="006529AE"/>
    <w:rsid w:val="006537FA"/>
    <w:rsid w:val="00655292"/>
    <w:rsid w:val="00656918"/>
    <w:rsid w:val="0065776D"/>
    <w:rsid w:val="00660593"/>
    <w:rsid w:val="00666E76"/>
    <w:rsid w:val="00667F55"/>
    <w:rsid w:val="006706B4"/>
    <w:rsid w:val="00671E43"/>
    <w:rsid w:val="006748D1"/>
    <w:rsid w:val="006761C1"/>
    <w:rsid w:val="00677897"/>
    <w:rsid w:val="00677D0C"/>
    <w:rsid w:val="00691FE2"/>
    <w:rsid w:val="00693324"/>
    <w:rsid w:val="00694174"/>
    <w:rsid w:val="00695A20"/>
    <w:rsid w:val="00696127"/>
    <w:rsid w:val="00697156"/>
    <w:rsid w:val="006A04CF"/>
    <w:rsid w:val="006A18A0"/>
    <w:rsid w:val="006A3654"/>
    <w:rsid w:val="006A5435"/>
    <w:rsid w:val="006A6010"/>
    <w:rsid w:val="006B08D3"/>
    <w:rsid w:val="006B1144"/>
    <w:rsid w:val="006B1319"/>
    <w:rsid w:val="006B21A1"/>
    <w:rsid w:val="006B3DE9"/>
    <w:rsid w:val="006B4174"/>
    <w:rsid w:val="006B50DB"/>
    <w:rsid w:val="006B6796"/>
    <w:rsid w:val="006C0443"/>
    <w:rsid w:val="006C0B8A"/>
    <w:rsid w:val="006C1CCA"/>
    <w:rsid w:val="006C38E9"/>
    <w:rsid w:val="006C4894"/>
    <w:rsid w:val="006C6BEA"/>
    <w:rsid w:val="006C6D60"/>
    <w:rsid w:val="006C7605"/>
    <w:rsid w:val="006D033C"/>
    <w:rsid w:val="006D0426"/>
    <w:rsid w:val="006D045A"/>
    <w:rsid w:val="006D1569"/>
    <w:rsid w:val="006D4881"/>
    <w:rsid w:val="006D4E24"/>
    <w:rsid w:val="006E0B9E"/>
    <w:rsid w:val="006E26CC"/>
    <w:rsid w:val="006E4EA8"/>
    <w:rsid w:val="006E7B70"/>
    <w:rsid w:val="006F016C"/>
    <w:rsid w:val="006F03A4"/>
    <w:rsid w:val="006F1764"/>
    <w:rsid w:val="006F2D58"/>
    <w:rsid w:val="006F32D2"/>
    <w:rsid w:val="006F3E9A"/>
    <w:rsid w:val="006F572B"/>
    <w:rsid w:val="006F5916"/>
    <w:rsid w:val="006F6C2B"/>
    <w:rsid w:val="006F6CFA"/>
    <w:rsid w:val="006F761B"/>
    <w:rsid w:val="00701674"/>
    <w:rsid w:val="00702AF5"/>
    <w:rsid w:val="00702C44"/>
    <w:rsid w:val="007044CE"/>
    <w:rsid w:val="00707E18"/>
    <w:rsid w:val="007121CB"/>
    <w:rsid w:val="00712DC0"/>
    <w:rsid w:val="00712DEB"/>
    <w:rsid w:val="00713714"/>
    <w:rsid w:val="00714794"/>
    <w:rsid w:val="007147DA"/>
    <w:rsid w:val="00714E89"/>
    <w:rsid w:val="007204E5"/>
    <w:rsid w:val="007268C6"/>
    <w:rsid w:val="007277FD"/>
    <w:rsid w:val="00730140"/>
    <w:rsid w:val="007303D2"/>
    <w:rsid w:val="00730D28"/>
    <w:rsid w:val="0073310C"/>
    <w:rsid w:val="00734327"/>
    <w:rsid w:val="0073593E"/>
    <w:rsid w:val="00736DB8"/>
    <w:rsid w:val="00737EB3"/>
    <w:rsid w:val="007402BD"/>
    <w:rsid w:val="00741644"/>
    <w:rsid w:val="00741EC9"/>
    <w:rsid w:val="007436EA"/>
    <w:rsid w:val="00744502"/>
    <w:rsid w:val="00747B5F"/>
    <w:rsid w:val="007523E7"/>
    <w:rsid w:val="007525C9"/>
    <w:rsid w:val="00752686"/>
    <w:rsid w:val="00753610"/>
    <w:rsid w:val="00754628"/>
    <w:rsid w:val="00755134"/>
    <w:rsid w:val="007557F3"/>
    <w:rsid w:val="00756093"/>
    <w:rsid w:val="007626E9"/>
    <w:rsid w:val="00764A27"/>
    <w:rsid w:val="00766E89"/>
    <w:rsid w:val="00767956"/>
    <w:rsid w:val="007707A1"/>
    <w:rsid w:val="0077172D"/>
    <w:rsid w:val="00771846"/>
    <w:rsid w:val="00771B43"/>
    <w:rsid w:val="007804FB"/>
    <w:rsid w:val="007863B4"/>
    <w:rsid w:val="007867CA"/>
    <w:rsid w:val="007906F8"/>
    <w:rsid w:val="0079327E"/>
    <w:rsid w:val="0079397C"/>
    <w:rsid w:val="00793FDE"/>
    <w:rsid w:val="007955A9"/>
    <w:rsid w:val="007975F6"/>
    <w:rsid w:val="007A1FCE"/>
    <w:rsid w:val="007A2BF1"/>
    <w:rsid w:val="007A309B"/>
    <w:rsid w:val="007A57CF"/>
    <w:rsid w:val="007A7190"/>
    <w:rsid w:val="007A75EA"/>
    <w:rsid w:val="007B1A94"/>
    <w:rsid w:val="007B3247"/>
    <w:rsid w:val="007B372B"/>
    <w:rsid w:val="007B3DBB"/>
    <w:rsid w:val="007B41CB"/>
    <w:rsid w:val="007B4745"/>
    <w:rsid w:val="007B4BEE"/>
    <w:rsid w:val="007B6452"/>
    <w:rsid w:val="007B7159"/>
    <w:rsid w:val="007B7EFA"/>
    <w:rsid w:val="007C09B5"/>
    <w:rsid w:val="007C531C"/>
    <w:rsid w:val="007C64CB"/>
    <w:rsid w:val="007C6759"/>
    <w:rsid w:val="007D116A"/>
    <w:rsid w:val="007D3958"/>
    <w:rsid w:val="007D3C26"/>
    <w:rsid w:val="007D4A17"/>
    <w:rsid w:val="007D68A5"/>
    <w:rsid w:val="007D6F16"/>
    <w:rsid w:val="007D7B8E"/>
    <w:rsid w:val="007E0355"/>
    <w:rsid w:val="007E217F"/>
    <w:rsid w:val="007E27B5"/>
    <w:rsid w:val="007E717B"/>
    <w:rsid w:val="007E729C"/>
    <w:rsid w:val="007F119D"/>
    <w:rsid w:val="007F1FFB"/>
    <w:rsid w:val="007F27AC"/>
    <w:rsid w:val="007F2CF5"/>
    <w:rsid w:val="007F352E"/>
    <w:rsid w:val="007F6139"/>
    <w:rsid w:val="007F65EF"/>
    <w:rsid w:val="007F669A"/>
    <w:rsid w:val="008001EE"/>
    <w:rsid w:val="00800B0A"/>
    <w:rsid w:val="00801042"/>
    <w:rsid w:val="008016EF"/>
    <w:rsid w:val="00805C5F"/>
    <w:rsid w:val="00805E04"/>
    <w:rsid w:val="0080624F"/>
    <w:rsid w:val="00807094"/>
    <w:rsid w:val="00807403"/>
    <w:rsid w:val="0080745D"/>
    <w:rsid w:val="00807BB5"/>
    <w:rsid w:val="0081103B"/>
    <w:rsid w:val="008118CA"/>
    <w:rsid w:val="00812B2E"/>
    <w:rsid w:val="00813A99"/>
    <w:rsid w:val="00815CAD"/>
    <w:rsid w:val="008170C3"/>
    <w:rsid w:val="00820EC5"/>
    <w:rsid w:val="00821412"/>
    <w:rsid w:val="0082316B"/>
    <w:rsid w:val="008254DD"/>
    <w:rsid w:val="008311E9"/>
    <w:rsid w:val="0083142C"/>
    <w:rsid w:val="0083404D"/>
    <w:rsid w:val="008354DF"/>
    <w:rsid w:val="00843DE8"/>
    <w:rsid w:val="00845031"/>
    <w:rsid w:val="008459AE"/>
    <w:rsid w:val="00852EE4"/>
    <w:rsid w:val="00853657"/>
    <w:rsid w:val="00854779"/>
    <w:rsid w:val="00854E65"/>
    <w:rsid w:val="0085594D"/>
    <w:rsid w:val="00857F9B"/>
    <w:rsid w:val="00857FA9"/>
    <w:rsid w:val="00864277"/>
    <w:rsid w:val="008653E7"/>
    <w:rsid w:val="00867D7F"/>
    <w:rsid w:val="00870690"/>
    <w:rsid w:val="00873214"/>
    <w:rsid w:val="00873F2E"/>
    <w:rsid w:val="0087626F"/>
    <w:rsid w:val="008771C7"/>
    <w:rsid w:val="00881F6E"/>
    <w:rsid w:val="00882114"/>
    <w:rsid w:val="00882D27"/>
    <w:rsid w:val="00882FE9"/>
    <w:rsid w:val="00883992"/>
    <w:rsid w:val="008843D8"/>
    <w:rsid w:val="00884F26"/>
    <w:rsid w:val="00887674"/>
    <w:rsid w:val="008877CE"/>
    <w:rsid w:val="00887F2D"/>
    <w:rsid w:val="008910D2"/>
    <w:rsid w:val="008920EC"/>
    <w:rsid w:val="00897E68"/>
    <w:rsid w:val="008A07E2"/>
    <w:rsid w:val="008A1862"/>
    <w:rsid w:val="008A59BE"/>
    <w:rsid w:val="008A7DD2"/>
    <w:rsid w:val="008B071C"/>
    <w:rsid w:val="008B43DD"/>
    <w:rsid w:val="008B6BAE"/>
    <w:rsid w:val="008B7645"/>
    <w:rsid w:val="008C0EF8"/>
    <w:rsid w:val="008C20FD"/>
    <w:rsid w:val="008C2C66"/>
    <w:rsid w:val="008C3D82"/>
    <w:rsid w:val="008D0C25"/>
    <w:rsid w:val="008D12B8"/>
    <w:rsid w:val="008D36E6"/>
    <w:rsid w:val="008D3F73"/>
    <w:rsid w:val="008D47A3"/>
    <w:rsid w:val="008D534C"/>
    <w:rsid w:val="008D5E61"/>
    <w:rsid w:val="008D5EFE"/>
    <w:rsid w:val="008D6E09"/>
    <w:rsid w:val="008E1B47"/>
    <w:rsid w:val="008E293E"/>
    <w:rsid w:val="008E2AE4"/>
    <w:rsid w:val="008E3DE6"/>
    <w:rsid w:val="008E582A"/>
    <w:rsid w:val="008E5A96"/>
    <w:rsid w:val="008E5AC1"/>
    <w:rsid w:val="008E5EBB"/>
    <w:rsid w:val="008E61FD"/>
    <w:rsid w:val="008E6B8E"/>
    <w:rsid w:val="008E7D5C"/>
    <w:rsid w:val="008F010C"/>
    <w:rsid w:val="008F0B49"/>
    <w:rsid w:val="008F3F97"/>
    <w:rsid w:val="008F4904"/>
    <w:rsid w:val="0090045A"/>
    <w:rsid w:val="00901BBF"/>
    <w:rsid w:val="00901F71"/>
    <w:rsid w:val="00905874"/>
    <w:rsid w:val="00905DAB"/>
    <w:rsid w:val="009113AA"/>
    <w:rsid w:val="0091210B"/>
    <w:rsid w:val="0091324F"/>
    <w:rsid w:val="009214A9"/>
    <w:rsid w:val="00923FD1"/>
    <w:rsid w:val="009243B0"/>
    <w:rsid w:val="00924806"/>
    <w:rsid w:val="00924ED3"/>
    <w:rsid w:val="00925884"/>
    <w:rsid w:val="00925F8B"/>
    <w:rsid w:val="00926B25"/>
    <w:rsid w:val="00926F13"/>
    <w:rsid w:val="00927C88"/>
    <w:rsid w:val="00931377"/>
    <w:rsid w:val="009355E3"/>
    <w:rsid w:val="00936883"/>
    <w:rsid w:val="009368D9"/>
    <w:rsid w:val="00940B67"/>
    <w:rsid w:val="00940C4C"/>
    <w:rsid w:val="009416C5"/>
    <w:rsid w:val="009425AE"/>
    <w:rsid w:val="00942AFB"/>
    <w:rsid w:val="009444F0"/>
    <w:rsid w:val="009515D1"/>
    <w:rsid w:val="00952450"/>
    <w:rsid w:val="009534C6"/>
    <w:rsid w:val="00953EE1"/>
    <w:rsid w:val="0095555B"/>
    <w:rsid w:val="00962956"/>
    <w:rsid w:val="00963C4C"/>
    <w:rsid w:val="00963FD3"/>
    <w:rsid w:val="00965B4E"/>
    <w:rsid w:val="00966CA9"/>
    <w:rsid w:val="00973283"/>
    <w:rsid w:val="0097593D"/>
    <w:rsid w:val="009767F7"/>
    <w:rsid w:val="00977B4D"/>
    <w:rsid w:val="00982051"/>
    <w:rsid w:val="009820BA"/>
    <w:rsid w:val="00982117"/>
    <w:rsid w:val="00982759"/>
    <w:rsid w:val="00987F8C"/>
    <w:rsid w:val="0099036A"/>
    <w:rsid w:val="009903B0"/>
    <w:rsid w:val="009916D7"/>
    <w:rsid w:val="00991B72"/>
    <w:rsid w:val="0099275A"/>
    <w:rsid w:val="009942F8"/>
    <w:rsid w:val="0099607D"/>
    <w:rsid w:val="009973C1"/>
    <w:rsid w:val="009A2761"/>
    <w:rsid w:val="009A311D"/>
    <w:rsid w:val="009A3588"/>
    <w:rsid w:val="009A3977"/>
    <w:rsid w:val="009A7FC9"/>
    <w:rsid w:val="009B1E45"/>
    <w:rsid w:val="009B263A"/>
    <w:rsid w:val="009B2D9F"/>
    <w:rsid w:val="009B329C"/>
    <w:rsid w:val="009B3390"/>
    <w:rsid w:val="009B3A0F"/>
    <w:rsid w:val="009B4C0C"/>
    <w:rsid w:val="009B5267"/>
    <w:rsid w:val="009B5C9F"/>
    <w:rsid w:val="009B6B78"/>
    <w:rsid w:val="009C07BF"/>
    <w:rsid w:val="009C1332"/>
    <w:rsid w:val="009C2B8F"/>
    <w:rsid w:val="009C2FC8"/>
    <w:rsid w:val="009D013D"/>
    <w:rsid w:val="009D6B8A"/>
    <w:rsid w:val="009D735F"/>
    <w:rsid w:val="009D744F"/>
    <w:rsid w:val="009E039D"/>
    <w:rsid w:val="009E316A"/>
    <w:rsid w:val="009E4FE5"/>
    <w:rsid w:val="009E5562"/>
    <w:rsid w:val="009F042F"/>
    <w:rsid w:val="009F1262"/>
    <w:rsid w:val="009F29CF"/>
    <w:rsid w:val="009F3A28"/>
    <w:rsid w:val="009F3ED3"/>
    <w:rsid w:val="00A0126C"/>
    <w:rsid w:val="00A047C9"/>
    <w:rsid w:val="00A06258"/>
    <w:rsid w:val="00A069E7"/>
    <w:rsid w:val="00A06F7C"/>
    <w:rsid w:val="00A07543"/>
    <w:rsid w:val="00A11ABA"/>
    <w:rsid w:val="00A1253D"/>
    <w:rsid w:val="00A17E93"/>
    <w:rsid w:val="00A20322"/>
    <w:rsid w:val="00A209BF"/>
    <w:rsid w:val="00A217D7"/>
    <w:rsid w:val="00A23F32"/>
    <w:rsid w:val="00A2516A"/>
    <w:rsid w:val="00A25D4C"/>
    <w:rsid w:val="00A26551"/>
    <w:rsid w:val="00A306DF"/>
    <w:rsid w:val="00A332EE"/>
    <w:rsid w:val="00A33504"/>
    <w:rsid w:val="00A33DDC"/>
    <w:rsid w:val="00A342AA"/>
    <w:rsid w:val="00A34CF1"/>
    <w:rsid w:val="00A409F5"/>
    <w:rsid w:val="00A40BF0"/>
    <w:rsid w:val="00A43609"/>
    <w:rsid w:val="00A44DC9"/>
    <w:rsid w:val="00A451B9"/>
    <w:rsid w:val="00A52A05"/>
    <w:rsid w:val="00A56990"/>
    <w:rsid w:val="00A56C3C"/>
    <w:rsid w:val="00A604DB"/>
    <w:rsid w:val="00A62374"/>
    <w:rsid w:val="00A626EF"/>
    <w:rsid w:val="00A63283"/>
    <w:rsid w:val="00A6381A"/>
    <w:rsid w:val="00A65C16"/>
    <w:rsid w:val="00A66E44"/>
    <w:rsid w:val="00A70EDC"/>
    <w:rsid w:val="00A71635"/>
    <w:rsid w:val="00A72F6C"/>
    <w:rsid w:val="00A73F6D"/>
    <w:rsid w:val="00A75185"/>
    <w:rsid w:val="00A76EF1"/>
    <w:rsid w:val="00A8122E"/>
    <w:rsid w:val="00A817DD"/>
    <w:rsid w:val="00A82009"/>
    <w:rsid w:val="00A830CB"/>
    <w:rsid w:val="00A8391E"/>
    <w:rsid w:val="00A86CCF"/>
    <w:rsid w:val="00A87D2D"/>
    <w:rsid w:val="00A91937"/>
    <w:rsid w:val="00A92E48"/>
    <w:rsid w:val="00A9403E"/>
    <w:rsid w:val="00A959D0"/>
    <w:rsid w:val="00A976D1"/>
    <w:rsid w:val="00A97A87"/>
    <w:rsid w:val="00AA1071"/>
    <w:rsid w:val="00AA2233"/>
    <w:rsid w:val="00AA2DC5"/>
    <w:rsid w:val="00AA37F7"/>
    <w:rsid w:val="00AA4110"/>
    <w:rsid w:val="00AA6AE1"/>
    <w:rsid w:val="00AB0EA9"/>
    <w:rsid w:val="00AB19C3"/>
    <w:rsid w:val="00AB1E1C"/>
    <w:rsid w:val="00AB25A0"/>
    <w:rsid w:val="00AB2EEF"/>
    <w:rsid w:val="00AB3C49"/>
    <w:rsid w:val="00AB5DA4"/>
    <w:rsid w:val="00AC091A"/>
    <w:rsid w:val="00AC0E2F"/>
    <w:rsid w:val="00AC1321"/>
    <w:rsid w:val="00AC210D"/>
    <w:rsid w:val="00AC2E75"/>
    <w:rsid w:val="00AC38AD"/>
    <w:rsid w:val="00AC4362"/>
    <w:rsid w:val="00AD2932"/>
    <w:rsid w:val="00AD3492"/>
    <w:rsid w:val="00AD49D2"/>
    <w:rsid w:val="00AD4E07"/>
    <w:rsid w:val="00AE0879"/>
    <w:rsid w:val="00AE0912"/>
    <w:rsid w:val="00AE0CF2"/>
    <w:rsid w:val="00AE104A"/>
    <w:rsid w:val="00AE2BFD"/>
    <w:rsid w:val="00AE50D6"/>
    <w:rsid w:val="00AE5262"/>
    <w:rsid w:val="00AE7520"/>
    <w:rsid w:val="00AF03EA"/>
    <w:rsid w:val="00AF14A5"/>
    <w:rsid w:val="00AF4ACF"/>
    <w:rsid w:val="00AF63C2"/>
    <w:rsid w:val="00AF7406"/>
    <w:rsid w:val="00B001EF"/>
    <w:rsid w:val="00B02C55"/>
    <w:rsid w:val="00B03192"/>
    <w:rsid w:val="00B04314"/>
    <w:rsid w:val="00B0452A"/>
    <w:rsid w:val="00B06320"/>
    <w:rsid w:val="00B07CF5"/>
    <w:rsid w:val="00B111FC"/>
    <w:rsid w:val="00B11CC7"/>
    <w:rsid w:val="00B124F8"/>
    <w:rsid w:val="00B12D23"/>
    <w:rsid w:val="00B13F76"/>
    <w:rsid w:val="00B21888"/>
    <w:rsid w:val="00B21EF9"/>
    <w:rsid w:val="00B23B06"/>
    <w:rsid w:val="00B2476B"/>
    <w:rsid w:val="00B26D58"/>
    <w:rsid w:val="00B30C48"/>
    <w:rsid w:val="00B34731"/>
    <w:rsid w:val="00B37A63"/>
    <w:rsid w:val="00B41576"/>
    <w:rsid w:val="00B41F06"/>
    <w:rsid w:val="00B44224"/>
    <w:rsid w:val="00B45047"/>
    <w:rsid w:val="00B45D0C"/>
    <w:rsid w:val="00B475D8"/>
    <w:rsid w:val="00B52082"/>
    <w:rsid w:val="00B527DD"/>
    <w:rsid w:val="00B548F3"/>
    <w:rsid w:val="00B55847"/>
    <w:rsid w:val="00B60600"/>
    <w:rsid w:val="00B639DC"/>
    <w:rsid w:val="00B63F72"/>
    <w:rsid w:val="00B6470F"/>
    <w:rsid w:val="00B64A7F"/>
    <w:rsid w:val="00B6512C"/>
    <w:rsid w:val="00B668C8"/>
    <w:rsid w:val="00B7073A"/>
    <w:rsid w:val="00B73EF8"/>
    <w:rsid w:val="00B74629"/>
    <w:rsid w:val="00B74F67"/>
    <w:rsid w:val="00B763D5"/>
    <w:rsid w:val="00B80EC7"/>
    <w:rsid w:val="00B82C24"/>
    <w:rsid w:val="00B84A07"/>
    <w:rsid w:val="00B860BC"/>
    <w:rsid w:val="00B87E09"/>
    <w:rsid w:val="00B87EE1"/>
    <w:rsid w:val="00B906EE"/>
    <w:rsid w:val="00B90BB1"/>
    <w:rsid w:val="00B9225A"/>
    <w:rsid w:val="00B923D2"/>
    <w:rsid w:val="00B92DF5"/>
    <w:rsid w:val="00B93851"/>
    <w:rsid w:val="00B97B11"/>
    <w:rsid w:val="00BA23B6"/>
    <w:rsid w:val="00BA4426"/>
    <w:rsid w:val="00BA4E68"/>
    <w:rsid w:val="00BA518B"/>
    <w:rsid w:val="00BA5D62"/>
    <w:rsid w:val="00BA6767"/>
    <w:rsid w:val="00BB18FD"/>
    <w:rsid w:val="00BB209F"/>
    <w:rsid w:val="00BB262C"/>
    <w:rsid w:val="00BB302C"/>
    <w:rsid w:val="00BB35E5"/>
    <w:rsid w:val="00BB3E6E"/>
    <w:rsid w:val="00BB5865"/>
    <w:rsid w:val="00BB7A64"/>
    <w:rsid w:val="00BC00B6"/>
    <w:rsid w:val="00BC0950"/>
    <w:rsid w:val="00BC2D02"/>
    <w:rsid w:val="00BC4101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40A1"/>
    <w:rsid w:val="00BE5139"/>
    <w:rsid w:val="00BE686B"/>
    <w:rsid w:val="00BE7487"/>
    <w:rsid w:val="00BF278A"/>
    <w:rsid w:val="00BF3A05"/>
    <w:rsid w:val="00BF42EB"/>
    <w:rsid w:val="00BF48BE"/>
    <w:rsid w:val="00BF7F51"/>
    <w:rsid w:val="00C0157A"/>
    <w:rsid w:val="00C01C8A"/>
    <w:rsid w:val="00C026B6"/>
    <w:rsid w:val="00C03F48"/>
    <w:rsid w:val="00C04311"/>
    <w:rsid w:val="00C044C2"/>
    <w:rsid w:val="00C04ABA"/>
    <w:rsid w:val="00C0599B"/>
    <w:rsid w:val="00C05A73"/>
    <w:rsid w:val="00C145E2"/>
    <w:rsid w:val="00C20118"/>
    <w:rsid w:val="00C2051F"/>
    <w:rsid w:val="00C2477F"/>
    <w:rsid w:val="00C27427"/>
    <w:rsid w:val="00C33FC9"/>
    <w:rsid w:val="00C37814"/>
    <w:rsid w:val="00C37FE4"/>
    <w:rsid w:val="00C41BF0"/>
    <w:rsid w:val="00C43940"/>
    <w:rsid w:val="00C44565"/>
    <w:rsid w:val="00C4564C"/>
    <w:rsid w:val="00C503FA"/>
    <w:rsid w:val="00C557AB"/>
    <w:rsid w:val="00C5591D"/>
    <w:rsid w:val="00C56516"/>
    <w:rsid w:val="00C56DCE"/>
    <w:rsid w:val="00C60B95"/>
    <w:rsid w:val="00C61189"/>
    <w:rsid w:val="00C6184E"/>
    <w:rsid w:val="00C6542F"/>
    <w:rsid w:val="00C655BD"/>
    <w:rsid w:val="00C6591F"/>
    <w:rsid w:val="00C65A7B"/>
    <w:rsid w:val="00C7047B"/>
    <w:rsid w:val="00C73340"/>
    <w:rsid w:val="00C75367"/>
    <w:rsid w:val="00C75CA3"/>
    <w:rsid w:val="00C7791B"/>
    <w:rsid w:val="00C81072"/>
    <w:rsid w:val="00C81081"/>
    <w:rsid w:val="00C81CEE"/>
    <w:rsid w:val="00C82DE0"/>
    <w:rsid w:val="00C841BE"/>
    <w:rsid w:val="00C842A0"/>
    <w:rsid w:val="00C86329"/>
    <w:rsid w:val="00C91467"/>
    <w:rsid w:val="00C917DE"/>
    <w:rsid w:val="00C968BC"/>
    <w:rsid w:val="00C96A66"/>
    <w:rsid w:val="00C97925"/>
    <w:rsid w:val="00C97DE9"/>
    <w:rsid w:val="00CA0058"/>
    <w:rsid w:val="00CA04BB"/>
    <w:rsid w:val="00CA106C"/>
    <w:rsid w:val="00CA1229"/>
    <w:rsid w:val="00CA43E6"/>
    <w:rsid w:val="00CA457B"/>
    <w:rsid w:val="00CA6852"/>
    <w:rsid w:val="00CA698F"/>
    <w:rsid w:val="00CB1439"/>
    <w:rsid w:val="00CB4BE8"/>
    <w:rsid w:val="00CB5534"/>
    <w:rsid w:val="00CB5A06"/>
    <w:rsid w:val="00CB5D3A"/>
    <w:rsid w:val="00CB7D22"/>
    <w:rsid w:val="00CB7E79"/>
    <w:rsid w:val="00CB7E9E"/>
    <w:rsid w:val="00CC058F"/>
    <w:rsid w:val="00CC0E0B"/>
    <w:rsid w:val="00CC26D2"/>
    <w:rsid w:val="00CC34A1"/>
    <w:rsid w:val="00CC442D"/>
    <w:rsid w:val="00CC5C5F"/>
    <w:rsid w:val="00CC7114"/>
    <w:rsid w:val="00CD051B"/>
    <w:rsid w:val="00CD0DFF"/>
    <w:rsid w:val="00CD1B4E"/>
    <w:rsid w:val="00CD273E"/>
    <w:rsid w:val="00CD476B"/>
    <w:rsid w:val="00CD5258"/>
    <w:rsid w:val="00CD5575"/>
    <w:rsid w:val="00CE021C"/>
    <w:rsid w:val="00CE3F4A"/>
    <w:rsid w:val="00CE5537"/>
    <w:rsid w:val="00CE5FCD"/>
    <w:rsid w:val="00CE61E7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CF7E1F"/>
    <w:rsid w:val="00D00B84"/>
    <w:rsid w:val="00D01F46"/>
    <w:rsid w:val="00D0602E"/>
    <w:rsid w:val="00D063C9"/>
    <w:rsid w:val="00D072D0"/>
    <w:rsid w:val="00D07BC9"/>
    <w:rsid w:val="00D1017C"/>
    <w:rsid w:val="00D11961"/>
    <w:rsid w:val="00D12C03"/>
    <w:rsid w:val="00D12E81"/>
    <w:rsid w:val="00D14FC1"/>
    <w:rsid w:val="00D2025C"/>
    <w:rsid w:val="00D20786"/>
    <w:rsid w:val="00D2234D"/>
    <w:rsid w:val="00D242C9"/>
    <w:rsid w:val="00D2520B"/>
    <w:rsid w:val="00D25780"/>
    <w:rsid w:val="00D25827"/>
    <w:rsid w:val="00D30849"/>
    <w:rsid w:val="00D311A7"/>
    <w:rsid w:val="00D32D6E"/>
    <w:rsid w:val="00D370C5"/>
    <w:rsid w:val="00D3717B"/>
    <w:rsid w:val="00D400C3"/>
    <w:rsid w:val="00D407B1"/>
    <w:rsid w:val="00D4258D"/>
    <w:rsid w:val="00D42B76"/>
    <w:rsid w:val="00D4391C"/>
    <w:rsid w:val="00D43940"/>
    <w:rsid w:val="00D45DAE"/>
    <w:rsid w:val="00D47D36"/>
    <w:rsid w:val="00D512CA"/>
    <w:rsid w:val="00D51EAB"/>
    <w:rsid w:val="00D51F44"/>
    <w:rsid w:val="00D547F8"/>
    <w:rsid w:val="00D5527B"/>
    <w:rsid w:val="00D577EB"/>
    <w:rsid w:val="00D5780E"/>
    <w:rsid w:val="00D60A4A"/>
    <w:rsid w:val="00D6181F"/>
    <w:rsid w:val="00D62DB7"/>
    <w:rsid w:val="00D63643"/>
    <w:rsid w:val="00D6697B"/>
    <w:rsid w:val="00D67D17"/>
    <w:rsid w:val="00D70E55"/>
    <w:rsid w:val="00D714DD"/>
    <w:rsid w:val="00D7165D"/>
    <w:rsid w:val="00D72D06"/>
    <w:rsid w:val="00D7417F"/>
    <w:rsid w:val="00D745BE"/>
    <w:rsid w:val="00D74EB4"/>
    <w:rsid w:val="00D82C99"/>
    <w:rsid w:val="00D849FC"/>
    <w:rsid w:val="00D84CB3"/>
    <w:rsid w:val="00D85CFB"/>
    <w:rsid w:val="00D86165"/>
    <w:rsid w:val="00D86857"/>
    <w:rsid w:val="00D86E7E"/>
    <w:rsid w:val="00D93165"/>
    <w:rsid w:val="00D972F9"/>
    <w:rsid w:val="00D97E42"/>
    <w:rsid w:val="00DA031D"/>
    <w:rsid w:val="00DA3441"/>
    <w:rsid w:val="00DA529C"/>
    <w:rsid w:val="00DA6B2F"/>
    <w:rsid w:val="00DB35B4"/>
    <w:rsid w:val="00DB530F"/>
    <w:rsid w:val="00DB72B8"/>
    <w:rsid w:val="00DB72BA"/>
    <w:rsid w:val="00DB788B"/>
    <w:rsid w:val="00DB7F7E"/>
    <w:rsid w:val="00DC0B56"/>
    <w:rsid w:val="00DC5A33"/>
    <w:rsid w:val="00DC69A7"/>
    <w:rsid w:val="00DD4A2D"/>
    <w:rsid w:val="00DD7751"/>
    <w:rsid w:val="00DE049C"/>
    <w:rsid w:val="00DE0CBC"/>
    <w:rsid w:val="00DE3E3F"/>
    <w:rsid w:val="00DE477C"/>
    <w:rsid w:val="00DE55C2"/>
    <w:rsid w:val="00DE631A"/>
    <w:rsid w:val="00DE78FB"/>
    <w:rsid w:val="00DF07D2"/>
    <w:rsid w:val="00DF0EC3"/>
    <w:rsid w:val="00DF1740"/>
    <w:rsid w:val="00DF2AD0"/>
    <w:rsid w:val="00DF3C52"/>
    <w:rsid w:val="00DF4B8F"/>
    <w:rsid w:val="00DF5C65"/>
    <w:rsid w:val="00DF685E"/>
    <w:rsid w:val="00DF7858"/>
    <w:rsid w:val="00DF7D19"/>
    <w:rsid w:val="00E01CDA"/>
    <w:rsid w:val="00E043BF"/>
    <w:rsid w:val="00E0739A"/>
    <w:rsid w:val="00E076DE"/>
    <w:rsid w:val="00E07A6E"/>
    <w:rsid w:val="00E10ECE"/>
    <w:rsid w:val="00E13BBF"/>
    <w:rsid w:val="00E148C7"/>
    <w:rsid w:val="00E14BBD"/>
    <w:rsid w:val="00E14F51"/>
    <w:rsid w:val="00E16428"/>
    <w:rsid w:val="00E174C8"/>
    <w:rsid w:val="00E2229C"/>
    <w:rsid w:val="00E25B18"/>
    <w:rsid w:val="00E25BAB"/>
    <w:rsid w:val="00E269D4"/>
    <w:rsid w:val="00E2708D"/>
    <w:rsid w:val="00E2759D"/>
    <w:rsid w:val="00E27968"/>
    <w:rsid w:val="00E31288"/>
    <w:rsid w:val="00E316EA"/>
    <w:rsid w:val="00E32B51"/>
    <w:rsid w:val="00E32B64"/>
    <w:rsid w:val="00E35034"/>
    <w:rsid w:val="00E3587D"/>
    <w:rsid w:val="00E426DA"/>
    <w:rsid w:val="00E42C1F"/>
    <w:rsid w:val="00E42DDD"/>
    <w:rsid w:val="00E43023"/>
    <w:rsid w:val="00E45750"/>
    <w:rsid w:val="00E51767"/>
    <w:rsid w:val="00E5335C"/>
    <w:rsid w:val="00E5572E"/>
    <w:rsid w:val="00E565DA"/>
    <w:rsid w:val="00E57A96"/>
    <w:rsid w:val="00E617C6"/>
    <w:rsid w:val="00E6272E"/>
    <w:rsid w:val="00E63DAA"/>
    <w:rsid w:val="00E65CDA"/>
    <w:rsid w:val="00E65DB9"/>
    <w:rsid w:val="00E66A03"/>
    <w:rsid w:val="00E67B28"/>
    <w:rsid w:val="00E71922"/>
    <w:rsid w:val="00E72F8E"/>
    <w:rsid w:val="00E74572"/>
    <w:rsid w:val="00E77810"/>
    <w:rsid w:val="00E80316"/>
    <w:rsid w:val="00E81D94"/>
    <w:rsid w:val="00E82D8A"/>
    <w:rsid w:val="00E835C3"/>
    <w:rsid w:val="00E83EC8"/>
    <w:rsid w:val="00E85644"/>
    <w:rsid w:val="00E873A3"/>
    <w:rsid w:val="00E92E10"/>
    <w:rsid w:val="00E940C9"/>
    <w:rsid w:val="00E94B0C"/>
    <w:rsid w:val="00E97234"/>
    <w:rsid w:val="00E979A4"/>
    <w:rsid w:val="00EA1A2D"/>
    <w:rsid w:val="00EA25F0"/>
    <w:rsid w:val="00EA33E5"/>
    <w:rsid w:val="00EA35DF"/>
    <w:rsid w:val="00EA3C95"/>
    <w:rsid w:val="00EA6843"/>
    <w:rsid w:val="00EA6B55"/>
    <w:rsid w:val="00EB14A4"/>
    <w:rsid w:val="00EB1E50"/>
    <w:rsid w:val="00EB3721"/>
    <w:rsid w:val="00EB4283"/>
    <w:rsid w:val="00EB5D31"/>
    <w:rsid w:val="00EB6840"/>
    <w:rsid w:val="00EC1AEB"/>
    <w:rsid w:val="00EC2281"/>
    <w:rsid w:val="00EC3B8C"/>
    <w:rsid w:val="00EC5121"/>
    <w:rsid w:val="00EC5500"/>
    <w:rsid w:val="00EC5DC2"/>
    <w:rsid w:val="00EC6B66"/>
    <w:rsid w:val="00EC7F21"/>
    <w:rsid w:val="00ED042F"/>
    <w:rsid w:val="00ED0595"/>
    <w:rsid w:val="00ED56B4"/>
    <w:rsid w:val="00ED664E"/>
    <w:rsid w:val="00ED72E3"/>
    <w:rsid w:val="00EE271B"/>
    <w:rsid w:val="00EE2CE9"/>
    <w:rsid w:val="00EE3FCE"/>
    <w:rsid w:val="00EE663C"/>
    <w:rsid w:val="00EE6934"/>
    <w:rsid w:val="00EF30CA"/>
    <w:rsid w:val="00EF44F8"/>
    <w:rsid w:val="00EF782A"/>
    <w:rsid w:val="00EF7BDD"/>
    <w:rsid w:val="00F00D6D"/>
    <w:rsid w:val="00F03E5B"/>
    <w:rsid w:val="00F0561D"/>
    <w:rsid w:val="00F0689E"/>
    <w:rsid w:val="00F10172"/>
    <w:rsid w:val="00F11449"/>
    <w:rsid w:val="00F12585"/>
    <w:rsid w:val="00F1308E"/>
    <w:rsid w:val="00F15A3B"/>
    <w:rsid w:val="00F215EC"/>
    <w:rsid w:val="00F227BC"/>
    <w:rsid w:val="00F2443C"/>
    <w:rsid w:val="00F2546D"/>
    <w:rsid w:val="00F259CE"/>
    <w:rsid w:val="00F306B1"/>
    <w:rsid w:val="00F316F1"/>
    <w:rsid w:val="00F33ADF"/>
    <w:rsid w:val="00F34ECA"/>
    <w:rsid w:val="00F36D10"/>
    <w:rsid w:val="00F371DA"/>
    <w:rsid w:val="00F37F52"/>
    <w:rsid w:val="00F41685"/>
    <w:rsid w:val="00F429DD"/>
    <w:rsid w:val="00F42CD1"/>
    <w:rsid w:val="00F4332B"/>
    <w:rsid w:val="00F443F7"/>
    <w:rsid w:val="00F45A38"/>
    <w:rsid w:val="00F45F30"/>
    <w:rsid w:val="00F464D6"/>
    <w:rsid w:val="00F468BA"/>
    <w:rsid w:val="00F46F23"/>
    <w:rsid w:val="00F50DD0"/>
    <w:rsid w:val="00F5274B"/>
    <w:rsid w:val="00F55F77"/>
    <w:rsid w:val="00F605A4"/>
    <w:rsid w:val="00F62661"/>
    <w:rsid w:val="00F6580D"/>
    <w:rsid w:val="00F70F01"/>
    <w:rsid w:val="00F737A0"/>
    <w:rsid w:val="00F74A23"/>
    <w:rsid w:val="00F75B1F"/>
    <w:rsid w:val="00F763C8"/>
    <w:rsid w:val="00F76991"/>
    <w:rsid w:val="00F77760"/>
    <w:rsid w:val="00F77D85"/>
    <w:rsid w:val="00F80FA7"/>
    <w:rsid w:val="00F812DB"/>
    <w:rsid w:val="00F836D2"/>
    <w:rsid w:val="00F86A64"/>
    <w:rsid w:val="00F90088"/>
    <w:rsid w:val="00F90513"/>
    <w:rsid w:val="00F905F2"/>
    <w:rsid w:val="00F91EAC"/>
    <w:rsid w:val="00F92A25"/>
    <w:rsid w:val="00F9397D"/>
    <w:rsid w:val="00F93C7B"/>
    <w:rsid w:val="00F940C0"/>
    <w:rsid w:val="00F9566E"/>
    <w:rsid w:val="00F96D3F"/>
    <w:rsid w:val="00FA01DF"/>
    <w:rsid w:val="00FA6E9A"/>
    <w:rsid w:val="00FB139D"/>
    <w:rsid w:val="00FB1AB1"/>
    <w:rsid w:val="00FB2E43"/>
    <w:rsid w:val="00FC0A98"/>
    <w:rsid w:val="00FC1A60"/>
    <w:rsid w:val="00FC2518"/>
    <w:rsid w:val="00FC3436"/>
    <w:rsid w:val="00FC3927"/>
    <w:rsid w:val="00FC486E"/>
    <w:rsid w:val="00FC4A9F"/>
    <w:rsid w:val="00FC6749"/>
    <w:rsid w:val="00FC6A82"/>
    <w:rsid w:val="00FD0A22"/>
    <w:rsid w:val="00FD1C95"/>
    <w:rsid w:val="00FD20FD"/>
    <w:rsid w:val="00FD2120"/>
    <w:rsid w:val="00FD213E"/>
    <w:rsid w:val="00FD56BC"/>
    <w:rsid w:val="00FD5F65"/>
    <w:rsid w:val="00FD6375"/>
    <w:rsid w:val="00FE2A5B"/>
    <w:rsid w:val="00FE2BF9"/>
    <w:rsid w:val="00FE536F"/>
    <w:rsid w:val="00FE65A1"/>
    <w:rsid w:val="00FE6B26"/>
    <w:rsid w:val="00FF467C"/>
    <w:rsid w:val="00FF5017"/>
    <w:rsid w:val="00FF590B"/>
    <w:rsid w:val="00FF6B4E"/>
    <w:rsid w:val="00FF6E9E"/>
    <w:rsid w:val="00FF7886"/>
    <w:rsid w:val="00FF7E3B"/>
    <w:rsid w:val="0904E27B"/>
    <w:rsid w:val="0B15DCA9"/>
    <w:rsid w:val="384C28A5"/>
    <w:rsid w:val="4109227A"/>
    <w:rsid w:val="4F7CB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9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224DA9"/>
  </w:style>
  <w:style w:type="character" w:customStyle="1" w:styleId="eop">
    <w:name w:val="eop"/>
    <w:basedOn w:val="Carpredefinitoparagrafo"/>
    <w:rsid w:val="00224DA9"/>
  </w:style>
  <w:style w:type="character" w:customStyle="1" w:styleId="ui-provider">
    <w:name w:val="ui-provider"/>
    <w:basedOn w:val="Carpredefinitoparagrafo"/>
    <w:rsid w:val="004D7EEB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987F8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87F8C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28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AD38C-7F95-415A-AC86-35A1D850FA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EB28-F9BC-4A67-9A86-CD10E4D3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3778</Words>
  <Characters>21537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2023-09-21T10:43:00Z</dcterms:created>
  <dcterms:modified xsi:type="dcterms:W3CDTF">2025-05-19T09:18:00Z</dcterms:modified>
</cp:coreProperties>
</file>