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0E9A9" w14:textId="3448D33F" w:rsidR="00AB74C6" w:rsidRDefault="00180320" w:rsidP="00202C53">
      <w:pPr>
        <w:pStyle w:val="CLASSIFICAZIONEBODY"/>
        <w:spacing w:line="300" w:lineRule="exact"/>
        <w:rPr>
          <w:rFonts w:cstheme="minorHAnsi"/>
          <w:b w:val="0"/>
          <w:szCs w:val="20"/>
        </w:rPr>
      </w:pPr>
      <w:r w:rsidRPr="00ED227E">
        <w:rPr>
          <w:rFonts w:asciiTheme="minorHAnsi" w:cstheme="minorHAnsi"/>
          <w:bCs/>
          <w:color w:val="FFFFFF" w:themeColor="background1"/>
          <w:szCs w:val="20"/>
        </w:rPr>
        <w:t xml:space="preserve">Allega </w:t>
      </w:r>
    </w:p>
    <w:p w14:paraId="5CCC113F" w14:textId="50345252" w:rsidR="00AB74C6" w:rsidRDefault="00AB74C6" w:rsidP="00AB74C6">
      <w:pPr>
        <w:pStyle w:val="CLASSIFICAZIONEBODY"/>
        <w:spacing w:line="300" w:lineRule="exact"/>
        <w:rPr>
          <w:rFonts w:asciiTheme="minorHAnsi" w:cstheme="minorHAnsi"/>
          <w:bCs/>
          <w:color w:val="auto"/>
          <w:szCs w:val="20"/>
        </w:rPr>
      </w:pPr>
      <w:r w:rsidRPr="00AB74C6">
        <w:rPr>
          <w:rFonts w:asciiTheme="minorHAnsi" w:cstheme="minorHAnsi"/>
          <w:bCs/>
          <w:color w:val="auto"/>
          <w:szCs w:val="20"/>
        </w:rPr>
        <w:t>GARA A PROCEDURA APERTA AI SENSI DEL D.LGS. 36/2023 PER L’ACQUISIZIONE DI CERTIFICATI DIGITALI PER INAIL – EDIZIONE 2</w:t>
      </w:r>
    </w:p>
    <w:p w14:paraId="35544868" w14:textId="0A420736" w:rsidR="00AB74C6" w:rsidRDefault="00AB74C6" w:rsidP="00AB74C6">
      <w:pPr>
        <w:pStyle w:val="CLASSIFICAZIONEBODY"/>
        <w:spacing w:line="300" w:lineRule="exact"/>
        <w:rPr>
          <w:rFonts w:asciiTheme="minorHAnsi" w:cstheme="minorHAnsi"/>
          <w:bCs/>
          <w:color w:val="auto"/>
          <w:szCs w:val="20"/>
        </w:rPr>
      </w:pPr>
      <w:r>
        <w:rPr>
          <w:rFonts w:asciiTheme="minorHAnsi" w:cstheme="minorHAnsi"/>
          <w:bCs/>
          <w:color w:val="auto"/>
          <w:szCs w:val="20"/>
        </w:rPr>
        <w:t>ID 2816</w:t>
      </w:r>
    </w:p>
    <w:p w14:paraId="7E1F16BB" w14:textId="4CA5554D" w:rsidR="00AB74C6" w:rsidRPr="00AB74C6" w:rsidRDefault="00AB74C6" w:rsidP="00AB74C6">
      <w:pPr>
        <w:pStyle w:val="CLASSIFICAZIONEBODY"/>
        <w:spacing w:line="300" w:lineRule="exact"/>
        <w:rPr>
          <w:rFonts w:asciiTheme="minorHAnsi" w:cstheme="minorHAnsi"/>
          <w:bCs/>
          <w:color w:val="auto"/>
          <w:szCs w:val="20"/>
        </w:rPr>
      </w:pPr>
      <w:r>
        <w:rPr>
          <w:rFonts w:asciiTheme="minorHAnsi" w:cstheme="minorHAnsi"/>
          <w:bCs/>
          <w:color w:val="auto"/>
          <w:szCs w:val="20"/>
        </w:rPr>
        <w:t>ALLEGATO 1 – DOMANDA DI PARTECIPAZIONE</w:t>
      </w:r>
    </w:p>
    <w:p w14:paraId="4307A8DF" w14:textId="018BDE31" w:rsidR="00AB74C6" w:rsidRDefault="00AB74C6">
      <w:pPr>
        <w:rPr>
          <w:rFonts w:cstheme="minorHAnsi"/>
          <w:b/>
          <w:bCs/>
          <w:caps/>
          <w:color w:val="0000FF"/>
          <w:kern w:val="32"/>
          <w:sz w:val="20"/>
          <w:szCs w:val="20"/>
        </w:rPr>
      </w:pPr>
      <w:r>
        <w:rPr>
          <w:rFonts w:cstheme="minorHAnsi"/>
          <w:b/>
          <w:bCs/>
          <w:caps/>
          <w:color w:val="0000FF"/>
          <w:kern w:val="32"/>
          <w:sz w:val="20"/>
          <w:szCs w:val="20"/>
        </w:rPr>
        <w:br w:type="page"/>
      </w:r>
    </w:p>
    <w:p w14:paraId="6DD7B878" w14:textId="77777777" w:rsidR="00BF3264" w:rsidRPr="00ED227E" w:rsidRDefault="00BF3264" w:rsidP="00A95D39">
      <w:pPr>
        <w:spacing w:line="300" w:lineRule="exact"/>
        <w:outlineLvl w:val="0"/>
        <w:rPr>
          <w:rFonts w:cstheme="minorHAnsi"/>
          <w:b/>
          <w:bCs/>
          <w:caps/>
          <w:color w:val="0000FF"/>
          <w:kern w:val="32"/>
          <w:sz w:val="20"/>
          <w:szCs w:val="20"/>
        </w:rPr>
      </w:pPr>
    </w:p>
    <w:p w14:paraId="787E201B" w14:textId="43E4A5D6" w:rsidR="00BF3264" w:rsidRDefault="00BF3264"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E9EEF62"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AB74C6">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bookmarkStart w:id="0" w:name="_Hlk173228658"/>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046AA116" w:rsidR="00DA7EC7" w:rsidRPr="00ED227E" w:rsidRDefault="00DA7EC7" w:rsidP="006F581A">
      <w:pPr>
        <w:rPr>
          <w:rFonts w:cstheme="minorHAnsi"/>
          <w:sz w:val="20"/>
          <w:szCs w:val="20"/>
        </w:rPr>
      </w:pPr>
      <w:r w:rsidRPr="00B80468">
        <w:rPr>
          <w:rFonts w:cstheme="minorHAnsi"/>
          <w:sz w:val="20"/>
          <w:szCs w:val="20"/>
        </w:rPr>
        <w:lastRenderedPageBreak/>
        <w:t>Chiede di partecipare</w:t>
      </w:r>
      <w:r w:rsidR="006F581A" w:rsidRPr="00B80468">
        <w:rPr>
          <w:rFonts w:cstheme="minorHAnsi"/>
          <w:sz w:val="20"/>
          <w:szCs w:val="20"/>
        </w:rPr>
        <w:t xml:space="preserve"> di partecipare alla presente gara,</w:t>
      </w:r>
      <w:r w:rsidRPr="00B8046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 xml:space="preserve">[Tale indicazione deve essere resa anche nel caso in cui il consorzio indichi come consorziata esecutrice un altro consorzio. In tal caso, detto </w:t>
      </w:r>
      <w:r w:rsidR="000F38B2" w:rsidRPr="00394D95">
        <w:rPr>
          <w:rFonts w:eastAsia="Calibri" w:cstheme="minorHAnsi"/>
          <w:b/>
          <w:i/>
          <w:sz w:val="20"/>
          <w:szCs w:val="20"/>
          <w:lang w:eastAsia="it-IT"/>
        </w:rPr>
        <w:lastRenderedPageBreak/>
        <w:t>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 xml:space="preserve">in caso di aggiudicazione, ad uniformarsi alla disciplina vigente con riguardo ai raggruppamenti temporanei o consorzi o GEIE ai sensi dell’articolo 68 del Codice conferendo mandato collettivo speciale con </w:t>
      </w:r>
      <w:r w:rsidR="00436454" w:rsidRPr="00ED227E">
        <w:rPr>
          <w:rFonts w:eastAsia="Times New Roman" w:cstheme="minorHAnsi"/>
          <w:sz w:val="20"/>
          <w:szCs w:val="20"/>
        </w:rPr>
        <w:lastRenderedPageBreak/>
        <w:t>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286A7F79" w:rsidR="00ED4600" w:rsidRPr="00B80468"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B80468">
        <w:rPr>
          <w:rFonts w:eastAsia="Calibri" w:cstheme="minorHAnsi"/>
          <w:b/>
          <w:sz w:val="20"/>
          <w:szCs w:val="20"/>
          <w:lang w:eastAsia="it-IT"/>
        </w:rPr>
        <w:t>DICHIARA</w:t>
      </w:r>
      <w:r w:rsidRPr="00B80468">
        <w:rPr>
          <w:rFonts w:eastAsia="Calibri" w:cstheme="minorHAnsi"/>
          <w:sz w:val="20"/>
          <w:szCs w:val="20"/>
          <w:lang w:eastAsia="it-IT"/>
        </w:rPr>
        <w:t xml:space="preserve"> </w:t>
      </w:r>
      <w:r w:rsidR="00345310" w:rsidRPr="00B80468">
        <w:rPr>
          <w:rFonts w:eastAsia="Calibri" w:cstheme="minorHAnsi"/>
          <w:sz w:val="20"/>
          <w:szCs w:val="20"/>
          <w:lang w:eastAsia="it-IT"/>
        </w:rPr>
        <w:t xml:space="preserve">di avvalersi dell’impresa </w:t>
      </w:r>
      <w:r w:rsidR="00316090" w:rsidRPr="00B80468">
        <w:rPr>
          <w:rFonts w:eastAsia="Calibri" w:cstheme="minorHAnsi"/>
          <w:sz w:val="20"/>
          <w:szCs w:val="20"/>
          <w:lang w:eastAsia="it-IT"/>
        </w:rPr>
        <w:t xml:space="preserve">_____ </w:t>
      </w:r>
      <w:r w:rsidR="00316090" w:rsidRPr="00B80468">
        <w:rPr>
          <w:rFonts w:eastAsia="Calibri" w:cstheme="minorHAnsi"/>
          <w:i/>
          <w:sz w:val="20"/>
          <w:szCs w:val="20"/>
          <w:lang w:eastAsia="it-IT"/>
        </w:rPr>
        <w:t xml:space="preserve">&lt;indicare impresa&gt; </w:t>
      </w:r>
      <w:r w:rsidR="001A45DA" w:rsidRPr="00B80468">
        <w:rPr>
          <w:rFonts w:eastAsia="Calibri" w:cstheme="minorHAnsi"/>
          <w:sz w:val="20"/>
          <w:szCs w:val="20"/>
          <w:lang w:eastAsia="it-IT"/>
        </w:rPr>
        <w:t xml:space="preserve">al fine di </w:t>
      </w:r>
      <w:r w:rsidR="00345310" w:rsidRPr="00B80468">
        <w:rPr>
          <w:rFonts w:eastAsia="Calibri" w:cstheme="minorHAnsi"/>
          <w:sz w:val="20"/>
          <w:szCs w:val="20"/>
          <w:lang w:eastAsia="it-IT"/>
        </w:rPr>
        <w:t>dimostrare il possesso dei requisiti</w:t>
      </w:r>
      <w:r w:rsidR="004E1232" w:rsidRPr="00B80468">
        <w:rPr>
          <w:rFonts w:eastAsia="Calibri" w:cstheme="minorHAnsi"/>
          <w:sz w:val="20"/>
          <w:szCs w:val="20"/>
          <w:lang w:eastAsia="it-IT"/>
        </w:rPr>
        <w:t xml:space="preserve"> indicati nel</w:t>
      </w:r>
      <w:r w:rsidR="000A445C" w:rsidRPr="00B80468">
        <w:rPr>
          <w:rFonts w:eastAsia="Calibri" w:cstheme="minorHAnsi"/>
          <w:sz w:val="20"/>
          <w:szCs w:val="20"/>
          <w:lang w:eastAsia="it-IT"/>
        </w:rPr>
        <w:t>la sezione del</w:t>
      </w:r>
      <w:r w:rsidR="004E1232" w:rsidRPr="00B80468">
        <w:rPr>
          <w:rFonts w:eastAsia="Calibri" w:cstheme="minorHAnsi"/>
          <w:sz w:val="20"/>
          <w:szCs w:val="20"/>
          <w:lang w:eastAsia="it-IT"/>
        </w:rPr>
        <w:t xml:space="preserve"> DGUE</w:t>
      </w:r>
      <w:r w:rsidR="00345310" w:rsidRPr="00B80468">
        <w:rPr>
          <w:rFonts w:eastAsia="Calibri" w:cstheme="minorHAnsi"/>
          <w:sz w:val="20"/>
          <w:szCs w:val="20"/>
          <w:lang w:eastAsia="it-IT"/>
        </w:rPr>
        <w:t xml:space="preserve"> </w:t>
      </w:r>
      <w:r w:rsidR="000A445C" w:rsidRPr="00B80468">
        <w:rPr>
          <w:rFonts w:eastAsia="Calibri" w:cstheme="minorHAnsi"/>
          <w:sz w:val="20"/>
          <w:szCs w:val="20"/>
          <w:lang w:eastAsia="it-IT"/>
        </w:rPr>
        <w:t>relativa all’avvalimento</w:t>
      </w:r>
      <w:r w:rsidR="001A45DA" w:rsidRPr="00B80468">
        <w:rPr>
          <w:rFonts w:eastAsia="Calibri" w:cstheme="minorHAnsi"/>
          <w:sz w:val="20"/>
          <w:szCs w:val="20"/>
          <w:lang w:eastAsia="it-IT"/>
        </w:rPr>
        <w:t xml:space="preserve"> e allega i</w:t>
      </w:r>
      <w:r w:rsidRPr="00B80468">
        <w:rPr>
          <w:rFonts w:eastAsia="Calibri" w:cstheme="minorHAnsi"/>
          <w:sz w:val="20"/>
          <w:szCs w:val="20"/>
          <w:lang w:eastAsia="it-IT"/>
        </w:rPr>
        <w:t>l contratto di avvalimento</w:t>
      </w:r>
      <w:r w:rsidR="00ED4600" w:rsidRPr="00B80468">
        <w:rPr>
          <w:rFonts w:eastAsia="Calibri" w:cstheme="minorHAnsi"/>
          <w:sz w:val="20"/>
          <w:szCs w:val="20"/>
          <w:lang w:eastAsia="it-IT"/>
        </w:rPr>
        <w:t>.</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cleaning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self-cleaning</w:t>
      </w:r>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cleaning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80468">
        <w:rPr>
          <w:b/>
          <w:sz w:val="20"/>
          <w:szCs w:val="20"/>
        </w:rPr>
        <w:t>DICHIARA</w:t>
      </w:r>
      <w:r w:rsidRPr="00B80468">
        <w:rPr>
          <w:sz w:val="20"/>
          <w:szCs w:val="20"/>
        </w:rPr>
        <w:t xml:space="preserve"> che è stato impossibilitato ad adottare misure di self cleaning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lastRenderedPageBreak/>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43200BEE" w14:textId="5A222916" w:rsidR="0061080A" w:rsidRPr="00ED227E" w:rsidRDefault="00CD12C6" w:rsidP="00ED227E">
      <w:pPr>
        <w:pStyle w:val="Paragrafoelenco"/>
        <w:numPr>
          <w:ilvl w:val="0"/>
          <w:numId w:val="3"/>
        </w:numPr>
        <w:spacing w:line="300" w:lineRule="exact"/>
        <w:ind w:left="0"/>
        <w:jc w:val="both"/>
        <w:rPr>
          <w:rFonts w:cstheme="minorHAnsi"/>
          <w:b/>
          <w:sz w:val="20"/>
          <w:szCs w:val="20"/>
        </w:rPr>
      </w:pPr>
      <w:r w:rsidRPr="00ED227E">
        <w:rPr>
          <w:rFonts w:cstheme="minorHAnsi"/>
          <w:b/>
          <w:i/>
          <w:sz w:val="20"/>
          <w:szCs w:val="20"/>
        </w:rPr>
        <w:t>[E</w:t>
      </w:r>
      <w:r w:rsidR="0095304D" w:rsidRPr="00ED227E">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ED227E">
        <w:rPr>
          <w:rFonts w:cstheme="minorHAnsi"/>
          <w:b/>
          <w:sz w:val="20"/>
          <w:szCs w:val="20"/>
        </w:rPr>
        <w:t xml:space="preserve">Dichiarazioni </w:t>
      </w:r>
      <w:r w:rsidR="0004523C" w:rsidRPr="00ED227E">
        <w:rPr>
          <w:rFonts w:cstheme="minorHAnsi"/>
          <w:b/>
          <w:sz w:val="20"/>
          <w:szCs w:val="20"/>
        </w:rPr>
        <w:t xml:space="preserve">in caso di servizi/forniture di cui ai settori sensibili </w:t>
      </w:r>
      <w:r w:rsidR="009D39B3" w:rsidRPr="00ED227E">
        <w:rPr>
          <w:rFonts w:cstheme="minorHAnsi"/>
          <w:b/>
          <w:sz w:val="20"/>
          <w:szCs w:val="20"/>
        </w:rPr>
        <w:t xml:space="preserve">ex </w:t>
      </w:r>
      <w:r w:rsidR="0004523C" w:rsidRPr="00ED227E">
        <w:rPr>
          <w:rFonts w:cstheme="minorHAnsi"/>
          <w:b/>
          <w:sz w:val="20"/>
          <w:szCs w:val="20"/>
        </w:rPr>
        <w:t>ar</w:t>
      </w:r>
      <w:r w:rsidR="00D7176A" w:rsidRPr="00ED227E">
        <w:rPr>
          <w:rFonts w:cstheme="minorHAnsi"/>
          <w:b/>
          <w:sz w:val="20"/>
          <w:szCs w:val="20"/>
        </w:rPr>
        <w:t>t 1, comma 53 della l. 190/2012</w:t>
      </w:r>
    </w:p>
    <w:p w14:paraId="687AFF8B" w14:textId="1A3ED80F" w:rsidR="00B756DC"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 xml:space="preserve">di essere iscritto nell’elenco dei fornitori, prestatori di servizi non soggetti a tentativo di infiltrazione </w:t>
      </w:r>
      <w:r w:rsidR="00B756DC" w:rsidRPr="00FB52BE">
        <w:rPr>
          <w:rFonts w:cstheme="minorHAnsi"/>
          <w:b/>
          <w:sz w:val="20"/>
          <w:szCs w:val="20"/>
        </w:rPr>
        <w:t>mafiosa</w:t>
      </w:r>
      <w:r w:rsidR="00B756DC" w:rsidRPr="00ED227E">
        <w:rPr>
          <w:rFonts w:cstheme="minorHAnsi"/>
          <w:sz w:val="20"/>
          <w:szCs w:val="20"/>
        </w:rPr>
        <w:t xml:space="preserve"> (c.d. White List) della Prefettura di</w:t>
      </w:r>
      <w:r w:rsidR="007E7B29" w:rsidRPr="00ED227E">
        <w:rPr>
          <w:rFonts w:cstheme="minorHAnsi"/>
          <w:sz w:val="20"/>
          <w:szCs w:val="20"/>
        </w:rPr>
        <w:t xml:space="preserve"> ______</w:t>
      </w:r>
    </w:p>
    <w:p w14:paraId="589C5190" w14:textId="3A3E9E7A"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3F768C24" w14:textId="05211D11" w:rsidR="0061080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di aver presentato la do</w:t>
      </w:r>
      <w:r w:rsidR="0004523C" w:rsidRPr="00ED227E">
        <w:rPr>
          <w:rFonts w:cstheme="minorHAnsi"/>
          <w:sz w:val="20"/>
          <w:szCs w:val="20"/>
        </w:rPr>
        <w:t>manda di iscrizione nell’elenco dei fornitori, prestatori di servizi non soggetti a tentativo di infiltrazione mafiosa (c.d. White List) della Prefettura di</w:t>
      </w:r>
      <w:r w:rsidR="007E7B29" w:rsidRPr="00ED227E">
        <w:rPr>
          <w:rFonts w:cstheme="minorHAnsi"/>
          <w:sz w:val="20"/>
          <w:szCs w:val="20"/>
        </w:rPr>
        <w:t>______</w:t>
      </w:r>
    </w:p>
    <w:p w14:paraId="0ECE0373" w14:textId="72FB1CCF"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7835F4AD" w14:textId="29DC3DAF" w:rsidR="009D39B3" w:rsidRPr="00ED227E" w:rsidRDefault="009D39B3"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D227E">
        <w:rPr>
          <w:rFonts w:cstheme="minorHAnsi"/>
          <w:b/>
          <w:i/>
          <w:sz w:val="20"/>
          <w:szCs w:val="20"/>
        </w:rPr>
        <w:t>]</w:t>
      </w:r>
    </w:p>
    <w:p w14:paraId="61A726C1" w14:textId="6F7571A8"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8" w:name="_Hlk17316486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Pr>
          <w:rFonts w:eastAsia="Calibri" w:cstheme="minorHAnsi"/>
          <w:i/>
          <w:sz w:val="20"/>
          <w:szCs w:val="20"/>
          <w:highlight w:val="lightGray"/>
          <w:lang w:eastAsia="it-IT"/>
        </w:rPr>
        <w:t xml:space="preserve">devono essere rese </w:t>
      </w:r>
      <w:r w:rsidRPr="00ED227E">
        <w:rPr>
          <w:rFonts w:eastAsia="Calibri" w:cstheme="minorHAnsi"/>
          <w:i/>
          <w:sz w:val="20"/>
          <w:szCs w:val="20"/>
          <w:highlight w:val="lightGray"/>
          <w:lang w:eastAsia="it-IT"/>
        </w:rPr>
        <w:t xml:space="preserve">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8"/>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402F5D65"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0DE1D1A6"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9"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9"/>
    <w:p w14:paraId="79C66CC8" w14:textId="0B46137D"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 xml:space="preserve">di aver preso visione e </w:t>
      </w:r>
      <w:r w:rsidR="0044716C" w:rsidRPr="00ED227E">
        <w:rPr>
          <w:rFonts w:cstheme="minorHAnsi"/>
          <w:sz w:val="20"/>
          <w:szCs w:val="20"/>
        </w:rPr>
        <w:t xml:space="preserve">di accettare il patto di integrità di cui alla </w:t>
      </w:r>
      <w:r w:rsidR="00AB74C6">
        <w:rPr>
          <w:rFonts w:cstheme="minorHAnsi"/>
          <w:sz w:val="20"/>
          <w:szCs w:val="20"/>
        </w:rPr>
        <w:t>D</w:t>
      </w:r>
      <w:r w:rsidR="00AB74C6" w:rsidRPr="00AB74C6">
        <w:rPr>
          <w:rFonts w:cstheme="minorHAnsi"/>
          <w:sz w:val="20"/>
          <w:szCs w:val="20"/>
        </w:rPr>
        <w:t>eterminazione n. 35 del 20 febbraio 2024</w:t>
      </w:r>
      <w:r w:rsidR="00AB74C6">
        <w:rPr>
          <w:rFonts w:cstheme="minorHAnsi"/>
          <w:sz w:val="20"/>
          <w:szCs w:val="20"/>
        </w:rPr>
        <w:t>.</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10"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0F4159A6"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lastRenderedPageBreak/>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 xml:space="preserve">D.Lgs.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005F2729" w:rsidRPr="00ED227E">
        <w:rPr>
          <w:rFonts w:cstheme="minorHAnsi"/>
          <w:b/>
          <w:sz w:val="20"/>
          <w:szCs w:val="20"/>
        </w:rPr>
        <w:t>&lt;</w:t>
      </w:r>
      <w:r w:rsidRPr="00ED227E">
        <w:rPr>
          <w:rFonts w:cstheme="minorHAnsi"/>
          <w:sz w:val="20"/>
          <w:szCs w:val="20"/>
        </w:rPr>
        <w:t>della Convenzione</w:t>
      </w:r>
      <w:r w:rsidR="005F2729" w:rsidRPr="00ED227E">
        <w:rPr>
          <w:rFonts w:cstheme="minorHAnsi"/>
          <w:b/>
          <w:sz w:val="20"/>
          <w:szCs w:val="20"/>
        </w:rPr>
        <w:t>&gt;</w:t>
      </w:r>
      <w:r w:rsidRPr="00ED227E">
        <w:rPr>
          <w:rFonts w:cstheme="minorHAnsi"/>
          <w:b/>
          <w:sz w:val="20"/>
          <w:szCs w:val="20"/>
        </w:rPr>
        <w:t xml:space="preserve"> </w:t>
      </w:r>
      <w:r w:rsidR="005F2729" w:rsidRPr="00ED227E">
        <w:rPr>
          <w:rFonts w:cstheme="minorHAnsi"/>
          <w:b/>
          <w:sz w:val="20"/>
          <w:szCs w:val="20"/>
        </w:rPr>
        <w:t>&lt;</w:t>
      </w:r>
      <w:r w:rsidRPr="00ED227E">
        <w:rPr>
          <w:rFonts w:cstheme="minorHAnsi"/>
          <w:sz w:val="20"/>
          <w:szCs w:val="20"/>
        </w:rPr>
        <w:t>dell’Accordo Quadro</w:t>
      </w:r>
      <w:r w:rsidRPr="00ED227E">
        <w:rPr>
          <w:rFonts w:cstheme="minorHAnsi"/>
          <w:b/>
          <w:sz w:val="20"/>
          <w:szCs w:val="20"/>
        </w:rPr>
        <w:t>&gt;</w:t>
      </w:r>
      <w:r w:rsidR="005F2729" w:rsidRPr="00ED227E">
        <w:rPr>
          <w:rFonts w:cstheme="minorHAnsi"/>
          <w:b/>
          <w:sz w:val="20"/>
          <w:szCs w:val="20"/>
        </w:rPr>
        <w:t xml:space="preserve"> &lt;</w:t>
      </w:r>
      <w:r w:rsidR="005F2729" w:rsidRPr="00ED227E">
        <w:rPr>
          <w:rFonts w:cstheme="minorHAnsi"/>
          <w:sz w:val="20"/>
          <w:szCs w:val="20"/>
        </w:rPr>
        <w:t xml:space="preserve">del </w:t>
      </w:r>
      <w:r w:rsidR="0044716C" w:rsidRPr="00ED227E">
        <w:rPr>
          <w:rFonts w:cstheme="minorHAnsi"/>
          <w:sz w:val="20"/>
          <w:szCs w:val="20"/>
        </w:rPr>
        <w:t>Contratto</w:t>
      </w:r>
      <w:r w:rsidR="0044716C" w:rsidRPr="00ED227E">
        <w:rPr>
          <w:rFonts w:cstheme="minorHAnsi"/>
          <w:b/>
          <w:sz w:val="20"/>
          <w:szCs w:val="20"/>
        </w:rPr>
        <w:t>&gt;</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1"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2"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2"/>
    <w:p w14:paraId="1E0333A6" w14:textId="460FA237" w:rsidR="00180320" w:rsidRPr="006149AC" w:rsidRDefault="005F73A1" w:rsidP="005D27DB">
      <w:pPr>
        <w:pStyle w:val="Paragrafoelenco"/>
        <w:numPr>
          <w:ilvl w:val="0"/>
          <w:numId w:val="38"/>
        </w:numPr>
        <w:tabs>
          <w:tab w:val="left" w:pos="284"/>
        </w:tabs>
        <w:spacing w:before="60" w:after="60" w:line="300" w:lineRule="exact"/>
        <w:ind w:left="426"/>
        <w:jc w:val="both"/>
        <w:rPr>
          <w:rFonts w:cstheme="minorHAnsi"/>
          <w:strike/>
          <w:sz w:val="20"/>
          <w:szCs w:val="20"/>
        </w:rPr>
      </w:pPr>
      <w:r w:rsidRPr="00ED227E">
        <w:rPr>
          <w:rFonts w:cstheme="minorHAnsi"/>
          <w:sz w:val="20"/>
          <w:szCs w:val="20"/>
        </w:rPr>
        <w:tab/>
      </w:r>
      <w:r w:rsidR="00111FBB" w:rsidRPr="006149AC">
        <w:rPr>
          <w:rFonts w:cstheme="minorHAnsi"/>
          <w:b/>
          <w:strike/>
          <w:sz w:val="20"/>
          <w:szCs w:val="20"/>
        </w:rPr>
        <w:t>DICHIARA</w:t>
      </w:r>
      <w:r w:rsidR="00FF27BF" w:rsidRPr="006149AC">
        <w:rPr>
          <w:rFonts w:cstheme="minorHAnsi"/>
          <w:b/>
          <w:strike/>
          <w:sz w:val="20"/>
          <w:szCs w:val="20"/>
        </w:rPr>
        <w:t>*</w:t>
      </w:r>
      <w:r w:rsidR="00111FBB" w:rsidRPr="006149AC">
        <w:rPr>
          <w:rFonts w:cstheme="minorHAnsi"/>
          <w:strike/>
          <w:sz w:val="20"/>
          <w:szCs w:val="20"/>
        </w:rPr>
        <w:t xml:space="preserve"> </w:t>
      </w:r>
      <w:r w:rsidR="00180320" w:rsidRPr="006149AC">
        <w:rPr>
          <w:rFonts w:cstheme="minorHAnsi"/>
          <w:strike/>
          <w:sz w:val="20"/>
          <w:szCs w:val="20"/>
        </w:rPr>
        <w:t xml:space="preserve">di aver preso visione </w:t>
      </w:r>
      <w:r w:rsidR="00551905" w:rsidRPr="006149AC">
        <w:rPr>
          <w:rFonts w:cstheme="minorHAnsi"/>
          <w:strike/>
          <w:sz w:val="20"/>
          <w:szCs w:val="20"/>
        </w:rPr>
        <w:t>della documentazione relativa a</w:t>
      </w:r>
      <w:r w:rsidR="00180320" w:rsidRPr="006149AC">
        <w:rPr>
          <w:rFonts w:cstheme="minorHAnsi"/>
          <w:i/>
          <w:iCs/>
          <w:strike/>
          <w:sz w:val="20"/>
          <w:szCs w:val="20"/>
        </w:rPr>
        <w:t xml:space="preserve">: </w:t>
      </w:r>
    </w:p>
    <w:p w14:paraId="0565C0FD" w14:textId="52E33122" w:rsidR="00180320" w:rsidRPr="006149AC" w:rsidRDefault="00551905" w:rsidP="00ED227E">
      <w:pPr>
        <w:pStyle w:val="Paragrafoelenco"/>
        <w:numPr>
          <w:ilvl w:val="0"/>
          <w:numId w:val="33"/>
        </w:numPr>
        <w:spacing w:line="300" w:lineRule="exact"/>
        <w:ind w:left="1843"/>
        <w:jc w:val="both"/>
        <w:rPr>
          <w:rFonts w:cstheme="minorHAnsi"/>
          <w:strike/>
          <w:sz w:val="20"/>
          <w:szCs w:val="20"/>
        </w:rPr>
      </w:pPr>
      <w:r w:rsidRPr="006149AC">
        <w:rPr>
          <w:rFonts w:cstheme="minorHAnsi"/>
          <w:i/>
          <w:iCs/>
          <w:strike/>
          <w:sz w:val="20"/>
          <w:szCs w:val="20"/>
        </w:rPr>
        <w:t xml:space="preserve">(se presente) </w:t>
      </w:r>
      <w:r w:rsidR="00111FBB" w:rsidRPr="006149AC">
        <w:rPr>
          <w:rFonts w:cstheme="minorHAnsi"/>
          <w:strike/>
          <w:sz w:val="20"/>
          <w:szCs w:val="20"/>
        </w:rPr>
        <w:t xml:space="preserve">dettagliate </w:t>
      </w:r>
      <w:r w:rsidR="00180320" w:rsidRPr="006149AC">
        <w:rPr>
          <w:rFonts w:cstheme="minorHAnsi"/>
          <w:strike/>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6149AC">
        <w:rPr>
          <w:rFonts w:cstheme="minorHAnsi"/>
          <w:strike/>
          <w:sz w:val="20"/>
          <w:szCs w:val="20"/>
        </w:rPr>
        <w:t>____</w:t>
      </w:r>
      <w:r w:rsidR="00180320" w:rsidRPr="006149AC">
        <w:rPr>
          <w:rFonts w:cstheme="minorHAnsi"/>
          <w:strike/>
          <w:sz w:val="20"/>
          <w:szCs w:val="20"/>
        </w:rPr>
        <w:t>selezionando la voce “</w:t>
      </w:r>
      <w:r w:rsidR="007E7B29" w:rsidRPr="006149AC">
        <w:rPr>
          <w:rFonts w:cstheme="minorHAnsi"/>
          <w:strike/>
          <w:sz w:val="20"/>
          <w:szCs w:val="20"/>
        </w:rPr>
        <w:t>_______</w:t>
      </w:r>
      <w:r w:rsidR="00180320" w:rsidRPr="006149AC">
        <w:rPr>
          <w:rFonts w:cstheme="minorHAnsi"/>
          <w:strike/>
          <w:sz w:val="20"/>
          <w:szCs w:val="20"/>
        </w:rPr>
        <w:t>”</w:t>
      </w:r>
      <w:r w:rsidR="00206DCC" w:rsidRPr="006149AC">
        <w:rPr>
          <w:rFonts w:cstheme="minorHAnsi"/>
          <w:strike/>
          <w:sz w:val="20"/>
          <w:szCs w:val="20"/>
        </w:rPr>
        <w:t>)</w:t>
      </w:r>
      <w:r w:rsidR="00180320" w:rsidRPr="006149AC">
        <w:rPr>
          <w:rFonts w:cstheme="minorHAnsi"/>
          <w:strike/>
          <w:sz w:val="20"/>
          <w:szCs w:val="20"/>
        </w:rPr>
        <w:t xml:space="preserve">; </w:t>
      </w:r>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3"/>
      </w:r>
    </w:p>
    <w:p w14:paraId="1DD866BF" w14:textId="36666FC8" w:rsidR="0057652F" w:rsidRPr="00ED227E" w:rsidRDefault="00A22877"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b/>
          <w:i/>
          <w:sz w:val="20"/>
          <w:szCs w:val="20"/>
        </w:rPr>
        <w:t>[</w:t>
      </w:r>
      <w:r w:rsidRPr="00AC2461">
        <w:rPr>
          <w:rFonts w:cstheme="minorHAnsi"/>
          <w:b/>
          <w:i/>
          <w:color w:val="0000FF"/>
          <w:sz w:val="20"/>
          <w:szCs w:val="20"/>
        </w:rPr>
        <w:t>Quando la Stazione appaltante</w:t>
      </w:r>
      <w:r w:rsidR="005614A0" w:rsidRPr="00AC2461">
        <w:rPr>
          <w:rFonts w:cstheme="minorHAnsi"/>
          <w:b/>
          <w:i/>
          <w:color w:val="0000FF"/>
          <w:sz w:val="20"/>
          <w:szCs w:val="20"/>
        </w:rPr>
        <w:t xml:space="preserve"> sarà abilitata ad effettuare le verifiche di veridicità sulle garanzi</w:t>
      </w:r>
      <w:r w:rsidR="00772516" w:rsidRPr="00AC2461">
        <w:rPr>
          <w:rFonts w:cstheme="minorHAnsi"/>
          <w:b/>
          <w:i/>
          <w:color w:val="0000FF"/>
          <w:sz w:val="20"/>
          <w:szCs w:val="20"/>
        </w:rPr>
        <w:t xml:space="preserve">e fideiussorie gestite tramite </w:t>
      </w:r>
      <w:r w:rsidR="005614A0" w:rsidRPr="00AC2461">
        <w:rPr>
          <w:rFonts w:cstheme="minorHAnsi"/>
          <w:b/>
          <w:i/>
          <w:color w:val="0000FF"/>
          <w:sz w:val="20"/>
          <w:szCs w:val="20"/>
        </w:rPr>
        <w:t>ricorso a piattaforme telematiche, inserire il seguente periodo</w:t>
      </w:r>
      <w:r w:rsidR="00AC2461">
        <w:rPr>
          <w:rFonts w:cstheme="minorHAnsi"/>
          <w:b/>
          <w:i/>
          <w:color w:val="0000FF"/>
          <w:sz w:val="20"/>
          <w:szCs w:val="20"/>
        </w:rPr>
        <w:t xml:space="preserve"> ove previsto anche in disciplinare</w:t>
      </w:r>
      <w:r w:rsidR="005614A0" w:rsidRPr="00AC2461">
        <w:rPr>
          <w:rFonts w:cstheme="minorHAnsi"/>
          <w:b/>
          <w:i/>
          <w:color w:val="0000FF"/>
          <w:sz w:val="20"/>
          <w:szCs w:val="20"/>
        </w:rPr>
        <w:t>:</w:t>
      </w:r>
      <w:r w:rsidR="005614A0" w:rsidRPr="00ED227E">
        <w:rPr>
          <w:rFonts w:cstheme="minorHAnsi"/>
          <w:sz w:val="20"/>
          <w:szCs w:val="20"/>
        </w:rPr>
        <w:t xml:space="preserve"> </w:t>
      </w:r>
      <w:r w:rsidR="0057652F" w:rsidRPr="00ED227E">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r w:rsidR="00772516" w:rsidRPr="00ED227E">
        <w:rPr>
          <w:rFonts w:cstheme="minorHAnsi"/>
          <w:b/>
          <w:i/>
          <w:sz w:val="20"/>
          <w:szCs w:val="20"/>
        </w:rPr>
        <w:t>]</w:t>
      </w:r>
    </w:p>
    <w:p w14:paraId="7957DEAF" w14:textId="7A01346E"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certificazioni o marchi</w:t>
      </w:r>
      <w:r w:rsidR="00D013DA" w:rsidRPr="00ED227E">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lastRenderedPageBreak/>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3"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3"/>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4"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4"/>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B80468" w:rsidRDefault="00A84D6E" w:rsidP="00A84D6E">
      <w:pPr>
        <w:pStyle w:val="Paragrafoelenco"/>
        <w:numPr>
          <w:ilvl w:val="0"/>
          <w:numId w:val="38"/>
        </w:numPr>
        <w:spacing w:before="60" w:after="60" w:line="300" w:lineRule="exact"/>
        <w:ind w:left="426"/>
        <w:jc w:val="both"/>
        <w:rPr>
          <w:sz w:val="20"/>
          <w:szCs w:val="20"/>
        </w:rPr>
      </w:pPr>
      <w:bookmarkStart w:id="15"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6"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6"/>
    <w:p w14:paraId="6351D95D" w14:textId="77777777" w:rsidR="009635A5" w:rsidRPr="00ED227E" w:rsidRDefault="009635A5" w:rsidP="009635A5">
      <w:pPr>
        <w:pStyle w:val="Paragrafoelenco"/>
        <w:spacing w:line="300" w:lineRule="exact"/>
        <w:jc w:val="both"/>
        <w:rPr>
          <w:rFonts w:cstheme="minorHAnsi"/>
          <w:b/>
          <w:bCs/>
          <w:sz w:val="20"/>
          <w:szCs w:val="20"/>
        </w:rPr>
      </w:pP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lastRenderedPageBreak/>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5C2AA0E8"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79254B">
        <w:rPr>
          <w:rFonts w:cstheme="minorHAnsi"/>
          <w:sz w:val="20"/>
          <w:szCs w:val="20"/>
        </w:rPr>
        <w:t>e</w:t>
      </w:r>
      <w:r w:rsidR="00AB74C6">
        <w:rPr>
          <w:rFonts w:cstheme="minorHAnsi"/>
          <w:sz w:val="20"/>
          <w:szCs w:val="20"/>
        </w:rPr>
        <w:t xml:space="preserve"> INAIL</w:t>
      </w:r>
      <w:r w:rsidR="00AB74C6" w:rsidRPr="0079254B">
        <w:rPr>
          <w:rFonts w:cstheme="minorHAnsi"/>
          <w:sz w:val="20"/>
          <w:szCs w:val="20"/>
        </w:rPr>
        <w:t xml:space="preserve"> </w:t>
      </w:r>
      <w:r w:rsidRPr="0079254B">
        <w:rPr>
          <w:rFonts w:cstheme="minorHAnsi"/>
          <w:sz w:val="20"/>
          <w:szCs w:val="20"/>
        </w:rPr>
        <w:t xml:space="preserve">ovvero soggetti titolari di uno degli incarichi di cui al D.lgs. n. 39/2013 che hanno cessato il proprio rapporto con Consip S.p.A. </w:t>
      </w:r>
      <w:r w:rsidR="004F5263" w:rsidRPr="0079254B">
        <w:rPr>
          <w:rFonts w:cstheme="minorHAnsi"/>
          <w:sz w:val="20"/>
          <w:szCs w:val="20"/>
        </w:rPr>
        <w:t xml:space="preserve">e </w:t>
      </w:r>
      <w:r w:rsidR="00AB74C6">
        <w:rPr>
          <w:rFonts w:cstheme="minorHAnsi"/>
          <w:sz w:val="20"/>
          <w:szCs w:val="20"/>
        </w:rPr>
        <w:t>INAIL</w:t>
      </w:r>
      <w:r w:rsidR="00AB74C6" w:rsidRPr="0079254B">
        <w:rPr>
          <w:rFonts w:cstheme="minorHAnsi"/>
          <w:sz w:val="20"/>
          <w:szCs w:val="20"/>
        </w:rPr>
        <w:t xml:space="preserve">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29010048" w14:textId="34AE3F74"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0F49471C" w:rsidR="00457DF5" w:rsidRDefault="00457DF5" w:rsidP="00BE6F6C">
      <w:pPr>
        <w:pStyle w:val="Paragrafoelenco"/>
        <w:spacing w:before="60" w:after="60" w:line="300" w:lineRule="exact"/>
        <w:ind w:left="1004"/>
        <w:jc w:val="both"/>
        <w:rPr>
          <w:rFonts w:cstheme="minorHAnsi"/>
          <w:i/>
          <w:sz w:val="20"/>
          <w:szCs w:val="20"/>
        </w:rPr>
      </w:pPr>
      <w:bookmarkStart w:id="17"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ordinar</w:t>
      </w:r>
      <w:r w:rsidR="005653C9">
        <w:rPr>
          <w:rFonts w:cstheme="minorHAnsi"/>
          <w:i/>
          <w:sz w:val="20"/>
          <w:szCs w:val="20"/>
          <w:highlight w:val="lightGray"/>
        </w:rPr>
        <w:t>i</w:t>
      </w:r>
      <w:r w:rsidRPr="00BE6F6C">
        <w:rPr>
          <w:rFonts w:cstheme="minorHAnsi"/>
          <w:i/>
          <w:sz w:val="20"/>
          <w:szCs w:val="20"/>
          <w:highlight w:val="lightGray"/>
        </w:rPr>
        <w:t>o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7"/>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606B6C63"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2ADBC351" w14:textId="244D4BFE" w:rsidR="00522A93" w:rsidRPr="00ED227E" w:rsidRDefault="00BA46B3" w:rsidP="00A95D39">
      <w:pPr>
        <w:pStyle w:val="Paragrafoelenco"/>
        <w:numPr>
          <w:ilvl w:val="0"/>
          <w:numId w:val="8"/>
        </w:numPr>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w:t>
      </w:r>
      <w:r w:rsidR="00522A93" w:rsidRPr="00ED227E">
        <w:rPr>
          <w:rFonts w:cstheme="minorHAnsi"/>
          <w:sz w:val="20"/>
          <w:szCs w:val="20"/>
        </w:rPr>
        <w:lastRenderedPageBreak/>
        <w:t xml:space="preserve">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del trattamento affinché siano sviluppate, adottate e implementate misure correttive di adeguamento ai nuovi requisiti e alle nuove misure durante l’esecuzione del Contratto, senza oneri aggiuntivi a carico della Committente</w:t>
      </w:r>
      <w:r w:rsidRPr="00ED227E">
        <w:rPr>
          <w:rFonts w:cstheme="minorHAns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8"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8"/>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832B6" w14:textId="77777777" w:rsidR="0022757C" w:rsidRDefault="0022757C" w:rsidP="00581B85">
      <w:pPr>
        <w:spacing w:after="0" w:line="240" w:lineRule="auto"/>
      </w:pPr>
      <w:r>
        <w:separator/>
      </w:r>
    </w:p>
  </w:endnote>
  <w:endnote w:type="continuationSeparator" w:id="0">
    <w:p w14:paraId="787D65D7" w14:textId="77777777" w:rsidR="0022757C" w:rsidRDefault="0022757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BD2D5" w14:textId="77777777" w:rsidR="00202C53" w:rsidRDefault="00202C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747B9" w14:textId="76102B9A" w:rsidR="00B073AC" w:rsidRDefault="00202C53">
    <w:pPr>
      <w:pStyle w:val="Pidipagina"/>
      <w:rPr>
        <w:sz w:val="20"/>
        <w:szCs w:val="20"/>
      </w:rPr>
    </w:pPr>
    <w:r w:rsidRPr="00202C53">
      <w:rPr>
        <w:sz w:val="20"/>
        <w:szCs w:val="20"/>
      </w:rPr>
      <w:t xml:space="preserve">Gara a procedura aperta per l’acquisizione di certificati digitali per INAIL - </w:t>
    </w:r>
    <w:r w:rsidR="00B073AC">
      <w:rPr>
        <w:sz w:val="20"/>
        <w:szCs w:val="20"/>
      </w:rPr>
      <w:t>E</w:t>
    </w:r>
    <w:r w:rsidRPr="00202C53">
      <w:rPr>
        <w:sz w:val="20"/>
        <w:szCs w:val="20"/>
      </w:rPr>
      <w:t xml:space="preserve">dizione 2. </w:t>
    </w:r>
  </w:p>
  <w:p w14:paraId="18AEEF8B" w14:textId="24A2DB64" w:rsidR="00202C53" w:rsidRPr="00202C53" w:rsidRDefault="00202C53">
    <w:pPr>
      <w:pStyle w:val="Pidipagina"/>
      <w:rPr>
        <w:sz w:val="20"/>
        <w:szCs w:val="20"/>
      </w:rPr>
    </w:pPr>
    <w:r w:rsidRPr="00202C53">
      <w:rPr>
        <w:sz w:val="20"/>
        <w:szCs w:val="20"/>
      </w:rPr>
      <w:t>Moduli di dichiarazione – ID 2816</w:t>
    </w:r>
    <w:r w:rsidR="00B073AC">
      <w:rPr>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CA86C" w14:textId="77777777" w:rsidR="00202C53" w:rsidRDefault="00202C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545EF" w14:textId="77777777" w:rsidR="0022757C" w:rsidRDefault="0022757C" w:rsidP="00581B85">
      <w:pPr>
        <w:spacing w:after="0" w:line="240" w:lineRule="auto"/>
      </w:pPr>
      <w:r>
        <w:separator/>
      </w:r>
    </w:p>
  </w:footnote>
  <w:footnote w:type="continuationSeparator" w:id="0">
    <w:p w14:paraId="519C6811" w14:textId="77777777" w:rsidR="0022757C" w:rsidRDefault="0022757C"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6F6FEFA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202C53">
        <w:rPr>
          <w:sz w:val="16"/>
          <w:szCs w:val="16"/>
        </w:rPr>
        <w:t>cumulabile</w:t>
      </w:r>
      <w:r>
        <w:rPr>
          <w:sz w:val="16"/>
          <w:szCs w:val="16"/>
        </w:rPr>
        <w:t xml:space="preserve"> con quella di cui al punto precedente. </w:t>
      </w:r>
      <w:r w:rsidR="00202C53">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134EF" w14:textId="77777777" w:rsidR="00202C53" w:rsidRDefault="00202C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5A65A2C9"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6FFA4" w14:textId="77777777" w:rsidR="00202C53" w:rsidRDefault="00202C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988FD5E"/>
    <w:lvl w:ilvl="0" w:tplc="A88CA120">
      <w:start w:val="1"/>
      <w:numFmt w:val="decimal"/>
      <w:lvlText w:val="%1."/>
      <w:lvlJc w:val="left"/>
      <w:pPr>
        <w:ind w:left="720" w:hanging="360"/>
      </w:pPr>
      <w:rPr>
        <w:rFonts w:hint="default"/>
        <w:b w:val="0"/>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533D"/>
    <w:rsid w:val="0004523C"/>
    <w:rsid w:val="00060AAC"/>
    <w:rsid w:val="0006712B"/>
    <w:rsid w:val="00074FC1"/>
    <w:rsid w:val="00084B53"/>
    <w:rsid w:val="000972BE"/>
    <w:rsid w:val="000A445C"/>
    <w:rsid w:val="000A556C"/>
    <w:rsid w:val="000A7E36"/>
    <w:rsid w:val="000B59DD"/>
    <w:rsid w:val="000B5DF6"/>
    <w:rsid w:val="000B7EDA"/>
    <w:rsid w:val="000C50DA"/>
    <w:rsid w:val="000C5AAB"/>
    <w:rsid w:val="000D32E2"/>
    <w:rsid w:val="000F38B2"/>
    <w:rsid w:val="00106312"/>
    <w:rsid w:val="00107FED"/>
    <w:rsid w:val="00111FBB"/>
    <w:rsid w:val="00123008"/>
    <w:rsid w:val="001562A4"/>
    <w:rsid w:val="00157415"/>
    <w:rsid w:val="001575D8"/>
    <w:rsid w:val="00162E4D"/>
    <w:rsid w:val="00180320"/>
    <w:rsid w:val="00193A9F"/>
    <w:rsid w:val="001A01ED"/>
    <w:rsid w:val="001A45DA"/>
    <w:rsid w:val="001A63D9"/>
    <w:rsid w:val="001A7492"/>
    <w:rsid w:val="001C4A46"/>
    <w:rsid w:val="00202C53"/>
    <w:rsid w:val="00206DCC"/>
    <w:rsid w:val="0020767D"/>
    <w:rsid w:val="0021106C"/>
    <w:rsid w:val="00215824"/>
    <w:rsid w:val="00222110"/>
    <w:rsid w:val="0022757C"/>
    <w:rsid w:val="00227D39"/>
    <w:rsid w:val="00230E32"/>
    <w:rsid w:val="0023154A"/>
    <w:rsid w:val="002433F5"/>
    <w:rsid w:val="002526F7"/>
    <w:rsid w:val="00260254"/>
    <w:rsid w:val="00262156"/>
    <w:rsid w:val="0026666E"/>
    <w:rsid w:val="00271797"/>
    <w:rsid w:val="00271FF5"/>
    <w:rsid w:val="002723D6"/>
    <w:rsid w:val="00273603"/>
    <w:rsid w:val="0027362A"/>
    <w:rsid w:val="00275CD2"/>
    <w:rsid w:val="002766DF"/>
    <w:rsid w:val="00283168"/>
    <w:rsid w:val="00292564"/>
    <w:rsid w:val="002942DB"/>
    <w:rsid w:val="002A00B6"/>
    <w:rsid w:val="002B3071"/>
    <w:rsid w:val="002B544D"/>
    <w:rsid w:val="002B55C4"/>
    <w:rsid w:val="002C5AA6"/>
    <w:rsid w:val="002C65D8"/>
    <w:rsid w:val="002D1515"/>
    <w:rsid w:val="002D2363"/>
    <w:rsid w:val="002E0CC8"/>
    <w:rsid w:val="002E6A83"/>
    <w:rsid w:val="002F58A5"/>
    <w:rsid w:val="00305354"/>
    <w:rsid w:val="003061A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1A11"/>
    <w:rsid w:val="00457DF5"/>
    <w:rsid w:val="004641F2"/>
    <w:rsid w:val="00465CFF"/>
    <w:rsid w:val="00480857"/>
    <w:rsid w:val="00483B72"/>
    <w:rsid w:val="00490F53"/>
    <w:rsid w:val="00491802"/>
    <w:rsid w:val="004960D6"/>
    <w:rsid w:val="004B3B59"/>
    <w:rsid w:val="004C5CBF"/>
    <w:rsid w:val="004D1D6C"/>
    <w:rsid w:val="004E1232"/>
    <w:rsid w:val="004E2465"/>
    <w:rsid w:val="004E60A5"/>
    <w:rsid w:val="004E73B5"/>
    <w:rsid w:val="004F5263"/>
    <w:rsid w:val="00522A93"/>
    <w:rsid w:val="00525841"/>
    <w:rsid w:val="00527562"/>
    <w:rsid w:val="00533888"/>
    <w:rsid w:val="0054148C"/>
    <w:rsid w:val="00546537"/>
    <w:rsid w:val="00550B44"/>
    <w:rsid w:val="00551905"/>
    <w:rsid w:val="00553F4D"/>
    <w:rsid w:val="00560232"/>
    <w:rsid w:val="005614A0"/>
    <w:rsid w:val="005653C9"/>
    <w:rsid w:val="005708E9"/>
    <w:rsid w:val="005747BE"/>
    <w:rsid w:val="0057652F"/>
    <w:rsid w:val="00581B85"/>
    <w:rsid w:val="00586593"/>
    <w:rsid w:val="00586D51"/>
    <w:rsid w:val="0059104E"/>
    <w:rsid w:val="005B4D1F"/>
    <w:rsid w:val="005C0EC6"/>
    <w:rsid w:val="005C2C44"/>
    <w:rsid w:val="005C5E8E"/>
    <w:rsid w:val="005D27DB"/>
    <w:rsid w:val="005E0B71"/>
    <w:rsid w:val="005E5D2B"/>
    <w:rsid w:val="005F2729"/>
    <w:rsid w:val="005F2A3C"/>
    <w:rsid w:val="005F3F75"/>
    <w:rsid w:val="005F73A1"/>
    <w:rsid w:val="00603A05"/>
    <w:rsid w:val="00604DCE"/>
    <w:rsid w:val="006055F5"/>
    <w:rsid w:val="0061080A"/>
    <w:rsid w:val="00612E7C"/>
    <w:rsid w:val="006143D1"/>
    <w:rsid w:val="006149AC"/>
    <w:rsid w:val="006277AE"/>
    <w:rsid w:val="0062798C"/>
    <w:rsid w:val="006400E2"/>
    <w:rsid w:val="00650587"/>
    <w:rsid w:val="0065690A"/>
    <w:rsid w:val="00657564"/>
    <w:rsid w:val="0066210D"/>
    <w:rsid w:val="0066342D"/>
    <w:rsid w:val="00663E1D"/>
    <w:rsid w:val="00681860"/>
    <w:rsid w:val="00687DEE"/>
    <w:rsid w:val="00690943"/>
    <w:rsid w:val="006938A1"/>
    <w:rsid w:val="006957A1"/>
    <w:rsid w:val="00696ABF"/>
    <w:rsid w:val="006A7734"/>
    <w:rsid w:val="006E7331"/>
    <w:rsid w:val="006F581A"/>
    <w:rsid w:val="00701420"/>
    <w:rsid w:val="007032A4"/>
    <w:rsid w:val="00704ADA"/>
    <w:rsid w:val="00724F1E"/>
    <w:rsid w:val="007258EE"/>
    <w:rsid w:val="00726E64"/>
    <w:rsid w:val="00730879"/>
    <w:rsid w:val="0073424F"/>
    <w:rsid w:val="00740346"/>
    <w:rsid w:val="00754AC7"/>
    <w:rsid w:val="00755CB0"/>
    <w:rsid w:val="00757C12"/>
    <w:rsid w:val="00763214"/>
    <w:rsid w:val="00766952"/>
    <w:rsid w:val="00772516"/>
    <w:rsid w:val="00777A62"/>
    <w:rsid w:val="0079254B"/>
    <w:rsid w:val="00794391"/>
    <w:rsid w:val="007A0D4F"/>
    <w:rsid w:val="007A2774"/>
    <w:rsid w:val="007A59B9"/>
    <w:rsid w:val="007B5998"/>
    <w:rsid w:val="007B648E"/>
    <w:rsid w:val="007B6D2C"/>
    <w:rsid w:val="007D32D6"/>
    <w:rsid w:val="007D62AF"/>
    <w:rsid w:val="007E1E77"/>
    <w:rsid w:val="007E7B29"/>
    <w:rsid w:val="007F2732"/>
    <w:rsid w:val="00801946"/>
    <w:rsid w:val="00813B06"/>
    <w:rsid w:val="008161D4"/>
    <w:rsid w:val="00816ADF"/>
    <w:rsid w:val="00816EA2"/>
    <w:rsid w:val="00832F2F"/>
    <w:rsid w:val="00842EAA"/>
    <w:rsid w:val="008445AB"/>
    <w:rsid w:val="00847A1C"/>
    <w:rsid w:val="00852936"/>
    <w:rsid w:val="0086269F"/>
    <w:rsid w:val="00885D07"/>
    <w:rsid w:val="00887DE8"/>
    <w:rsid w:val="008908C5"/>
    <w:rsid w:val="008A2A97"/>
    <w:rsid w:val="008A2C46"/>
    <w:rsid w:val="008A3C12"/>
    <w:rsid w:val="008C599E"/>
    <w:rsid w:val="008C5A16"/>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368E1"/>
    <w:rsid w:val="00A41A32"/>
    <w:rsid w:val="00A648A7"/>
    <w:rsid w:val="00A70440"/>
    <w:rsid w:val="00A7375F"/>
    <w:rsid w:val="00A7621B"/>
    <w:rsid w:val="00A7757C"/>
    <w:rsid w:val="00A83D76"/>
    <w:rsid w:val="00A84127"/>
    <w:rsid w:val="00A84D6E"/>
    <w:rsid w:val="00A94BD0"/>
    <w:rsid w:val="00A95D39"/>
    <w:rsid w:val="00AA17C0"/>
    <w:rsid w:val="00AA1CD2"/>
    <w:rsid w:val="00AA5D59"/>
    <w:rsid w:val="00AB1CA8"/>
    <w:rsid w:val="00AB74C6"/>
    <w:rsid w:val="00AC12B0"/>
    <w:rsid w:val="00AC2461"/>
    <w:rsid w:val="00AC7FFE"/>
    <w:rsid w:val="00AD4F52"/>
    <w:rsid w:val="00AF21AD"/>
    <w:rsid w:val="00AF6257"/>
    <w:rsid w:val="00B0427F"/>
    <w:rsid w:val="00B072DB"/>
    <w:rsid w:val="00B073AC"/>
    <w:rsid w:val="00B10A19"/>
    <w:rsid w:val="00B12D54"/>
    <w:rsid w:val="00B1438F"/>
    <w:rsid w:val="00B26E25"/>
    <w:rsid w:val="00B315BE"/>
    <w:rsid w:val="00B42CDF"/>
    <w:rsid w:val="00B42D88"/>
    <w:rsid w:val="00B455F5"/>
    <w:rsid w:val="00B756DC"/>
    <w:rsid w:val="00B80468"/>
    <w:rsid w:val="00B821AA"/>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3D6B"/>
    <w:rsid w:val="00C96FD3"/>
    <w:rsid w:val="00CA63C0"/>
    <w:rsid w:val="00CB055F"/>
    <w:rsid w:val="00CC1AD7"/>
    <w:rsid w:val="00CC7D8F"/>
    <w:rsid w:val="00CD12C6"/>
    <w:rsid w:val="00CD159A"/>
    <w:rsid w:val="00CD1AEE"/>
    <w:rsid w:val="00CD2EA1"/>
    <w:rsid w:val="00CD74F5"/>
    <w:rsid w:val="00CF2EA4"/>
    <w:rsid w:val="00CF3307"/>
    <w:rsid w:val="00CF6669"/>
    <w:rsid w:val="00D013DA"/>
    <w:rsid w:val="00D14F40"/>
    <w:rsid w:val="00D21269"/>
    <w:rsid w:val="00D2157D"/>
    <w:rsid w:val="00D23CB5"/>
    <w:rsid w:val="00D40680"/>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DB5"/>
    <w:rsid w:val="00DE7D8A"/>
    <w:rsid w:val="00DF7E5C"/>
    <w:rsid w:val="00E11DC8"/>
    <w:rsid w:val="00E20B6B"/>
    <w:rsid w:val="00E30B6F"/>
    <w:rsid w:val="00E46817"/>
    <w:rsid w:val="00E50CE7"/>
    <w:rsid w:val="00E6075D"/>
    <w:rsid w:val="00E73B6F"/>
    <w:rsid w:val="00E778FF"/>
    <w:rsid w:val="00E779E4"/>
    <w:rsid w:val="00E860AD"/>
    <w:rsid w:val="00E86E24"/>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02E9F"/>
    <w:rsid w:val="00F21BC1"/>
    <w:rsid w:val="00F25783"/>
    <w:rsid w:val="00F33DED"/>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D0E7F"/>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3698</Words>
  <Characters>21082</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Martiradonna Rosanna (esterno)</cp:lastModifiedBy>
  <cp:revision>15</cp:revision>
  <dcterms:created xsi:type="dcterms:W3CDTF">2024-10-07T15:47:00Z</dcterms:created>
  <dcterms:modified xsi:type="dcterms:W3CDTF">2024-11-25T11:03:00Z</dcterms:modified>
</cp:coreProperties>
</file>