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43E4A5D6" w:rsidR="00BF3264" w:rsidRDefault="00BF3264" w:rsidP="00A95D39">
      <w:pPr>
        <w:spacing w:line="300" w:lineRule="exact"/>
        <w:outlineLvl w:val="0"/>
        <w:rPr>
          <w:rFonts w:cstheme="minorHAnsi"/>
          <w:b/>
          <w:bCs/>
          <w:caps/>
          <w:color w:val="0000FF"/>
          <w:kern w:val="32"/>
          <w:sz w:val="20"/>
          <w:szCs w:val="20"/>
        </w:rPr>
      </w:pP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77416867"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107D95">
        <w:rPr>
          <w:rFonts w:cstheme="minorHAnsi"/>
          <w:b/>
          <w:bCs/>
          <w:color w:val="FFFFFF" w:themeColor="background1"/>
          <w:sz w:val="20"/>
          <w:szCs w:val="20"/>
        </w:rPr>
        <w:t xml:space="preserve"> </w:t>
      </w:r>
      <w:r w:rsidR="00E97010">
        <w:rPr>
          <w:rFonts w:cstheme="minorHAnsi"/>
          <w:b/>
          <w:bCs/>
          <w:color w:val="FFFFFF" w:themeColor="background1"/>
          <w:sz w:val="20"/>
          <w:szCs w:val="20"/>
        </w:rPr>
        <w:t>1</w:t>
      </w:r>
      <w:r w:rsidR="00180320"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71FB8601" w:rsidR="00DA7EC7" w:rsidRPr="00ED227E" w:rsidRDefault="00DA7EC7" w:rsidP="006F581A">
      <w:pPr>
        <w:rPr>
          <w:rFonts w:cstheme="minorHAnsi"/>
          <w:sz w:val="20"/>
          <w:szCs w:val="20"/>
        </w:rPr>
      </w:pPr>
      <w:r w:rsidRPr="006F581A">
        <w:rPr>
          <w:rFonts w:cstheme="minorHAnsi"/>
          <w:sz w:val="20"/>
          <w:szCs w:val="20"/>
        </w:rPr>
        <w:lastRenderedPageBreak/>
        <w:t>Chiede di partecipare</w:t>
      </w:r>
      <w:r w:rsidR="006F581A" w:rsidRPr="006F581A">
        <w:rPr>
          <w:rFonts w:cstheme="minorHAnsi"/>
          <w:sz w:val="20"/>
          <w:szCs w:val="20"/>
        </w:rPr>
        <w:t xml:space="preserve"> di partecipare </w:t>
      </w:r>
      <w:r w:rsidR="006F581A" w:rsidRPr="00E97010">
        <w:rPr>
          <w:rFonts w:cstheme="minorHAnsi"/>
          <w:sz w:val="20"/>
          <w:szCs w:val="20"/>
        </w:rPr>
        <w:t xml:space="preserve">alla presente gara  </w:t>
      </w:r>
      <w:r w:rsidRPr="00E97010">
        <w:rPr>
          <w:rFonts w:cstheme="minorHAnsi"/>
          <w:sz w:val="20"/>
          <w:szCs w:val="20"/>
        </w:rPr>
        <w:t xml:space="preserve"> in qualità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w:t>
      </w:r>
      <w:proofErr w:type="gramStart"/>
      <w:r w:rsidR="000F38B2" w:rsidRPr="00ED227E">
        <w:rPr>
          <w:rFonts w:cstheme="minorHAnsi"/>
          <w:sz w:val="20"/>
          <w:szCs w:val="20"/>
        </w:rPr>
        <w:t>…….</w:t>
      </w:r>
      <w:proofErr w:type="gramEnd"/>
      <w:r w:rsidR="000F38B2" w:rsidRPr="00ED227E">
        <w:rPr>
          <w:rFonts w:cstheme="minorHAnsi"/>
          <w:sz w:val="20"/>
          <w:szCs w:val="20"/>
        </w:rPr>
        <w:t xml:space="preserve">.(indicare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w:t>
      </w:r>
      <w:proofErr w:type="spellStart"/>
      <w:r w:rsidRPr="00ED227E">
        <w:rPr>
          <w:rFonts w:cstheme="minorHAnsi"/>
          <w:sz w:val="20"/>
          <w:szCs w:val="20"/>
        </w:rPr>
        <w:t>D.Lgs.</w:t>
      </w:r>
      <w:proofErr w:type="spellEnd"/>
      <w:r w:rsidRPr="00ED227E">
        <w:rPr>
          <w:rFonts w:cstheme="minorHAnsi"/>
          <w:sz w:val="20"/>
          <w:szCs w:val="20"/>
        </w:rPr>
        <w:t xml:space="preserve">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E97010"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E97010">
        <w:rPr>
          <w:rFonts w:eastAsia="Calibri" w:cstheme="minorHAnsi"/>
          <w:b/>
          <w:i/>
          <w:sz w:val="20"/>
          <w:szCs w:val="20"/>
          <w:lang w:eastAsia="it-IT"/>
        </w:rPr>
        <w:t xml:space="preserve">[Tale indicazione deve essere resa anche nel caso in cui il consorzio indichi come consorziata esecutrice un altro consorzio. In tal caso, detto </w:t>
      </w:r>
      <w:r w:rsidR="000F38B2" w:rsidRPr="00E97010">
        <w:rPr>
          <w:rFonts w:eastAsia="Calibri" w:cstheme="minorHAnsi"/>
          <w:b/>
          <w:i/>
          <w:sz w:val="20"/>
          <w:szCs w:val="20"/>
          <w:lang w:eastAsia="it-IT"/>
        </w:rPr>
        <w:lastRenderedPageBreak/>
        <w:t>consorzio dovrà a sua volta indicare le consorziate esecutrici,</w:t>
      </w:r>
      <w:r w:rsidR="000F38B2" w:rsidRPr="00E97010">
        <w:rPr>
          <w:rFonts w:cstheme="minorHAnsi"/>
          <w:b/>
          <w:i/>
          <w:sz w:val="20"/>
          <w:szCs w:val="20"/>
        </w:rPr>
        <w:t xml:space="preserve"> </w:t>
      </w:r>
      <w:r w:rsidR="000F38B2" w:rsidRPr="00E97010">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xml:space="preserve">, esecutrice e </w:t>
      </w:r>
      <w:proofErr w:type="gramStart"/>
      <w:r w:rsidR="00B26E25" w:rsidRPr="00326DD8">
        <w:rPr>
          <w:rFonts w:eastAsia="Calibri" w:cstheme="minorHAnsi"/>
          <w:b/>
          <w:bCs/>
          <w:i/>
          <w:sz w:val="20"/>
          <w:szCs w:val="20"/>
          <w:highlight w:val="lightGray"/>
          <w:lang w:eastAsia="it-IT"/>
        </w:rPr>
        <w:t>non</w:t>
      </w:r>
      <w:proofErr w:type="gramEnd"/>
      <w:r w:rsidR="00B26E25" w:rsidRPr="00326DD8">
        <w:rPr>
          <w:rFonts w:eastAsia="Calibri" w:cstheme="minorHAnsi"/>
          <w:b/>
          <w:bCs/>
          <w:i/>
          <w:sz w:val="20"/>
          <w:szCs w:val="20"/>
          <w:highlight w:val="lightGray"/>
          <w:lang w:eastAsia="it-IT"/>
        </w:rPr>
        <w:t>,</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 xml:space="preserve">in caso di aggiudicazione, ad uniformarsi alla disciplina vigente con riguardo ai raggruppamenti temporanei o consorzi o GEIE ai sensi dell’articolo 68 del Codice conferendo mandato collettivo speciale con </w:t>
      </w:r>
      <w:r w:rsidR="00436454" w:rsidRPr="00ED227E">
        <w:rPr>
          <w:rFonts w:eastAsia="Times New Roman" w:cstheme="minorHAnsi"/>
          <w:sz w:val="20"/>
          <w:szCs w:val="20"/>
        </w:rPr>
        <w:lastRenderedPageBreak/>
        <w:t>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che in caso di aggiudicazione, sarà conferito mandato speciale con rappresentanza o funzioni di capogruppo a …………………………………………………………</w:t>
      </w:r>
      <w:proofErr w:type="gramStart"/>
      <w:r w:rsidRPr="00ED227E">
        <w:rPr>
          <w:rFonts w:eastAsia="Times New Roman" w:cstheme="minorHAnsi"/>
          <w:sz w:val="20"/>
          <w:szCs w:val="20"/>
        </w:rPr>
        <w:t>…….</w:t>
      </w:r>
      <w:proofErr w:type="gramEnd"/>
      <w:r w:rsidRPr="00ED227E">
        <w:rPr>
          <w:rFonts w:eastAsia="Times New Roman" w:cstheme="minorHAnsi"/>
          <w:sz w:val="20"/>
          <w:szCs w:val="20"/>
        </w:rPr>
        <w:t>.</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E97010"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1A45DA">
        <w:rPr>
          <w:rFonts w:eastAsia="Calibri" w:cstheme="minorHAnsi"/>
          <w:b/>
          <w:sz w:val="20"/>
          <w:szCs w:val="20"/>
          <w:lang w:eastAsia="it-IT"/>
        </w:rPr>
        <w:t>DICHIARA</w:t>
      </w:r>
      <w:r w:rsidRPr="001A45DA">
        <w:rPr>
          <w:rFonts w:eastAsia="Calibri" w:cstheme="minorHAnsi"/>
          <w:sz w:val="20"/>
          <w:szCs w:val="20"/>
          <w:lang w:eastAsia="it-IT"/>
        </w:rPr>
        <w:t xml:space="preserve"> </w:t>
      </w:r>
      <w:r w:rsidR="00345310" w:rsidRPr="001A45DA">
        <w:rPr>
          <w:rFonts w:eastAsia="Calibri" w:cstheme="minorHAnsi"/>
          <w:sz w:val="20"/>
          <w:szCs w:val="20"/>
          <w:lang w:eastAsia="it-IT"/>
        </w:rPr>
        <w:t xml:space="preserve">di avvalersi dell’impresa </w:t>
      </w:r>
      <w:r w:rsidR="00316090" w:rsidRPr="001A45DA">
        <w:rPr>
          <w:rFonts w:eastAsia="Calibri" w:cstheme="minorHAnsi"/>
          <w:sz w:val="20"/>
          <w:szCs w:val="20"/>
          <w:lang w:eastAsia="it-IT"/>
        </w:rPr>
        <w:t xml:space="preserve">_____ </w:t>
      </w:r>
      <w:r w:rsidR="00316090" w:rsidRPr="001A45DA">
        <w:rPr>
          <w:rFonts w:eastAsia="Calibri" w:cstheme="minorHAnsi"/>
          <w:i/>
          <w:sz w:val="20"/>
          <w:szCs w:val="20"/>
          <w:lang w:eastAsia="it-IT"/>
        </w:rPr>
        <w:t xml:space="preserve">&lt;indicare impresa&gt; </w:t>
      </w:r>
      <w:r w:rsidR="001A45DA" w:rsidRPr="001A45DA">
        <w:rPr>
          <w:rFonts w:eastAsia="Calibri" w:cstheme="minorHAnsi"/>
          <w:sz w:val="20"/>
          <w:szCs w:val="20"/>
          <w:lang w:eastAsia="it-IT"/>
        </w:rPr>
        <w:t xml:space="preserve">al fine di </w:t>
      </w:r>
      <w:r w:rsidR="00345310" w:rsidRPr="001A45DA">
        <w:rPr>
          <w:rFonts w:eastAsia="Calibri" w:cstheme="minorHAnsi"/>
          <w:sz w:val="20"/>
          <w:szCs w:val="20"/>
          <w:lang w:eastAsia="it-IT"/>
        </w:rPr>
        <w:t>dimostrare il possesso dei requisiti</w:t>
      </w:r>
      <w:r w:rsidR="004E1232" w:rsidRPr="001A45DA">
        <w:rPr>
          <w:rFonts w:eastAsia="Calibri" w:cstheme="minorHAnsi"/>
          <w:sz w:val="20"/>
          <w:szCs w:val="20"/>
          <w:lang w:eastAsia="it-IT"/>
        </w:rPr>
        <w:t xml:space="preserve"> indicati nel</w:t>
      </w:r>
      <w:r w:rsidR="000A445C" w:rsidRPr="001A45DA">
        <w:rPr>
          <w:rFonts w:eastAsia="Calibri" w:cstheme="minorHAnsi"/>
          <w:sz w:val="20"/>
          <w:szCs w:val="20"/>
          <w:lang w:eastAsia="it-IT"/>
        </w:rPr>
        <w:t>la sezione del</w:t>
      </w:r>
      <w:r w:rsidR="004E1232" w:rsidRPr="001A45DA">
        <w:rPr>
          <w:rFonts w:eastAsia="Calibri" w:cstheme="minorHAnsi"/>
          <w:sz w:val="20"/>
          <w:szCs w:val="20"/>
          <w:lang w:eastAsia="it-IT"/>
        </w:rPr>
        <w:t xml:space="preserve"> DGUE</w:t>
      </w:r>
      <w:r w:rsidR="00345310" w:rsidRPr="001A45DA">
        <w:rPr>
          <w:rFonts w:eastAsia="Calibri" w:cstheme="minorHAnsi"/>
          <w:sz w:val="20"/>
          <w:szCs w:val="20"/>
          <w:lang w:eastAsia="it-IT"/>
        </w:rPr>
        <w:t xml:space="preserve"> </w:t>
      </w:r>
      <w:r w:rsidR="000A445C" w:rsidRPr="001A45DA">
        <w:rPr>
          <w:rFonts w:eastAsia="Calibri" w:cstheme="minorHAnsi"/>
          <w:sz w:val="20"/>
          <w:szCs w:val="20"/>
          <w:lang w:eastAsia="it-IT"/>
        </w:rPr>
        <w:t>relativa all’avvalimento</w:t>
      </w:r>
      <w:r w:rsidR="001A45DA" w:rsidRPr="001A45DA">
        <w:rPr>
          <w:rFonts w:eastAsia="Calibri" w:cstheme="minorHAnsi"/>
          <w:sz w:val="20"/>
          <w:szCs w:val="20"/>
          <w:lang w:eastAsia="it-IT"/>
        </w:rPr>
        <w:t xml:space="preserve"> e allega i</w:t>
      </w:r>
      <w:r w:rsidRPr="001A45DA">
        <w:rPr>
          <w:rFonts w:eastAsia="Calibri" w:cstheme="minorHAnsi"/>
          <w:sz w:val="20"/>
          <w:szCs w:val="20"/>
          <w:lang w:eastAsia="it-IT"/>
        </w:rPr>
        <w:t>l contratto di avvalimento</w:t>
      </w:r>
      <w:r w:rsidR="00ED4600">
        <w:rPr>
          <w:rFonts w:eastAsia="Calibri" w:cstheme="minorHAnsi"/>
          <w:sz w:val="20"/>
          <w:szCs w:val="20"/>
          <w:lang w:eastAsia="it-IT"/>
        </w:rPr>
        <w:t xml:space="preserve">. </w:t>
      </w:r>
      <w:r w:rsidR="00ED4600" w:rsidRPr="00E97010">
        <w:rPr>
          <w:rFonts w:eastAsia="Calibri" w:cs="Calibri"/>
          <w:b/>
          <w:i/>
          <w:sz w:val="20"/>
          <w:szCs w:val="20"/>
          <w:lang w:eastAsia="it-IT"/>
        </w:rPr>
        <w:t>(Nel caso di avvalimento</w:t>
      </w:r>
      <w:r w:rsidR="00ED4600" w:rsidRPr="00E97010">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p w14:paraId="2A972AD2" w14:textId="1311081D" w:rsidR="00525841" w:rsidRPr="00ED227E" w:rsidRDefault="00B26E25" w:rsidP="00E97010">
      <w:pPr>
        <w:spacing w:before="60" w:after="60" w:line="300" w:lineRule="exact"/>
        <w:jc w:val="center"/>
        <w:rPr>
          <w:rFonts w:eastAsia="Calibri" w:cstheme="minorHAnsi"/>
          <w:sz w:val="20"/>
          <w:szCs w:val="20"/>
          <w:lang w:eastAsia="it-IT"/>
        </w:rPr>
      </w:pPr>
      <w:r w:rsidRPr="00ED227E">
        <w:rPr>
          <w:rFonts w:eastAsia="Calibri" w:cstheme="minorHAnsi"/>
          <w:sz w:val="20"/>
          <w:szCs w:val="20"/>
          <w:lang w:eastAsia="it-IT"/>
        </w:rPr>
        <w:t>e/o</w:t>
      </w:r>
    </w:p>
    <w:p w14:paraId="66AC1392" w14:textId="38F0FFF3" w:rsidR="00ED4600" w:rsidRPr="00E97010" w:rsidRDefault="001A45DA" w:rsidP="005D27DB">
      <w:pPr>
        <w:pStyle w:val="Paragrafoelenco"/>
        <w:numPr>
          <w:ilvl w:val="0"/>
          <w:numId w:val="38"/>
        </w:numPr>
        <w:spacing w:before="60" w:after="60" w:line="300" w:lineRule="exact"/>
        <w:ind w:left="426"/>
        <w:jc w:val="both"/>
        <w:rPr>
          <w:rFonts w:eastAsia="Times New Roman" w:cstheme="minorHAnsi"/>
          <w:b/>
          <w:sz w:val="20"/>
          <w:szCs w:val="20"/>
        </w:rPr>
      </w:pPr>
      <w:r w:rsidRPr="00E97010">
        <w:rPr>
          <w:rFonts w:eastAsia="Calibri" w:cs="Calibri"/>
          <w:b/>
          <w:sz w:val="20"/>
          <w:szCs w:val="20"/>
          <w:lang w:eastAsia="it-IT"/>
        </w:rPr>
        <w:lastRenderedPageBreak/>
        <w:t>DICHIARA</w:t>
      </w:r>
      <w:r w:rsidRPr="00E97010">
        <w:rPr>
          <w:rFonts w:eastAsia="Calibri" w:cs="Calibri"/>
          <w:sz w:val="20"/>
          <w:szCs w:val="20"/>
          <w:lang w:eastAsia="it-IT"/>
        </w:rPr>
        <w:t xml:space="preserve"> di avvalersi dell’impresa ___________al fine di migliorare l’offerta </w:t>
      </w:r>
      <w:r w:rsidRPr="00E97010">
        <w:rPr>
          <w:rFonts w:eastAsia="Calibri" w:cs="Calibri"/>
          <w:b/>
          <w:i/>
          <w:sz w:val="20"/>
          <w:szCs w:val="20"/>
          <w:lang w:eastAsia="it-IT"/>
        </w:rPr>
        <w:t xml:space="preserve">[N.B.: i requisiti oggetto di avvalimento dovranno essere indicati esclusivamente nel contratto di avvalimento] </w:t>
      </w:r>
      <w:r w:rsidRPr="00E97010">
        <w:rPr>
          <w:rFonts w:eastAsia="Calibri" w:cs="Calibri"/>
          <w:sz w:val="20"/>
          <w:szCs w:val="20"/>
          <w:lang w:eastAsia="it-IT"/>
        </w:rPr>
        <w:t>e presenta il contratto di avvalimento nell’offerta tecnica.</w:t>
      </w:r>
      <w:r w:rsidR="005D27DB" w:rsidRPr="00E97010">
        <w:rPr>
          <w:rFonts w:eastAsia="Calibri" w:cs="Calibri"/>
          <w:i/>
          <w:sz w:val="20"/>
          <w:szCs w:val="20"/>
          <w:lang w:eastAsia="it-IT"/>
        </w:rPr>
        <w:t>]</w:t>
      </w:r>
    </w:p>
    <w:bookmarkEnd w:id="2"/>
    <w:p w14:paraId="545B9A32" w14:textId="77777777" w:rsidR="005D27DB" w:rsidRDefault="005D27DB" w:rsidP="005D27DB">
      <w:pPr>
        <w:pStyle w:val="Paragrafoelenco"/>
        <w:spacing w:before="60" w:after="60" w:line="300" w:lineRule="exact"/>
        <w:ind w:left="426"/>
        <w:jc w:val="both"/>
        <w:rPr>
          <w:rFonts w:eastAsia="Calibri" w:cstheme="minorHAnsi"/>
          <w:i/>
          <w:sz w:val="20"/>
          <w:szCs w:val="20"/>
          <w:highlight w:val="lightGray"/>
          <w:lang w:eastAsia="it-IT"/>
        </w:rPr>
      </w:pPr>
    </w:p>
    <w:p w14:paraId="1ACC9131" w14:textId="77777777" w:rsidR="00DD7DB5" w:rsidRPr="00ED227E"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0E7DFD9E" w14:textId="32AB6025"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w:t>
      </w:r>
      <w:proofErr w:type="spellStart"/>
      <w:r w:rsidRPr="00ED227E">
        <w:rPr>
          <w:rFonts w:cstheme="minorHAnsi"/>
          <w:i/>
          <w:sz w:val="20"/>
          <w:szCs w:val="20"/>
        </w:rPr>
        <w:t>cleaning</w:t>
      </w:r>
      <w:proofErr w:type="spellEnd"/>
      <w:r w:rsidRPr="00ED227E">
        <w:rPr>
          <w:rFonts w:cstheme="minorHAnsi"/>
          <w:i/>
          <w:sz w:val="20"/>
          <w:szCs w:val="20"/>
        </w:rPr>
        <w:t xml:space="preserve"> adottate).</w:t>
      </w:r>
    </w:p>
    <w:p w14:paraId="54E74B59" w14:textId="7C2D9F47" w:rsidR="00490F53" w:rsidRPr="00E97010" w:rsidRDefault="00490F53" w:rsidP="00E97010">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bookmarkEnd w:id="3"/>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w:t>
      </w:r>
      <w:proofErr w:type="spellStart"/>
      <w:r w:rsidR="00F940D9" w:rsidRPr="00ED227E">
        <w:rPr>
          <w:rFonts w:cstheme="minorHAnsi"/>
          <w:b/>
          <w:sz w:val="20"/>
          <w:szCs w:val="20"/>
        </w:rPr>
        <w:t>cleaning</w:t>
      </w:r>
      <w:proofErr w:type="spellEnd"/>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w:t>
      </w:r>
      <w:proofErr w:type="spellStart"/>
      <w:r w:rsidR="008C599E" w:rsidRPr="00ED227E">
        <w:rPr>
          <w:rFonts w:cstheme="minorHAnsi"/>
          <w:sz w:val="20"/>
          <w:szCs w:val="20"/>
        </w:rPr>
        <w:t>cleaning</w:t>
      </w:r>
      <w:proofErr w:type="spellEnd"/>
      <w:r w:rsidR="008C599E" w:rsidRPr="00ED227E">
        <w:rPr>
          <w:rFonts w:cstheme="minorHAnsi"/>
          <w:sz w:val="20"/>
          <w:szCs w:val="20"/>
        </w:rPr>
        <w:t xml:space="preserve">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E97010"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E97010">
        <w:rPr>
          <w:b/>
          <w:sz w:val="20"/>
          <w:szCs w:val="20"/>
        </w:rPr>
        <w:t>DICHIARA</w:t>
      </w:r>
      <w:r w:rsidRPr="00E97010">
        <w:rPr>
          <w:sz w:val="20"/>
          <w:szCs w:val="20"/>
        </w:rPr>
        <w:t xml:space="preserve"> che è stato impossibilitato </w:t>
      </w:r>
      <w:proofErr w:type="gramStart"/>
      <w:r w:rsidRPr="00E97010">
        <w:rPr>
          <w:sz w:val="20"/>
          <w:szCs w:val="20"/>
        </w:rPr>
        <w:t>ad</w:t>
      </w:r>
      <w:proofErr w:type="gramEnd"/>
      <w:r w:rsidRPr="00E97010">
        <w:rPr>
          <w:sz w:val="20"/>
          <w:szCs w:val="20"/>
        </w:rPr>
        <w:t xml:space="preserve"> adottare misure di self </w:t>
      </w:r>
      <w:proofErr w:type="spellStart"/>
      <w:r w:rsidRPr="00E97010">
        <w:rPr>
          <w:sz w:val="20"/>
          <w:szCs w:val="20"/>
        </w:rPr>
        <w:t>cleaning</w:t>
      </w:r>
      <w:proofErr w:type="spellEnd"/>
      <w:r w:rsidRPr="00E97010">
        <w:rPr>
          <w:sz w:val="20"/>
          <w:szCs w:val="20"/>
        </w:rPr>
        <w:t xml:space="preserve"> per i seguenti motivi ____________ [</w:t>
      </w:r>
      <w:r w:rsidRPr="00E97010">
        <w:rPr>
          <w:i/>
          <w:sz w:val="20"/>
          <w:szCs w:val="20"/>
        </w:rPr>
        <w:t>indicare le motivazioni __________]</w:t>
      </w:r>
      <w:r w:rsidRPr="00E97010">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lastRenderedPageBreak/>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 xml:space="preserve">Sottoposizione a sequestro o confisca ai sensi dell'articolo 240-bis del </w:t>
      </w:r>
      <w:proofErr w:type="gramStart"/>
      <w:r w:rsidR="00AC12B0" w:rsidRPr="00ED227E">
        <w:rPr>
          <w:rFonts w:cstheme="minorHAnsi"/>
          <w:i/>
          <w:sz w:val="20"/>
          <w:szCs w:val="20"/>
        </w:rPr>
        <w:t>codice penale</w:t>
      </w:r>
      <w:proofErr w:type="gramEnd"/>
      <w:r w:rsidR="00AC12B0" w:rsidRPr="00ED227E">
        <w:rPr>
          <w:rFonts w:cstheme="minorHAnsi"/>
          <w:i/>
          <w:sz w:val="20"/>
          <w:szCs w:val="20"/>
        </w:rPr>
        <w:t xml:space="preserv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w:t>
      </w:r>
      <w:proofErr w:type="gramStart"/>
      <w:r w:rsidRPr="00ED227E">
        <w:rPr>
          <w:rFonts w:cstheme="minorHAnsi"/>
          <w:i/>
          <w:sz w:val="20"/>
          <w:szCs w:val="20"/>
        </w:rPr>
        <w:t>codice penale</w:t>
      </w:r>
      <w:proofErr w:type="gramEnd"/>
      <w:r w:rsidRPr="00ED227E">
        <w:rPr>
          <w:rFonts w:cstheme="minorHAnsi"/>
          <w:i/>
          <w:sz w:val="20"/>
          <w:szCs w:val="20"/>
        </w:rPr>
        <w:t xml:space="preserv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1A8328A1" w14:textId="77777777" w:rsidR="0061080A" w:rsidRPr="00ED227E" w:rsidRDefault="0061080A" w:rsidP="00A95D39">
      <w:pPr>
        <w:pStyle w:val="Paragrafoelenco"/>
        <w:spacing w:line="300" w:lineRule="exact"/>
        <w:rPr>
          <w:rFonts w:cstheme="minorHAnsi"/>
          <w:b/>
          <w:color w:val="4472C4" w:themeColor="accent5"/>
          <w:sz w:val="20"/>
          <w:szCs w:val="20"/>
        </w:rPr>
      </w:pPr>
    </w:p>
    <w:p w14:paraId="43200BEE" w14:textId="5A222916" w:rsidR="0061080A" w:rsidRPr="00ED227E" w:rsidRDefault="00CD12C6" w:rsidP="00ED227E">
      <w:pPr>
        <w:pStyle w:val="Paragrafoelenco"/>
        <w:numPr>
          <w:ilvl w:val="0"/>
          <w:numId w:val="3"/>
        </w:numPr>
        <w:spacing w:line="300" w:lineRule="exact"/>
        <w:ind w:left="0"/>
        <w:jc w:val="both"/>
        <w:rPr>
          <w:rFonts w:cstheme="minorHAnsi"/>
          <w:b/>
          <w:sz w:val="20"/>
          <w:szCs w:val="20"/>
        </w:rPr>
      </w:pPr>
      <w:r w:rsidRPr="00ED227E">
        <w:rPr>
          <w:rFonts w:cstheme="minorHAnsi"/>
          <w:b/>
          <w:i/>
          <w:sz w:val="20"/>
          <w:szCs w:val="20"/>
        </w:rPr>
        <w:t>[E</w:t>
      </w:r>
      <w:r w:rsidR="0095304D" w:rsidRPr="00ED227E">
        <w:rPr>
          <w:rFonts w:cstheme="minorHAnsi"/>
          <w:b/>
          <w:i/>
          <w:sz w:val="20"/>
          <w:szCs w:val="20"/>
        </w:rPr>
        <w:t xml:space="preserve">ventuale, in caso di servizi o forniture rientranti in una delle attività a maggior rischio di infiltrazione mafiosa di cui al comma 53, dell’art. 1, della legge 6 novembre 2012, n. 190: </w:t>
      </w:r>
      <w:r w:rsidR="0061080A" w:rsidRPr="00ED227E">
        <w:rPr>
          <w:rFonts w:cstheme="minorHAnsi"/>
          <w:b/>
          <w:sz w:val="20"/>
          <w:szCs w:val="20"/>
        </w:rPr>
        <w:t xml:space="preserve">Dichiarazioni </w:t>
      </w:r>
      <w:r w:rsidR="0004523C" w:rsidRPr="00ED227E">
        <w:rPr>
          <w:rFonts w:cstheme="minorHAnsi"/>
          <w:b/>
          <w:sz w:val="20"/>
          <w:szCs w:val="20"/>
        </w:rPr>
        <w:t xml:space="preserve">in caso di servizi/forniture di cui ai settori sensibili </w:t>
      </w:r>
      <w:r w:rsidR="009D39B3" w:rsidRPr="00ED227E">
        <w:rPr>
          <w:rFonts w:cstheme="minorHAnsi"/>
          <w:b/>
          <w:sz w:val="20"/>
          <w:szCs w:val="20"/>
        </w:rPr>
        <w:t xml:space="preserve">ex </w:t>
      </w:r>
      <w:r w:rsidR="0004523C" w:rsidRPr="00ED227E">
        <w:rPr>
          <w:rFonts w:cstheme="minorHAnsi"/>
          <w:b/>
          <w:sz w:val="20"/>
          <w:szCs w:val="20"/>
        </w:rPr>
        <w:t>ar</w:t>
      </w:r>
      <w:r w:rsidR="00D7176A" w:rsidRPr="00ED227E">
        <w:rPr>
          <w:rFonts w:cstheme="minorHAnsi"/>
          <w:b/>
          <w:sz w:val="20"/>
          <w:szCs w:val="20"/>
        </w:rPr>
        <w:t>t 1, comma 53 della l. 190/2012</w:t>
      </w:r>
    </w:p>
    <w:p w14:paraId="687AFF8B" w14:textId="1A3ED80F" w:rsidR="00B756DC"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 xml:space="preserve">di essere iscritto nell’elenco dei fornitori, prestatori di servizi non soggetti a tentativo di infiltrazione </w:t>
      </w:r>
      <w:r w:rsidR="00B756DC" w:rsidRPr="00FB52BE">
        <w:rPr>
          <w:rFonts w:cstheme="minorHAnsi"/>
          <w:b/>
          <w:sz w:val="20"/>
          <w:szCs w:val="20"/>
        </w:rPr>
        <w:t>mafiosa</w:t>
      </w:r>
      <w:r w:rsidR="00B756DC" w:rsidRPr="00ED227E">
        <w:rPr>
          <w:rFonts w:cstheme="minorHAnsi"/>
          <w:sz w:val="20"/>
          <w:szCs w:val="20"/>
        </w:rPr>
        <w:t xml:space="preserve"> (c.d. White List) della Prefettura di</w:t>
      </w:r>
      <w:r w:rsidR="007E7B29" w:rsidRPr="00ED227E">
        <w:rPr>
          <w:rFonts w:cstheme="minorHAnsi"/>
          <w:sz w:val="20"/>
          <w:szCs w:val="20"/>
        </w:rPr>
        <w:t xml:space="preserve"> ______</w:t>
      </w:r>
    </w:p>
    <w:p w14:paraId="589C5190" w14:textId="3A3E9E7A"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3F768C24" w14:textId="05211D11" w:rsidR="0061080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B756DC" w:rsidRPr="00ED227E">
        <w:rPr>
          <w:rFonts w:cstheme="minorHAnsi"/>
          <w:sz w:val="20"/>
          <w:szCs w:val="20"/>
        </w:rPr>
        <w:t>di aver presentato la do</w:t>
      </w:r>
      <w:r w:rsidR="0004523C" w:rsidRPr="00ED227E">
        <w:rPr>
          <w:rFonts w:cstheme="minorHAnsi"/>
          <w:sz w:val="20"/>
          <w:szCs w:val="20"/>
        </w:rPr>
        <w:t>manda di iscrizione nell’elenco dei fornitori, prestatori di servizi non soggetti a tentativo di infiltrazione mafiosa (c.d. White List) della Prefettura di</w:t>
      </w:r>
      <w:r w:rsidR="007E7B29" w:rsidRPr="00ED227E">
        <w:rPr>
          <w:rFonts w:cstheme="minorHAnsi"/>
          <w:sz w:val="20"/>
          <w:szCs w:val="20"/>
        </w:rPr>
        <w:t>______</w:t>
      </w:r>
    </w:p>
    <w:p w14:paraId="0ECE0373" w14:textId="72FB1CCF" w:rsidR="00D7176A" w:rsidRPr="00ED227E" w:rsidRDefault="00D7176A" w:rsidP="00A95D39">
      <w:pPr>
        <w:spacing w:line="300" w:lineRule="exact"/>
        <w:ind w:left="709"/>
        <w:jc w:val="both"/>
        <w:rPr>
          <w:rFonts w:cstheme="minorHAnsi"/>
          <w:b/>
          <w:i/>
          <w:sz w:val="20"/>
          <w:szCs w:val="20"/>
        </w:rPr>
      </w:pPr>
      <w:r w:rsidRPr="00ED227E">
        <w:rPr>
          <w:rFonts w:cstheme="minorHAnsi"/>
          <w:b/>
          <w:i/>
          <w:sz w:val="20"/>
          <w:szCs w:val="20"/>
        </w:rPr>
        <w:t xml:space="preserve">o, in alternativa, </w:t>
      </w:r>
    </w:p>
    <w:p w14:paraId="7835F4AD" w14:textId="29DC3DAF" w:rsidR="009D39B3" w:rsidRPr="00ED227E" w:rsidRDefault="009D39B3"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D227E">
        <w:rPr>
          <w:rFonts w:cstheme="minorHAnsi"/>
          <w:b/>
          <w:i/>
          <w:sz w:val="20"/>
          <w:szCs w:val="20"/>
        </w:rPr>
        <w:t>]</w:t>
      </w:r>
    </w:p>
    <w:p w14:paraId="61A726C1" w14:textId="6F7571A8"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8" w:name="_Hlk17316486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 in caso di partecipazione in forma associata</w:t>
      </w:r>
      <w:r w:rsidRPr="00ED227E">
        <w:rPr>
          <w:rFonts w:eastAsia="Calibri" w:cstheme="minorHAnsi"/>
          <w:i/>
          <w:sz w:val="20"/>
          <w:szCs w:val="20"/>
          <w:highlight w:val="lightGray"/>
          <w:lang w:eastAsia="it-IT"/>
        </w:rPr>
        <w:t xml:space="preserve">, </w:t>
      </w:r>
      <w:r w:rsidR="0027362A">
        <w:rPr>
          <w:rFonts w:eastAsia="Calibri" w:cstheme="minorHAnsi"/>
          <w:i/>
          <w:sz w:val="20"/>
          <w:szCs w:val="20"/>
          <w:highlight w:val="lightGray"/>
          <w:lang w:eastAsia="it-IT"/>
        </w:rPr>
        <w:t xml:space="preserve">le dichiarazioni di cui sopra </w:t>
      </w:r>
      <w:r>
        <w:rPr>
          <w:rFonts w:eastAsia="Calibri" w:cstheme="minorHAnsi"/>
          <w:i/>
          <w:sz w:val="20"/>
          <w:szCs w:val="20"/>
          <w:highlight w:val="lightGray"/>
          <w:lang w:eastAsia="it-IT"/>
        </w:rPr>
        <w:t xml:space="preserve">devono essere rese </w:t>
      </w:r>
      <w:r w:rsidRPr="00ED227E">
        <w:rPr>
          <w:rFonts w:eastAsia="Calibri" w:cstheme="minorHAnsi"/>
          <w:i/>
          <w:sz w:val="20"/>
          <w:szCs w:val="20"/>
          <w:highlight w:val="lightGray"/>
          <w:lang w:eastAsia="it-IT"/>
        </w:rPr>
        <w:t xml:space="preserve">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8"/>
    <w:p w14:paraId="3C8F98D3" w14:textId="77777777" w:rsidR="00436454" w:rsidRPr="00ED227E" w:rsidRDefault="00436454" w:rsidP="00A95D39">
      <w:pPr>
        <w:pStyle w:val="Paragrafoelenco"/>
        <w:spacing w:line="300" w:lineRule="exact"/>
        <w:rPr>
          <w:rFonts w:cstheme="minorHAnsi"/>
          <w:b/>
          <w:color w:val="4472C4" w:themeColor="accent5"/>
          <w:sz w:val="20"/>
          <w:szCs w:val="20"/>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55F95106"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lastRenderedPageBreak/>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AB1CA8" w:rsidRPr="005D27DB">
        <w:rPr>
          <w:rFonts w:cstheme="minorHAnsi"/>
          <w:sz w:val="20"/>
          <w:szCs w:val="20"/>
        </w:rPr>
        <w:t>dall’applicazione del CCNL indicato dalla stazione appaltante</w:t>
      </w:r>
      <w:r w:rsidR="0044716C" w:rsidRPr="005D27DB">
        <w:rPr>
          <w:rFonts w:cstheme="minorHAnsi"/>
          <w:sz w:val="20"/>
          <w:szCs w:val="20"/>
        </w:rPr>
        <w:t xml:space="preserve">; </w:t>
      </w:r>
    </w:p>
    <w:p w14:paraId="3C7DB3EA" w14:textId="7C925715"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9"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9"/>
    <w:p w14:paraId="79C66CC8" w14:textId="15D3D6DA"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0DD10267" w14:textId="57119A45" w:rsidR="006143D1" w:rsidRPr="00E97010" w:rsidRDefault="006143D1" w:rsidP="00E97010">
      <w:pPr>
        <w:pStyle w:val="Paragrafoelenco"/>
        <w:spacing w:line="300" w:lineRule="exact"/>
        <w:ind w:left="1416"/>
        <w:jc w:val="both"/>
        <w:rPr>
          <w:rFonts w:eastAsia="Calibri" w:cstheme="minorHAnsi"/>
          <w:i/>
          <w:sz w:val="20"/>
          <w:szCs w:val="20"/>
          <w:highlight w:val="lightGray"/>
          <w:lang w:eastAsia="it-IT"/>
        </w:rPr>
      </w:pPr>
      <w:bookmarkStart w:id="10"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bookmarkEnd w:id="10"/>
    </w:p>
    <w:p w14:paraId="6D686087" w14:textId="6F3D1AFE"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proofErr w:type="spellStart"/>
      <w:r w:rsidRPr="00ED227E">
        <w:rPr>
          <w:rFonts w:cstheme="minorHAnsi"/>
          <w:sz w:val="20"/>
          <w:szCs w:val="20"/>
        </w:rPr>
        <w:t>D.Lgs.</w:t>
      </w:r>
      <w:proofErr w:type="spellEnd"/>
      <w:r w:rsidRPr="00ED227E">
        <w:rPr>
          <w:rFonts w:cstheme="minorHAnsi"/>
          <w:sz w:val="20"/>
          <w:szCs w:val="20"/>
        </w:rPr>
        <w:t xml:space="preserve"> n. 231/2001 e del Piano triennale per la prevenzione della corruzione e della trasparenza adottati 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 dell’Accordo Quadro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1"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1"/>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1E0333A6" w14:textId="57B674D7" w:rsidR="00C75EEF" w:rsidRPr="00C75EEF" w:rsidDel="00F85C35" w:rsidRDefault="00EC5942" w:rsidP="00C75EEF">
      <w:pPr>
        <w:spacing w:line="300" w:lineRule="exact"/>
        <w:ind w:left="426"/>
        <w:jc w:val="both"/>
        <w:rPr>
          <w:rFonts w:eastAsia="Calibri" w:cstheme="minorHAnsi"/>
          <w:i/>
          <w:sz w:val="20"/>
          <w:szCs w:val="20"/>
          <w:highlight w:val="lightGray"/>
          <w:lang w:eastAsia="it-IT"/>
        </w:rPr>
      </w:pPr>
      <w:bookmarkStart w:id="12"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bookmarkEnd w:id="12"/>
      <w:r w:rsidR="00C75EEF" w:rsidRPr="00C75EEF" w:rsidDel="00F85C35">
        <w:rPr>
          <w:rFonts w:cstheme="minorHAnsi"/>
          <w:b/>
          <w:i/>
          <w:color w:val="0000FF"/>
          <w:sz w:val="20"/>
          <w:szCs w:val="20"/>
        </w:rPr>
        <w:t xml:space="preserve"> </w:t>
      </w:r>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3"/>
      </w:r>
    </w:p>
    <w:p w14:paraId="7957DEAF" w14:textId="26A5F5C4" w:rsidR="0057652F" w:rsidRPr="00ED227E" w:rsidRDefault="0069094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riduzione</w:t>
      </w:r>
      <w:r w:rsidR="0057652F" w:rsidRPr="00ED227E">
        <w:rPr>
          <w:rFonts w:cstheme="minorHAnsi"/>
          <w:sz w:val="20"/>
          <w:szCs w:val="20"/>
        </w:rPr>
        <w:t xml:space="preserve"> per il possesso di uno o più delle </w:t>
      </w:r>
      <w:r w:rsidR="00D013DA" w:rsidRPr="00ED227E">
        <w:rPr>
          <w:rFonts w:cstheme="minorHAnsi"/>
          <w:sz w:val="20"/>
          <w:szCs w:val="20"/>
        </w:rPr>
        <w:t xml:space="preserve">seguenti </w:t>
      </w:r>
      <w:r w:rsidR="0057652F" w:rsidRPr="00ED227E">
        <w:rPr>
          <w:rFonts w:cstheme="minorHAnsi"/>
          <w:sz w:val="20"/>
          <w:szCs w:val="20"/>
        </w:rPr>
        <w:t>certificazioni o marchi</w:t>
      </w:r>
      <w:r w:rsidR="00D013DA" w:rsidRPr="00ED227E">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77777777"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w:t>
      </w:r>
      <w:proofErr w:type="gramStart"/>
      <w:r w:rsidR="00157415">
        <w:rPr>
          <w:rFonts w:cstheme="minorHAnsi"/>
          <w:sz w:val="20"/>
          <w:szCs w:val="20"/>
        </w:rPr>
        <w:t>_</w:t>
      </w:r>
      <w:r w:rsidRPr="00ED227E">
        <w:rPr>
          <w:rFonts w:cstheme="minorHAnsi"/>
          <w:sz w:val="20"/>
          <w:szCs w:val="20"/>
        </w:rPr>
        <w:t>(</w:t>
      </w:r>
      <w:proofErr w:type="gramEnd"/>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4F30BD55" w14:textId="3A1DB782" w:rsidR="00C7435B" w:rsidRDefault="002766DF" w:rsidP="00157415">
      <w:pPr>
        <w:pStyle w:val="Paragrafoelenco"/>
        <w:numPr>
          <w:ilvl w:val="0"/>
          <w:numId w:val="38"/>
        </w:numPr>
        <w:spacing w:before="60" w:after="60" w:line="300" w:lineRule="exact"/>
        <w:ind w:left="426"/>
        <w:jc w:val="both"/>
        <w:rPr>
          <w:rStyle w:val="ui-provider"/>
          <w:rFonts w:cstheme="minorHAnsi"/>
          <w:sz w:val="20"/>
          <w:szCs w:val="20"/>
        </w:rPr>
      </w:pPr>
      <w:r w:rsidRPr="00ED227E">
        <w:rPr>
          <w:rFonts w:cstheme="minorHAnsi"/>
          <w:b/>
          <w:sz w:val="20"/>
          <w:szCs w:val="20"/>
        </w:rPr>
        <w:t>DICHIARA</w:t>
      </w:r>
      <w:r w:rsidR="00FF27BF">
        <w:rPr>
          <w:rFonts w:cstheme="minorHAnsi"/>
          <w:b/>
          <w:sz w:val="20"/>
          <w:szCs w:val="20"/>
        </w:rPr>
        <w:t>*</w:t>
      </w:r>
      <w:r w:rsidRPr="00ED227E">
        <w:rPr>
          <w:rFonts w:cstheme="minorHAnsi"/>
          <w:b/>
          <w:sz w:val="20"/>
          <w:szCs w:val="20"/>
        </w:rPr>
        <w:t xml:space="preserve"> </w:t>
      </w:r>
      <w:r w:rsidRPr="00ED227E">
        <w:rPr>
          <w:rFonts w:cstheme="minorHAnsi"/>
          <w:sz w:val="20"/>
          <w:szCs w:val="20"/>
        </w:rPr>
        <w:t>di aver provveduto al pagamento del contributo dovuto in favore dell’Autorità ai sensi dell’articolo 1, comma 65 della legge 23 dicembre 2005, n. 266</w:t>
      </w:r>
      <w:r w:rsidR="001C4A46" w:rsidRPr="00ED227E">
        <w:rPr>
          <w:rFonts w:cstheme="minorHAnsi"/>
          <w:sz w:val="20"/>
          <w:szCs w:val="20"/>
        </w:rPr>
        <w:t>,</w:t>
      </w:r>
      <w:r w:rsidRPr="00ED227E">
        <w:rPr>
          <w:rFonts w:cstheme="minorHAnsi"/>
          <w:sz w:val="20"/>
          <w:szCs w:val="20"/>
        </w:rPr>
        <w:t xml:space="preserve"> </w:t>
      </w:r>
      <w:r w:rsidR="001C4A46" w:rsidRPr="00ED227E">
        <w:rPr>
          <w:rStyle w:val="ui-provider"/>
          <w:rFonts w:cstheme="minorHAnsi"/>
          <w:sz w:val="20"/>
          <w:szCs w:val="20"/>
        </w:rPr>
        <w:t xml:space="preserve">oppure, di impegnarsi ad effettuare il pagamento entro il termine fissato per la presentazione della domanda, a pena </w:t>
      </w:r>
      <w:r w:rsidR="001562A4" w:rsidRPr="00ED227E">
        <w:rPr>
          <w:rStyle w:val="ui-provider"/>
          <w:rFonts w:cstheme="minorHAnsi"/>
          <w:sz w:val="20"/>
          <w:szCs w:val="20"/>
        </w:rPr>
        <w:t xml:space="preserve">di inammissibilità </w:t>
      </w:r>
      <w:r w:rsidR="00A1554D">
        <w:rPr>
          <w:rStyle w:val="ui-provider"/>
          <w:rFonts w:cstheme="minorHAnsi"/>
          <w:sz w:val="20"/>
          <w:szCs w:val="20"/>
        </w:rPr>
        <w:t>della stessa;</w:t>
      </w:r>
    </w:p>
    <w:p w14:paraId="050791DC" w14:textId="38C049A4" w:rsidR="00AF21AD" w:rsidRPr="005D27DB"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i/>
          <w:sz w:val="20"/>
          <w:szCs w:val="20"/>
          <w:highlight w:val="lightGray"/>
        </w:rPr>
      </w:pPr>
      <w:bookmarkStart w:id="13"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p>
    <w:bookmarkEnd w:id="13"/>
    <w:p w14:paraId="35106816" w14:textId="77777777" w:rsidR="00AF21AD" w:rsidRPr="00AF21AD" w:rsidRDefault="00AF21AD" w:rsidP="00AF21AD">
      <w:pPr>
        <w:spacing w:before="60" w:after="60" w:line="300" w:lineRule="exact"/>
        <w:ind w:left="284"/>
        <w:jc w:val="both"/>
        <w:rPr>
          <w:i/>
          <w:highlight w:val="green"/>
        </w:rPr>
      </w:pPr>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4"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4"/>
    <w:p w14:paraId="34B66D50" w14:textId="2378FB91" w:rsidR="00D6338A" w:rsidRPr="00727C77" w:rsidRDefault="00D6338A" w:rsidP="00727C77">
      <w:pPr>
        <w:spacing w:before="60" w:after="60" w:line="300" w:lineRule="exact"/>
        <w:jc w:val="both"/>
        <w:rPr>
          <w:rStyle w:val="ui-provider"/>
          <w:rFonts w:cstheme="minorHAnsi"/>
          <w:b/>
          <w:i/>
          <w:sz w:val="20"/>
          <w:szCs w:val="20"/>
        </w:rPr>
      </w:pPr>
    </w:p>
    <w:p w14:paraId="7E413EDD" w14:textId="1C491BB6" w:rsidR="00A84D6E" w:rsidRPr="00727C77" w:rsidRDefault="00A84D6E" w:rsidP="00A84D6E">
      <w:pPr>
        <w:pStyle w:val="Paragrafoelenco"/>
        <w:numPr>
          <w:ilvl w:val="0"/>
          <w:numId w:val="38"/>
        </w:numPr>
        <w:spacing w:before="60" w:after="60" w:line="300" w:lineRule="exact"/>
        <w:ind w:left="426"/>
        <w:jc w:val="both"/>
        <w:rPr>
          <w:sz w:val="20"/>
          <w:szCs w:val="20"/>
        </w:rPr>
      </w:pPr>
      <w:bookmarkStart w:id="15" w:name="_Hlk173165628"/>
      <w:r w:rsidRPr="00727C77">
        <w:rPr>
          <w:b/>
          <w:sz w:val="20"/>
          <w:szCs w:val="20"/>
        </w:rPr>
        <w:t xml:space="preserve">ALLEGA </w:t>
      </w:r>
      <w:r w:rsidRPr="00727C77">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5"/>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bookmarkStart w:id="16" w:name="_Hlk173166432"/>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6"/>
    <w:p w14:paraId="6351D95D" w14:textId="77777777" w:rsidR="009635A5" w:rsidRPr="00ED227E" w:rsidRDefault="009635A5" w:rsidP="009635A5">
      <w:pPr>
        <w:pStyle w:val="Paragrafoelenco"/>
        <w:spacing w:line="300" w:lineRule="exact"/>
        <w:jc w:val="both"/>
        <w:rPr>
          <w:rFonts w:cstheme="minorHAnsi"/>
          <w:b/>
          <w:bCs/>
          <w:sz w:val="20"/>
          <w:szCs w:val="20"/>
        </w:rPr>
      </w:pPr>
    </w:p>
    <w:p w14:paraId="269E87AF" w14:textId="10185114" w:rsidR="00CB055F" w:rsidRPr="00E75BE8" w:rsidRDefault="00CB055F" w:rsidP="004B3B59">
      <w:pPr>
        <w:pStyle w:val="Paragrafoelenco"/>
        <w:numPr>
          <w:ilvl w:val="0"/>
          <w:numId w:val="3"/>
        </w:numPr>
        <w:spacing w:line="300" w:lineRule="exact"/>
        <w:ind w:left="0"/>
        <w:jc w:val="both"/>
        <w:rPr>
          <w:rFonts w:cstheme="minorHAnsi"/>
          <w:b/>
          <w:bCs/>
          <w:sz w:val="20"/>
          <w:szCs w:val="20"/>
        </w:rPr>
      </w:pPr>
      <w:r w:rsidRPr="00E75BE8">
        <w:rPr>
          <w:rFonts w:cstheme="minorHAnsi"/>
          <w:b/>
          <w:bCs/>
          <w:sz w:val="20"/>
          <w:szCs w:val="20"/>
        </w:rPr>
        <w:t xml:space="preserve">Assunzione di ulteriori impegni </w:t>
      </w:r>
    </w:p>
    <w:p w14:paraId="49FD0720" w14:textId="6BA1CFA6" w:rsidR="00727C77" w:rsidRPr="00727C77" w:rsidRDefault="00305354" w:rsidP="00727C77">
      <w:pPr>
        <w:spacing w:before="60" w:after="60" w:line="300" w:lineRule="exact"/>
        <w:ind w:left="284"/>
        <w:jc w:val="both"/>
        <w:rPr>
          <w:rFonts w:cstheme="minorHAnsi"/>
          <w:sz w:val="20"/>
          <w:szCs w:val="20"/>
        </w:rPr>
      </w:pPr>
      <w:r w:rsidRPr="00814583">
        <w:rPr>
          <w:rFonts w:cstheme="minorHAnsi"/>
          <w:b/>
          <w:sz w:val="20"/>
          <w:szCs w:val="20"/>
        </w:rPr>
        <w:t>▪ DICHIARA</w:t>
      </w:r>
      <w:r w:rsidR="003F01D5" w:rsidRPr="00814583">
        <w:rPr>
          <w:rFonts w:cstheme="minorHAnsi"/>
          <w:b/>
          <w:sz w:val="20"/>
          <w:szCs w:val="20"/>
        </w:rPr>
        <w:t>*</w:t>
      </w:r>
      <w:r w:rsidR="00BC10F0" w:rsidRPr="00814583">
        <w:rPr>
          <w:rFonts w:cstheme="minorHAnsi"/>
          <w:b/>
          <w:sz w:val="20"/>
          <w:szCs w:val="20"/>
        </w:rPr>
        <w:t xml:space="preserve">, </w:t>
      </w:r>
      <w:r w:rsidR="00BC10F0" w:rsidRPr="00814583">
        <w:rPr>
          <w:rFonts w:cstheme="minorHAnsi"/>
          <w:sz w:val="20"/>
          <w:szCs w:val="20"/>
        </w:rPr>
        <w:t>altresì di:</w:t>
      </w:r>
    </w:p>
    <w:p w14:paraId="17E77DAF" w14:textId="36C54BE3"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04711258" w14:textId="215EEDDA" w:rsidR="00984AC4" w:rsidRPr="0079254B" w:rsidRDefault="00C312DE" w:rsidP="00FF27BF">
      <w:pPr>
        <w:pStyle w:val="Paragrafoelenco"/>
        <w:numPr>
          <w:ilvl w:val="0"/>
          <w:numId w:val="35"/>
        </w:numPr>
        <w:spacing w:before="60" w:after="60" w:line="300" w:lineRule="exact"/>
        <w:jc w:val="both"/>
        <w:rPr>
          <w:rFonts w:cstheme="minorHAnsi"/>
          <w:bCs/>
          <w:i/>
          <w:sz w:val="20"/>
          <w:szCs w:val="20"/>
        </w:rPr>
      </w:pPr>
      <w:r w:rsidRPr="0079254B">
        <w:rPr>
          <w:rFonts w:cstheme="minorHAnsi"/>
          <w:sz w:val="20"/>
          <w:szCs w:val="20"/>
        </w:rPr>
        <w:t>di aver preso visione e di accettare, senza condizione o riserva alcuna, i chiarimenti (quesiti/risposte) resi disponibili mediante la piattaforma</w:t>
      </w:r>
      <w:r w:rsidR="004F5263" w:rsidRPr="0079254B">
        <w:rPr>
          <w:rFonts w:cstheme="minorHAnsi"/>
          <w:sz w:val="20"/>
          <w:szCs w:val="20"/>
        </w:rPr>
        <w:t>;</w:t>
      </w:r>
    </w:p>
    <w:p w14:paraId="53B7515F" w14:textId="19282696"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 xml:space="preserve">che non sussiste la causa interdittiva di cui all’art. 53, comma 16-ter, del D.lgs. n. 165/2001 e, in particolare, che l’Impresa non ha concluso contratti di lavoro subordinato o autonomo con, e comunque non ha </w:t>
      </w:r>
      <w:r w:rsidRPr="0079254B">
        <w:rPr>
          <w:rFonts w:cstheme="minorHAnsi"/>
          <w:sz w:val="20"/>
          <w:szCs w:val="20"/>
        </w:rPr>
        <w:lastRenderedPageBreak/>
        <w:t>conferito incarichi a, ex dipendenti di Consip S.p.A. ovvero soggetti titolari di uno degli incarichi di cui al D.lgs. n. 39/2013 che hanno cessato il proprio rapporto con Consip S.p.A.</w:t>
      </w:r>
      <w:r w:rsidR="004F5263" w:rsidRPr="0079254B">
        <w:rPr>
          <w:rFonts w:cstheme="minorHAnsi"/>
          <w:sz w:val="20"/>
          <w:szCs w:val="20"/>
        </w:rPr>
        <w:t xml:space="preserve"> </w:t>
      </w:r>
      <w:r w:rsidRPr="0079254B">
        <w:rPr>
          <w:rFonts w:cstheme="minorHAnsi"/>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79254B"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29010048" w14:textId="56957F15" w:rsidR="0079254B" w:rsidRPr="0079254B" w:rsidRDefault="0079254B" w:rsidP="0079254B">
      <w:pPr>
        <w:pStyle w:val="Paragrafoelenco"/>
        <w:numPr>
          <w:ilvl w:val="0"/>
          <w:numId w:val="35"/>
        </w:numPr>
        <w:spacing w:before="60" w:after="60" w:line="300" w:lineRule="exact"/>
        <w:jc w:val="both"/>
        <w:rPr>
          <w:rFonts w:cstheme="minorHAnsi"/>
          <w:sz w:val="20"/>
          <w:szCs w:val="20"/>
        </w:rPr>
      </w:pPr>
      <w:r w:rsidRPr="0079254B">
        <w:rPr>
          <w:rFonts w:cstheme="minorHAnsi"/>
          <w:b/>
          <w:sz w:val="20"/>
          <w:szCs w:val="20"/>
        </w:rPr>
        <w:t>SI IMPEGNA</w:t>
      </w:r>
      <w:r w:rsidRPr="0079254B">
        <w:rPr>
          <w:rFonts w:cstheme="minorHAnsi"/>
          <w:sz w:val="20"/>
          <w:szCs w:val="20"/>
        </w:rPr>
        <w:t xml:space="preserve"> a dichiarare la </w:t>
      </w:r>
      <w:r w:rsidRPr="0079254B">
        <w:rPr>
          <w:rFonts w:cstheme="minorHAnsi"/>
          <w:b/>
          <w:i/>
          <w:sz w:val="20"/>
          <w:szCs w:val="20"/>
        </w:rPr>
        <w:t xml:space="preserve">&lt;sussistenza&gt; </w:t>
      </w:r>
      <w:r w:rsidR="00A662D2">
        <w:rPr>
          <w:rFonts w:cstheme="minorHAnsi"/>
          <w:b/>
          <w:i/>
          <w:sz w:val="20"/>
          <w:szCs w:val="20"/>
        </w:rPr>
        <w:t xml:space="preserve">o </w:t>
      </w:r>
      <w:r w:rsidRPr="0079254B">
        <w:rPr>
          <w:rFonts w:cstheme="minorHAnsi"/>
          <w:b/>
          <w:i/>
          <w:sz w:val="20"/>
          <w:szCs w:val="20"/>
        </w:rPr>
        <w:t>&lt;non sussistenza&gt;</w:t>
      </w:r>
      <w:r w:rsidRPr="0079254B">
        <w:rPr>
          <w:rFonts w:cstheme="minorHAnsi"/>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7"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w:t>
      </w:r>
      <w:proofErr w:type="spellStart"/>
      <w:r w:rsidRPr="00BE6F6C">
        <w:rPr>
          <w:rFonts w:cstheme="minorHAnsi"/>
          <w:i/>
          <w:sz w:val="20"/>
          <w:szCs w:val="20"/>
          <w:highlight w:val="lightGray"/>
        </w:rPr>
        <w:t>ordinaro</w:t>
      </w:r>
      <w:proofErr w:type="spellEnd"/>
      <w:r w:rsidRPr="00BE6F6C">
        <w:rPr>
          <w:rFonts w:cstheme="minorHAnsi"/>
          <w:i/>
          <w:sz w:val="20"/>
          <w:szCs w:val="20"/>
          <w:highlight w:val="lightGray"/>
        </w:rPr>
        <w:t xml:space="preserve">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E75BE8" w:rsidRDefault="00BE6F6C" w:rsidP="00BE6F6C">
      <w:pPr>
        <w:pStyle w:val="Paragrafoelenco"/>
        <w:spacing w:before="60" w:after="60" w:line="300" w:lineRule="exact"/>
        <w:ind w:left="1004"/>
        <w:jc w:val="both"/>
        <w:rPr>
          <w:sz w:val="20"/>
          <w:szCs w:val="20"/>
        </w:rPr>
      </w:pPr>
      <w:r w:rsidRPr="00E75BE8">
        <w:rPr>
          <w:b/>
          <w:sz w:val="20"/>
          <w:szCs w:val="20"/>
        </w:rPr>
        <w:t>SI IMPEGNA</w:t>
      </w:r>
      <w:r w:rsidRPr="00E75BE8">
        <w:rPr>
          <w:sz w:val="20"/>
          <w:szCs w:val="20"/>
        </w:rPr>
        <w:t xml:space="preserve"> </w:t>
      </w:r>
      <w:proofErr w:type="gramStart"/>
      <w:r w:rsidRPr="00E75BE8">
        <w:rPr>
          <w:sz w:val="20"/>
          <w:szCs w:val="20"/>
        </w:rPr>
        <w:t>ad</w:t>
      </w:r>
      <w:proofErr w:type="gramEnd"/>
      <w:r w:rsidRPr="00E75BE8">
        <w:rPr>
          <w:sz w:val="20"/>
          <w:szCs w:val="20"/>
        </w:rPr>
        <w:t xml:space="preserve"> adempiere, in caso di aggiudicazione, agli obblighi di tracciabilità dei flussi finanziari ai sensi della Legge 13 agosto 2010 n. 136.</w:t>
      </w:r>
    </w:p>
    <w:p w14:paraId="2D5A33F4" w14:textId="403926AA" w:rsidR="004F5263" w:rsidRDefault="00BE6F6C" w:rsidP="00E75BE8">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bookmarkEnd w:id="17"/>
    </w:p>
    <w:p w14:paraId="71C60ABF" w14:textId="77777777" w:rsidR="00E75BE8" w:rsidRPr="00E75BE8" w:rsidRDefault="00E75BE8" w:rsidP="00E75BE8">
      <w:pPr>
        <w:pStyle w:val="Paragrafoelenco"/>
        <w:spacing w:before="60" w:after="60" w:line="300" w:lineRule="exact"/>
        <w:ind w:left="1004"/>
        <w:jc w:val="both"/>
        <w:rPr>
          <w:rFonts w:cstheme="minorHAnsi"/>
          <w:i/>
          <w:sz w:val="20"/>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5D53C2F0" w14:textId="7788B8F1" w:rsidR="002C65D8" w:rsidRPr="00E75BE8" w:rsidRDefault="003F01D5" w:rsidP="00E75BE8">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4BE0375E" w14:textId="23933F54" w:rsidR="00BA46B3" w:rsidRPr="00E75BE8" w:rsidRDefault="006938A1" w:rsidP="00E75BE8">
      <w:pPr>
        <w:pStyle w:val="Paragrafoelenco"/>
        <w:numPr>
          <w:ilvl w:val="0"/>
          <w:numId w:val="8"/>
        </w:numPr>
        <w:spacing w:line="300" w:lineRule="exact"/>
        <w:jc w:val="both"/>
        <w:rPr>
          <w:rStyle w:val="BLOCKBOLD"/>
          <w:rFonts w:asciiTheme="minorHAnsi" w:hAnsiTheme="minorHAnsi" w:cstheme="minorHAnsi"/>
          <w:b w:val="0"/>
          <w:bCs w:val="0"/>
          <w:caps w:val="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123008" w:rsidRPr="00ED227E">
        <w:rPr>
          <w:rFonts w:cstheme="minorHAnsi"/>
          <w:sz w:val="20"/>
          <w:szCs w:val="20"/>
        </w:rPr>
        <w:t>;</w:t>
      </w:r>
      <w:r w:rsidR="00F833E0" w:rsidRPr="00E75BE8">
        <w:rPr>
          <w:rStyle w:val="BLOCKBOLD"/>
          <w:rFonts w:asciiTheme="minorHAnsi" w:hAnsiTheme="minorHAnsi" w:cstheme="minorHAnsi"/>
          <w:b w:val="0"/>
          <w:i/>
          <w:caps w:val="0"/>
          <w:color w:val="0000FF"/>
        </w:rPr>
        <w:t xml:space="preserve"> </w:t>
      </w:r>
    </w:p>
    <w:p w14:paraId="7BA35408" w14:textId="171F13D5" w:rsidR="0069507A" w:rsidRPr="00E75BE8" w:rsidRDefault="00BA46B3" w:rsidP="00E75BE8">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w:t>
      </w:r>
      <w:r w:rsidR="00F833E0" w:rsidRPr="00F833E0">
        <w:rPr>
          <w:rStyle w:val="BLOCKBOLD"/>
          <w:rFonts w:asciiTheme="minorHAnsi" w:hAnsiTheme="minorHAnsi" w:cstheme="minorHAnsi"/>
          <w:i/>
          <w:caps w:val="0"/>
          <w:color w:val="0000FF"/>
        </w:rPr>
        <w:t>&lt;ove necessario anche:</w:t>
      </w:r>
      <w:r w:rsidR="00F833E0" w:rsidRPr="00ED227E">
        <w:rPr>
          <w:rFonts w:cstheme="minorHAnsi"/>
          <w:sz w:val="20"/>
          <w:szCs w:val="20"/>
        </w:rPr>
        <w:t xml:space="preserve"> </w:t>
      </w:r>
      <w:r w:rsidR="00522A93" w:rsidRPr="00ED227E">
        <w:rPr>
          <w:rFonts w:cstheme="minorHAnsi"/>
          <w:sz w:val="20"/>
          <w:szCs w:val="20"/>
        </w:rPr>
        <w:t>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F833E0" w:rsidRPr="00F833E0">
        <w:rPr>
          <w:rStyle w:val="BLOCKBOLD"/>
          <w:rFonts w:asciiTheme="minorHAnsi" w:hAnsiTheme="minorHAnsi" w:cstheme="minorHAnsi"/>
          <w:b w:val="0"/>
          <w:i/>
          <w:caps w:val="0"/>
          <w:color w:val="0000FF"/>
        </w:rPr>
        <w:t>&lt;ove necessario anche</w:t>
      </w:r>
      <w:r w:rsidR="00522A93" w:rsidRPr="00F833E0">
        <w:rPr>
          <w:rStyle w:val="BLOCKBOLD"/>
          <w:rFonts w:asciiTheme="minorHAnsi" w:hAnsiTheme="minorHAnsi" w:cstheme="minorHAnsi"/>
          <w:b w:val="0"/>
          <w:color w:val="0000FF"/>
        </w:rPr>
        <w:t>:</w:t>
      </w:r>
      <w:r w:rsidR="00522A93" w:rsidRPr="00ED227E">
        <w:rPr>
          <w:rFonts w:cstheme="minorHAnsi"/>
          <w:sz w:val="20"/>
          <w:szCs w:val="20"/>
        </w:rPr>
        <w:t xml:space="preserve"> o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w:t>
      </w:r>
      <w:r w:rsidR="00522A93" w:rsidRPr="00ED227E">
        <w:rPr>
          <w:rFonts w:cstheme="minorHAnsi"/>
          <w:sz w:val="20"/>
          <w:szCs w:val="20"/>
        </w:rPr>
        <w:lastRenderedPageBreak/>
        <w:t xml:space="preserve">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F833E0">
        <w:rPr>
          <w:rStyle w:val="BLOCKBOLD"/>
          <w:rFonts w:asciiTheme="minorHAnsi" w:hAnsiTheme="minorHAnsi" w:cstheme="minorHAnsi"/>
          <w:b w:val="0"/>
          <w:i/>
          <w:caps w:val="0"/>
          <w:color w:val="0000FF"/>
        </w:rPr>
        <w:t>&lt;ove necessario anche</w:t>
      </w:r>
      <w:r w:rsidR="00522A93" w:rsidRPr="00ED227E">
        <w:rPr>
          <w:rFonts w:cstheme="minorHAnsi"/>
          <w:b/>
          <w:i/>
          <w:sz w:val="20"/>
          <w:szCs w:val="20"/>
        </w:rPr>
        <w:t>:</w:t>
      </w:r>
      <w:r w:rsidR="00522A93" w:rsidRPr="00ED227E">
        <w:rPr>
          <w:rFonts w:cstheme="minorHAnsi"/>
          <w:sz w:val="20"/>
          <w:szCs w:val="20"/>
        </w:rPr>
        <w:t xml:space="preserve">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8A2A97" w:rsidRPr="00F833E0">
        <w:rPr>
          <w:rStyle w:val="BLOCKBOLD"/>
          <w:rFonts w:asciiTheme="minorHAnsi" w:hAnsiTheme="minorHAnsi" w:cstheme="minorHAnsi"/>
          <w:b w:val="0"/>
          <w:i/>
          <w:caps w:val="0"/>
          <w:color w:val="0000FF"/>
        </w:rPr>
        <w:t>&lt;ove necessario anche</w:t>
      </w:r>
      <w:r w:rsidR="00B072DB">
        <w:rPr>
          <w:rStyle w:val="BLOCKBOLD"/>
          <w:rFonts w:asciiTheme="minorHAnsi" w:hAnsiTheme="minorHAnsi" w:cstheme="minorHAnsi"/>
          <w:b w:val="0"/>
          <w:i/>
          <w:caps w:val="0"/>
          <w:color w:val="0000FF"/>
        </w:rPr>
        <w:t>:</w:t>
      </w:r>
      <w:r w:rsidR="008A2A97" w:rsidRPr="00ED227E">
        <w:rPr>
          <w:rFonts w:cstheme="minorHAnsi"/>
          <w:sz w:val="20"/>
          <w:szCs w:val="20"/>
        </w:rPr>
        <w:t xml:space="preserve"> </w:t>
      </w:r>
      <w:r w:rsidR="00522A93" w:rsidRPr="00ED227E">
        <w:rPr>
          <w:rFonts w:cstheme="minorHAnsi"/>
          <w:sz w:val="20"/>
          <w:szCs w:val="20"/>
        </w:rPr>
        <w:t>Responsabile</w:t>
      </w:r>
      <w:r w:rsidR="00522A93" w:rsidRPr="00ED227E">
        <w:rPr>
          <w:rFonts w:cstheme="minorHAnsi"/>
          <w:b/>
          <w:sz w:val="20"/>
          <w:szCs w:val="20"/>
        </w:rPr>
        <w:t>&gt;</w:t>
      </w:r>
      <w:r w:rsidR="00522A93" w:rsidRPr="00ED227E">
        <w:rPr>
          <w:rFonts w:cstheme="minorHAns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03D50BDD" w14:textId="378C695C" w:rsidR="003225C1" w:rsidRPr="004641F2"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cstheme="minorHAnsi"/>
          <w:i/>
          <w:sz w:val="20"/>
          <w:szCs w:val="20"/>
          <w:highlight w:val="lightGray"/>
        </w:rPr>
      </w:pPr>
      <w:bookmarkStart w:id="18"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p>
    <w:bookmarkEnd w:id="18"/>
    <w:p w14:paraId="28D80F70" w14:textId="77777777" w:rsidR="003225C1" w:rsidRPr="00ED227E" w:rsidRDefault="003225C1" w:rsidP="003225C1">
      <w:pPr>
        <w:pStyle w:val="Numeroelenco"/>
        <w:numPr>
          <w:ilvl w:val="0"/>
          <w:numId w:val="0"/>
        </w:numPr>
        <w:spacing w:before="100" w:beforeAutospacing="1" w:after="100" w:afterAutospacing="1"/>
        <w:ind w:left="360"/>
        <w:rPr>
          <w:rFonts w:asciiTheme="minorHAnsi" w:eastAsia="Calibri" w:hAnsiTheme="minorHAnsi" w:cstheme="minorHAnsi"/>
          <w:kern w:val="0"/>
          <w:szCs w:val="20"/>
        </w:rPr>
      </w:pPr>
    </w:p>
    <w:p w14:paraId="186A3234" w14:textId="77777777" w:rsidR="00A41A32" w:rsidRPr="00ED227E" w:rsidRDefault="00A41A32" w:rsidP="00A95D39">
      <w:pPr>
        <w:spacing w:before="60" w:after="60" w:line="300" w:lineRule="exact"/>
        <w:rPr>
          <w:rFonts w:cstheme="minorHAnsi"/>
          <w:sz w:val="20"/>
          <w:szCs w:val="20"/>
        </w:rPr>
      </w:pPr>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32F43F" w14:textId="77777777" w:rsidR="00D24782" w:rsidRDefault="00D24782" w:rsidP="00581B85">
      <w:pPr>
        <w:spacing w:after="0" w:line="240" w:lineRule="auto"/>
      </w:pPr>
      <w:r>
        <w:separator/>
      </w:r>
    </w:p>
  </w:endnote>
  <w:endnote w:type="continuationSeparator" w:id="0">
    <w:p w14:paraId="0AD41BC1" w14:textId="77777777" w:rsidR="00D24782" w:rsidRDefault="00D2478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unga">
    <w:panose1 w:val="00000400000000000000"/>
    <w:charset w:val="00"/>
    <w:family w:val="swiss"/>
    <w:pitch w:val="variable"/>
    <w:sig w:usb0="004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83B1D" w14:textId="77777777" w:rsidR="00017D71" w:rsidRDefault="00017D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4C65F" w14:textId="5E2D3AD7" w:rsidR="00017D71" w:rsidRPr="00C70E8D" w:rsidRDefault="00017D71" w:rsidP="00017D71">
    <w:pPr>
      <w:pStyle w:val="Pidipagina"/>
      <w:rPr>
        <w:sz w:val="18"/>
        <w:szCs w:val="18"/>
      </w:rPr>
    </w:pPr>
    <w:r w:rsidRPr="00C70E8D">
      <w:rPr>
        <w:sz w:val="18"/>
        <w:szCs w:val="18"/>
      </w:rPr>
      <w:t>Gara a procedura aperta per la conclusione di un Accordo Quadro ai sensi dell’art. 59, comma 4 lett. a), del D. Lgs. n. 36/2023, avente ad oggetto l’affidamento dei servizi di gestione delle trasferte di lavoro per le Pubbliche Amministrazioni - Edizione 5 - ID 2767</w:t>
    </w:r>
    <w:r w:rsidR="00895F30" w:rsidRPr="00C70E8D">
      <w:rPr>
        <w:sz w:val="18"/>
        <w:szCs w:val="18"/>
      </w:rPr>
      <w:t>-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3C764" w14:textId="77777777" w:rsidR="00017D71" w:rsidRDefault="00017D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28B98" w14:textId="77777777" w:rsidR="00D24782" w:rsidRDefault="00D24782" w:rsidP="00581B85">
      <w:pPr>
        <w:spacing w:after="0" w:line="240" w:lineRule="auto"/>
      </w:pPr>
      <w:r>
        <w:separator/>
      </w:r>
    </w:p>
  </w:footnote>
  <w:footnote w:type="continuationSeparator" w:id="0">
    <w:p w14:paraId="20912F84" w14:textId="77777777" w:rsidR="00D24782" w:rsidRDefault="00D24782"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proofErr w:type="gramStart"/>
      <w:r>
        <w:rPr>
          <w:sz w:val="16"/>
          <w:szCs w:val="16"/>
        </w:rPr>
        <w:t>cu.mulabile</w:t>
      </w:r>
      <w:proofErr w:type="spellEnd"/>
      <w:proofErr w:type="gramEnd"/>
      <w:r>
        <w:rPr>
          <w:sz w:val="16"/>
          <w:szCs w:val="16"/>
        </w:rPr>
        <w:t xml:space="preserv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1CE7A" w14:textId="77777777" w:rsidR="00017D71" w:rsidRDefault="00017D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2ED117B8"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FBD24" w14:textId="77777777" w:rsidR="00017D71" w:rsidRDefault="00017D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17D71"/>
    <w:rsid w:val="00032CD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D4271"/>
    <w:rsid w:val="000F38B2"/>
    <w:rsid w:val="00106312"/>
    <w:rsid w:val="00107D95"/>
    <w:rsid w:val="00107FED"/>
    <w:rsid w:val="00111FBB"/>
    <w:rsid w:val="00123008"/>
    <w:rsid w:val="00142011"/>
    <w:rsid w:val="001562A4"/>
    <w:rsid w:val="00157415"/>
    <w:rsid w:val="001575D8"/>
    <w:rsid w:val="00162E4D"/>
    <w:rsid w:val="00180320"/>
    <w:rsid w:val="00193A9F"/>
    <w:rsid w:val="001A01ED"/>
    <w:rsid w:val="001A45DA"/>
    <w:rsid w:val="001A63D9"/>
    <w:rsid w:val="001A7492"/>
    <w:rsid w:val="001C4A46"/>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C5AA6"/>
    <w:rsid w:val="002C65D8"/>
    <w:rsid w:val="002D1515"/>
    <w:rsid w:val="002D2363"/>
    <w:rsid w:val="002E6A83"/>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521DC"/>
    <w:rsid w:val="003727C0"/>
    <w:rsid w:val="0038366E"/>
    <w:rsid w:val="00394D95"/>
    <w:rsid w:val="00395020"/>
    <w:rsid w:val="003959E4"/>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6CB"/>
    <w:rsid w:val="00432F2E"/>
    <w:rsid w:val="00436454"/>
    <w:rsid w:val="00440A84"/>
    <w:rsid w:val="00442740"/>
    <w:rsid w:val="0044716C"/>
    <w:rsid w:val="00447CAF"/>
    <w:rsid w:val="00457DF5"/>
    <w:rsid w:val="004641F2"/>
    <w:rsid w:val="00480857"/>
    <w:rsid w:val="00490F53"/>
    <w:rsid w:val="0049342D"/>
    <w:rsid w:val="004960D6"/>
    <w:rsid w:val="004B3B59"/>
    <w:rsid w:val="004C5CBF"/>
    <w:rsid w:val="004D1D6C"/>
    <w:rsid w:val="004E1232"/>
    <w:rsid w:val="004E2465"/>
    <w:rsid w:val="004E73B5"/>
    <w:rsid w:val="004F5263"/>
    <w:rsid w:val="00522A93"/>
    <w:rsid w:val="00525841"/>
    <w:rsid w:val="00527562"/>
    <w:rsid w:val="00530D05"/>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5D2B"/>
    <w:rsid w:val="005F2729"/>
    <w:rsid w:val="005F3F75"/>
    <w:rsid w:val="005F73A1"/>
    <w:rsid w:val="00603A05"/>
    <w:rsid w:val="00604DCE"/>
    <w:rsid w:val="006055F5"/>
    <w:rsid w:val="0061080A"/>
    <w:rsid w:val="00612E7C"/>
    <w:rsid w:val="006143D1"/>
    <w:rsid w:val="006277AE"/>
    <w:rsid w:val="0062798C"/>
    <w:rsid w:val="00632BE0"/>
    <w:rsid w:val="006400E2"/>
    <w:rsid w:val="00640D61"/>
    <w:rsid w:val="00650587"/>
    <w:rsid w:val="0065690A"/>
    <w:rsid w:val="00657564"/>
    <w:rsid w:val="0066210D"/>
    <w:rsid w:val="0066342D"/>
    <w:rsid w:val="00663E1D"/>
    <w:rsid w:val="00681860"/>
    <w:rsid w:val="00690943"/>
    <w:rsid w:val="006938A1"/>
    <w:rsid w:val="0069507A"/>
    <w:rsid w:val="006957A1"/>
    <w:rsid w:val="00696ABF"/>
    <w:rsid w:val="006A7734"/>
    <w:rsid w:val="006E5944"/>
    <w:rsid w:val="006F581A"/>
    <w:rsid w:val="00701420"/>
    <w:rsid w:val="007032A4"/>
    <w:rsid w:val="00704ADA"/>
    <w:rsid w:val="00724F1E"/>
    <w:rsid w:val="007258EE"/>
    <w:rsid w:val="00726E64"/>
    <w:rsid w:val="00727C77"/>
    <w:rsid w:val="0073424F"/>
    <w:rsid w:val="00740346"/>
    <w:rsid w:val="00754AC7"/>
    <w:rsid w:val="00755CB0"/>
    <w:rsid w:val="00757C12"/>
    <w:rsid w:val="00763214"/>
    <w:rsid w:val="00772516"/>
    <w:rsid w:val="00777A62"/>
    <w:rsid w:val="0079254B"/>
    <w:rsid w:val="00794391"/>
    <w:rsid w:val="007A0D4F"/>
    <w:rsid w:val="007A59B9"/>
    <w:rsid w:val="007B5998"/>
    <w:rsid w:val="007B6D2C"/>
    <w:rsid w:val="007D32D6"/>
    <w:rsid w:val="007D62AF"/>
    <w:rsid w:val="007E1E77"/>
    <w:rsid w:val="007E7B29"/>
    <w:rsid w:val="007F2732"/>
    <w:rsid w:val="00801946"/>
    <w:rsid w:val="00813B06"/>
    <w:rsid w:val="00814583"/>
    <w:rsid w:val="008161D4"/>
    <w:rsid w:val="00816ADF"/>
    <w:rsid w:val="00816EA2"/>
    <w:rsid w:val="00832F2F"/>
    <w:rsid w:val="00836CDF"/>
    <w:rsid w:val="00842EAA"/>
    <w:rsid w:val="008445AB"/>
    <w:rsid w:val="00847A1C"/>
    <w:rsid w:val="00852936"/>
    <w:rsid w:val="0086269F"/>
    <w:rsid w:val="00885D07"/>
    <w:rsid w:val="00887DE8"/>
    <w:rsid w:val="008908C5"/>
    <w:rsid w:val="00895F30"/>
    <w:rsid w:val="008A2A97"/>
    <w:rsid w:val="008A2C46"/>
    <w:rsid w:val="008B114D"/>
    <w:rsid w:val="008C599E"/>
    <w:rsid w:val="008C5A16"/>
    <w:rsid w:val="008D4177"/>
    <w:rsid w:val="008D5537"/>
    <w:rsid w:val="008D5B43"/>
    <w:rsid w:val="008F1262"/>
    <w:rsid w:val="009007A5"/>
    <w:rsid w:val="00906D73"/>
    <w:rsid w:val="00923786"/>
    <w:rsid w:val="009332C6"/>
    <w:rsid w:val="009409C6"/>
    <w:rsid w:val="0095304D"/>
    <w:rsid w:val="00957663"/>
    <w:rsid w:val="009635A5"/>
    <w:rsid w:val="00971037"/>
    <w:rsid w:val="00971941"/>
    <w:rsid w:val="0097480B"/>
    <w:rsid w:val="00975FD2"/>
    <w:rsid w:val="009823BF"/>
    <w:rsid w:val="00984AC4"/>
    <w:rsid w:val="00992DBB"/>
    <w:rsid w:val="009B5D33"/>
    <w:rsid w:val="009B7F7E"/>
    <w:rsid w:val="009D0F0E"/>
    <w:rsid w:val="009D39B3"/>
    <w:rsid w:val="009E0370"/>
    <w:rsid w:val="009E46B9"/>
    <w:rsid w:val="009E6F93"/>
    <w:rsid w:val="009F1055"/>
    <w:rsid w:val="00A1554D"/>
    <w:rsid w:val="00A16016"/>
    <w:rsid w:val="00A22877"/>
    <w:rsid w:val="00A258EB"/>
    <w:rsid w:val="00A368E1"/>
    <w:rsid w:val="00A41A32"/>
    <w:rsid w:val="00A648A7"/>
    <w:rsid w:val="00A662D2"/>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6E25"/>
    <w:rsid w:val="00B315BE"/>
    <w:rsid w:val="00B42CDF"/>
    <w:rsid w:val="00B42D88"/>
    <w:rsid w:val="00B455F5"/>
    <w:rsid w:val="00B756DC"/>
    <w:rsid w:val="00B772E2"/>
    <w:rsid w:val="00B91931"/>
    <w:rsid w:val="00BA07E0"/>
    <w:rsid w:val="00BA0B2E"/>
    <w:rsid w:val="00BA1DB6"/>
    <w:rsid w:val="00BA46B3"/>
    <w:rsid w:val="00BC10F0"/>
    <w:rsid w:val="00BD704B"/>
    <w:rsid w:val="00BD71AC"/>
    <w:rsid w:val="00BE6F6C"/>
    <w:rsid w:val="00BE7264"/>
    <w:rsid w:val="00BF3264"/>
    <w:rsid w:val="00C25D32"/>
    <w:rsid w:val="00C312DE"/>
    <w:rsid w:val="00C331DC"/>
    <w:rsid w:val="00C36020"/>
    <w:rsid w:val="00C36B79"/>
    <w:rsid w:val="00C40FC2"/>
    <w:rsid w:val="00C443A3"/>
    <w:rsid w:val="00C4759B"/>
    <w:rsid w:val="00C60F0A"/>
    <w:rsid w:val="00C70E8D"/>
    <w:rsid w:val="00C72494"/>
    <w:rsid w:val="00C73A00"/>
    <w:rsid w:val="00C7435B"/>
    <w:rsid w:val="00C74554"/>
    <w:rsid w:val="00C745DA"/>
    <w:rsid w:val="00C75EEF"/>
    <w:rsid w:val="00C84CB1"/>
    <w:rsid w:val="00C96FD3"/>
    <w:rsid w:val="00CB055F"/>
    <w:rsid w:val="00CB24D8"/>
    <w:rsid w:val="00CC7D8F"/>
    <w:rsid w:val="00CD12C6"/>
    <w:rsid w:val="00CD159A"/>
    <w:rsid w:val="00CD1AEE"/>
    <w:rsid w:val="00CD2EA1"/>
    <w:rsid w:val="00CD74F5"/>
    <w:rsid w:val="00CF2EA4"/>
    <w:rsid w:val="00CF3307"/>
    <w:rsid w:val="00D013DA"/>
    <w:rsid w:val="00D21269"/>
    <w:rsid w:val="00D2157D"/>
    <w:rsid w:val="00D23CB5"/>
    <w:rsid w:val="00D24782"/>
    <w:rsid w:val="00D45AF4"/>
    <w:rsid w:val="00D50504"/>
    <w:rsid w:val="00D57CE2"/>
    <w:rsid w:val="00D623E9"/>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7E5C"/>
    <w:rsid w:val="00E03E8B"/>
    <w:rsid w:val="00E11DC8"/>
    <w:rsid w:val="00E20B6B"/>
    <w:rsid w:val="00E30B6F"/>
    <w:rsid w:val="00E46817"/>
    <w:rsid w:val="00E50CE7"/>
    <w:rsid w:val="00E73B6F"/>
    <w:rsid w:val="00E75BE8"/>
    <w:rsid w:val="00E778FF"/>
    <w:rsid w:val="00E779E4"/>
    <w:rsid w:val="00E860AD"/>
    <w:rsid w:val="00E86E24"/>
    <w:rsid w:val="00E97010"/>
    <w:rsid w:val="00EA2C47"/>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00C73"/>
    <w:rsid w:val="00F126FA"/>
    <w:rsid w:val="00F21BC1"/>
    <w:rsid w:val="00F25783"/>
    <w:rsid w:val="00F33DED"/>
    <w:rsid w:val="00F5610A"/>
    <w:rsid w:val="00F66F0E"/>
    <w:rsid w:val="00F70BB9"/>
    <w:rsid w:val="00F74B34"/>
    <w:rsid w:val="00F77ED5"/>
    <w:rsid w:val="00F833E0"/>
    <w:rsid w:val="00F85C35"/>
    <w:rsid w:val="00F90C8D"/>
    <w:rsid w:val="00F940D9"/>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3643</Words>
  <Characters>20766</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13</cp:revision>
  <dcterms:created xsi:type="dcterms:W3CDTF">2024-09-04T15:18:00Z</dcterms:created>
  <dcterms:modified xsi:type="dcterms:W3CDTF">2024-09-23T13:08:00Z</dcterms:modified>
</cp:coreProperties>
</file>